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8C0CE">
      <w:pPr>
        <w:spacing w:before="120" w:beforeLines="50" w:line="360" w:lineRule="auto"/>
        <w:jc w:val="center"/>
        <w:rPr>
          <w:color w:val="auto"/>
          <w:sz w:val="52"/>
          <w:szCs w:val="52"/>
        </w:rPr>
      </w:pPr>
    </w:p>
    <w:p w14:paraId="4F0E3EA4">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1DEB6524">
      <w:pPr>
        <w:jc w:val="center"/>
        <w:rPr>
          <w:rFonts w:ascii="宋体" w:hAnsi="宋体" w:cs="宋体"/>
          <w:b/>
          <w:color w:val="auto"/>
          <w:sz w:val="32"/>
          <w:szCs w:val="32"/>
        </w:rPr>
      </w:pPr>
    </w:p>
    <w:p w14:paraId="1AD91276">
      <w:pPr>
        <w:jc w:val="center"/>
        <w:rPr>
          <w:color w:val="auto"/>
        </w:rPr>
      </w:pPr>
    </w:p>
    <w:p w14:paraId="19C80AA1">
      <w:pPr>
        <w:jc w:val="center"/>
        <w:rPr>
          <w:rFonts w:ascii="宋体" w:hAnsi="宋体" w:cs="宋体"/>
          <w:b/>
          <w:bCs/>
          <w:color w:val="auto"/>
          <w:kern w:val="0"/>
          <w:sz w:val="30"/>
          <w:szCs w:val="30"/>
        </w:rPr>
      </w:pPr>
    </w:p>
    <w:p w14:paraId="1CB1D65A">
      <w:pPr>
        <w:pStyle w:val="23"/>
        <w:jc w:val="center"/>
        <w:rPr>
          <w:color w:val="auto"/>
        </w:rPr>
      </w:pPr>
    </w:p>
    <w:p w14:paraId="210D2435">
      <w:pPr>
        <w:spacing w:before="240" w:beforeLines="100" w:after="120" w:afterLines="50"/>
        <w:jc w:val="center"/>
        <w:rPr>
          <w:rFonts w:ascii="宋体" w:hAnsi="宋体" w:cs="宋体"/>
          <w:b/>
          <w:color w:val="auto"/>
          <w:sz w:val="44"/>
          <w:szCs w:val="44"/>
        </w:rPr>
      </w:pPr>
      <w:r>
        <w:rPr>
          <w:rFonts w:hint="eastAsia" w:ascii="宋体" w:hAnsi="宋体" w:cs="宋体"/>
          <w:color w:val="auto"/>
          <w:spacing w:val="116"/>
          <w:sz w:val="52"/>
        </w:rPr>
        <w:t xml:space="preserve"> </w:t>
      </w:r>
      <w:bookmarkStart w:id="0" w:name="OLE_LINK2"/>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bookmarkEnd w:id="0"/>
    </w:p>
    <w:p w14:paraId="599DF106">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16B688B6">
      <w:pPr>
        <w:jc w:val="center"/>
        <w:rPr>
          <w:rFonts w:ascii="宋体" w:hAnsi="宋体" w:cs="宋体"/>
          <w:b/>
          <w:color w:val="auto"/>
          <w:sz w:val="32"/>
          <w:szCs w:val="32"/>
        </w:rPr>
      </w:pPr>
    </w:p>
    <w:p w14:paraId="76CEDC09">
      <w:pPr>
        <w:jc w:val="center"/>
        <w:rPr>
          <w:color w:val="auto"/>
        </w:rPr>
      </w:pPr>
    </w:p>
    <w:p w14:paraId="0A8538DE">
      <w:pPr>
        <w:jc w:val="center"/>
        <w:rPr>
          <w:rFonts w:ascii="宋体" w:hAnsi="宋体" w:cs="宋体"/>
          <w:b/>
          <w:bCs/>
          <w:color w:val="auto"/>
          <w:kern w:val="0"/>
          <w:sz w:val="30"/>
          <w:szCs w:val="30"/>
        </w:rPr>
      </w:pPr>
    </w:p>
    <w:p w14:paraId="59C00F35">
      <w:pPr>
        <w:pStyle w:val="23"/>
        <w:jc w:val="center"/>
        <w:rPr>
          <w:color w:val="auto"/>
        </w:rPr>
      </w:pPr>
    </w:p>
    <w:p w14:paraId="372BAB54">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w:t>
      </w:r>
      <w:bookmarkStart w:id="1" w:name="OLE_LINK1"/>
      <w:r>
        <w:rPr>
          <w:rFonts w:hint="eastAsia" w:ascii="宋体" w:hAnsi="宋体" w:cs="宋体"/>
          <w:b/>
          <w:bCs/>
          <w:color w:val="auto"/>
          <w:kern w:val="0"/>
          <w:sz w:val="30"/>
          <w:szCs w:val="30"/>
          <w:lang w:eastAsia="zh-CN"/>
        </w:rPr>
        <w:t>2026年人事考试试卷数字化管控服务项目</w:t>
      </w:r>
    </w:p>
    <w:bookmarkEnd w:id="1"/>
    <w:p w14:paraId="7A7D96B9">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GXZC2026-C3-000136-GXKL</w:t>
      </w:r>
    </w:p>
    <w:p w14:paraId="6B8DCD22">
      <w:pPr>
        <w:jc w:val="center"/>
        <w:rPr>
          <w:rFonts w:ascii="宋体" w:hAnsi="宋体" w:cs="宋体"/>
          <w:b/>
          <w:color w:val="auto"/>
          <w:sz w:val="32"/>
          <w:szCs w:val="32"/>
        </w:rPr>
      </w:pPr>
    </w:p>
    <w:p w14:paraId="60696AE2">
      <w:pPr>
        <w:jc w:val="center"/>
        <w:rPr>
          <w:color w:val="auto"/>
        </w:rPr>
      </w:pPr>
    </w:p>
    <w:p w14:paraId="249CD5D4">
      <w:pPr>
        <w:jc w:val="center"/>
        <w:rPr>
          <w:rFonts w:ascii="宋体" w:hAnsi="宋体" w:cs="宋体"/>
          <w:b/>
          <w:bCs/>
          <w:color w:val="auto"/>
          <w:kern w:val="0"/>
          <w:sz w:val="30"/>
          <w:szCs w:val="30"/>
        </w:rPr>
      </w:pPr>
    </w:p>
    <w:p w14:paraId="30F930E7">
      <w:pPr>
        <w:pStyle w:val="23"/>
        <w:jc w:val="center"/>
        <w:rPr>
          <w:color w:val="auto"/>
        </w:rPr>
      </w:pPr>
    </w:p>
    <w:p w14:paraId="61A3D805">
      <w:pPr>
        <w:pStyle w:val="23"/>
        <w:jc w:val="center"/>
        <w:rPr>
          <w:rFonts w:ascii="宋体" w:hAnsi="宋体" w:cs="宋体"/>
          <w:b/>
          <w:bCs/>
          <w:color w:val="auto"/>
          <w:sz w:val="30"/>
          <w:szCs w:val="30"/>
        </w:rPr>
      </w:pPr>
    </w:p>
    <w:p w14:paraId="688C16D7">
      <w:pPr>
        <w:jc w:val="center"/>
        <w:rPr>
          <w:color w:val="auto"/>
        </w:rPr>
      </w:pPr>
    </w:p>
    <w:p w14:paraId="6952EEC0">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采购人：广西壮族自治区人事考试院</w:t>
      </w:r>
    </w:p>
    <w:p w14:paraId="1C4037BE">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2" w:name="PO_3000001866_PM031"/>
      <w:r>
        <w:rPr>
          <w:rFonts w:hint="eastAsia" w:ascii="宋体" w:hAnsi="宋体" w:cs="宋体"/>
          <w:b/>
          <w:bCs/>
          <w:color w:val="auto"/>
          <w:kern w:val="0"/>
          <w:sz w:val="30"/>
          <w:szCs w:val="30"/>
        </w:rPr>
        <w:t>广西科联招标中心有限公司</w:t>
      </w:r>
      <w:bookmarkEnd w:id="2"/>
    </w:p>
    <w:p w14:paraId="003118DB">
      <w:pPr>
        <w:pStyle w:val="23"/>
        <w:jc w:val="center"/>
        <w:rPr>
          <w:color w:val="auto"/>
        </w:rPr>
      </w:pPr>
    </w:p>
    <w:p w14:paraId="0EDF43F4">
      <w:pPr>
        <w:jc w:val="center"/>
        <w:rPr>
          <w:color w:val="auto"/>
        </w:rPr>
      </w:pPr>
    </w:p>
    <w:p w14:paraId="38D73F49">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lang w:eastAsia="zh-CN"/>
        </w:rPr>
        <w:t>2026年1月29日</w:t>
      </w:r>
    </w:p>
    <w:p w14:paraId="14EF4F1D">
      <w:pPr>
        <w:pStyle w:val="13"/>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14:paraId="3FA3A125">
      <w:pPr>
        <w:spacing w:before="360" w:beforeLines="150" w:after="360" w:afterLines="150" w:line="360" w:lineRule="auto"/>
        <w:jc w:val="center"/>
        <w:rPr>
          <w:b/>
          <w:color w:val="auto"/>
          <w:sz w:val="44"/>
          <w:szCs w:val="44"/>
        </w:rPr>
      </w:pPr>
      <w:r>
        <w:rPr>
          <w:rFonts w:hint="eastAsia"/>
          <w:b/>
          <w:color w:val="auto"/>
          <w:sz w:val="44"/>
          <w:szCs w:val="44"/>
        </w:rPr>
        <w:t>目   录</w:t>
      </w:r>
    </w:p>
    <w:p w14:paraId="70403103">
      <w:pPr>
        <w:spacing w:line="400" w:lineRule="exact"/>
        <w:jc w:val="center"/>
        <w:rPr>
          <w:b/>
          <w:color w:val="auto"/>
          <w:sz w:val="44"/>
          <w:szCs w:val="44"/>
        </w:rPr>
      </w:pPr>
    </w:p>
    <w:p w14:paraId="0E59304D">
      <w:pPr>
        <w:pStyle w:val="25"/>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3" w:name="_Hlt135924181"/>
      <w:r>
        <w:rPr>
          <w:rFonts w:hint="eastAsia" w:ascii="宋体" w:hAnsi="宋体" w:cs="宋体"/>
          <w:b/>
          <w:bCs/>
          <w:color w:val="auto"/>
          <w:sz w:val="32"/>
          <w:szCs w:val="32"/>
        </w:rPr>
        <w:t>商</w:t>
      </w:r>
      <w:bookmarkEnd w:id="3"/>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1A40010C">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4" w:name="_Hlt137127195"/>
      <w:r>
        <w:rPr>
          <w:rFonts w:hint="eastAsia" w:ascii="宋体" w:hAnsi="宋体" w:cs="宋体"/>
          <w:b/>
          <w:bCs/>
          <w:color w:val="auto"/>
          <w:sz w:val="32"/>
          <w:szCs w:val="32"/>
        </w:rPr>
        <w:t>求</w:t>
      </w:r>
      <w:bookmarkEnd w:id="4"/>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046946DD">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5" w:name="_Hlt135905307"/>
      <w:r>
        <w:rPr>
          <w:rFonts w:hint="eastAsia" w:ascii="宋体" w:hAnsi="宋体" w:cs="宋体"/>
          <w:b/>
          <w:bCs/>
          <w:color w:val="auto"/>
          <w:sz w:val="32"/>
          <w:szCs w:val="32"/>
        </w:rPr>
        <w:t>商</w:t>
      </w:r>
      <w:bookmarkEnd w:id="5"/>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11</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34F84B44">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30</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1E25BE15">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6" w:name="_Hlt135897173"/>
      <w:bookmarkStart w:id="7" w:name="_Hlt135897174"/>
      <w:r>
        <w:rPr>
          <w:rFonts w:hint="eastAsia" w:ascii="宋体" w:hAnsi="宋体" w:cs="宋体"/>
          <w:b/>
          <w:bCs/>
          <w:color w:val="auto"/>
          <w:sz w:val="32"/>
          <w:szCs w:val="32"/>
        </w:rPr>
        <w:t>件</w:t>
      </w:r>
      <w:bookmarkEnd w:id="6"/>
      <w:bookmarkEnd w:id="7"/>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32BDBFA3">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8" w:name="_Hlt137127063"/>
      <w:bookmarkStart w:id="9" w:name="_Hlt135924190"/>
      <w:bookmarkStart w:id="10" w:name="_Hlt137127064"/>
      <w:r>
        <w:rPr>
          <w:rFonts w:hint="eastAsia" w:ascii="宋体" w:hAnsi="宋体" w:cs="宋体"/>
          <w:b/>
          <w:bCs/>
          <w:color w:val="auto"/>
          <w:sz w:val="32"/>
          <w:szCs w:val="32"/>
        </w:rPr>
        <w:t>文</w:t>
      </w:r>
      <w:bookmarkEnd w:id="8"/>
      <w:bookmarkEnd w:id="9"/>
      <w:bookmarkEnd w:id="10"/>
      <w:bookmarkStart w:id="11" w:name="_Hlt135924166"/>
      <w:bookmarkStart w:id="12" w:name="_Hlt135924167"/>
      <w:r>
        <w:rPr>
          <w:rFonts w:hint="eastAsia" w:ascii="宋体" w:hAnsi="宋体" w:cs="宋体"/>
          <w:b/>
          <w:bCs/>
          <w:color w:val="auto"/>
          <w:sz w:val="32"/>
          <w:szCs w:val="32"/>
        </w:rPr>
        <w:t>本</w:t>
      </w:r>
      <w:bookmarkEnd w:id="11"/>
      <w:bookmarkEnd w:id="1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68</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36578A2">
      <w:pPr>
        <w:pStyle w:val="25"/>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3" w:name="_Hlt137580637"/>
      <w:bookmarkStart w:id="14" w:name="_Hlt137580638"/>
      <w:r>
        <w:rPr>
          <w:rFonts w:hint="eastAsia" w:ascii="宋体" w:hAnsi="宋体" w:cs="宋体"/>
          <w:b/>
          <w:bCs/>
          <w:color w:val="auto"/>
          <w:sz w:val="32"/>
          <w:szCs w:val="32"/>
        </w:rPr>
        <w:t>材</w:t>
      </w:r>
      <w:bookmarkEnd w:id="13"/>
      <w:bookmarkEnd w:id="14"/>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E90DDC0">
      <w:pPr>
        <w:pStyle w:val="27"/>
        <w:spacing w:line="480" w:lineRule="auto"/>
        <w:rPr>
          <w:b/>
          <w:color w:val="auto"/>
          <w:sz w:val="32"/>
          <w:szCs w:val="32"/>
        </w:rPr>
      </w:pPr>
      <w:r>
        <w:rPr>
          <w:rFonts w:hint="eastAsia" w:ascii="宋体" w:hAnsi="宋体" w:cs="宋体"/>
          <w:b/>
          <w:bCs/>
          <w:color w:val="auto"/>
          <w:sz w:val="24"/>
        </w:rPr>
        <w:fldChar w:fldCharType="end"/>
      </w:r>
    </w:p>
    <w:p w14:paraId="1D8AA4E8">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p>
    <w:p w14:paraId="51D36025">
      <w:pPr>
        <w:pStyle w:val="2"/>
        <w:spacing w:before="360" w:after="360" w:line="400" w:lineRule="exact"/>
        <w:jc w:val="center"/>
        <w:rPr>
          <w:rFonts w:ascii="Calibri" w:hAnsi="Calibri"/>
          <w:color w:val="auto"/>
        </w:rPr>
      </w:pPr>
      <w:bookmarkStart w:id="15" w:name="_Toc80886925"/>
      <w:bookmarkStart w:id="16" w:name="_Toc32264"/>
      <w:bookmarkStart w:id="17" w:name="_Toc11382"/>
      <w:bookmarkStart w:id="18" w:name="_Toc15624"/>
      <w:bookmarkStart w:id="19" w:name="_Toc18838"/>
      <w:bookmarkStart w:id="20" w:name="_Toc27000"/>
      <w:bookmarkStart w:id="21" w:name="_Toc11989"/>
      <w:bookmarkStart w:id="22" w:name="_Toc12242"/>
      <w:bookmarkStart w:id="23" w:name="OLE_LINK4"/>
      <w:r>
        <w:rPr>
          <w:rFonts w:hint="eastAsia" w:ascii="Calibri" w:hAnsi="Calibri"/>
          <w:color w:val="auto"/>
        </w:rPr>
        <w:t>第一章 竞争性磋商公告</w:t>
      </w:r>
      <w:bookmarkEnd w:id="15"/>
      <w:bookmarkEnd w:id="16"/>
      <w:bookmarkEnd w:id="17"/>
      <w:bookmarkEnd w:id="18"/>
      <w:bookmarkEnd w:id="19"/>
      <w:bookmarkEnd w:id="20"/>
      <w:bookmarkEnd w:id="21"/>
      <w:bookmarkEnd w:id="22"/>
      <w:bookmarkStart w:id="24" w:name="_Toc28359012"/>
      <w:bookmarkStart w:id="25" w:name="_Toc35393629"/>
      <w:bookmarkStart w:id="26" w:name="_Toc44229878"/>
      <w:bookmarkStart w:id="27" w:name="_Toc35393792"/>
      <w:bookmarkStart w:id="28" w:name="_Toc35393798"/>
      <w:bookmarkStart w:id="29" w:name="_Toc28359089"/>
      <w:bookmarkStart w:id="30" w:name="_Toc35393623"/>
      <w:bookmarkStart w:id="31" w:name="_Toc28359081"/>
      <w:bookmarkStart w:id="32" w:name="_Toc28359004"/>
    </w:p>
    <w:bookmarkEnd w:id="23"/>
    <w:p w14:paraId="232A98C0">
      <w:pPr>
        <w:spacing w:line="360" w:lineRule="auto"/>
        <w:jc w:val="center"/>
        <w:rPr>
          <w:b/>
          <w:color w:val="auto"/>
          <w:sz w:val="32"/>
          <w:szCs w:val="32"/>
        </w:rPr>
      </w:pPr>
    </w:p>
    <w:p w14:paraId="57C6D230">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w:t>
      </w:r>
      <w:r>
        <w:rPr>
          <w:rFonts w:hint="eastAsia" w:ascii="宋体" w:hAnsi="宋体" w:cs="宋体"/>
          <w:b/>
          <w:color w:val="auto"/>
          <w:sz w:val="36"/>
          <w:szCs w:val="36"/>
          <w:lang w:eastAsia="zh-CN"/>
        </w:rPr>
        <w:t>2026年人事考试试卷数字化管控服务项目</w:t>
      </w:r>
      <w:r>
        <w:rPr>
          <w:rFonts w:hint="eastAsia" w:ascii="宋体" w:hAnsi="宋体" w:cs="宋体"/>
          <w:b/>
          <w:color w:val="auto"/>
          <w:sz w:val="36"/>
          <w:szCs w:val="36"/>
        </w:rPr>
        <w:t>（</w:t>
      </w:r>
      <w:r>
        <w:rPr>
          <w:rFonts w:hint="eastAsia" w:ascii="宋体" w:hAnsi="宋体" w:cs="宋体"/>
          <w:b/>
          <w:color w:val="auto"/>
          <w:sz w:val="36"/>
          <w:szCs w:val="36"/>
          <w:lang w:eastAsia="zh-CN"/>
        </w:rPr>
        <w:t>GXZC2026-C3-000136-GXKL</w:t>
      </w:r>
      <w:r>
        <w:rPr>
          <w:rFonts w:hint="eastAsia" w:ascii="宋体" w:hAnsi="宋体" w:cs="宋体"/>
          <w:b/>
          <w:color w:val="auto"/>
          <w:sz w:val="36"/>
          <w:szCs w:val="36"/>
        </w:rPr>
        <w:t>）的竞争性磋商公告</w:t>
      </w:r>
    </w:p>
    <w:p w14:paraId="7DDE539E">
      <w:pPr>
        <w:pStyle w:val="23"/>
        <w:rPr>
          <w:color w:val="auto"/>
        </w:rPr>
      </w:pPr>
    </w:p>
    <w:bookmarkEnd w:id="24"/>
    <w:bookmarkEnd w:id="25"/>
    <w:bookmarkEnd w:id="26"/>
    <w:bookmarkEnd w:id="27"/>
    <w:bookmarkEnd w:id="28"/>
    <w:bookmarkEnd w:id="29"/>
    <w:bookmarkEnd w:id="30"/>
    <w:bookmarkEnd w:id="31"/>
    <w:bookmarkEnd w:id="32"/>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0EB4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1186942E">
            <w:pPr>
              <w:spacing w:line="360" w:lineRule="auto"/>
              <w:rPr>
                <w:color w:val="auto"/>
                <w:szCs w:val="21"/>
              </w:rPr>
            </w:pPr>
            <w:r>
              <w:rPr>
                <w:rFonts w:hint="eastAsia"/>
                <w:color w:val="auto"/>
                <w:szCs w:val="21"/>
              </w:rPr>
              <w:t>项目概况：</w:t>
            </w:r>
          </w:p>
          <w:p w14:paraId="2EEA3E08">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2026年人事考试试卷数字化管控服务项目</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lang w:eastAsia="zh-CN"/>
              </w:rPr>
              <w:t>2026年2月9日</w:t>
            </w:r>
            <w:r>
              <w:rPr>
                <w:rFonts w:hint="eastAsia" w:ascii="宋体" w:hAnsi="宋体" w:cs="宋体"/>
                <w:color w:val="auto"/>
                <w:szCs w:val="21"/>
              </w:rPr>
              <w:t>09:00:00（北京时间）前提交响应文件。</w:t>
            </w:r>
          </w:p>
        </w:tc>
      </w:tr>
    </w:tbl>
    <w:p w14:paraId="7083286B">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2CB45605">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GXZC2026-C3-000136-GXKL</w:t>
      </w:r>
    </w:p>
    <w:p w14:paraId="7BD61443">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2026年人事考试试卷数字化管控服务项目</w:t>
      </w:r>
    </w:p>
    <w:p w14:paraId="47AADD61">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5E09ACBC">
      <w:pPr>
        <w:spacing w:line="360" w:lineRule="auto"/>
        <w:ind w:firstLine="422" w:firstLineChars="200"/>
        <w:rPr>
          <w:rFonts w:ascii="宋体" w:hAnsi="宋体"/>
          <w:color w:val="auto"/>
          <w:szCs w:val="21"/>
        </w:rPr>
      </w:pPr>
      <w:r>
        <w:rPr>
          <w:rFonts w:hint="eastAsia" w:ascii="宋体" w:hAnsi="宋体"/>
          <w:b/>
          <w:bCs/>
          <w:color w:val="auto"/>
          <w:szCs w:val="21"/>
        </w:rPr>
        <w:t>预算金额（元）</w:t>
      </w:r>
      <w:r>
        <w:rPr>
          <w:rFonts w:hint="eastAsia" w:ascii="宋体" w:hAnsi="宋体"/>
          <w:color w:val="auto"/>
          <w:szCs w:val="21"/>
        </w:rPr>
        <w:t>：</w:t>
      </w:r>
      <w:r>
        <w:rPr>
          <w:rFonts w:hint="eastAsia" w:ascii="宋体" w:hAnsi="宋体"/>
          <w:color w:val="auto"/>
          <w:szCs w:val="21"/>
          <w:lang w:eastAsia="zh-CN"/>
        </w:rPr>
        <w:t>1266200</w:t>
      </w:r>
      <w:r>
        <w:rPr>
          <w:rFonts w:hint="eastAsia" w:ascii="宋体" w:hAnsi="宋体"/>
          <w:color w:val="auto"/>
          <w:szCs w:val="21"/>
        </w:rPr>
        <w:t>.00</w:t>
      </w:r>
    </w:p>
    <w:p w14:paraId="314BEB1A">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33B57F84">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2026年人事考试试卷数字化管控服务项目</w:t>
      </w:r>
    </w:p>
    <w:p w14:paraId="30863B14">
      <w:pPr>
        <w:spacing w:line="360" w:lineRule="auto"/>
        <w:ind w:firstLine="420" w:firstLineChars="200"/>
        <w:rPr>
          <w:rFonts w:ascii="宋体" w:hAnsi="宋体"/>
          <w:color w:val="auto"/>
          <w:szCs w:val="21"/>
        </w:rPr>
      </w:pPr>
      <w:r>
        <w:rPr>
          <w:rFonts w:hint="eastAsia" w:ascii="宋体" w:hAnsi="宋体"/>
          <w:color w:val="auto"/>
          <w:szCs w:val="21"/>
        </w:rPr>
        <w:t>数量:1</w:t>
      </w:r>
    </w:p>
    <w:p w14:paraId="20A4867C">
      <w:pPr>
        <w:spacing w:line="360" w:lineRule="auto"/>
        <w:ind w:firstLine="420" w:firstLineChars="200"/>
        <w:rPr>
          <w:rFonts w:ascii="宋体" w:hAnsi="宋体"/>
          <w:color w:val="auto"/>
          <w:szCs w:val="21"/>
        </w:rPr>
      </w:pPr>
      <w:r>
        <w:rPr>
          <w:rFonts w:hint="eastAsia" w:ascii="宋体" w:hAnsi="宋体"/>
          <w:color w:val="auto"/>
          <w:szCs w:val="21"/>
        </w:rPr>
        <w:t>预算金额（元）:</w:t>
      </w:r>
      <w:r>
        <w:rPr>
          <w:rFonts w:hint="eastAsia" w:ascii="宋体" w:hAnsi="宋体"/>
          <w:color w:val="auto"/>
          <w:szCs w:val="21"/>
          <w:lang w:eastAsia="zh-CN"/>
        </w:rPr>
        <w:t>1266200</w:t>
      </w:r>
      <w:r>
        <w:rPr>
          <w:rFonts w:hint="eastAsia" w:ascii="宋体" w:hAnsi="宋体"/>
          <w:color w:val="auto"/>
          <w:szCs w:val="21"/>
        </w:rPr>
        <w:t>.00</w:t>
      </w:r>
    </w:p>
    <w:p w14:paraId="5DAF79CD">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人事考试试卷数字化管控服务</w:t>
      </w:r>
      <w:r>
        <w:rPr>
          <w:rFonts w:hint="eastAsia" w:ascii="宋体" w:hAnsi="宋体"/>
          <w:color w:val="auto"/>
          <w:szCs w:val="21"/>
        </w:rPr>
        <w:t>1项，详见本</w:t>
      </w:r>
      <w:r>
        <w:rPr>
          <w:rFonts w:hint="eastAsia"/>
          <w:color w:val="auto"/>
        </w:rPr>
        <w:t>竞争性磋商公告</w:t>
      </w:r>
      <w:r>
        <w:rPr>
          <w:rFonts w:hint="eastAsia" w:ascii="宋体" w:hAnsi="宋体"/>
          <w:color w:val="auto"/>
          <w:szCs w:val="21"/>
        </w:rPr>
        <w:t>附件采购文件。</w:t>
      </w:r>
    </w:p>
    <w:p w14:paraId="61D2323F">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48D9A59C">
      <w:pPr>
        <w:spacing w:line="360" w:lineRule="auto"/>
        <w:ind w:firstLine="420" w:firstLineChars="200"/>
        <w:rPr>
          <w:rFonts w:ascii="宋体" w:hAnsi="宋体"/>
          <w:color w:val="auto"/>
          <w:szCs w:val="21"/>
        </w:rPr>
      </w:pPr>
      <w:r>
        <w:rPr>
          <w:rFonts w:hint="eastAsia" w:ascii="宋体" w:hAnsi="宋体"/>
          <w:color w:val="auto"/>
          <w:szCs w:val="21"/>
        </w:rPr>
        <w:t>合同履约期限：服务期限</w:t>
      </w:r>
      <w:r>
        <w:rPr>
          <w:rFonts w:hint="eastAsia" w:ascii="宋体" w:hAnsi="宋体" w:cs="宋体"/>
          <w:color w:val="auto"/>
          <w:szCs w:val="21"/>
        </w:rPr>
        <w:t>1年（自双方签订合同之日起，服务全年广西人事考试院组织实施的考试录用公务员笔试、事业单位招聘工作人员笔试、专业技术人员资格笔试和其他委托采购人组织的笔试（含咨询工程师（投资）职业资格、三支一扶、军队文职人员笔试等），考生科次全年约194.8万科次。）</w:t>
      </w:r>
    </w:p>
    <w:p w14:paraId="3E5449C8">
      <w:pPr>
        <w:spacing w:line="360" w:lineRule="auto"/>
        <w:ind w:firstLine="420" w:firstLineChars="200"/>
        <w:rPr>
          <w:rFonts w:ascii="宋体" w:hAnsi="宋体"/>
          <w:color w:val="auto"/>
          <w:szCs w:val="21"/>
        </w:rPr>
      </w:pPr>
      <w:bookmarkStart w:id="33" w:name="OLE_LINK3"/>
      <w:r>
        <w:rPr>
          <w:rFonts w:hint="eastAsia" w:ascii="宋体" w:hAnsi="宋体"/>
          <w:color w:val="auto"/>
          <w:szCs w:val="21"/>
        </w:rPr>
        <w:t>本标项</w:t>
      </w:r>
      <w:r>
        <w:rPr>
          <w:rFonts w:ascii="宋体" w:hAnsi="宋体"/>
          <w:color w:val="auto"/>
          <w:szCs w:val="21"/>
        </w:rPr>
        <w:t>（否）</w:t>
      </w:r>
      <w:r>
        <w:rPr>
          <w:rFonts w:hint="eastAsia" w:ascii="宋体" w:hAnsi="宋体"/>
          <w:color w:val="auto"/>
          <w:szCs w:val="21"/>
        </w:rPr>
        <w:t>接受联合体竞标。</w:t>
      </w:r>
    </w:p>
    <w:bookmarkEnd w:id="33"/>
    <w:p w14:paraId="1B131D1F">
      <w:pPr>
        <w:spacing w:line="360" w:lineRule="auto"/>
        <w:ind w:firstLine="420" w:firstLineChars="200"/>
        <w:rPr>
          <w:rFonts w:ascii="宋体" w:hAnsi="宋体"/>
          <w:color w:val="auto"/>
          <w:szCs w:val="21"/>
        </w:rPr>
      </w:pPr>
      <w:r>
        <w:rPr>
          <w:rFonts w:hint="eastAsia" w:ascii="宋体" w:hAnsi="宋体"/>
          <w:color w:val="auto"/>
          <w:szCs w:val="21"/>
        </w:rPr>
        <w:t>备注：无</w:t>
      </w:r>
    </w:p>
    <w:p w14:paraId="3715F8AE">
      <w:pPr>
        <w:spacing w:line="390" w:lineRule="exact"/>
        <w:ind w:firstLine="482" w:firstLineChars="200"/>
        <w:rPr>
          <w:rFonts w:ascii="宋体" w:hAnsi="宋体" w:cs="宋体"/>
          <w:b/>
          <w:bCs/>
          <w:color w:val="auto"/>
          <w:sz w:val="24"/>
        </w:rPr>
      </w:pPr>
      <w:bookmarkStart w:id="34" w:name="_Toc44229879"/>
      <w:bookmarkStart w:id="35" w:name="_Toc35393799"/>
      <w:bookmarkStart w:id="36" w:name="_Toc28359090"/>
      <w:bookmarkStart w:id="37" w:name="_Toc35393630"/>
      <w:bookmarkStart w:id="38" w:name="_Toc28359013"/>
      <w:r>
        <w:rPr>
          <w:rFonts w:hint="eastAsia" w:ascii="宋体" w:hAnsi="宋体" w:cs="宋体"/>
          <w:b/>
          <w:bCs/>
          <w:color w:val="auto"/>
          <w:sz w:val="24"/>
        </w:rPr>
        <w:t>二、申请人的资格</w:t>
      </w:r>
      <w:bookmarkEnd w:id="34"/>
      <w:bookmarkEnd w:id="35"/>
      <w:bookmarkEnd w:id="36"/>
      <w:bookmarkEnd w:id="37"/>
      <w:bookmarkEnd w:id="38"/>
      <w:r>
        <w:rPr>
          <w:rFonts w:hint="eastAsia" w:ascii="宋体" w:hAnsi="宋体" w:cs="宋体"/>
          <w:b/>
          <w:bCs/>
          <w:color w:val="auto"/>
          <w:sz w:val="24"/>
        </w:rPr>
        <w:t>要求</w:t>
      </w:r>
    </w:p>
    <w:p w14:paraId="7A8F5816">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1C375566">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w:t>
      </w:r>
      <w:r>
        <w:rPr>
          <w:rFonts w:hint="eastAsia" w:ascii="宋体" w:hAnsi="宋体"/>
          <w:color w:val="auto"/>
          <w:szCs w:val="21"/>
          <w:lang w:eastAsia="zh-CN"/>
        </w:rPr>
        <w:t>本项目为专门面向小微企业采购的项目，供应商应为小型企业或微型企业或残疾人福利性单位或监狱企业</w:t>
      </w:r>
      <w:r>
        <w:rPr>
          <w:rFonts w:hint="eastAsia" w:ascii="宋体" w:hAnsi="宋体"/>
          <w:color w:val="auto"/>
          <w:szCs w:val="21"/>
        </w:rPr>
        <w:t>；</w:t>
      </w:r>
    </w:p>
    <w:p w14:paraId="307A1A04">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303D4FF0">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765EF847">
      <w:pPr>
        <w:spacing w:line="390" w:lineRule="exact"/>
        <w:ind w:firstLine="420" w:firstLineChars="200"/>
        <w:rPr>
          <w:rFonts w:ascii="宋体" w:hAnsi="宋体" w:cs="宋体"/>
          <w:bCs/>
          <w:color w:val="auto"/>
          <w:kern w:val="0"/>
          <w:szCs w:val="21"/>
        </w:rPr>
      </w:pPr>
      <w:bookmarkStart w:id="39" w:name="_Toc28359082"/>
      <w:bookmarkStart w:id="40" w:name="_Toc28359005"/>
      <w:bookmarkStart w:id="41" w:name="_Toc35393624"/>
      <w:bookmarkStart w:id="42" w:name="_Toc35393793"/>
      <w:r>
        <w:rPr>
          <w:rFonts w:hint="eastAsia" w:ascii="宋体" w:hAnsi="宋体" w:cs="宋体"/>
          <w:bCs/>
          <w:color w:val="auto"/>
          <w:kern w:val="0"/>
          <w:szCs w:val="21"/>
        </w:rPr>
        <w:t>时间：</w:t>
      </w:r>
      <w:r>
        <w:rPr>
          <w:rFonts w:hint="eastAsia" w:ascii="宋体" w:hAnsi="宋体" w:cs="宋体"/>
          <w:bCs/>
          <w:color w:val="auto"/>
          <w:kern w:val="0"/>
          <w:szCs w:val="21"/>
          <w:lang w:eastAsia="zh-CN"/>
        </w:rPr>
        <w:t>2026年1月29日</w:t>
      </w:r>
      <w:r>
        <w:rPr>
          <w:rFonts w:hint="eastAsia" w:ascii="宋体" w:hAnsi="宋体" w:cs="宋体"/>
          <w:bCs/>
          <w:color w:val="auto"/>
          <w:kern w:val="0"/>
          <w:szCs w:val="21"/>
        </w:rPr>
        <w:t>至</w:t>
      </w:r>
      <w:r>
        <w:rPr>
          <w:rFonts w:hint="eastAsia" w:ascii="宋体" w:hAnsi="宋体" w:cs="宋体"/>
          <w:bCs/>
          <w:color w:val="auto"/>
          <w:kern w:val="0"/>
          <w:szCs w:val="21"/>
          <w:lang w:eastAsia="zh-CN"/>
        </w:rPr>
        <w:t>2026年2月5日</w:t>
      </w:r>
      <w:r>
        <w:rPr>
          <w:rFonts w:hint="eastAsia" w:ascii="宋体" w:hAnsi="宋体" w:cs="宋体"/>
          <w:bCs/>
          <w:color w:val="auto"/>
          <w:kern w:val="0"/>
          <w:szCs w:val="21"/>
        </w:rPr>
        <w:t>，每天上午00:00至11:59，下午12:00至23:59（北京时间，法定节假日除外）；</w:t>
      </w:r>
    </w:p>
    <w:p w14:paraId="466B58FD">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1DDEE05F">
      <w:pPr>
        <w:pStyle w:val="13"/>
        <w:spacing w:line="390" w:lineRule="exact"/>
        <w:rPr>
          <w:rFonts w:ascii="宋体" w:hAnsi="宋体" w:cs="宋体"/>
          <w:b/>
          <w:bCs/>
          <w:color w:val="auto"/>
          <w:sz w:val="24"/>
        </w:rPr>
      </w:pPr>
      <w:r>
        <w:rPr>
          <w:rFonts w:hint="eastAsia" w:ascii="宋体" w:hAnsi="宋体" w:cs="宋体"/>
          <w:color w:val="auto"/>
          <w:szCs w:val="21"/>
        </w:rPr>
        <w:t>　　方式：网上下载。本项目不发放纸质文件，潜在供应商可自行登录广西政府采购云平台下载采购文件，电子响应文件制作需要基于广西政府采购云平台获取的采购文件编制。</w:t>
      </w:r>
    </w:p>
    <w:p w14:paraId="56F5B599">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14:paraId="5B4A1DE8">
      <w:pPr>
        <w:spacing w:line="39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9"/>
      <w:bookmarkEnd w:id="40"/>
      <w:bookmarkEnd w:id="41"/>
      <w:bookmarkEnd w:id="42"/>
      <w:r>
        <w:rPr>
          <w:rFonts w:hint="eastAsia" w:ascii="宋体" w:hAnsi="宋体" w:cs="宋体"/>
          <w:b/>
          <w:bCs/>
          <w:color w:val="auto"/>
          <w:sz w:val="24"/>
        </w:rPr>
        <w:t>响应文件提交</w:t>
      </w:r>
    </w:p>
    <w:p w14:paraId="53EB6F7B">
      <w:pPr>
        <w:spacing w:line="390" w:lineRule="exact"/>
        <w:ind w:firstLine="420" w:firstLineChars="200"/>
        <w:rPr>
          <w:rFonts w:ascii="宋体" w:hAnsi="宋体" w:cs="宋体"/>
          <w:bCs/>
          <w:color w:val="auto"/>
          <w:szCs w:val="21"/>
        </w:rPr>
      </w:pPr>
      <w:r>
        <w:rPr>
          <w:rFonts w:hint="eastAsia" w:ascii="宋体" w:hAnsi="宋体" w:cs="宋体"/>
          <w:color w:val="auto"/>
          <w:szCs w:val="21"/>
        </w:rPr>
        <w:t>1、首次响应文件提交截止时间</w:t>
      </w:r>
      <w:r>
        <w:rPr>
          <w:rFonts w:hint="eastAsia" w:ascii="宋体" w:hAnsi="宋体" w:cs="宋体"/>
          <w:bCs/>
          <w:color w:val="auto"/>
          <w:szCs w:val="21"/>
        </w:rPr>
        <w:t>：</w:t>
      </w:r>
      <w:r>
        <w:rPr>
          <w:rFonts w:hint="eastAsia" w:ascii="宋体" w:hAnsi="宋体" w:cs="宋体"/>
          <w:bCs/>
          <w:color w:val="auto"/>
          <w:szCs w:val="21"/>
          <w:lang w:eastAsia="zh-CN"/>
        </w:rPr>
        <w:t>2026年2月9日</w:t>
      </w:r>
      <w:r>
        <w:rPr>
          <w:rFonts w:hint="eastAsia" w:ascii="宋体" w:hAnsi="宋体" w:cs="宋体"/>
          <w:bCs/>
          <w:color w:val="auto"/>
          <w:szCs w:val="21"/>
        </w:rPr>
        <w:t>09:00:00（北京时间）</w:t>
      </w:r>
    </w:p>
    <w:p w14:paraId="3E0C28EC">
      <w:pPr>
        <w:spacing w:line="390" w:lineRule="exact"/>
        <w:ind w:firstLine="420" w:firstLineChars="200"/>
        <w:rPr>
          <w:rFonts w:ascii="宋体" w:hAnsi="宋体" w:cs="宋体"/>
          <w:color w:val="auto"/>
          <w:szCs w:val="21"/>
        </w:rPr>
      </w:pPr>
      <w:r>
        <w:rPr>
          <w:rFonts w:hint="eastAsia" w:ascii="宋体" w:hAnsi="宋体" w:cs="宋体"/>
          <w:color w:val="auto"/>
          <w:szCs w:val="21"/>
        </w:rPr>
        <w:t>2、首次响应文件提交地点：广西政府采购云平台（https://www.gcy.zfcg.gxzf.gov.cn/）</w:t>
      </w:r>
    </w:p>
    <w:p w14:paraId="6F75816F">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23A3198D">
      <w:pPr>
        <w:spacing w:line="390" w:lineRule="exact"/>
        <w:ind w:firstLine="420" w:firstLineChars="200"/>
        <w:rPr>
          <w:rFonts w:ascii="宋体" w:hAnsi="宋体" w:cs="宋体"/>
          <w:bCs/>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2026年2月9日</w:t>
      </w:r>
      <w:r>
        <w:rPr>
          <w:rFonts w:hint="eastAsia" w:ascii="宋体" w:hAnsi="宋体" w:cs="宋体"/>
          <w:color w:val="auto"/>
          <w:szCs w:val="21"/>
        </w:rPr>
        <w:t>09:00:00</w:t>
      </w:r>
      <w:r>
        <w:rPr>
          <w:rFonts w:hint="eastAsia" w:ascii="宋体" w:hAnsi="宋体" w:cs="宋体"/>
          <w:bCs/>
          <w:color w:val="auto"/>
          <w:szCs w:val="21"/>
        </w:rPr>
        <w:t>（北京时间）</w:t>
      </w:r>
      <w:r>
        <w:rPr>
          <w:rFonts w:hint="eastAsia" w:ascii="宋体" w:hAnsi="宋体" w:cs="宋体"/>
          <w:color w:val="auto"/>
          <w:szCs w:val="21"/>
        </w:rPr>
        <w:t>后</w:t>
      </w:r>
    </w:p>
    <w:p w14:paraId="0167B4A2">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7484E66D">
      <w:pPr>
        <w:spacing w:line="390" w:lineRule="exact"/>
        <w:ind w:firstLine="482" w:firstLineChars="200"/>
        <w:rPr>
          <w:rFonts w:ascii="宋体" w:hAnsi="宋体" w:cs="宋体"/>
          <w:b/>
          <w:bCs/>
          <w:color w:val="auto"/>
          <w:sz w:val="24"/>
        </w:rPr>
      </w:pPr>
      <w:bookmarkStart w:id="43" w:name="_Toc28359007"/>
      <w:bookmarkStart w:id="44" w:name="_Toc28359084"/>
      <w:bookmarkStart w:id="45" w:name="_Toc35393794"/>
      <w:bookmarkStart w:id="46" w:name="_Toc35393625"/>
      <w:r>
        <w:rPr>
          <w:rFonts w:hint="eastAsia" w:ascii="宋体" w:hAnsi="宋体" w:cs="宋体"/>
          <w:b/>
          <w:bCs/>
          <w:color w:val="auto"/>
          <w:sz w:val="24"/>
        </w:rPr>
        <w:t>六、公告期限</w:t>
      </w:r>
      <w:bookmarkEnd w:id="43"/>
      <w:bookmarkEnd w:id="44"/>
      <w:bookmarkEnd w:id="45"/>
      <w:bookmarkEnd w:id="46"/>
    </w:p>
    <w:p w14:paraId="0A150A1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3A5F8B3C">
      <w:pPr>
        <w:spacing w:line="390" w:lineRule="exact"/>
        <w:ind w:firstLine="482" w:firstLineChars="200"/>
        <w:rPr>
          <w:rFonts w:ascii="宋体" w:hAnsi="宋体" w:cs="宋体"/>
          <w:b/>
          <w:bCs/>
          <w:color w:val="auto"/>
          <w:sz w:val="24"/>
        </w:rPr>
      </w:pPr>
      <w:bookmarkStart w:id="47" w:name="_Toc35393626"/>
      <w:bookmarkStart w:id="48" w:name="_Toc35393795"/>
      <w:r>
        <w:rPr>
          <w:rFonts w:hint="eastAsia" w:ascii="宋体" w:hAnsi="宋体" w:cs="宋体"/>
          <w:b/>
          <w:bCs/>
          <w:color w:val="auto"/>
          <w:sz w:val="24"/>
        </w:rPr>
        <w:t>七、其他补充事宜</w:t>
      </w:r>
      <w:bookmarkEnd w:id="47"/>
      <w:bookmarkEnd w:id="48"/>
    </w:p>
    <w:p w14:paraId="601AEACD">
      <w:pPr>
        <w:spacing w:line="390" w:lineRule="exact"/>
        <w:ind w:firstLine="420" w:firstLineChars="200"/>
        <w:rPr>
          <w:rFonts w:ascii="宋体" w:hAnsi="宋体" w:cs="宋体"/>
          <w:color w:val="auto"/>
          <w:kern w:val="0"/>
          <w:szCs w:val="21"/>
        </w:rPr>
      </w:pPr>
      <w:bookmarkStart w:id="49" w:name="_Hlk37429585"/>
      <w:r>
        <w:rPr>
          <w:rFonts w:hint="eastAsia" w:ascii="宋体" w:hAnsi="宋体" w:cs="宋体"/>
          <w:color w:val="auto"/>
          <w:kern w:val="0"/>
          <w:szCs w:val="21"/>
        </w:rPr>
        <w:t>1.磋商保证金：</w:t>
      </w:r>
    </w:p>
    <w:p w14:paraId="70BE1ED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磋商保证金金额：¥12600.00元</w:t>
      </w:r>
    </w:p>
    <w:p w14:paraId="311AA08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7140B6E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2C39354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3FEAB460">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银行账号：7719011969103330000000114</w:t>
      </w:r>
    </w:p>
    <w:p w14:paraId="5F50C784">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2E3D906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采用支票、汇票、本票或者保函等方式的，在首次响应文件提交截止时间前，供应商必须提交单独密封的支票、汇票、本票或者保函（电子保函除外）等原件给采购代理机构。否则视为无效磋商保证金。</w:t>
      </w:r>
    </w:p>
    <w:p w14:paraId="3E99F7BF">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50" w:name="_Hlk37429595"/>
      <w:r>
        <w:rPr>
          <w:rFonts w:hint="eastAsia" w:ascii="宋体" w:hAnsi="宋体" w:cs="宋体"/>
          <w:color w:val="auto"/>
          <w:kern w:val="0"/>
          <w:szCs w:val="21"/>
        </w:rPr>
        <w:t>网上查询地址</w:t>
      </w:r>
    </w:p>
    <w:bookmarkEnd w:id="49"/>
    <w:bookmarkEnd w:id="50"/>
    <w:p w14:paraId="7666B016">
      <w:pPr>
        <w:spacing w:line="390" w:lineRule="exact"/>
        <w:ind w:firstLine="420" w:firstLineChars="200"/>
        <w:rPr>
          <w:rFonts w:ascii="宋体" w:hAnsi="宋体" w:cs="宋体"/>
          <w:color w:val="auto"/>
          <w:kern w:val="0"/>
          <w:szCs w:val="21"/>
        </w:rPr>
      </w:pPr>
      <w:bookmarkStart w:id="51" w:name="_Hlk37429674"/>
      <w:r>
        <w:rPr>
          <w:rFonts w:hint="eastAsia" w:ascii="宋体" w:hAnsi="宋体" w:cs="宋体"/>
          <w:color w:val="auto"/>
          <w:kern w:val="0"/>
          <w:szCs w:val="21"/>
        </w:rPr>
        <w:t>http://www.ccgp-guangxi.gov.cn/（中国政府采购网广西分网）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推送中国政府采购网</w:t>
      </w:r>
      <w:r>
        <w:rPr>
          <w:rFonts w:hint="eastAsia" w:ascii="宋体" w:hAnsi="宋体" w:cs="宋体"/>
          <w:color w:val="auto"/>
          <w:kern w:val="0"/>
          <w:szCs w:val="21"/>
        </w:rPr>
        <w:t>。</w:t>
      </w:r>
    </w:p>
    <w:bookmarkEnd w:id="51"/>
    <w:p w14:paraId="17A18BB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 本项目需要落实的政府采购政策</w:t>
      </w:r>
    </w:p>
    <w:p w14:paraId="5464177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593141A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31B2002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54C65570">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47DB9764">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1002C014">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F4103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262B64C">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0790F95A">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w:t>
      </w:r>
      <w:r>
        <w:rPr>
          <w:rFonts w:hint="eastAsia"/>
          <w:color w:val="auto"/>
        </w:rPr>
        <w:t>供应商应先安装广西政府采购云平台新版客户端（新版客户端下载路径：广西政府采购网（访问地址http://zfcg.gxzf.gov.cn/）—办事服务—下载专区）</w:t>
      </w:r>
      <w:r>
        <w:rPr>
          <w:rFonts w:hint="eastAsia" w:ascii="宋体" w:hAnsi="宋体" w:cs="宋体"/>
          <w:color w:val="auto"/>
          <w:kern w:val="0"/>
          <w:szCs w:val="21"/>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rPr>
        <w:t>供应商在广西政府采购云平台提交电子版响应文件时，请填写参加远程开标活动经办人联系方式</w:t>
      </w:r>
      <w:r>
        <w:rPr>
          <w:rFonts w:hint="eastAsia" w:ascii="宋体" w:hAnsi="宋体" w:cs="宋体"/>
          <w:color w:val="auto"/>
          <w:kern w:val="0"/>
          <w:szCs w:val="21"/>
        </w:rPr>
        <w:t>。</w:t>
      </w:r>
    </w:p>
    <w:p w14:paraId="15E921B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6A798AD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14:paraId="5D282DE0">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28F7359A">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250FCD6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516D4D0B">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5A1A55BC">
      <w:pPr>
        <w:spacing w:line="39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34490A4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188CC676">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名称：广西壮族自治区人事考试院</w:t>
      </w:r>
    </w:p>
    <w:p w14:paraId="6A161F8D">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地址：广西南宁市青秀区桂春路9号</w:t>
      </w:r>
    </w:p>
    <w:p w14:paraId="2DC25907">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陆飞云</w:t>
      </w:r>
    </w:p>
    <w:p w14:paraId="6C392202">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项目联系方式：0771-5535935</w:t>
      </w:r>
    </w:p>
    <w:p w14:paraId="4B6D55D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615ED921">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52" w:name="PO_3000001866_PM031_1"/>
      <w:r>
        <w:rPr>
          <w:rFonts w:hint="eastAsia" w:ascii="宋体" w:hAnsi="宋体" w:cs="宋体"/>
          <w:color w:val="auto"/>
          <w:kern w:val="0"/>
          <w:szCs w:val="21"/>
        </w:rPr>
        <w:t>广西科联招标中心有限公司</w:t>
      </w:r>
      <w:bookmarkEnd w:id="52"/>
    </w:p>
    <w:p w14:paraId="64501826">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53" w:name="PO_3000001866_PM035_1"/>
      <w:r>
        <w:rPr>
          <w:rFonts w:hint="eastAsia" w:ascii="宋体" w:hAnsi="宋体" w:cs="宋体"/>
          <w:color w:val="auto"/>
          <w:kern w:val="0"/>
          <w:szCs w:val="21"/>
        </w:rPr>
        <w:t>广西南宁市大学东路170号</w:t>
      </w:r>
      <w:bookmarkEnd w:id="53"/>
    </w:p>
    <w:p w14:paraId="629552F2">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韦毅锋、黎淑妹</w:t>
      </w:r>
    </w:p>
    <w:p w14:paraId="7D8B9F94">
      <w:pPr>
        <w:spacing w:line="360" w:lineRule="auto"/>
        <w:ind w:firstLine="630" w:firstLineChars="300"/>
        <w:rPr>
          <w:color w:val="auto"/>
          <w:sz w:val="32"/>
          <w:szCs w:val="32"/>
        </w:rPr>
      </w:pPr>
      <w:r>
        <w:rPr>
          <w:rFonts w:hint="eastAsia" w:ascii="宋体" w:hAnsi="宋体" w:cs="宋体"/>
          <w:color w:val="auto"/>
          <w:kern w:val="0"/>
          <w:szCs w:val="21"/>
        </w:rPr>
        <w:t>项目联系方式：0771-2203982</w:t>
      </w:r>
    </w:p>
    <w:p w14:paraId="2D5F6C65">
      <w:pPr>
        <w:rPr>
          <w:rFonts w:ascii="Cambria" w:hAnsi="Cambria"/>
          <w:color w:val="auto"/>
          <w:sz w:val="32"/>
          <w:szCs w:val="32"/>
        </w:rPr>
      </w:pPr>
      <w:bookmarkStart w:id="54" w:name="_Toc25520"/>
      <w:bookmarkStart w:id="55" w:name="_Toc11093"/>
      <w:bookmarkStart w:id="56" w:name="_Toc22325"/>
      <w:bookmarkStart w:id="57" w:name="_Toc26836"/>
      <w:bookmarkStart w:id="58" w:name="_Toc7184"/>
      <w:bookmarkStart w:id="59" w:name="_Toc80886926"/>
      <w:bookmarkStart w:id="60" w:name="_Toc9127"/>
      <w:bookmarkStart w:id="61" w:name="_Toc22760"/>
      <w:r>
        <w:rPr>
          <w:rFonts w:hint="eastAsia" w:ascii="Cambria" w:hAnsi="Cambria"/>
          <w:color w:val="auto"/>
          <w:sz w:val="32"/>
          <w:szCs w:val="32"/>
        </w:rPr>
        <w:br w:type="page"/>
      </w:r>
    </w:p>
    <w:p w14:paraId="1D1A8964">
      <w:pPr>
        <w:pStyle w:val="2"/>
        <w:spacing w:before="100" w:after="90" w:line="240" w:lineRule="auto"/>
        <w:jc w:val="center"/>
        <w:rPr>
          <w:rFonts w:ascii="Cambria" w:hAnsi="Cambria"/>
          <w:bCs w:val="0"/>
          <w:color w:val="auto"/>
          <w:sz w:val="32"/>
          <w:szCs w:val="32"/>
        </w:rPr>
      </w:pPr>
      <w:bookmarkStart w:id="62" w:name="OLE_LINK6"/>
      <w:r>
        <w:rPr>
          <w:rFonts w:hint="eastAsia" w:ascii="Cambria" w:hAnsi="Cambria"/>
          <w:bCs w:val="0"/>
          <w:color w:val="auto"/>
          <w:sz w:val="32"/>
          <w:szCs w:val="32"/>
        </w:rPr>
        <w:t>第二章 采购需求</w:t>
      </w:r>
      <w:bookmarkEnd w:id="54"/>
      <w:bookmarkEnd w:id="55"/>
      <w:bookmarkEnd w:id="56"/>
      <w:bookmarkEnd w:id="57"/>
      <w:bookmarkEnd w:id="58"/>
      <w:bookmarkEnd w:id="59"/>
      <w:bookmarkEnd w:id="60"/>
    </w:p>
    <w:bookmarkEnd w:id="61"/>
    <w:bookmarkEnd w:id="62"/>
    <w:p w14:paraId="5891292B">
      <w:pPr>
        <w:spacing w:line="450" w:lineRule="exact"/>
        <w:jc w:val="left"/>
        <w:rPr>
          <w:rFonts w:cs="宋体"/>
          <w:b/>
          <w:bCs/>
          <w:color w:val="auto"/>
          <w:szCs w:val="21"/>
        </w:rPr>
      </w:pPr>
      <w:r>
        <w:rPr>
          <w:rFonts w:hint="eastAsia" w:cs="宋体"/>
          <w:b/>
          <w:bCs/>
          <w:color w:val="auto"/>
          <w:szCs w:val="21"/>
        </w:rPr>
        <w:t>说明：</w:t>
      </w:r>
    </w:p>
    <w:p w14:paraId="7C8C4C18">
      <w:pPr>
        <w:spacing w:line="450" w:lineRule="exact"/>
        <w:ind w:firstLine="420" w:firstLineChars="200"/>
        <w:jc w:val="left"/>
        <w:rPr>
          <w:rFonts w:ascii="宋体" w:hAnsi="宋体" w:cs="宋体"/>
          <w:color w:val="auto"/>
          <w:szCs w:val="21"/>
        </w:rPr>
      </w:pPr>
      <w:r>
        <w:rPr>
          <w:rFonts w:hint="eastAsia" w:ascii="宋体" w:hAnsi="宋体" w:cs="宋体"/>
          <w:color w:val="auto"/>
        </w:rPr>
        <w:t>1、为落实政府采购政策需满足的要求：</w:t>
      </w:r>
    </w:p>
    <w:p w14:paraId="61A7ED31">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（1）本竞争性磋商文件所称中小企业必须符合《政府采购促进中小企业发展管理办法》（财库〔2020〕46号）的规定。</w:t>
      </w:r>
    </w:p>
    <w:p w14:paraId="350D0F17">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rPr>
        <w:t>否则响应文件按无效处理</w:t>
      </w:r>
      <w:r>
        <w:rPr>
          <w:rFonts w:hint="eastAsia" w:ascii="宋体" w:hAnsi="宋体" w:cs="宋体"/>
          <w:color w:val="auto"/>
          <w:szCs w:val="21"/>
        </w:rPr>
        <w:t xml:space="preserve">。如本项目包含的配套货物属于品目清单内非标注“★”的产品时，应优先采购，具体详见“第四章 </w:t>
      </w:r>
      <w:r>
        <w:rPr>
          <w:rStyle w:val="38"/>
          <w:rFonts w:hint="eastAsia" w:ascii="宋体" w:hAnsi="宋体" w:cs="宋体"/>
          <w:color w:val="auto"/>
        </w:rPr>
        <w:t>评审程序、评审方法和评审标准</w:t>
      </w:r>
      <w:r>
        <w:rPr>
          <w:rFonts w:hint="eastAsia" w:ascii="宋体" w:hAnsi="宋体" w:cs="宋体"/>
          <w:color w:val="auto"/>
          <w:szCs w:val="21"/>
        </w:rPr>
        <w:t>”。</w:t>
      </w:r>
    </w:p>
    <w:p w14:paraId="03706709">
      <w:pPr>
        <w:spacing w:line="450" w:lineRule="exact"/>
        <w:ind w:firstLine="413" w:firstLineChars="196"/>
        <w:rPr>
          <w:rFonts w:ascii="宋体" w:hAnsi="宋体" w:cs="宋体"/>
          <w:b/>
          <w:bCs/>
          <w:color w:val="auto"/>
          <w:szCs w:val="21"/>
        </w:rPr>
      </w:pPr>
      <w:r>
        <w:rPr>
          <w:rFonts w:hint="eastAsia" w:ascii="宋体" w:hAnsi="宋体" w:cs="宋体"/>
          <w:b/>
          <w:bCs/>
          <w:color w:val="auto"/>
          <w:szCs w:val="21"/>
        </w:rPr>
        <w:t>2、“实质性要求”是指磋商文件中已经指明不满足响应文件则按无效响应处理的条款，或者不能负偏离的条款，或者采购需求中带“▲”的条款。</w:t>
      </w:r>
    </w:p>
    <w:p w14:paraId="6231E017">
      <w:pPr>
        <w:pStyle w:val="13"/>
        <w:spacing w:line="450" w:lineRule="exact"/>
        <w:ind w:firstLine="420" w:firstLineChars="200"/>
        <w:rPr>
          <w:rFonts w:ascii="宋体" w:hAnsi="宋体" w:cs="宋体"/>
          <w:color w:val="auto"/>
        </w:rPr>
      </w:pPr>
      <w:r>
        <w:rPr>
          <w:rFonts w:hint="eastAsia" w:ascii="宋体" w:hAnsi="宋体" w:cs="宋体"/>
          <w:color w:val="auto"/>
        </w:rPr>
        <w:t>3、如竞标产品存在侵犯他人的知识产权或者专利成果行为的，应承担相应法律责任。</w:t>
      </w:r>
    </w:p>
    <w:p w14:paraId="0A4FEBB5">
      <w:pPr>
        <w:pStyle w:val="13"/>
        <w:spacing w:line="450" w:lineRule="exact"/>
        <w:ind w:firstLine="420" w:firstLineChars="200"/>
        <w:rPr>
          <w:color w:val="auto"/>
        </w:rPr>
      </w:pPr>
      <w:r>
        <w:rPr>
          <w:rFonts w:hint="eastAsia" w:ascii="宋体" w:hAnsi="宋体" w:cs="宋体"/>
          <w:color w:val="auto"/>
          <w:szCs w:val="21"/>
        </w:rPr>
        <w:t>4、</w:t>
      </w:r>
      <w:r>
        <w:rPr>
          <w:rFonts w:hint="eastAsia"/>
          <w:color w:val="auto"/>
        </w:rPr>
        <w:t>供应商必须自行为其竞标产品侵犯他人的知识产权或者专利成果的行为承担相应法律责任。</w:t>
      </w:r>
    </w:p>
    <w:p w14:paraId="58F82B8B">
      <w:pPr>
        <w:pStyle w:val="13"/>
        <w:spacing w:line="450" w:lineRule="exact"/>
        <w:ind w:firstLine="420" w:firstLineChars="200"/>
        <w:rPr>
          <w:rFonts w:ascii="宋体" w:hAnsi="宋体" w:cs="宋体"/>
          <w:i/>
          <w:iCs/>
          <w:color w:val="auto"/>
          <w:u w:val="single"/>
        </w:rPr>
      </w:pPr>
      <w:r>
        <w:rPr>
          <w:rFonts w:hint="eastAsia" w:ascii="宋体" w:hAnsi="宋体" w:cs="宋体"/>
          <w:color w:val="auto"/>
        </w:rPr>
        <w:t>5、采购内容所属行业：</w:t>
      </w:r>
      <w:r>
        <w:rPr>
          <w:rFonts w:hint="eastAsia" w:ascii="宋体" w:hAnsi="宋体" w:cs="宋体"/>
          <w:b/>
          <w:bCs/>
          <w:color w:val="auto"/>
          <w:szCs w:val="21"/>
          <w:u w:val="single"/>
        </w:rPr>
        <w:t>租赁和商务服务业。</w:t>
      </w:r>
    </w:p>
    <w:p w14:paraId="0AC3855D">
      <w:pPr>
        <w:pStyle w:val="13"/>
        <w:spacing w:line="450" w:lineRule="exact"/>
        <w:ind w:firstLine="420" w:firstLineChars="200"/>
        <w:rPr>
          <w:rFonts w:ascii="宋体" w:hAnsi="宋体" w:cs="宋体"/>
          <w:i/>
          <w:iCs/>
          <w:color w:val="auto"/>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136"/>
        <w:gridCol w:w="944"/>
        <w:gridCol w:w="6551"/>
      </w:tblGrid>
      <w:tr w14:paraId="6A3A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14:paraId="571C0A6B">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1FEF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1E43DCC6">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596" w:type="dxa"/>
            <w:tcBorders>
              <w:top w:val="single" w:color="auto" w:sz="4" w:space="0"/>
            </w:tcBorders>
            <w:vAlign w:val="center"/>
          </w:tcPr>
          <w:p w14:paraId="5D6025C6">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136" w:type="dxa"/>
            <w:tcBorders>
              <w:top w:val="single" w:color="auto" w:sz="4" w:space="0"/>
            </w:tcBorders>
            <w:vAlign w:val="center"/>
          </w:tcPr>
          <w:p w14:paraId="02FA815D">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944" w:type="dxa"/>
            <w:tcBorders>
              <w:top w:val="single" w:color="auto" w:sz="4" w:space="0"/>
            </w:tcBorders>
            <w:vAlign w:val="center"/>
          </w:tcPr>
          <w:p w14:paraId="2328B4C4">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6551" w:type="dxa"/>
            <w:tcBorders>
              <w:top w:val="single" w:color="auto" w:sz="4" w:space="0"/>
            </w:tcBorders>
            <w:vAlign w:val="center"/>
          </w:tcPr>
          <w:p w14:paraId="4DE65C7C">
            <w:pPr>
              <w:spacing w:line="380" w:lineRule="exact"/>
              <w:jc w:val="center"/>
              <w:rPr>
                <w:rFonts w:ascii="宋体" w:hAnsi="宋体" w:cs="宋体"/>
                <w:color w:val="auto"/>
                <w:szCs w:val="21"/>
              </w:rPr>
            </w:pPr>
            <w:r>
              <w:rPr>
                <w:rFonts w:hint="eastAsia" w:ascii="宋体" w:hAnsi="宋体" w:cs="宋体"/>
                <w:color w:val="auto"/>
                <w:szCs w:val="21"/>
              </w:rPr>
              <w:t>技术要求</w:t>
            </w:r>
          </w:p>
        </w:tc>
      </w:tr>
      <w:tr w14:paraId="1CCF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1E37A708">
            <w:pPr>
              <w:spacing w:line="380" w:lineRule="exact"/>
              <w:jc w:val="center"/>
              <w:rPr>
                <w:rFonts w:ascii="宋体" w:hAnsi="宋体" w:cs="宋体"/>
                <w:color w:val="auto"/>
                <w:szCs w:val="21"/>
              </w:rPr>
            </w:pPr>
          </w:p>
        </w:tc>
        <w:tc>
          <w:tcPr>
            <w:tcW w:w="596" w:type="dxa"/>
            <w:vAlign w:val="center"/>
          </w:tcPr>
          <w:p w14:paraId="487F6C8E">
            <w:pPr>
              <w:spacing w:line="380" w:lineRule="exact"/>
              <w:jc w:val="center"/>
              <w:rPr>
                <w:rFonts w:ascii="宋体" w:hAnsi="宋体" w:cs="宋体"/>
                <w:color w:val="auto"/>
                <w:szCs w:val="21"/>
              </w:rPr>
            </w:pPr>
            <w:r>
              <w:rPr>
                <w:rFonts w:hint="eastAsia" w:ascii="宋体" w:hAnsi="宋体" w:cs="宋体"/>
                <w:color w:val="auto"/>
                <w:szCs w:val="21"/>
              </w:rPr>
              <w:t>1</w:t>
            </w:r>
          </w:p>
        </w:tc>
        <w:tc>
          <w:tcPr>
            <w:tcW w:w="1136" w:type="dxa"/>
            <w:vAlign w:val="center"/>
          </w:tcPr>
          <w:p w14:paraId="682FC34B">
            <w:pPr>
              <w:snapToGrid w:val="0"/>
              <w:jc w:val="center"/>
              <w:outlineLvl w:val="0"/>
              <w:rPr>
                <w:rFonts w:hint="eastAsia" w:ascii="宋体" w:hAnsi="宋体" w:eastAsia="宋体" w:cs="宋体"/>
                <w:color w:val="auto"/>
                <w:szCs w:val="21"/>
                <w:lang w:eastAsia="zh-CN"/>
              </w:rPr>
            </w:pPr>
            <w:r>
              <w:rPr>
                <w:rFonts w:hint="eastAsia" w:ascii="宋体" w:hAnsi="宋体" w:cs="宋体"/>
                <w:color w:val="auto"/>
                <w:szCs w:val="21"/>
                <w:lang w:eastAsia="zh-CN"/>
              </w:rPr>
              <w:t>人事考试试卷数字化管控服务</w:t>
            </w:r>
          </w:p>
        </w:tc>
        <w:tc>
          <w:tcPr>
            <w:tcW w:w="944" w:type="dxa"/>
            <w:vAlign w:val="center"/>
          </w:tcPr>
          <w:p w14:paraId="6F51C614">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6551" w:type="dxa"/>
            <w:vAlign w:val="top"/>
          </w:tcPr>
          <w:p w14:paraId="1D70814A">
            <w:pPr>
              <w:widowControl w:val="0"/>
              <w:adjustRightInd w:val="0"/>
              <w:snapToGrid w:val="0"/>
              <w:spacing w:line="360" w:lineRule="atLeast"/>
              <w:jc w:val="left"/>
              <w:textAlignment w:val="baseline"/>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一、项目需求</w:t>
            </w:r>
          </w:p>
          <w:p w14:paraId="7E36DBA8">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1.服务全年广西人事考试院组织实施的考试录用公务员笔试、事业单位招聘工作人员笔试、专业技术人员资格笔试和其他委托我院组织的笔试（含咨询工程师</w:t>
            </w:r>
            <w:r>
              <w:rPr>
                <w:rFonts w:hint="eastAsia" w:ascii="宋体" w:hAnsi="宋体" w:eastAsia="宋体" w:cs="宋体"/>
                <w:color w:val="auto"/>
                <w:kern w:val="0"/>
                <w:szCs w:val="21"/>
              </w:rPr>
              <w:t>（投资）职业资格</w:t>
            </w:r>
            <w:r>
              <w:rPr>
                <w:rFonts w:hint="eastAsia" w:ascii="宋体" w:hAnsi="宋体" w:eastAsia="宋体" w:cs="宋体"/>
                <w:color w:val="auto"/>
                <w:kern w:val="0"/>
                <w:sz w:val="21"/>
                <w:szCs w:val="21"/>
                <w:lang w:val="en-US" w:eastAsia="zh-CN" w:bidi="ar-SA"/>
              </w:rPr>
              <w:t>、三支一扶、军队文职人员笔试等），考生科次全年约194.8万科次。</w:t>
            </w:r>
          </w:p>
          <w:p w14:paraId="67F00761">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2.利用射频电子标签（RFID）以及专用读取设备，对考前试卷分发和考后答题卡回收清点。</w:t>
            </w:r>
          </w:p>
          <w:p w14:paraId="6AA1D02D">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3.实时将读取数据传输至广西人事考试管理指挥平台（以下简称指挥平台）。</w:t>
            </w:r>
          </w:p>
          <w:p w14:paraId="7983C3F9">
            <w:pPr>
              <w:widowControl w:val="0"/>
              <w:adjustRightInd w:val="0"/>
              <w:snapToGrid w:val="0"/>
              <w:spacing w:line="360" w:lineRule="atLeast"/>
              <w:jc w:val="left"/>
              <w:textAlignment w:val="baseline"/>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二、射频电子标签制作分发技术要求</w:t>
            </w:r>
          </w:p>
          <w:p w14:paraId="7AED08BE">
            <w:pPr>
              <w:widowControl w:val="0"/>
              <w:adjustRightInd w:val="0"/>
              <w:snapToGrid w:val="0"/>
              <w:spacing w:line="360" w:lineRule="atLeast"/>
              <w:ind w:firstLine="315" w:firstLineChars="150"/>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提供考试用超高频（UHF）电子标签（RFID），负责电子标签设计和制作。包括电子标签的制作、打印、检测、分切、质检、封装等，具体要求如下：</w:t>
            </w:r>
          </w:p>
          <w:p w14:paraId="27C480E8">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 电子标签采用铜版纸与芯片一体的不干胶材料，可打印可书写，厚度小于 0.2mm，务必保证 RFID 标签不影响答题卡扫描质量。</w:t>
            </w:r>
          </w:p>
          <w:p w14:paraId="3611150A">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 品质要求：电子标签尺寸大小为 50mm×20mm 的圆角矩形，须保证电子标签粘纸质量可靠、附着碳粉的黏性强、纸面平整、纸张干燥、干净清洁、数量齐全，损坏率须小于 0.1%。</w:t>
            </w:r>
          </w:p>
          <w:p w14:paraId="5539ED5F">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3.制作格式：条码标签上的码型为CODE 128C 码。</w:t>
            </w:r>
          </w:p>
          <w:p w14:paraId="3BF81484">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4.使用性能可靠的 RFID 数据写入设备，须将每一名考生个人参考信息加密存储在芯片内部，不可少写、错写或漏写数据。</w:t>
            </w:r>
          </w:p>
          <w:p w14:paraId="1BF058FF">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5.考生标签面条形码制作内容：包括条码、考生姓名、考点名称、准考证号、考场号、座位号和科目名称共 7 项内容。</w:t>
            </w:r>
          </w:p>
          <w:p w14:paraId="5E2EB7EE">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 考场标签面条形码制作内容：包括科目名称、考点名称、考场号和固定的“考场条形码”，共 4 项内容。</w:t>
            </w:r>
          </w:p>
          <w:p w14:paraId="19AB57EC">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分装要求：若设分考区，按照每个考区分别包装成箱，每个考场电子标签装入小袋，小袋面贴有考点名称、考场号、科目名称的标识；同一个科目的小袋装入中袋内，中袋面贴有考点名称和科目名称，同一考点装在一大袋，大袋面须贴有考点名称。</w:t>
            </w:r>
          </w:p>
          <w:p w14:paraId="5EC0B464">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8.每个考点的每个科目条形码袋面须有科目、地市、考点名、总袋数等标识信息。</w:t>
            </w:r>
          </w:p>
          <w:p w14:paraId="6D7D271D">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9.在采购人提供考场编排数据（即考生报名库）10天内完成电子标签的印制、检测等工作，按照采购人的要求进行分装，并在规定的时间前将电子标签送到指定地点。</w:t>
            </w:r>
          </w:p>
          <w:p w14:paraId="40A3B712">
            <w:pPr>
              <w:widowControl w:val="0"/>
              <w:adjustRightInd w:val="0"/>
              <w:snapToGrid w:val="0"/>
              <w:spacing w:line="360" w:lineRule="atLeast"/>
              <w:jc w:val="left"/>
              <w:textAlignment w:val="baseline"/>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三、专用读取设备技术要求</w:t>
            </w:r>
          </w:p>
          <w:p w14:paraId="614B470F">
            <w:pPr>
              <w:widowControl w:val="0"/>
              <w:adjustRightInd w:val="0"/>
              <w:snapToGrid w:val="0"/>
              <w:spacing w:line="360" w:lineRule="atLeast"/>
              <w:jc w:val="left"/>
              <w:textAlignment w:val="baseline"/>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（一）系统软件功能。</w:t>
            </w:r>
          </w:p>
          <w:p w14:paraId="20378AEA">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1.基于 Android 系统，要求系统启动快速，开机即可进入操作界面，软件功能具有清点、查询、统计、设置等模块需符合人事考试考务操作流程。</w:t>
            </w:r>
          </w:p>
          <w:p w14:paraId="666734AD">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2.具备有线或无线下载功能，可提前将考务数据下载到设备本地并加密存储。</w:t>
            </w:r>
          </w:p>
          <w:p w14:paraId="093761DE">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3.可与广西人事考试管理指挥平台对接，将清点结果实时传送到指挥平台，数据可供指挥平台对全区考区考点分布地图、考场数量、科目等进行匹配，题卡清点进度可用百分比示意图实时更新。</w:t>
            </w:r>
          </w:p>
          <w:p w14:paraId="21AA33FE">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4.具备人工纠错功能。可实时显示已清点的异常（损坏）考生的条码，可人工处理记录 RFID 损坏的异常情况并将结果上传至指挥平台。</w:t>
            </w:r>
          </w:p>
          <w:p w14:paraId="24386F9C">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 具备防错功能。工作时可发现错漏答题卡，能识别出本考场及非本考场答题卡并及时提示操作人员，防止题卡混考场装袋。</w:t>
            </w:r>
          </w:p>
          <w:p w14:paraId="76F58794">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 具备统计功能。系统可实时统计显示本考点已清点考场和未清点考场，防止少清点或丢失题卡事故发生。</w:t>
            </w:r>
          </w:p>
          <w:p w14:paraId="4AF934A3">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7.具备储存备份功能，清点过程中可将清点数据存储在设备本机备查。</w:t>
            </w:r>
          </w:p>
          <w:p w14:paraId="0EBCC1DC">
            <w:pPr>
              <w:widowControl w:val="0"/>
              <w:adjustRightInd w:val="0"/>
              <w:snapToGrid w:val="0"/>
              <w:spacing w:line="360" w:lineRule="atLeast"/>
              <w:jc w:val="left"/>
              <w:textAlignment w:val="baseline"/>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（二）硬件设备技术要求。</w:t>
            </w:r>
          </w:p>
          <w:p w14:paraId="41CE1227">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 w:val="21"/>
                <w:szCs w:val="21"/>
                <w:lang w:val="en-US" w:eastAsia="zh-CN" w:bidi="ar-SA"/>
              </w:rPr>
              <w:t>8.设备主板性能要求：CPU  主频≥1.5GHz，内存≥2GB，设备应具备有 RJ45 网口、USB 等接口，应具有 WIFI、蓝牙等功能。</w:t>
            </w:r>
          </w:p>
          <w:p w14:paraId="3A4F49D1">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 w:val="21"/>
                <w:szCs w:val="21"/>
                <w:lang w:val="en-US" w:eastAsia="zh-CN" w:bidi="ar-SA"/>
              </w:rPr>
              <w:t>9. 彩色液晶显示屏具备触摸功能，尺寸要求大于或等于 8 寸，分辨率不小于 1280×800，要求触控准确、灵敏。</w:t>
            </w:r>
          </w:p>
          <w:p w14:paraId="017E3355">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 w:val="21"/>
                <w:szCs w:val="21"/>
                <w:lang w:val="en-US" w:eastAsia="zh-CN" w:bidi="ar-SA"/>
              </w:rPr>
              <w:t>10. 设备显示屏和感应读头为一体式结构，整机重量小于 2 公斤，设备尺寸小于 300*210*40mm，方便携带操作。</w:t>
            </w:r>
          </w:p>
          <w:p w14:paraId="1E81B49A">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11.整机功耗小于 10W。</w:t>
            </w:r>
          </w:p>
          <w:p w14:paraId="66948D3B">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 w:val="21"/>
                <w:szCs w:val="21"/>
                <w:lang w:val="en-US" w:eastAsia="zh-CN" w:bidi="ar-SA"/>
              </w:rPr>
              <w:t>12. 设备读取需快速响应，清点 30 张答题卡时间应在 5 秒内完成，每一考场题卡清点完成后可以用语音方式播报清点结果。</w:t>
            </w:r>
          </w:p>
          <w:p w14:paraId="0EC92D0F">
            <w:pPr>
              <w:widowControl w:val="0"/>
              <w:adjustRightInd w:val="0"/>
              <w:snapToGrid w:val="0"/>
              <w:spacing w:line="360" w:lineRule="atLeast"/>
              <w:jc w:val="left"/>
              <w:textAlignment w:val="baseline"/>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四、服务及其他要求</w:t>
            </w:r>
          </w:p>
          <w:p w14:paraId="5D30425B">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1.成交供应商须为采购人提供必要软件和设备，协助构建全区人事考试试卷数字化管控服务的软、硬件环境，相关软件必须有合法使用权。</w:t>
            </w:r>
          </w:p>
          <w:p w14:paraId="431D9139">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lang w:val="en-US" w:eastAsia="zh-CN" w:bidi="ar-SA"/>
              </w:rPr>
              <w:t>供应商应具备按时按量完成全区人事考试试卷数字化管控服务工作的专用设备。</w:t>
            </w:r>
          </w:p>
          <w:p w14:paraId="67535D10">
            <w:pPr>
              <w:widowControl w:val="0"/>
              <w:adjustRightInd w:val="0"/>
              <w:snapToGrid w:val="0"/>
              <w:spacing w:line="360" w:lineRule="atLeast"/>
              <w:jc w:val="left"/>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3.配合做好全区人事考试试卷数字化管控服务设备与广西人事考试指挥平台系统的数据匹配调试。协助排查故障与修复，包括软件故障检测与修复，硬件故障检测。</w:t>
            </w:r>
          </w:p>
          <w:p w14:paraId="37DE84F7">
            <w:pPr>
              <w:widowControl w:val="0"/>
              <w:adjustRightInd w:val="0"/>
              <w:snapToGrid w:val="0"/>
              <w:spacing w:line="360" w:lineRule="atLeast"/>
              <w:jc w:val="left"/>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4.成交供应商提供软件使用操作手册或使用培训手册，在使用试卷数字化管控服务的考试期间安排技术人员在广西人事考试院值班。</w:t>
            </w:r>
          </w:p>
          <w:p w14:paraId="416BB01E">
            <w:pPr>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5.提交服务时间及验收时间：每项考试前5日内完成 RFID 标签条码制作与软件系统调试工作。</w:t>
            </w:r>
          </w:p>
        </w:tc>
      </w:tr>
      <w:tr w14:paraId="442F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14:paraId="6156E3B5">
            <w:pPr>
              <w:pStyle w:val="23"/>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14:paraId="0794B4BA">
            <w:pPr>
              <w:keepNext w:val="0"/>
              <w:keepLines w:val="0"/>
              <w:pageBreakBefore w:val="0"/>
              <w:widowControl w:val="0"/>
              <w:kinsoku/>
              <w:wordWrap/>
              <w:overflowPunct/>
              <w:topLinePunct w:val="0"/>
              <w:autoSpaceDE/>
              <w:autoSpaceDN/>
              <w:bidi w:val="0"/>
              <w:adjustRightInd w:val="0"/>
              <w:spacing w:line="24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一、报价要求</w:t>
            </w:r>
          </w:p>
          <w:p w14:paraId="55018A26">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1.本项目报价须为人民币报价，按使用科次报价，即：元/科次。</w:t>
            </w:r>
          </w:p>
          <w:p w14:paraId="6E9B1622">
            <w:pPr>
              <w:adjustRightInd w:val="0"/>
              <w:spacing w:line="360" w:lineRule="atLeast"/>
              <w:ind w:firstLine="420" w:firstLineChars="200"/>
              <w:textAlignment w:val="baseline"/>
              <w:rPr>
                <w:rFonts w:ascii="Times New Roman" w:hAnsi="Times New Roman" w:eastAsia="Times New Roman" w:cs="Times New Roman"/>
                <w:color w:val="auto"/>
              </w:rPr>
            </w:pPr>
            <w:r>
              <w:rPr>
                <w:rFonts w:hint="eastAsia" w:ascii="宋体" w:hAnsi="宋体" w:eastAsia="宋体" w:cs="Times New Roman"/>
                <w:b w:val="0"/>
                <w:bCs w:val="0"/>
                <w:color w:val="auto"/>
                <w:kern w:val="2"/>
                <w:sz w:val="21"/>
                <w:szCs w:val="21"/>
                <w:highlight w:val="none"/>
                <w:lang w:val="en-US" w:eastAsia="zh-CN" w:bidi="ar-SA"/>
              </w:rPr>
              <w:t>2.最高单价限价：0.65元/科次(即最高单价限价为项目总金额126.62万元除以预计总科次</w:t>
            </w:r>
            <w:r>
              <w:rPr>
                <w:rFonts w:hint="eastAsia" w:ascii="宋体" w:hAnsi="宋体" w:eastAsia="宋体" w:cs="宋体"/>
                <w:color w:val="auto"/>
                <w:kern w:val="0"/>
                <w:sz w:val="21"/>
                <w:szCs w:val="21"/>
                <w:lang w:val="en-US" w:eastAsia="zh-CN" w:bidi="ar-SA"/>
              </w:rPr>
              <w:t>194.8万科次，</w:t>
            </w:r>
            <w:r>
              <w:rPr>
                <w:rFonts w:hint="eastAsia" w:ascii="宋体" w:hAnsi="宋体" w:eastAsia="宋体" w:cs="Times New Roman"/>
                <w:b w:val="0"/>
                <w:bCs w:val="0"/>
                <w:color w:val="auto"/>
                <w:kern w:val="2"/>
                <w:sz w:val="21"/>
                <w:szCs w:val="21"/>
                <w:highlight w:val="none"/>
                <w:lang w:val="en-US" w:eastAsia="zh-CN" w:bidi="ar-SA"/>
              </w:rPr>
              <w:t>投标报价单价超过最高单价限价的响应文件作为无效响应处理）。</w:t>
            </w:r>
          </w:p>
          <w:p w14:paraId="72B4A79B">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3.报价包含但不限于项目实施所需的人事考试专用射频电子标签（RFID）制作、打印、分拣、包装、配送等材料成本及人员服务成本支出费用，专用读取设备的使用服务费用以及相关税费等所有费用。</w:t>
            </w:r>
          </w:p>
          <w:p w14:paraId="2108FDB5">
            <w:pPr>
              <w:keepNext w:val="0"/>
              <w:keepLines w:val="0"/>
              <w:pageBreakBefore w:val="0"/>
              <w:widowControl w:val="0"/>
              <w:kinsoku/>
              <w:wordWrap/>
              <w:overflowPunct/>
              <w:topLinePunct w:val="0"/>
              <w:autoSpaceDE/>
              <w:autoSpaceDN/>
              <w:bidi w:val="0"/>
              <w:adjustRightInd w:val="0"/>
              <w:spacing w:line="24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二、服务期限及服务地点</w:t>
            </w:r>
          </w:p>
          <w:p w14:paraId="6884D7FD">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1.服务期限：1年</w:t>
            </w:r>
            <w:r>
              <w:rPr>
                <w:rFonts w:hint="eastAsia" w:ascii="宋体" w:hAnsi="宋体" w:cs="宋体"/>
                <w:color w:val="auto"/>
                <w:szCs w:val="21"/>
              </w:rPr>
              <w:t>（自双方签订合同之日起，服务全年广西人事考试院组织实施的考试录用公务员笔试、事业单位招聘工作人员笔试、专业技术人员资格笔试和其他委托采购人组织的笔试（含咨询工程师（投资）职业资格、三支一扶、军队文职人员笔试等），考生科次全年约194.8万科次。）</w:t>
            </w:r>
          </w:p>
          <w:p w14:paraId="03BAD63D">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2.服务地点：广西区内采购人指定地点。</w:t>
            </w:r>
          </w:p>
          <w:p w14:paraId="146F243D">
            <w:pPr>
              <w:keepNext w:val="0"/>
              <w:keepLines w:val="0"/>
              <w:pageBreakBefore w:val="0"/>
              <w:widowControl w:val="0"/>
              <w:kinsoku/>
              <w:wordWrap/>
              <w:overflowPunct/>
              <w:topLinePunct w:val="0"/>
              <w:autoSpaceDE/>
              <w:autoSpaceDN/>
              <w:bidi w:val="0"/>
              <w:adjustRightInd w:val="0"/>
              <w:spacing w:line="24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三、资金来源及付款方式</w:t>
            </w:r>
          </w:p>
          <w:p w14:paraId="6B6D2F1B">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1.资金性质：</w:t>
            </w:r>
            <w:r>
              <w:rPr>
                <w:rFonts w:hint="eastAsia" w:ascii="宋体" w:hAnsi="宋体" w:eastAsia="宋体" w:cs="Times New Roman"/>
                <w:color w:val="auto"/>
                <w:szCs w:val="21"/>
                <w:highlight w:val="none"/>
                <w:lang w:val="en-US" w:eastAsia="zh-CN"/>
              </w:rPr>
              <w:t>本项目总资金126.62万元，其中财政资金</w:t>
            </w:r>
            <w:r>
              <w:rPr>
                <w:rFonts w:hint="eastAsia" w:ascii="宋体" w:hAnsi="宋体" w:eastAsia="宋体" w:cs="Times New Roman"/>
                <w:color w:val="auto"/>
                <w:szCs w:val="21"/>
                <w:highlight w:val="none"/>
              </w:rPr>
              <w:t>124.93万元，单位资金1.69万元</w:t>
            </w:r>
            <w:r>
              <w:rPr>
                <w:rFonts w:hint="eastAsia" w:ascii="宋体" w:hAnsi="宋体" w:eastAsia="宋体" w:cs="Times New Roman"/>
                <w:color w:val="auto"/>
                <w:szCs w:val="21"/>
                <w:highlight w:val="none"/>
                <w:lang w:eastAsia="zh-CN"/>
              </w:rPr>
              <w:t>。</w:t>
            </w:r>
          </w:p>
          <w:p w14:paraId="18525C7F">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b w:val="0"/>
                <w:bCs w:val="0"/>
                <w:color w:val="auto"/>
                <w:kern w:val="2"/>
                <w:sz w:val="21"/>
                <w:szCs w:val="21"/>
                <w:highlight w:val="none"/>
                <w:lang w:val="en-US" w:eastAsia="zh-CN" w:bidi="ar-SA"/>
              </w:rPr>
              <w:t>2.付款方式：</w:t>
            </w:r>
            <w:r>
              <w:rPr>
                <w:rFonts w:hint="eastAsia" w:ascii="宋体" w:hAnsi="宋体" w:eastAsia="宋体" w:cs="Times New Roman"/>
                <w:color w:val="auto"/>
                <w:szCs w:val="21"/>
                <w:highlight w:val="none"/>
              </w:rPr>
              <w:t>按照当次考试实际使用</w:t>
            </w:r>
            <w:r>
              <w:rPr>
                <w:rFonts w:hint="eastAsia" w:ascii="宋体" w:hAnsi="宋体" w:eastAsia="宋体" w:cs="Times New Roman"/>
                <w:color w:val="auto"/>
                <w:szCs w:val="21"/>
                <w:highlight w:val="none"/>
                <w:lang w:val="en-US" w:eastAsia="zh-CN"/>
              </w:rPr>
              <w:t>科次</w:t>
            </w:r>
            <w:r>
              <w:rPr>
                <w:rFonts w:hint="eastAsia" w:ascii="宋体" w:hAnsi="宋体" w:eastAsia="宋体" w:cs="Times New Roman"/>
                <w:color w:val="auto"/>
                <w:szCs w:val="21"/>
                <w:highlight w:val="none"/>
              </w:rPr>
              <w:t>单价结算，当次考试结束验收合格后10个工作日内支付服务款项。三支一扶笔试项目年度累计结算价不超过财政资金上限3.9万元，其他年初预算内考试项目年度累计结算价不超过财政资金上限121.03万元</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咨询工程师（投资）职业资格考试和军队文职人员考试年度累计结算价不超过单位资金上限1.69万元。</w:t>
            </w:r>
          </w:p>
          <w:p w14:paraId="0949F319">
            <w:pPr>
              <w:adjustRightInd w:val="0"/>
              <w:spacing w:line="24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每次按合同支付款项前，服务方应向采购人提供与支付金额相符的有效发票，且收款方、出具发票方、合同乙方均必须与服务方名称一致。</w:t>
            </w:r>
          </w:p>
          <w:p w14:paraId="1BE674FA">
            <w:pPr>
              <w:keepNext w:val="0"/>
              <w:keepLines w:val="0"/>
              <w:pageBreakBefore w:val="0"/>
              <w:widowControl w:val="0"/>
              <w:kinsoku/>
              <w:wordWrap/>
              <w:overflowPunct/>
              <w:topLinePunct w:val="0"/>
              <w:autoSpaceDE/>
              <w:autoSpaceDN/>
              <w:bidi w:val="0"/>
              <w:adjustRightInd w:val="0"/>
              <w:spacing w:line="24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四、其他</w:t>
            </w:r>
          </w:p>
          <w:p w14:paraId="3F3DCCE8">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w:t>
            </w:r>
            <w:r>
              <w:rPr>
                <w:rFonts w:hint="eastAsia" w:ascii="宋体" w:hAnsi="宋体" w:eastAsia="宋体" w:cs="Times New Roman"/>
                <w:b w:val="0"/>
                <w:bCs w:val="0"/>
                <w:color w:val="auto"/>
                <w:szCs w:val="21"/>
                <w:highlight w:val="none"/>
              </w:rPr>
              <w:t>政府采购合同订立后，合同各方不得擅自变更、中止或者终止合同。政府采购合同履行中，采购人需追加与合同标的相同的服务的，在不改变合同其他条款的前提下，且已落实资金来源后，可以与成交供应商签订补充合同，但所补充合同的采购金额不得超过采购金额的10%，已依法签订的补充合同，也应在补充合同签订之日后按要求登录政府采购网备案。</w:t>
            </w:r>
          </w:p>
          <w:p w14:paraId="21384146">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鉴于本项目的重要性和敏感性，各项工作实施均按广西人事考试操作规程中的要求严格执行，如成交供应商提供的服务无法满足广西人事考试操作规程中的要求，造成标签无法使用等严重影响考试的情况，采购方有权终止合同，并报相关监管机构处理。</w:t>
            </w:r>
          </w:p>
          <w:p w14:paraId="11908410">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3.因考试地点主要在南宁市及全区各市政府所在地，供应商须在广西壮族自治区内设有专门办事处或承诺开始提供服务后在广西壮族自治区内设立专门办事处。</w:t>
            </w:r>
          </w:p>
          <w:p w14:paraId="0240A263">
            <w:pPr>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4.成交供应商应根据采购人的要求按时、按质、按量完成项目的所有服务事项。</w:t>
            </w:r>
          </w:p>
          <w:p w14:paraId="7F164339">
            <w:pPr>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5.</w:t>
            </w:r>
            <w:r>
              <w:rPr>
                <w:rFonts w:hint="eastAsia" w:ascii="宋体" w:hAnsi="宋体" w:eastAsia="宋体" w:cs="Times New Roman"/>
                <w:b w:val="0"/>
                <w:bCs w:val="0"/>
                <w:color w:val="auto"/>
                <w:kern w:val="2"/>
                <w:sz w:val="21"/>
                <w:szCs w:val="21"/>
                <w:highlight w:val="none"/>
                <w:lang w:val="en-US" w:eastAsia="zh-CN" w:bidi="ar-SA"/>
              </w:rPr>
              <w:t>以下内容要求供应商在磋商时进行现场演示（演示地点为南宁市大学东路170号广西科联招标中心二楼会议室，具体演示时间和具体地址由采购代理机构在截标后另行通知），所需设备供应商自备。各供应商的演示时间不能超过20分钟。作为评分依据之一：</w:t>
            </w:r>
          </w:p>
          <w:p w14:paraId="3B6CDD58">
            <w:pPr>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（1）演示一个考场30个考生的射频电子标签制作；</w:t>
            </w:r>
          </w:p>
          <w:p w14:paraId="2CE85C43">
            <w:pPr>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（2）通过专用设备识别射频电子标签数量；</w:t>
            </w:r>
          </w:p>
          <w:p w14:paraId="786CDE1B">
            <w:pPr>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（3）演示考场标签数量异常（如标签缺失）提示情况。</w:t>
            </w:r>
          </w:p>
        </w:tc>
      </w:tr>
    </w:tbl>
    <w:p w14:paraId="7637FCA6">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2066C26D">
      <w:pPr>
        <w:ind w:left="119"/>
        <w:rPr>
          <w:rFonts w:ascii="宋体" w:hAnsi="宋体" w:cs="宋体"/>
          <w:color w:val="auto"/>
          <w:sz w:val="32"/>
          <w:szCs w:val="32"/>
        </w:rPr>
      </w:pPr>
      <w:bookmarkStart w:id="63" w:name="_Toc80886927"/>
      <w:bookmarkStart w:id="64" w:name="_Toc3319"/>
      <w:r>
        <w:rPr>
          <w:rFonts w:hint="eastAsia" w:ascii="宋体" w:hAnsi="宋体" w:cs="宋体"/>
          <w:color w:val="auto"/>
          <w:sz w:val="32"/>
          <w:szCs w:val="32"/>
        </w:rPr>
        <w:t>附件1：</w:t>
      </w:r>
    </w:p>
    <w:p w14:paraId="5B35D7BC">
      <w:pPr>
        <w:widowControl/>
        <w:jc w:val="center"/>
        <w:rPr>
          <w:rFonts w:ascii="宋体" w:hAnsi="宋体" w:cs="宋体"/>
          <w:b/>
          <w:bCs/>
          <w:color w:val="auto"/>
          <w:kern w:val="0"/>
          <w:sz w:val="30"/>
          <w:szCs w:val="30"/>
        </w:rPr>
      </w:pPr>
      <w:bookmarkStart w:id="65" w:name="_Toc28361_WPSOffice_Level2"/>
      <w:r>
        <w:rPr>
          <w:rFonts w:hint="eastAsia" w:ascii="宋体" w:hAnsi="宋体" w:cs="宋体"/>
          <w:b/>
          <w:bCs/>
          <w:color w:val="auto"/>
          <w:kern w:val="0"/>
          <w:sz w:val="30"/>
          <w:szCs w:val="30"/>
        </w:rPr>
        <w:t>统计上大中小微型企业划分标准</w:t>
      </w:r>
      <w:bookmarkEnd w:id="65"/>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8C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744ADF98">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14:paraId="40ADA49C">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14:paraId="7AC769B2">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计量单位</w:t>
            </w:r>
          </w:p>
        </w:tc>
        <w:tc>
          <w:tcPr>
            <w:tcW w:w="1125" w:type="dxa"/>
            <w:noWrap/>
            <w:vAlign w:val="center"/>
          </w:tcPr>
          <w:p w14:paraId="0B6FADA6">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14:paraId="16723C4A">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14:paraId="37958802">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14:paraId="6B9559F9">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053A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2C4FA63A">
            <w:pPr>
              <w:rPr>
                <w:color w:val="auto"/>
                <w:sz w:val="18"/>
                <w:szCs w:val="21"/>
              </w:rPr>
            </w:pPr>
            <w:r>
              <w:rPr>
                <w:rFonts w:hint="eastAsia"/>
                <w:color w:val="auto"/>
                <w:sz w:val="18"/>
                <w:szCs w:val="21"/>
              </w:rPr>
              <w:t>农、林、牧、渔业</w:t>
            </w:r>
          </w:p>
        </w:tc>
        <w:tc>
          <w:tcPr>
            <w:tcW w:w="1369" w:type="dxa"/>
            <w:noWrap/>
            <w:vAlign w:val="center"/>
          </w:tcPr>
          <w:p w14:paraId="1AC9D3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9079FC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ABD8D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765351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150EA0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14:paraId="202FCF7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EDC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2AFBFCD">
            <w:pPr>
              <w:rPr>
                <w:color w:val="auto"/>
                <w:sz w:val="18"/>
                <w:szCs w:val="21"/>
              </w:rPr>
            </w:pPr>
            <w:r>
              <w:rPr>
                <w:rFonts w:hint="eastAsia"/>
                <w:color w:val="auto"/>
                <w:sz w:val="18"/>
                <w:szCs w:val="21"/>
              </w:rPr>
              <w:t>工业 *</w:t>
            </w:r>
          </w:p>
        </w:tc>
        <w:tc>
          <w:tcPr>
            <w:tcW w:w="1369" w:type="dxa"/>
            <w:noWrap/>
            <w:vAlign w:val="center"/>
          </w:tcPr>
          <w:p w14:paraId="1DA971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3C3652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BD3F2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52ABDA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4DA264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62F3F8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5960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94EB01F">
            <w:pPr>
              <w:rPr>
                <w:color w:val="auto"/>
                <w:sz w:val="18"/>
                <w:szCs w:val="21"/>
              </w:rPr>
            </w:pPr>
          </w:p>
        </w:tc>
        <w:tc>
          <w:tcPr>
            <w:tcW w:w="1369" w:type="dxa"/>
            <w:noWrap/>
            <w:vAlign w:val="center"/>
          </w:tcPr>
          <w:p w14:paraId="7B446A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E16EB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B5BF2D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525819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14:paraId="31EF8C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14:paraId="305485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0385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B41ACE7">
            <w:pPr>
              <w:rPr>
                <w:color w:val="auto"/>
                <w:sz w:val="18"/>
                <w:szCs w:val="21"/>
              </w:rPr>
            </w:pPr>
            <w:r>
              <w:rPr>
                <w:rFonts w:hint="eastAsia"/>
                <w:color w:val="auto"/>
                <w:sz w:val="18"/>
                <w:szCs w:val="21"/>
              </w:rPr>
              <w:t>建筑业</w:t>
            </w:r>
          </w:p>
        </w:tc>
        <w:tc>
          <w:tcPr>
            <w:tcW w:w="1369" w:type="dxa"/>
            <w:noWrap/>
            <w:vAlign w:val="center"/>
          </w:tcPr>
          <w:p w14:paraId="12059C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324F9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EEA9BD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14:paraId="18FD39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14:paraId="18A3A5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14:paraId="46621A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3515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5C99925">
            <w:pPr>
              <w:rPr>
                <w:color w:val="auto"/>
                <w:sz w:val="18"/>
                <w:szCs w:val="21"/>
              </w:rPr>
            </w:pPr>
          </w:p>
        </w:tc>
        <w:tc>
          <w:tcPr>
            <w:tcW w:w="1369" w:type="dxa"/>
            <w:noWrap/>
            <w:vAlign w:val="center"/>
          </w:tcPr>
          <w:p w14:paraId="61191F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3BD1786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35DC07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14:paraId="35D51E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14:paraId="3610421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14:paraId="1466F9F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15D9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16E8A1F">
            <w:pPr>
              <w:rPr>
                <w:color w:val="auto"/>
                <w:sz w:val="18"/>
                <w:szCs w:val="21"/>
              </w:rPr>
            </w:pPr>
            <w:r>
              <w:rPr>
                <w:rFonts w:hint="eastAsia"/>
                <w:color w:val="auto"/>
                <w:sz w:val="18"/>
                <w:szCs w:val="21"/>
              </w:rPr>
              <w:t>批发业</w:t>
            </w:r>
          </w:p>
        </w:tc>
        <w:tc>
          <w:tcPr>
            <w:tcW w:w="1369" w:type="dxa"/>
            <w:noWrap/>
            <w:vAlign w:val="center"/>
          </w:tcPr>
          <w:p w14:paraId="3AB9991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8A64E3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2B4DB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4465089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14:paraId="75E927A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14:paraId="66C0C0A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0E0A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05D7AE5">
            <w:pPr>
              <w:rPr>
                <w:color w:val="auto"/>
                <w:sz w:val="18"/>
                <w:szCs w:val="21"/>
              </w:rPr>
            </w:pPr>
          </w:p>
        </w:tc>
        <w:tc>
          <w:tcPr>
            <w:tcW w:w="1369" w:type="dxa"/>
            <w:noWrap/>
            <w:vAlign w:val="center"/>
          </w:tcPr>
          <w:p w14:paraId="5C9472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4EA0E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7282A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044B3C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14:paraId="03AC5C18">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14:paraId="25114E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1F8E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83850D1">
            <w:pPr>
              <w:rPr>
                <w:color w:val="auto"/>
                <w:sz w:val="18"/>
                <w:szCs w:val="21"/>
              </w:rPr>
            </w:pPr>
            <w:r>
              <w:rPr>
                <w:rFonts w:hint="eastAsia"/>
                <w:color w:val="auto"/>
                <w:sz w:val="18"/>
                <w:szCs w:val="21"/>
              </w:rPr>
              <w:t>零售业</w:t>
            </w:r>
          </w:p>
        </w:tc>
        <w:tc>
          <w:tcPr>
            <w:tcW w:w="1369" w:type="dxa"/>
            <w:noWrap/>
            <w:vAlign w:val="center"/>
          </w:tcPr>
          <w:p w14:paraId="4E281D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01BEF6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4D1426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1082DB9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14:paraId="4353BD51">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14:paraId="033AD0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144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7450A17">
            <w:pPr>
              <w:rPr>
                <w:color w:val="auto"/>
                <w:sz w:val="18"/>
                <w:szCs w:val="21"/>
              </w:rPr>
            </w:pPr>
          </w:p>
        </w:tc>
        <w:tc>
          <w:tcPr>
            <w:tcW w:w="1369" w:type="dxa"/>
            <w:noWrap/>
            <w:vAlign w:val="center"/>
          </w:tcPr>
          <w:p w14:paraId="09F14B3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F8B3EB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ACA84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601AC0D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0199BB3F">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14:paraId="693821E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3A1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9EDBF8E">
            <w:pPr>
              <w:rPr>
                <w:color w:val="auto"/>
                <w:sz w:val="18"/>
                <w:szCs w:val="21"/>
              </w:rPr>
            </w:pPr>
            <w:r>
              <w:rPr>
                <w:rFonts w:hint="eastAsia"/>
                <w:color w:val="auto"/>
                <w:sz w:val="18"/>
                <w:szCs w:val="21"/>
              </w:rPr>
              <w:t>交通运输业 *</w:t>
            </w:r>
          </w:p>
        </w:tc>
        <w:tc>
          <w:tcPr>
            <w:tcW w:w="1369" w:type="dxa"/>
            <w:noWrap/>
            <w:vAlign w:val="center"/>
          </w:tcPr>
          <w:p w14:paraId="648D0F9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4855A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3407C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21728C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6BDB452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13F7CC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FA5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AB95A60">
            <w:pPr>
              <w:rPr>
                <w:color w:val="auto"/>
                <w:sz w:val="18"/>
                <w:szCs w:val="21"/>
              </w:rPr>
            </w:pPr>
          </w:p>
        </w:tc>
        <w:tc>
          <w:tcPr>
            <w:tcW w:w="1369" w:type="dxa"/>
            <w:noWrap/>
            <w:vAlign w:val="center"/>
          </w:tcPr>
          <w:p w14:paraId="62289C4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F5D90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5E0AB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34CB635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14:paraId="71A3279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14:paraId="3F49EE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52B4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BAF8B2E">
            <w:pPr>
              <w:rPr>
                <w:color w:val="auto"/>
                <w:sz w:val="18"/>
                <w:szCs w:val="21"/>
              </w:rPr>
            </w:pPr>
            <w:r>
              <w:rPr>
                <w:rFonts w:hint="eastAsia"/>
                <w:color w:val="auto"/>
                <w:sz w:val="18"/>
                <w:szCs w:val="21"/>
              </w:rPr>
              <w:t>仓储业*</w:t>
            </w:r>
          </w:p>
        </w:tc>
        <w:tc>
          <w:tcPr>
            <w:tcW w:w="1369" w:type="dxa"/>
            <w:noWrap/>
            <w:vAlign w:val="center"/>
          </w:tcPr>
          <w:p w14:paraId="748C44D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81CC02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5BB8F2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36DA372F">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14:paraId="216E48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14:paraId="0D5DA7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493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BEEDABD">
            <w:pPr>
              <w:rPr>
                <w:color w:val="auto"/>
                <w:sz w:val="18"/>
                <w:szCs w:val="21"/>
              </w:rPr>
            </w:pPr>
          </w:p>
        </w:tc>
        <w:tc>
          <w:tcPr>
            <w:tcW w:w="1369" w:type="dxa"/>
            <w:noWrap/>
            <w:vAlign w:val="center"/>
          </w:tcPr>
          <w:p w14:paraId="6560FA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0F9614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9A9920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468D69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14:paraId="60A66AC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017A65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C9D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4211EA2">
            <w:pPr>
              <w:rPr>
                <w:color w:val="auto"/>
                <w:sz w:val="18"/>
                <w:szCs w:val="21"/>
              </w:rPr>
            </w:pPr>
            <w:r>
              <w:rPr>
                <w:rFonts w:hint="eastAsia"/>
                <w:color w:val="auto"/>
                <w:sz w:val="18"/>
                <w:szCs w:val="21"/>
              </w:rPr>
              <w:t>邮政业</w:t>
            </w:r>
          </w:p>
        </w:tc>
        <w:tc>
          <w:tcPr>
            <w:tcW w:w="1369" w:type="dxa"/>
            <w:noWrap/>
            <w:vAlign w:val="center"/>
          </w:tcPr>
          <w:p w14:paraId="08AB6F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05246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5C798E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2AC40C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41F65F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4805F65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7BA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8ED7C5C">
            <w:pPr>
              <w:rPr>
                <w:color w:val="auto"/>
                <w:sz w:val="18"/>
                <w:szCs w:val="21"/>
              </w:rPr>
            </w:pPr>
          </w:p>
        </w:tc>
        <w:tc>
          <w:tcPr>
            <w:tcW w:w="1369" w:type="dxa"/>
            <w:noWrap/>
            <w:vAlign w:val="center"/>
          </w:tcPr>
          <w:p w14:paraId="35FF6E0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04D74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472EC3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6586FF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14:paraId="73ACC8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1201E4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782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42BD0A7">
            <w:pPr>
              <w:rPr>
                <w:color w:val="auto"/>
                <w:sz w:val="18"/>
                <w:szCs w:val="21"/>
              </w:rPr>
            </w:pPr>
            <w:r>
              <w:rPr>
                <w:rFonts w:hint="eastAsia"/>
                <w:color w:val="auto"/>
                <w:sz w:val="18"/>
                <w:szCs w:val="21"/>
              </w:rPr>
              <w:t>住宿业</w:t>
            </w:r>
          </w:p>
        </w:tc>
        <w:tc>
          <w:tcPr>
            <w:tcW w:w="1369" w:type="dxa"/>
            <w:noWrap/>
            <w:vAlign w:val="center"/>
          </w:tcPr>
          <w:p w14:paraId="7A81E3F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210CC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013E5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6185A1BD">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57D0D4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2C5DD55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3BE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7DEE34D">
            <w:pPr>
              <w:rPr>
                <w:color w:val="auto"/>
                <w:sz w:val="18"/>
                <w:szCs w:val="21"/>
              </w:rPr>
            </w:pPr>
          </w:p>
        </w:tc>
        <w:tc>
          <w:tcPr>
            <w:tcW w:w="1369" w:type="dxa"/>
            <w:noWrap/>
            <w:vAlign w:val="center"/>
          </w:tcPr>
          <w:p w14:paraId="06589F2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9254ED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96F266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2194033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6A66A0C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3FFD3DE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4C4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6FAD8DA">
            <w:pPr>
              <w:rPr>
                <w:color w:val="auto"/>
                <w:sz w:val="18"/>
                <w:szCs w:val="21"/>
              </w:rPr>
            </w:pPr>
            <w:r>
              <w:rPr>
                <w:rFonts w:hint="eastAsia"/>
                <w:color w:val="auto"/>
                <w:sz w:val="18"/>
                <w:szCs w:val="21"/>
              </w:rPr>
              <w:t>餐饮业</w:t>
            </w:r>
          </w:p>
        </w:tc>
        <w:tc>
          <w:tcPr>
            <w:tcW w:w="1369" w:type="dxa"/>
            <w:noWrap/>
            <w:vAlign w:val="center"/>
          </w:tcPr>
          <w:p w14:paraId="0DA2E26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D7ECD2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F6ED2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4C7C45BD">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3AB2B8D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2892033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777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9929DBA">
            <w:pPr>
              <w:rPr>
                <w:color w:val="auto"/>
                <w:sz w:val="18"/>
                <w:szCs w:val="21"/>
              </w:rPr>
            </w:pPr>
          </w:p>
        </w:tc>
        <w:tc>
          <w:tcPr>
            <w:tcW w:w="1369" w:type="dxa"/>
            <w:noWrap/>
            <w:vAlign w:val="center"/>
          </w:tcPr>
          <w:p w14:paraId="25923C4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40D499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66B1F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2B5567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74F4E5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02B1B8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0E2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6AEA903">
            <w:pPr>
              <w:rPr>
                <w:color w:val="auto"/>
                <w:sz w:val="18"/>
                <w:szCs w:val="21"/>
              </w:rPr>
            </w:pPr>
            <w:r>
              <w:rPr>
                <w:rFonts w:hint="eastAsia"/>
                <w:color w:val="auto"/>
                <w:sz w:val="18"/>
                <w:szCs w:val="21"/>
              </w:rPr>
              <w:t>信息传输业 *</w:t>
            </w:r>
          </w:p>
        </w:tc>
        <w:tc>
          <w:tcPr>
            <w:tcW w:w="1369" w:type="dxa"/>
            <w:noWrap/>
            <w:vAlign w:val="center"/>
          </w:tcPr>
          <w:p w14:paraId="63FF69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A9600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DBC756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14:paraId="1E03F5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14:paraId="297F4E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2671DC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0F7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2731040">
            <w:pPr>
              <w:rPr>
                <w:color w:val="auto"/>
                <w:sz w:val="18"/>
                <w:szCs w:val="21"/>
              </w:rPr>
            </w:pPr>
          </w:p>
        </w:tc>
        <w:tc>
          <w:tcPr>
            <w:tcW w:w="1369" w:type="dxa"/>
            <w:noWrap/>
            <w:vAlign w:val="center"/>
          </w:tcPr>
          <w:p w14:paraId="06BDE5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66DA7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CBE34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14:paraId="6D2667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14:paraId="119EE2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2C0CDE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52E4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DF47FD1">
            <w:pPr>
              <w:rPr>
                <w:color w:val="auto"/>
                <w:sz w:val="18"/>
                <w:szCs w:val="21"/>
              </w:rPr>
            </w:pPr>
            <w:r>
              <w:rPr>
                <w:rFonts w:hint="eastAsia"/>
                <w:color w:val="auto"/>
                <w:sz w:val="18"/>
                <w:szCs w:val="21"/>
              </w:rPr>
              <w:t>软件和信息技术服务业</w:t>
            </w:r>
          </w:p>
        </w:tc>
        <w:tc>
          <w:tcPr>
            <w:tcW w:w="1369" w:type="dxa"/>
            <w:noWrap/>
            <w:vAlign w:val="center"/>
          </w:tcPr>
          <w:p w14:paraId="463BAE2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5C8F2C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FF8B5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68DCF1C4">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4F2FD7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164D67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E7D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5B5C753">
            <w:pPr>
              <w:rPr>
                <w:color w:val="auto"/>
                <w:sz w:val="18"/>
                <w:szCs w:val="21"/>
              </w:rPr>
            </w:pPr>
          </w:p>
        </w:tc>
        <w:tc>
          <w:tcPr>
            <w:tcW w:w="1369" w:type="dxa"/>
            <w:noWrap/>
            <w:vAlign w:val="center"/>
          </w:tcPr>
          <w:p w14:paraId="118EF75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EFD4B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8DB4A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1BE4CD2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14:paraId="3F1351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14:paraId="776648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42F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0517E24">
            <w:pPr>
              <w:rPr>
                <w:color w:val="auto"/>
                <w:sz w:val="18"/>
                <w:szCs w:val="21"/>
              </w:rPr>
            </w:pPr>
            <w:r>
              <w:rPr>
                <w:rFonts w:hint="eastAsia"/>
                <w:color w:val="auto"/>
                <w:sz w:val="18"/>
                <w:szCs w:val="21"/>
              </w:rPr>
              <w:t>房地产开发经营</w:t>
            </w:r>
          </w:p>
        </w:tc>
        <w:tc>
          <w:tcPr>
            <w:tcW w:w="1369" w:type="dxa"/>
            <w:noWrap/>
            <w:vAlign w:val="center"/>
          </w:tcPr>
          <w:p w14:paraId="07D122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97EDD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000A3F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14:paraId="429A35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14:paraId="0119F70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7D342D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97A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126FF8B">
            <w:pPr>
              <w:rPr>
                <w:color w:val="auto"/>
                <w:sz w:val="18"/>
                <w:szCs w:val="21"/>
              </w:rPr>
            </w:pPr>
          </w:p>
        </w:tc>
        <w:tc>
          <w:tcPr>
            <w:tcW w:w="1369" w:type="dxa"/>
            <w:noWrap/>
            <w:vAlign w:val="center"/>
          </w:tcPr>
          <w:p w14:paraId="6E7190B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363FF3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BB28C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14:paraId="21280F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14:paraId="46E984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14:paraId="21EDDA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635A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4C4EA40">
            <w:pPr>
              <w:rPr>
                <w:color w:val="auto"/>
                <w:sz w:val="18"/>
                <w:szCs w:val="21"/>
              </w:rPr>
            </w:pPr>
            <w:r>
              <w:rPr>
                <w:rFonts w:hint="eastAsia"/>
                <w:color w:val="auto"/>
                <w:sz w:val="18"/>
                <w:szCs w:val="21"/>
              </w:rPr>
              <w:t>物业管理</w:t>
            </w:r>
          </w:p>
        </w:tc>
        <w:tc>
          <w:tcPr>
            <w:tcW w:w="1369" w:type="dxa"/>
            <w:noWrap/>
            <w:vAlign w:val="center"/>
          </w:tcPr>
          <w:p w14:paraId="780119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65B42B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776A8E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3CF9D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67B9BC9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14:paraId="7A67AD7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120C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A84E56A">
            <w:pPr>
              <w:rPr>
                <w:color w:val="auto"/>
                <w:sz w:val="18"/>
                <w:szCs w:val="21"/>
              </w:rPr>
            </w:pPr>
          </w:p>
        </w:tc>
        <w:tc>
          <w:tcPr>
            <w:tcW w:w="1369" w:type="dxa"/>
            <w:noWrap/>
            <w:vAlign w:val="center"/>
          </w:tcPr>
          <w:p w14:paraId="4BD7ACD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A820F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905AE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14:paraId="7089BDE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14:paraId="53D0414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14:paraId="7162AF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436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D962127">
            <w:pPr>
              <w:rPr>
                <w:color w:val="auto"/>
                <w:sz w:val="18"/>
                <w:szCs w:val="21"/>
              </w:rPr>
            </w:pPr>
            <w:r>
              <w:rPr>
                <w:rFonts w:hint="eastAsia"/>
                <w:color w:val="auto"/>
                <w:sz w:val="18"/>
                <w:szCs w:val="21"/>
              </w:rPr>
              <w:t>租赁和商务服务业</w:t>
            </w:r>
          </w:p>
        </w:tc>
        <w:tc>
          <w:tcPr>
            <w:tcW w:w="1369" w:type="dxa"/>
            <w:noWrap/>
            <w:vAlign w:val="center"/>
          </w:tcPr>
          <w:p w14:paraId="33568F9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CD37F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FC4D2A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A5EC4BC">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64C331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0FC9AB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048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00042CC">
            <w:pPr>
              <w:rPr>
                <w:color w:val="auto"/>
                <w:sz w:val="18"/>
                <w:szCs w:val="21"/>
              </w:rPr>
            </w:pPr>
          </w:p>
        </w:tc>
        <w:tc>
          <w:tcPr>
            <w:tcW w:w="1369" w:type="dxa"/>
            <w:noWrap/>
            <w:vAlign w:val="center"/>
          </w:tcPr>
          <w:p w14:paraId="7B902B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056591C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5E202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14:paraId="02677A9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14:paraId="61A818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14:paraId="2C25CC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647F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5B7236D5">
            <w:pPr>
              <w:rPr>
                <w:color w:val="auto"/>
                <w:sz w:val="18"/>
                <w:szCs w:val="21"/>
              </w:rPr>
            </w:pPr>
            <w:r>
              <w:rPr>
                <w:rFonts w:hint="eastAsia"/>
                <w:color w:val="auto"/>
                <w:sz w:val="18"/>
                <w:szCs w:val="21"/>
              </w:rPr>
              <w:t>其他未列明行业 *</w:t>
            </w:r>
          </w:p>
        </w:tc>
        <w:tc>
          <w:tcPr>
            <w:tcW w:w="1369" w:type="dxa"/>
            <w:noWrap/>
            <w:vAlign w:val="center"/>
          </w:tcPr>
          <w:p w14:paraId="2AE3B5A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F6A8FC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7A05E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217AA630">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379CB4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0DEAF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012C5940">
      <w:pPr>
        <w:widowControl/>
        <w:rPr>
          <w:rFonts w:ascii="宋体" w:hAnsi="宋体" w:cs="宋体"/>
          <w:color w:val="auto"/>
          <w:kern w:val="0"/>
          <w:szCs w:val="21"/>
        </w:rPr>
      </w:pPr>
      <w:r>
        <w:rPr>
          <w:rFonts w:hint="eastAsia" w:ascii="宋体" w:hAnsi="宋体" w:cs="宋体"/>
          <w:color w:val="auto"/>
          <w:kern w:val="0"/>
          <w:szCs w:val="21"/>
        </w:rPr>
        <w:t>说明：</w:t>
      </w:r>
    </w:p>
    <w:p w14:paraId="2B10AF09">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1.大型、中型和小型企业须同时满足所列指标的下限，否则下划一档。微型企业只须满足所列指标中的一项即可。</w:t>
      </w:r>
    </w:p>
    <w:p w14:paraId="207DF0EF">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073299">
      <w:pPr>
        <w:ind w:firstLine="420" w:firstLineChars="200"/>
        <w:rPr>
          <w:rFonts w:ascii="宋体" w:hAnsi="宋体" w:cs="宋体"/>
          <w:color w:val="auto"/>
          <w:kern w:val="0"/>
          <w:sz w:val="24"/>
        </w:rPr>
      </w:pPr>
      <w:r>
        <w:rPr>
          <w:rFonts w:hint="eastAsia" w:ascii="宋体" w:hAnsi="宋体" w:cs="宋体"/>
          <w:color w:val="auto"/>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D4C60ED">
      <w:pPr>
        <w:pStyle w:val="2"/>
        <w:spacing w:line="480" w:lineRule="auto"/>
        <w:jc w:val="center"/>
        <w:rPr>
          <w:rFonts w:ascii="Calibri" w:hAnsi="Calibri"/>
          <w:color w:val="auto"/>
        </w:rPr>
      </w:pPr>
      <w:bookmarkStart w:id="66" w:name="_Toc9239"/>
      <w:bookmarkStart w:id="67" w:name="_Toc7704"/>
      <w:bookmarkStart w:id="68" w:name="_Toc13614"/>
      <w:bookmarkStart w:id="69" w:name="_Toc2072"/>
      <w:bookmarkStart w:id="70" w:name="_Toc19152"/>
      <w:bookmarkStart w:id="71" w:name="_Toc24174"/>
      <w:r>
        <w:rPr>
          <w:rFonts w:hint="eastAsia" w:ascii="Cambria" w:hAnsi="Cambria"/>
          <w:bCs w:val="0"/>
          <w:color w:val="auto"/>
          <w:sz w:val="32"/>
          <w:szCs w:val="32"/>
        </w:rPr>
        <w:t>第三章 供应商须知</w:t>
      </w:r>
      <w:bookmarkEnd w:id="63"/>
      <w:bookmarkEnd w:id="64"/>
      <w:bookmarkEnd w:id="66"/>
      <w:bookmarkEnd w:id="67"/>
      <w:bookmarkEnd w:id="68"/>
      <w:bookmarkEnd w:id="69"/>
      <w:bookmarkEnd w:id="70"/>
      <w:bookmarkEnd w:id="71"/>
    </w:p>
    <w:p w14:paraId="584F607C">
      <w:pPr>
        <w:pStyle w:val="3"/>
        <w:jc w:val="center"/>
        <w:rPr>
          <w:rFonts w:ascii="宋体" w:hAnsi="宋体"/>
          <w:b w:val="0"/>
          <w:color w:val="auto"/>
        </w:rPr>
      </w:pPr>
      <w:bookmarkStart w:id="72" w:name="_Toc80886928"/>
      <w:bookmarkStart w:id="73" w:name="_Toc9482"/>
      <w:bookmarkStart w:id="74" w:name="_Toc30660"/>
      <w:r>
        <w:rPr>
          <w:rFonts w:hint="eastAsia" w:ascii="宋体" w:hAnsi="宋体"/>
          <w:b w:val="0"/>
          <w:color w:val="auto"/>
        </w:rPr>
        <w:t>第一节 供应商须知前附表</w:t>
      </w:r>
      <w:bookmarkEnd w:id="72"/>
      <w:bookmarkEnd w:id="73"/>
      <w:bookmarkEnd w:id="74"/>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15CD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783B5E04">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90" w:type="dxa"/>
            <w:vAlign w:val="center"/>
          </w:tcPr>
          <w:p w14:paraId="2BCCDE89">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416" w:type="dxa"/>
          </w:tcPr>
          <w:p w14:paraId="3C5F9452">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14:paraId="59C2B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8B0BA1A">
            <w:pPr>
              <w:spacing w:line="360" w:lineRule="auto"/>
              <w:jc w:val="center"/>
              <w:rPr>
                <w:rFonts w:ascii="宋体" w:hAnsi="宋体" w:cs="宋体"/>
                <w:color w:val="auto"/>
                <w:szCs w:val="21"/>
              </w:rPr>
            </w:pPr>
            <w:r>
              <w:rPr>
                <w:rFonts w:hint="eastAsia" w:ascii="宋体" w:hAnsi="宋体" w:cs="宋体"/>
                <w:color w:val="auto"/>
                <w:szCs w:val="21"/>
              </w:rPr>
              <w:t>3.1</w:t>
            </w:r>
          </w:p>
        </w:tc>
        <w:tc>
          <w:tcPr>
            <w:tcW w:w="2390" w:type="dxa"/>
            <w:vAlign w:val="center"/>
          </w:tcPr>
          <w:p w14:paraId="082CB028">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416" w:type="dxa"/>
          </w:tcPr>
          <w:p w14:paraId="57A0178F">
            <w:pPr>
              <w:spacing w:line="360" w:lineRule="auto"/>
              <w:rPr>
                <w:rFonts w:ascii="宋体" w:hAnsi="宋体" w:cs="宋体"/>
                <w:color w:val="auto"/>
                <w:szCs w:val="21"/>
              </w:rPr>
            </w:pPr>
            <w:r>
              <w:rPr>
                <w:rFonts w:hint="eastAsia" w:ascii="宋体" w:hAnsi="宋体" w:cs="宋体"/>
                <w:color w:val="auto"/>
                <w:szCs w:val="21"/>
              </w:rPr>
              <w:t>详见竞争性磋商公告。</w:t>
            </w:r>
          </w:p>
        </w:tc>
      </w:tr>
      <w:tr w14:paraId="2CC65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AA7D24F">
            <w:pPr>
              <w:spacing w:line="360" w:lineRule="auto"/>
              <w:jc w:val="center"/>
              <w:rPr>
                <w:rFonts w:ascii="宋体" w:hAnsi="宋体" w:cs="宋体"/>
                <w:color w:val="auto"/>
                <w:szCs w:val="21"/>
              </w:rPr>
            </w:pPr>
            <w:r>
              <w:rPr>
                <w:rFonts w:hint="eastAsia" w:ascii="宋体" w:hAnsi="宋体" w:cs="宋体"/>
                <w:color w:val="auto"/>
                <w:szCs w:val="21"/>
              </w:rPr>
              <w:t>5.1</w:t>
            </w:r>
          </w:p>
        </w:tc>
        <w:tc>
          <w:tcPr>
            <w:tcW w:w="2390" w:type="dxa"/>
            <w:vAlign w:val="center"/>
          </w:tcPr>
          <w:p w14:paraId="5D48EA09">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416" w:type="dxa"/>
            <w:vAlign w:val="center"/>
          </w:tcPr>
          <w:p w14:paraId="7F75DEBF">
            <w:pPr>
              <w:spacing w:line="360" w:lineRule="auto"/>
              <w:rPr>
                <w:rFonts w:ascii="宋体" w:hAnsi="宋体" w:cs="宋体"/>
                <w:color w:val="auto"/>
                <w:szCs w:val="21"/>
              </w:rPr>
            </w:pPr>
            <w:bookmarkStart w:id="75" w:name="PO_3000001868_PM007"/>
            <w:r>
              <w:rPr>
                <w:rFonts w:hint="eastAsia" w:ascii="宋体" w:hAnsi="宋体" w:cs="宋体"/>
                <w:color w:val="auto"/>
                <w:szCs w:val="21"/>
              </w:rPr>
              <w:t>详见竞争性磋商公告</w:t>
            </w:r>
            <w:bookmarkEnd w:id="75"/>
          </w:p>
        </w:tc>
      </w:tr>
      <w:tr w14:paraId="22CC5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C9B1A81">
            <w:pPr>
              <w:spacing w:line="360" w:lineRule="auto"/>
              <w:jc w:val="center"/>
              <w:rPr>
                <w:rFonts w:ascii="宋体" w:hAnsi="宋体" w:cs="宋体"/>
                <w:color w:val="auto"/>
                <w:szCs w:val="21"/>
              </w:rPr>
            </w:pPr>
            <w:r>
              <w:rPr>
                <w:rFonts w:hint="eastAsia" w:ascii="宋体" w:hAnsi="宋体" w:cs="宋体"/>
                <w:color w:val="auto"/>
                <w:szCs w:val="21"/>
              </w:rPr>
              <w:t>5.2</w:t>
            </w:r>
          </w:p>
        </w:tc>
        <w:tc>
          <w:tcPr>
            <w:tcW w:w="2390" w:type="dxa"/>
            <w:vAlign w:val="center"/>
          </w:tcPr>
          <w:p w14:paraId="026CF6F3">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416" w:type="dxa"/>
            <w:vAlign w:val="center"/>
          </w:tcPr>
          <w:p w14:paraId="1C59BEB4">
            <w:pPr>
              <w:spacing w:line="360" w:lineRule="auto"/>
              <w:rPr>
                <w:rFonts w:ascii="宋体" w:hAnsi="宋体" w:cs="宋体"/>
                <w:color w:val="auto"/>
                <w:szCs w:val="21"/>
              </w:rPr>
            </w:pPr>
            <w:r>
              <w:rPr>
                <w:rFonts w:hint="eastAsia" w:ascii="宋体" w:hAnsi="宋体" w:cs="宋体"/>
                <w:color w:val="auto"/>
                <w:szCs w:val="21"/>
              </w:rPr>
              <w:t>无。</w:t>
            </w:r>
          </w:p>
        </w:tc>
      </w:tr>
      <w:tr w14:paraId="28DD5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6D28D2F">
            <w:pPr>
              <w:spacing w:line="360" w:lineRule="auto"/>
              <w:jc w:val="center"/>
              <w:rPr>
                <w:rFonts w:ascii="宋体" w:hAnsi="宋体" w:cs="宋体"/>
                <w:color w:val="auto"/>
                <w:szCs w:val="21"/>
              </w:rPr>
            </w:pPr>
            <w:r>
              <w:rPr>
                <w:rFonts w:hint="eastAsia" w:ascii="宋体" w:hAnsi="宋体" w:cs="宋体"/>
                <w:color w:val="auto"/>
                <w:szCs w:val="21"/>
              </w:rPr>
              <w:t>6.1</w:t>
            </w:r>
          </w:p>
        </w:tc>
        <w:tc>
          <w:tcPr>
            <w:tcW w:w="2390" w:type="dxa"/>
            <w:vAlign w:val="center"/>
          </w:tcPr>
          <w:p w14:paraId="2E324B48">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416" w:type="dxa"/>
            <w:vAlign w:val="center"/>
          </w:tcPr>
          <w:p w14:paraId="773AA2E1">
            <w:pPr>
              <w:pStyle w:val="13"/>
              <w:spacing w:line="360" w:lineRule="auto"/>
              <w:rPr>
                <w:rFonts w:ascii="宋体" w:hAnsi="宋体" w:cs="宋体"/>
                <w:color w:val="auto"/>
                <w:szCs w:val="21"/>
              </w:rPr>
            </w:pPr>
            <w:r>
              <w:rPr>
                <w:rFonts w:hint="eastAsia" w:ascii="宋体" w:hAnsi="宋体" w:cs="宋体"/>
                <w:color w:val="auto"/>
                <w:szCs w:val="21"/>
              </w:rPr>
              <w:t>不允许分包</w:t>
            </w:r>
          </w:p>
        </w:tc>
      </w:tr>
      <w:tr w14:paraId="4788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7E9072E">
            <w:pPr>
              <w:spacing w:line="360" w:lineRule="auto"/>
              <w:jc w:val="center"/>
              <w:rPr>
                <w:rFonts w:ascii="宋体" w:hAnsi="宋体" w:cs="宋体"/>
                <w:color w:val="auto"/>
                <w:szCs w:val="21"/>
              </w:rPr>
            </w:pPr>
            <w:r>
              <w:rPr>
                <w:rFonts w:hint="eastAsia" w:ascii="宋体" w:hAnsi="宋体" w:cs="宋体"/>
                <w:color w:val="auto"/>
                <w:szCs w:val="21"/>
              </w:rPr>
              <w:t>12.1.1</w:t>
            </w:r>
          </w:p>
        </w:tc>
        <w:tc>
          <w:tcPr>
            <w:tcW w:w="2390" w:type="dxa"/>
            <w:vAlign w:val="center"/>
          </w:tcPr>
          <w:p w14:paraId="6BA2B242">
            <w:pPr>
              <w:snapToGrid w:val="0"/>
              <w:spacing w:line="360" w:lineRule="auto"/>
              <w:jc w:val="center"/>
              <w:rPr>
                <w:rFonts w:ascii="宋体" w:hAnsi="宋体" w:cs="宋体"/>
                <w:color w:val="auto"/>
                <w:szCs w:val="21"/>
              </w:rPr>
            </w:pPr>
            <w:r>
              <w:rPr>
                <w:rFonts w:hint="eastAsia" w:ascii="宋体" w:hAnsi="宋体" w:cs="宋体"/>
                <w:b/>
                <w:color w:val="auto"/>
                <w:szCs w:val="21"/>
              </w:rPr>
              <w:t>资格证明文件组成</w:t>
            </w:r>
          </w:p>
        </w:tc>
        <w:tc>
          <w:tcPr>
            <w:tcW w:w="6416" w:type="dxa"/>
            <w:vAlign w:val="center"/>
          </w:tcPr>
          <w:p w14:paraId="6FEF5766">
            <w:pPr>
              <w:pStyle w:val="13"/>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CB6D748">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2.供应商依法缴纳税收的相关材料（提供税款所属时期为</w:t>
            </w:r>
            <w:r>
              <w:rPr>
                <w:rFonts w:hint="eastAsia" w:ascii="宋体" w:hAnsi="宋体" w:cs="宋体"/>
                <w:color w:val="auto"/>
                <w:szCs w:val="21"/>
                <w:lang w:eastAsia="zh-CN"/>
              </w:rPr>
              <w:t>2025年6月</w:t>
            </w:r>
            <w:r>
              <w:rPr>
                <w:rFonts w:hint="eastAsia" w:ascii="宋体" w:hAnsi="宋体" w:cs="宋体"/>
                <w:color w:val="auto"/>
                <w:szCs w:val="21"/>
              </w:rPr>
              <w:t>至首次响应文件提交截止时间止的</w:t>
            </w:r>
            <w:r>
              <w:rPr>
                <w:rFonts w:hint="eastAsia" w:ascii="宋体" w:hAnsi="宋体" w:cs="宋体"/>
                <w:color w:val="auto"/>
                <w:szCs w:val="21"/>
                <w:lang w:eastAsia="zh-CN"/>
              </w:rPr>
              <w:t>任意1个月</w:t>
            </w:r>
            <w:r>
              <w:rPr>
                <w:rFonts w:hint="eastAsia" w:ascii="宋体" w:hAnsi="宋体" w:cs="宋体"/>
                <w:color w:val="auto"/>
                <w:szCs w:val="21"/>
              </w:rPr>
              <w:t>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E871242">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3.供应商依法缴纳社会保障资金的相关材料（提供税款所属时期或缴费起始时间为</w:t>
            </w:r>
            <w:r>
              <w:rPr>
                <w:rFonts w:hint="eastAsia" w:ascii="宋体" w:hAnsi="宋体" w:cs="宋体"/>
                <w:color w:val="auto"/>
                <w:szCs w:val="21"/>
                <w:lang w:eastAsia="zh-CN"/>
              </w:rPr>
              <w:t>2025年6月</w:t>
            </w:r>
            <w:r>
              <w:rPr>
                <w:rFonts w:hint="eastAsia" w:ascii="宋体" w:hAnsi="宋体" w:cs="宋体"/>
                <w:color w:val="auto"/>
                <w:szCs w:val="21"/>
              </w:rPr>
              <w:t>至首次响应文件提交截止时间止的</w:t>
            </w:r>
            <w:r>
              <w:rPr>
                <w:rFonts w:hint="eastAsia" w:ascii="宋体" w:hAnsi="宋体" w:cs="宋体"/>
                <w:color w:val="auto"/>
                <w:szCs w:val="21"/>
                <w:lang w:eastAsia="zh-CN"/>
              </w:rPr>
              <w:t>任意1个月</w:t>
            </w:r>
            <w:r>
              <w:rPr>
                <w:rFonts w:hint="eastAsia" w:ascii="宋体" w:hAnsi="宋体" w:cs="宋体"/>
                <w:color w:val="auto"/>
                <w:szCs w:val="21"/>
              </w:rPr>
              <w:t>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45FEA7E">
            <w:pPr>
              <w:snapToGrid w:val="0"/>
              <w:spacing w:line="360" w:lineRule="auto"/>
              <w:jc w:val="left"/>
              <w:rPr>
                <w:rFonts w:ascii="宋体" w:hAnsi="宋体" w:cs="宋体"/>
                <w:color w:val="auto"/>
                <w:szCs w:val="21"/>
              </w:rPr>
            </w:pPr>
            <w:r>
              <w:rPr>
                <w:rFonts w:hint="eastAsia" w:ascii="宋体" w:hAnsi="宋体" w:cs="宋体"/>
                <w:color w:val="auto"/>
                <w:szCs w:val="21"/>
              </w:rPr>
              <w:t>4.供应商财务状况报告（提供202</w:t>
            </w:r>
            <w:r>
              <w:rPr>
                <w:rFonts w:hint="eastAsia" w:ascii="宋体" w:hAnsi="宋体" w:cs="宋体"/>
                <w:color w:val="auto"/>
                <w:szCs w:val="21"/>
                <w:lang w:val="en-US" w:eastAsia="zh-CN"/>
              </w:rPr>
              <w:t>4</w:t>
            </w:r>
            <w:r>
              <w:rPr>
                <w:rFonts w:hint="eastAsia" w:ascii="宋体" w:hAnsi="宋体" w:cs="宋体"/>
                <w:color w:val="auto"/>
                <w:szCs w:val="21"/>
              </w:rPr>
              <w:t>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必须提供，否则响应文件按无效响应处理</w:t>
            </w:r>
            <w:r>
              <w:rPr>
                <w:rFonts w:hint="eastAsia" w:ascii="宋体" w:hAnsi="宋体" w:cs="宋体"/>
                <w:bCs/>
                <w:color w:val="auto"/>
                <w:szCs w:val="21"/>
              </w:rPr>
              <w:t>）</w:t>
            </w:r>
          </w:p>
          <w:p w14:paraId="1076AC25">
            <w:pPr>
              <w:snapToGrid w:val="0"/>
              <w:spacing w:line="360" w:lineRule="auto"/>
              <w:jc w:val="left"/>
              <w:rPr>
                <w:rFonts w:ascii="宋体" w:hAnsi="宋体" w:cs="宋体"/>
                <w:color w:val="auto"/>
                <w:szCs w:val="21"/>
              </w:rPr>
            </w:pPr>
            <w:r>
              <w:rPr>
                <w:rFonts w:hint="eastAsia" w:ascii="宋体" w:hAnsi="宋体" w:cs="宋体"/>
                <w:color w:val="auto"/>
                <w:szCs w:val="21"/>
              </w:rPr>
              <w:t>5.声明函（格式后附）；（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C4B6506">
            <w:pPr>
              <w:snapToGrid w:val="0"/>
              <w:spacing w:line="360" w:lineRule="auto"/>
              <w:jc w:val="left"/>
              <w:rPr>
                <w:rFonts w:ascii="宋体" w:hAnsi="宋体" w:cs="宋体"/>
                <w:color w:val="auto"/>
                <w:szCs w:val="21"/>
              </w:rPr>
            </w:pPr>
            <w:r>
              <w:rPr>
                <w:rFonts w:hint="eastAsia" w:ascii="宋体" w:hAnsi="宋体" w:cs="宋体"/>
                <w:color w:val="auto"/>
                <w:szCs w:val="21"/>
              </w:rPr>
              <w:t>6.供应商直接控股股东信息表（格式后附）。（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C2FF9D0">
            <w:pPr>
              <w:snapToGrid w:val="0"/>
              <w:spacing w:line="360" w:lineRule="auto"/>
              <w:jc w:val="left"/>
              <w:rPr>
                <w:rFonts w:ascii="宋体" w:hAnsi="宋体" w:cs="宋体"/>
                <w:color w:val="auto"/>
                <w:szCs w:val="21"/>
              </w:rPr>
            </w:pPr>
            <w:r>
              <w:rPr>
                <w:rFonts w:hint="eastAsia" w:ascii="宋体" w:hAnsi="宋体" w:cs="宋体"/>
                <w:color w:val="auto"/>
                <w:szCs w:val="21"/>
              </w:rPr>
              <w:t>7.供应商直接管理关系信息表（格式后附）。（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5908FB3">
            <w:pPr>
              <w:snapToGrid w:val="0"/>
              <w:spacing w:line="360" w:lineRule="auto"/>
              <w:jc w:val="left"/>
              <w:rPr>
                <w:rFonts w:ascii="宋体" w:hAnsi="宋体" w:cs="宋体"/>
                <w:color w:val="auto"/>
                <w:szCs w:val="21"/>
              </w:rPr>
            </w:pPr>
            <w:r>
              <w:rPr>
                <w:rFonts w:hint="eastAsia" w:ascii="宋体" w:hAnsi="宋体" w:cs="宋体"/>
                <w:color w:val="auto"/>
                <w:szCs w:val="21"/>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rPr>
              <w:t>必须提供，否则响应文件按无效响应处理</w:t>
            </w:r>
            <w:r>
              <w:rPr>
                <w:rFonts w:hint="eastAsia" w:ascii="宋体" w:hAnsi="宋体" w:cs="宋体"/>
                <w:color w:val="auto"/>
                <w:szCs w:val="21"/>
              </w:rPr>
              <w:t>）</w:t>
            </w:r>
          </w:p>
          <w:p w14:paraId="19200FB1">
            <w:pPr>
              <w:snapToGrid w:val="0"/>
              <w:spacing w:line="360" w:lineRule="auto"/>
              <w:jc w:val="left"/>
              <w:rPr>
                <w:rFonts w:ascii="宋体" w:hAnsi="宋体" w:cs="宋体"/>
                <w:color w:val="auto"/>
                <w:szCs w:val="21"/>
              </w:rPr>
            </w:pPr>
            <w:r>
              <w:rPr>
                <w:rFonts w:hint="eastAsia" w:ascii="宋体" w:hAnsi="宋体" w:cs="宋体"/>
                <w:color w:val="auto"/>
                <w:szCs w:val="21"/>
              </w:rPr>
              <w:t>9.联合体竞标协议书（格式后附）；（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14:paraId="240DF34F">
            <w:pPr>
              <w:snapToGrid w:val="0"/>
              <w:spacing w:line="360" w:lineRule="auto"/>
              <w:jc w:val="left"/>
              <w:rPr>
                <w:rFonts w:ascii="宋体" w:hAnsi="宋体" w:cs="宋体"/>
                <w:color w:val="auto"/>
                <w:szCs w:val="21"/>
              </w:rPr>
            </w:pPr>
            <w:r>
              <w:rPr>
                <w:rFonts w:hint="eastAsia" w:ascii="宋体" w:hAnsi="宋体" w:cs="宋体"/>
                <w:color w:val="auto"/>
                <w:szCs w:val="21"/>
              </w:rPr>
              <w:t>10.除竞争性磋商文件规定必须提供以外，供应商认为需要提供的其他证明材料（格式自拟）。（</w:t>
            </w:r>
            <w:r>
              <w:rPr>
                <w:rFonts w:hint="eastAsia" w:ascii="宋体" w:hAnsi="宋体" w:cs="宋体"/>
                <w:b/>
                <w:bCs/>
                <w:color w:val="auto"/>
                <w:szCs w:val="21"/>
              </w:rPr>
              <w:t>如有，请提供</w:t>
            </w:r>
            <w:r>
              <w:rPr>
                <w:rFonts w:hint="eastAsia" w:ascii="宋体" w:hAnsi="宋体" w:cs="宋体"/>
                <w:color w:val="auto"/>
                <w:szCs w:val="21"/>
              </w:rPr>
              <w:t>）</w:t>
            </w:r>
          </w:p>
          <w:p w14:paraId="12F89589">
            <w:pPr>
              <w:pStyle w:val="13"/>
              <w:spacing w:line="360" w:lineRule="auto"/>
              <w:rPr>
                <w:rFonts w:ascii="宋体" w:hAnsi="宋体" w:cs="宋体"/>
                <w:b/>
                <w:color w:val="auto"/>
                <w:szCs w:val="21"/>
              </w:rPr>
            </w:pPr>
            <w:r>
              <w:rPr>
                <w:rFonts w:hint="eastAsia" w:ascii="宋体" w:hAnsi="宋体" w:cs="宋体"/>
                <w:b/>
                <w:color w:val="auto"/>
                <w:szCs w:val="21"/>
              </w:rPr>
              <w:t>注：</w:t>
            </w:r>
          </w:p>
          <w:p w14:paraId="5F4BE058">
            <w:pPr>
              <w:pStyle w:val="13"/>
              <w:spacing w:line="360" w:lineRule="auto"/>
              <w:rPr>
                <w:rFonts w:ascii="宋体" w:hAnsi="宋体" w:cs="宋体"/>
                <w:b/>
                <w:color w:val="auto"/>
                <w:szCs w:val="21"/>
              </w:rPr>
            </w:pPr>
            <w:r>
              <w:rPr>
                <w:rFonts w:hint="eastAsia" w:ascii="宋体" w:hAnsi="宋体" w:cs="宋体"/>
                <w:b/>
                <w:color w:val="auto"/>
                <w:szCs w:val="21"/>
              </w:rPr>
              <w:t>　　1.以上标明“必须提供”的材料属于复印件的扫描件的，必须加盖供应商公章，否则响应文件按无效响应处理。</w:t>
            </w:r>
          </w:p>
          <w:p w14:paraId="7EA51DB8">
            <w:pPr>
              <w:pStyle w:val="13"/>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2.联合体竞标时，第1-4项资格证明文件联合体各方均必须分别提供，联合体各方分别盖章，否则响应文件按无效响应处理。</w:t>
            </w:r>
          </w:p>
        </w:tc>
      </w:tr>
      <w:tr w14:paraId="034D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6E683910">
            <w:pPr>
              <w:spacing w:line="360" w:lineRule="auto"/>
              <w:jc w:val="center"/>
              <w:rPr>
                <w:rFonts w:ascii="宋体" w:hAnsi="宋体" w:cs="宋体"/>
                <w:color w:val="auto"/>
                <w:szCs w:val="21"/>
              </w:rPr>
            </w:pPr>
            <w:r>
              <w:rPr>
                <w:rFonts w:hint="eastAsia" w:ascii="宋体" w:hAnsi="宋体" w:cs="宋体"/>
                <w:color w:val="auto"/>
                <w:szCs w:val="21"/>
              </w:rPr>
              <w:t>12.1.2</w:t>
            </w:r>
          </w:p>
        </w:tc>
        <w:tc>
          <w:tcPr>
            <w:tcW w:w="2390" w:type="dxa"/>
            <w:vAlign w:val="center"/>
          </w:tcPr>
          <w:p w14:paraId="0F5153E0">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416" w:type="dxa"/>
            <w:vAlign w:val="center"/>
          </w:tcPr>
          <w:p w14:paraId="263CD493">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60AC07A">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688E575">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07392A8E">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4A6A400">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0A3A0AF">
            <w:pPr>
              <w:spacing w:line="360" w:lineRule="auto"/>
              <w:rPr>
                <w:rFonts w:ascii="宋体" w:hAnsi="宋体" w:cs="宋体"/>
                <w:color w:val="auto"/>
                <w:szCs w:val="21"/>
              </w:rPr>
            </w:pPr>
            <w:r>
              <w:rPr>
                <w:rFonts w:hint="eastAsia" w:ascii="宋体" w:hAnsi="宋体" w:cs="宋体"/>
                <w:color w:val="auto"/>
                <w:szCs w:val="21"/>
              </w:rPr>
              <w:t>6.供应商情况介绍（格式自拟）；（</w:t>
            </w:r>
            <w:r>
              <w:rPr>
                <w:rFonts w:hint="eastAsia" w:ascii="宋体" w:hAnsi="宋体" w:cs="宋体"/>
                <w:b/>
                <w:bCs/>
                <w:color w:val="auto"/>
                <w:szCs w:val="21"/>
              </w:rPr>
              <w:t>如有，请提供</w:t>
            </w:r>
            <w:r>
              <w:rPr>
                <w:rFonts w:hint="eastAsia" w:ascii="宋体" w:hAnsi="宋体" w:cs="宋体"/>
                <w:color w:val="auto"/>
                <w:szCs w:val="21"/>
              </w:rPr>
              <w:t>）</w:t>
            </w:r>
          </w:p>
          <w:p w14:paraId="61686B13">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11DDF8C4">
            <w:pPr>
              <w:spacing w:line="360" w:lineRule="auto"/>
              <w:rPr>
                <w:rFonts w:ascii="宋体" w:hAnsi="宋体" w:cs="宋体"/>
                <w:color w:val="auto"/>
                <w:szCs w:val="21"/>
              </w:rPr>
            </w:pPr>
            <w:r>
              <w:rPr>
                <w:rFonts w:hint="eastAsia" w:ascii="宋体" w:hAnsi="宋体" w:cs="宋体"/>
                <w:color w:val="auto"/>
                <w:szCs w:val="21"/>
              </w:rPr>
              <w:t>8.供应商认为需要提供的其他有关资料（格式自拟）。（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1C11C673">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14:paraId="4CB6DD53">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1.法定代表人授权委托书必须由法定代表人及其委托代理人签字，并加盖供应商公章，否则响应文件按无效响应处理。</w:t>
            </w:r>
          </w:p>
          <w:p w14:paraId="471C53B4">
            <w:pPr>
              <w:spacing w:line="360" w:lineRule="auto"/>
              <w:ind w:firstLine="413" w:firstLineChars="196"/>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2.以上标明“必须提供”的材料属于复印件的扫描件的，必须加盖供应商公章，否则响应文件按无效响应处理。</w:t>
            </w:r>
          </w:p>
        </w:tc>
      </w:tr>
      <w:tr w14:paraId="38B4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7E089FA8">
            <w:pPr>
              <w:spacing w:line="360" w:lineRule="auto"/>
              <w:jc w:val="center"/>
              <w:rPr>
                <w:rFonts w:ascii="宋体" w:hAnsi="宋体" w:cs="宋体"/>
                <w:color w:val="auto"/>
                <w:szCs w:val="21"/>
              </w:rPr>
            </w:pPr>
          </w:p>
        </w:tc>
        <w:tc>
          <w:tcPr>
            <w:tcW w:w="2390" w:type="dxa"/>
            <w:vAlign w:val="center"/>
          </w:tcPr>
          <w:p w14:paraId="4A36D1B5">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416" w:type="dxa"/>
            <w:vAlign w:val="center"/>
          </w:tcPr>
          <w:p w14:paraId="7B1E503D">
            <w:pPr>
              <w:spacing w:line="360" w:lineRule="auto"/>
              <w:rPr>
                <w:rFonts w:ascii="宋体" w:hAnsi="宋体" w:cs="宋体"/>
                <w:color w:val="auto"/>
                <w:szCs w:val="21"/>
              </w:rPr>
            </w:pPr>
            <w:r>
              <w:rPr>
                <w:rFonts w:hint="eastAsia" w:ascii="宋体" w:hAnsi="宋体" w:cs="宋体"/>
                <w:color w:val="auto"/>
                <w:szCs w:val="21"/>
              </w:rPr>
              <w:t>1.服务需求偏离表（格式后附）；（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5C31A54">
            <w:pPr>
              <w:spacing w:line="360" w:lineRule="auto"/>
              <w:rPr>
                <w:rFonts w:ascii="宋体" w:hAnsi="宋体" w:cs="宋体"/>
                <w:color w:val="auto"/>
                <w:szCs w:val="21"/>
              </w:rPr>
            </w:pPr>
            <w:r>
              <w:rPr>
                <w:rFonts w:hint="eastAsia" w:ascii="宋体" w:hAnsi="宋体" w:cs="宋体"/>
                <w:color w:val="auto"/>
                <w:szCs w:val="21"/>
              </w:rPr>
              <w:t>2.服务方案（格式自拟）；（</w:t>
            </w:r>
            <w:r>
              <w:rPr>
                <w:rFonts w:hint="eastAsia" w:ascii="宋体" w:hAnsi="宋体" w:cs="宋体"/>
                <w:b/>
                <w:bCs/>
                <w:color w:val="auto"/>
                <w:szCs w:val="21"/>
              </w:rPr>
              <w:t>如有，请提供</w:t>
            </w:r>
            <w:r>
              <w:rPr>
                <w:rFonts w:hint="eastAsia" w:ascii="宋体" w:hAnsi="宋体" w:cs="宋体"/>
                <w:color w:val="auto"/>
                <w:szCs w:val="21"/>
              </w:rPr>
              <w:t>）</w:t>
            </w:r>
          </w:p>
          <w:p w14:paraId="29AAF458">
            <w:pPr>
              <w:spacing w:line="360" w:lineRule="auto"/>
              <w:rPr>
                <w:rFonts w:ascii="宋体" w:hAnsi="宋体" w:cs="宋体"/>
                <w:color w:val="auto"/>
                <w:szCs w:val="21"/>
              </w:rPr>
            </w:pPr>
            <w:r>
              <w:rPr>
                <w:rFonts w:hint="eastAsia" w:ascii="宋体" w:hAnsi="宋体" w:cs="宋体"/>
                <w:color w:val="auto"/>
              </w:rPr>
              <w:t>3.</w:t>
            </w:r>
            <w:r>
              <w:rPr>
                <w:rFonts w:hint="eastAsia" w:ascii="宋体" w:hAnsi="宋体" w:cs="宋体"/>
                <w:color w:val="auto"/>
                <w:szCs w:val="21"/>
              </w:rPr>
              <w:t>项目质量保障措施（格式自拟）</w:t>
            </w:r>
            <w:r>
              <w:rPr>
                <w:rFonts w:hint="eastAsia" w:ascii="宋体" w:hAnsi="宋体" w:cs="宋体"/>
                <w:color w:val="auto"/>
              </w:rPr>
              <w:t>；</w:t>
            </w:r>
            <w:r>
              <w:rPr>
                <w:rFonts w:hint="eastAsia" w:ascii="宋体" w:hAnsi="宋体" w:cs="宋体"/>
                <w:color w:val="auto"/>
                <w:szCs w:val="21"/>
              </w:rPr>
              <w:t>（</w:t>
            </w:r>
            <w:r>
              <w:rPr>
                <w:rFonts w:hint="eastAsia" w:ascii="宋体" w:hAnsi="宋体" w:cs="宋体"/>
                <w:b/>
                <w:bCs/>
                <w:color w:val="auto"/>
                <w:szCs w:val="21"/>
              </w:rPr>
              <w:t>如有，请提供</w:t>
            </w:r>
            <w:r>
              <w:rPr>
                <w:rFonts w:hint="eastAsia" w:ascii="宋体" w:hAnsi="宋体" w:cs="宋体"/>
                <w:color w:val="auto"/>
                <w:szCs w:val="21"/>
              </w:rPr>
              <w:t>）</w:t>
            </w:r>
          </w:p>
          <w:p w14:paraId="4FB6061C">
            <w:pPr>
              <w:spacing w:line="360" w:lineRule="auto"/>
              <w:rPr>
                <w:rFonts w:ascii="宋体" w:hAnsi="宋体" w:cs="宋体"/>
                <w:color w:val="auto"/>
                <w:szCs w:val="21"/>
              </w:rPr>
            </w:pPr>
            <w:r>
              <w:rPr>
                <w:rFonts w:hint="eastAsia" w:ascii="宋体" w:hAnsi="宋体" w:cs="宋体"/>
                <w:color w:val="auto"/>
                <w:szCs w:val="21"/>
              </w:rPr>
              <w:t>4.项目实施人员一览表（格式后附）；（</w:t>
            </w:r>
            <w:r>
              <w:rPr>
                <w:rFonts w:hint="eastAsia" w:ascii="宋体" w:hAnsi="宋体" w:cs="宋体"/>
                <w:b/>
                <w:bCs/>
                <w:color w:val="auto"/>
                <w:szCs w:val="21"/>
              </w:rPr>
              <w:t>如有，请提供</w:t>
            </w:r>
            <w:r>
              <w:rPr>
                <w:rFonts w:hint="eastAsia" w:ascii="宋体" w:hAnsi="宋体" w:cs="宋体"/>
                <w:color w:val="auto"/>
                <w:szCs w:val="21"/>
              </w:rPr>
              <w:t>）</w:t>
            </w:r>
          </w:p>
          <w:p w14:paraId="5CF52082">
            <w:pPr>
              <w:spacing w:line="360" w:lineRule="auto"/>
              <w:rPr>
                <w:rFonts w:ascii="宋体" w:hAnsi="宋体" w:cs="宋体"/>
                <w:color w:val="auto"/>
                <w:szCs w:val="21"/>
              </w:rPr>
            </w:pPr>
            <w:r>
              <w:rPr>
                <w:rFonts w:hint="eastAsia" w:ascii="宋体" w:hAnsi="宋体" w:cs="宋体"/>
                <w:color w:val="auto"/>
                <w:szCs w:val="21"/>
              </w:rPr>
              <w:t>5.对应采购需求的服务需求提供的其他文件资料（格式自拟）；（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521687F6">
            <w:pPr>
              <w:spacing w:line="360" w:lineRule="auto"/>
              <w:rPr>
                <w:rFonts w:ascii="宋体" w:hAnsi="宋体" w:cs="宋体"/>
                <w:color w:val="auto"/>
                <w:szCs w:val="21"/>
              </w:rPr>
            </w:pPr>
            <w:r>
              <w:rPr>
                <w:rFonts w:hint="eastAsia" w:ascii="宋体" w:hAnsi="宋体" w:cs="宋体"/>
                <w:color w:val="auto"/>
                <w:szCs w:val="21"/>
              </w:rPr>
              <w:t>6.供应商认为需要提供的其他有关资料（格式自拟）。（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3E3D69EA">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注：以上标明“必须提供”的材料属于复印件的扫描件的，必须加盖供应商公章，否则响应文件按无效响应处理。</w:t>
            </w:r>
          </w:p>
        </w:tc>
      </w:tr>
      <w:tr w14:paraId="0E48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6EFDFC3">
            <w:pPr>
              <w:spacing w:line="360" w:lineRule="auto"/>
              <w:jc w:val="center"/>
              <w:rPr>
                <w:rFonts w:ascii="宋体" w:hAnsi="宋体" w:cs="宋体"/>
                <w:color w:val="auto"/>
                <w:szCs w:val="21"/>
              </w:rPr>
            </w:pPr>
            <w:r>
              <w:rPr>
                <w:rFonts w:hint="eastAsia" w:ascii="宋体" w:hAnsi="宋体" w:cs="宋体"/>
                <w:color w:val="auto"/>
                <w:szCs w:val="21"/>
              </w:rPr>
              <w:t>12.1.3</w:t>
            </w:r>
          </w:p>
        </w:tc>
        <w:tc>
          <w:tcPr>
            <w:tcW w:w="2390" w:type="dxa"/>
            <w:vAlign w:val="center"/>
          </w:tcPr>
          <w:p w14:paraId="37758F7A">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416" w:type="dxa"/>
            <w:vAlign w:val="center"/>
          </w:tcPr>
          <w:p w14:paraId="3974C1A6">
            <w:pPr>
              <w:spacing w:line="360" w:lineRule="auto"/>
              <w:jc w:val="left"/>
              <w:rPr>
                <w:rFonts w:ascii="宋体" w:hAnsi="宋体" w:cs="宋体"/>
                <w:color w:val="auto"/>
                <w:szCs w:val="21"/>
              </w:rPr>
            </w:pPr>
            <w:r>
              <w:rPr>
                <w:rFonts w:hint="eastAsia" w:ascii="宋体" w:hAnsi="宋体" w:cs="宋体"/>
                <w:color w:val="auto"/>
                <w:szCs w:val="21"/>
              </w:rPr>
              <w:t>1.响应函（格式后附）；</w:t>
            </w:r>
            <w:r>
              <w:rPr>
                <w:rFonts w:hint="eastAsia" w:ascii="宋体" w:hAnsi="宋体" w:cs="宋体"/>
                <w:b/>
                <w:color w:val="auto"/>
                <w:szCs w:val="21"/>
              </w:rPr>
              <w:t>（必须提供，否则响应文件按无效响应处理）</w:t>
            </w:r>
          </w:p>
          <w:p w14:paraId="3D4EFB9E">
            <w:pPr>
              <w:spacing w:line="360" w:lineRule="auto"/>
              <w:rPr>
                <w:rFonts w:ascii="宋体" w:hAnsi="宋体" w:cs="宋体"/>
                <w:color w:val="auto"/>
                <w:szCs w:val="21"/>
              </w:rPr>
            </w:pPr>
            <w:r>
              <w:rPr>
                <w:rFonts w:hint="eastAsia" w:ascii="宋体" w:hAnsi="宋体" w:cs="宋体"/>
                <w:color w:val="auto"/>
                <w:szCs w:val="21"/>
              </w:rPr>
              <w:t>2.响应报价表（格式后附）；（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4CCF266">
            <w:pPr>
              <w:spacing w:line="360" w:lineRule="auto"/>
              <w:rPr>
                <w:rFonts w:ascii="宋体" w:hAnsi="宋体" w:cs="宋体"/>
                <w:color w:val="auto"/>
                <w:szCs w:val="21"/>
              </w:rPr>
            </w:pPr>
            <w:r>
              <w:rPr>
                <w:rFonts w:hint="eastAsia" w:ascii="宋体" w:hAnsi="宋体" w:cs="宋体"/>
                <w:color w:val="auto"/>
                <w:szCs w:val="21"/>
              </w:rPr>
              <w:t>3.供应商针对报价需要说明的其他文件和说明（格式自拟）。（</w:t>
            </w:r>
            <w:r>
              <w:rPr>
                <w:rFonts w:hint="eastAsia" w:ascii="宋体" w:hAnsi="宋体" w:cs="宋体"/>
                <w:b/>
                <w:bCs/>
                <w:color w:val="auto"/>
                <w:szCs w:val="21"/>
              </w:rPr>
              <w:t>如有，请提供</w:t>
            </w:r>
            <w:r>
              <w:rPr>
                <w:rFonts w:hint="eastAsia" w:ascii="宋体" w:hAnsi="宋体" w:cs="宋体"/>
                <w:color w:val="auto"/>
                <w:szCs w:val="21"/>
              </w:rPr>
              <w:t>）</w:t>
            </w:r>
          </w:p>
        </w:tc>
      </w:tr>
      <w:tr w14:paraId="3F39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2D1247A">
            <w:pPr>
              <w:spacing w:line="360" w:lineRule="auto"/>
              <w:jc w:val="center"/>
              <w:rPr>
                <w:rFonts w:ascii="宋体" w:hAnsi="宋体" w:cs="宋体"/>
                <w:color w:val="auto"/>
                <w:szCs w:val="21"/>
              </w:rPr>
            </w:pPr>
            <w:r>
              <w:rPr>
                <w:rFonts w:hint="eastAsia" w:ascii="宋体" w:hAnsi="宋体" w:cs="宋体"/>
                <w:color w:val="auto"/>
                <w:szCs w:val="21"/>
              </w:rPr>
              <w:t>12.2</w:t>
            </w:r>
          </w:p>
        </w:tc>
        <w:tc>
          <w:tcPr>
            <w:tcW w:w="2390" w:type="dxa"/>
            <w:vAlign w:val="center"/>
          </w:tcPr>
          <w:p w14:paraId="63924EAB">
            <w:pPr>
              <w:spacing w:line="360" w:lineRule="auto"/>
              <w:jc w:val="center"/>
              <w:rPr>
                <w:rFonts w:ascii="宋体" w:hAnsi="宋体" w:cs="宋体"/>
                <w:color w:val="auto"/>
                <w:szCs w:val="21"/>
              </w:rPr>
            </w:pPr>
            <w:r>
              <w:rPr>
                <w:rFonts w:hint="eastAsia" w:ascii="宋体" w:hAnsi="宋体" w:cs="宋体"/>
                <w:color w:val="auto"/>
                <w:szCs w:val="21"/>
              </w:rPr>
              <w:t>响应文件电子版要求</w:t>
            </w:r>
          </w:p>
        </w:tc>
        <w:tc>
          <w:tcPr>
            <w:tcW w:w="6416" w:type="dxa"/>
            <w:vAlign w:val="center"/>
          </w:tcPr>
          <w:p w14:paraId="3EE97A5E">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1.响应文件电子版要求：按照本竞争性磋商文件“第五章 响应文件格式”编写，第五章未附格式的，由供应商自行拟定。</w:t>
            </w:r>
          </w:p>
          <w:p w14:paraId="456FFFD1">
            <w:pPr>
              <w:snapToGrid w:val="0"/>
              <w:spacing w:line="360" w:lineRule="auto"/>
              <w:jc w:val="left"/>
              <w:rPr>
                <w:rFonts w:ascii="宋体" w:hAnsi="宋体" w:cs="宋体"/>
                <w:color w:val="auto"/>
                <w:szCs w:val="21"/>
              </w:rPr>
            </w:pPr>
            <w:r>
              <w:rPr>
                <w:rFonts w:hint="eastAsia" w:ascii="宋体" w:hAnsi="宋体" w:cs="宋体"/>
                <w:color w:val="auto"/>
                <w:szCs w:val="21"/>
              </w:rPr>
              <w:t>2.响应文件电子版密封方式：电子响应文件通过平台有效CA加密后在广西政府采购云平台投送。</w:t>
            </w:r>
          </w:p>
        </w:tc>
      </w:tr>
      <w:tr w14:paraId="2CAF3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91CAC1C">
            <w:pPr>
              <w:spacing w:line="360" w:lineRule="auto"/>
              <w:jc w:val="center"/>
              <w:rPr>
                <w:rFonts w:ascii="宋体" w:hAnsi="宋体" w:cs="宋体"/>
                <w:color w:val="auto"/>
                <w:szCs w:val="21"/>
              </w:rPr>
            </w:pPr>
            <w:r>
              <w:rPr>
                <w:rFonts w:hint="eastAsia" w:ascii="宋体" w:hAnsi="宋体" w:cs="宋体"/>
                <w:color w:val="auto"/>
                <w:szCs w:val="21"/>
              </w:rPr>
              <w:t>15.2</w:t>
            </w:r>
          </w:p>
        </w:tc>
        <w:tc>
          <w:tcPr>
            <w:tcW w:w="2390" w:type="dxa"/>
            <w:vAlign w:val="center"/>
          </w:tcPr>
          <w:p w14:paraId="4FAA980F">
            <w:pPr>
              <w:spacing w:line="360" w:lineRule="auto"/>
              <w:jc w:val="center"/>
              <w:rPr>
                <w:rFonts w:ascii="宋体" w:hAnsi="宋体" w:cs="宋体"/>
                <w:color w:val="auto"/>
                <w:szCs w:val="21"/>
              </w:rPr>
            </w:pPr>
            <w:r>
              <w:rPr>
                <w:rFonts w:hint="eastAsia" w:ascii="宋体" w:hAnsi="宋体" w:cs="宋体"/>
                <w:color w:val="auto"/>
                <w:szCs w:val="21"/>
              </w:rPr>
              <w:t>响应报价要求</w:t>
            </w:r>
          </w:p>
        </w:tc>
        <w:tc>
          <w:tcPr>
            <w:tcW w:w="6416" w:type="dxa"/>
            <w:vAlign w:val="center"/>
          </w:tcPr>
          <w:p w14:paraId="7FD01CB1">
            <w:pPr>
              <w:snapToGrid w:val="0"/>
              <w:spacing w:line="360" w:lineRule="auto"/>
              <w:jc w:val="left"/>
              <w:rPr>
                <w:rFonts w:ascii="宋体" w:hAnsi="宋体" w:cs="宋体"/>
                <w:color w:val="auto"/>
              </w:rPr>
            </w:pPr>
            <w:r>
              <w:rPr>
                <w:rFonts w:hint="eastAsia" w:ascii="宋体" w:hAnsi="宋体" w:cs="宋体"/>
                <w:color w:val="auto"/>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506C3765">
            <w:pPr>
              <w:pStyle w:val="15"/>
              <w:spacing w:line="360" w:lineRule="auto"/>
              <w:rPr>
                <w:rFonts w:ascii="宋体" w:hAnsi="宋体" w:cs="宋体"/>
                <w:color w:val="auto"/>
              </w:rPr>
            </w:pPr>
            <w:r>
              <w:rPr>
                <w:rFonts w:hint="eastAsia" w:ascii="宋体" w:hAnsi="宋体" w:cs="宋体"/>
                <w:b/>
                <w:color w:val="auto"/>
                <w:szCs w:val="21"/>
              </w:rPr>
              <w:t>响应报价包含验收费用。</w:t>
            </w:r>
          </w:p>
        </w:tc>
      </w:tr>
      <w:tr w14:paraId="42CC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C7B6E3B">
            <w:pPr>
              <w:spacing w:line="360" w:lineRule="auto"/>
              <w:jc w:val="center"/>
              <w:rPr>
                <w:rFonts w:ascii="宋体" w:hAnsi="宋体" w:cs="宋体"/>
                <w:color w:val="auto"/>
                <w:szCs w:val="21"/>
              </w:rPr>
            </w:pPr>
            <w:r>
              <w:rPr>
                <w:rFonts w:hint="eastAsia" w:ascii="宋体" w:hAnsi="宋体" w:cs="宋体"/>
                <w:color w:val="auto"/>
                <w:szCs w:val="21"/>
              </w:rPr>
              <w:t>16.2</w:t>
            </w:r>
          </w:p>
        </w:tc>
        <w:tc>
          <w:tcPr>
            <w:tcW w:w="2390" w:type="dxa"/>
            <w:vAlign w:val="center"/>
          </w:tcPr>
          <w:p w14:paraId="6D7FE02F">
            <w:pPr>
              <w:spacing w:line="360" w:lineRule="auto"/>
              <w:jc w:val="center"/>
              <w:rPr>
                <w:rFonts w:ascii="宋体" w:hAnsi="宋体" w:cs="宋体"/>
                <w:color w:val="auto"/>
                <w:szCs w:val="21"/>
              </w:rPr>
            </w:pPr>
            <w:r>
              <w:rPr>
                <w:rFonts w:hint="eastAsia" w:ascii="宋体" w:hAnsi="宋体" w:cs="宋体"/>
                <w:color w:val="auto"/>
                <w:szCs w:val="21"/>
              </w:rPr>
              <w:t>竞标有效期</w:t>
            </w:r>
          </w:p>
        </w:tc>
        <w:tc>
          <w:tcPr>
            <w:tcW w:w="6416" w:type="dxa"/>
            <w:vAlign w:val="center"/>
          </w:tcPr>
          <w:p w14:paraId="423086DD">
            <w:pPr>
              <w:pStyle w:val="11"/>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 xml:space="preserve"> 60 </w:t>
            </w:r>
            <w:r>
              <w:rPr>
                <w:rFonts w:hint="eastAsia" w:ascii="宋体" w:hAnsi="宋体" w:cs="宋体"/>
                <w:color w:val="auto"/>
                <w:kern w:val="2"/>
                <w:sz w:val="21"/>
                <w:szCs w:val="21"/>
              </w:rPr>
              <w:t>日。</w:t>
            </w:r>
          </w:p>
        </w:tc>
      </w:tr>
      <w:tr w14:paraId="2443F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3C626BC">
            <w:pPr>
              <w:spacing w:line="360" w:lineRule="auto"/>
              <w:jc w:val="center"/>
              <w:rPr>
                <w:rFonts w:ascii="宋体" w:hAnsi="宋体" w:cs="宋体"/>
                <w:color w:val="auto"/>
                <w:szCs w:val="21"/>
              </w:rPr>
            </w:pPr>
            <w:r>
              <w:rPr>
                <w:rFonts w:hint="eastAsia" w:ascii="宋体" w:hAnsi="宋体" w:cs="宋体"/>
                <w:color w:val="auto"/>
                <w:szCs w:val="21"/>
              </w:rPr>
              <w:t>17.1</w:t>
            </w:r>
          </w:p>
        </w:tc>
        <w:tc>
          <w:tcPr>
            <w:tcW w:w="2390" w:type="dxa"/>
            <w:vAlign w:val="center"/>
          </w:tcPr>
          <w:p w14:paraId="1AC054CA">
            <w:pPr>
              <w:spacing w:line="360" w:lineRule="auto"/>
              <w:jc w:val="center"/>
              <w:rPr>
                <w:rFonts w:ascii="宋体" w:hAnsi="宋体" w:cs="宋体"/>
                <w:color w:val="auto"/>
                <w:szCs w:val="21"/>
              </w:rPr>
            </w:pPr>
            <w:r>
              <w:rPr>
                <w:rFonts w:hint="eastAsia" w:ascii="宋体" w:hAnsi="宋体" w:cs="宋体"/>
                <w:color w:val="auto"/>
                <w:szCs w:val="21"/>
              </w:rPr>
              <w:t>磋商保证金</w:t>
            </w:r>
          </w:p>
        </w:tc>
        <w:tc>
          <w:tcPr>
            <w:tcW w:w="6416" w:type="dxa"/>
            <w:vAlign w:val="center"/>
          </w:tcPr>
          <w:p w14:paraId="05E46AD1">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磋商保证金，相关要求如下：</w:t>
            </w:r>
          </w:p>
          <w:p w14:paraId="7BD74D31">
            <w:pPr>
              <w:snapToGrid w:val="0"/>
              <w:spacing w:line="360" w:lineRule="auto"/>
              <w:rPr>
                <w:rFonts w:ascii="宋体" w:hAnsi="宋体" w:cs="宋体"/>
                <w:color w:val="auto"/>
                <w:szCs w:val="21"/>
              </w:rPr>
            </w:pPr>
            <w:r>
              <w:rPr>
                <w:rFonts w:hint="eastAsia" w:ascii="宋体" w:hAnsi="宋体" w:cs="宋体"/>
                <w:color w:val="auto"/>
                <w:szCs w:val="21"/>
              </w:rPr>
              <w:t>1.磋商保证金的缴纳方式：详见竞争性磋商公告。</w:t>
            </w:r>
          </w:p>
          <w:p w14:paraId="45080E99">
            <w:pPr>
              <w:snapToGrid w:val="0"/>
              <w:spacing w:line="360" w:lineRule="auto"/>
              <w:rPr>
                <w:rFonts w:ascii="宋体" w:hAnsi="宋体" w:cs="宋体"/>
                <w:color w:val="auto"/>
                <w:szCs w:val="21"/>
              </w:rPr>
            </w:pPr>
            <w:r>
              <w:rPr>
                <w:rFonts w:hint="eastAsia" w:ascii="宋体" w:hAnsi="宋体" w:cs="宋体"/>
                <w:color w:val="auto"/>
                <w:szCs w:val="21"/>
              </w:rPr>
              <w:t>2.磋商保证金的金额：详见竞争性磋商公告。</w:t>
            </w:r>
          </w:p>
          <w:p w14:paraId="287EACB8">
            <w:pPr>
              <w:snapToGrid w:val="0"/>
              <w:spacing w:line="360" w:lineRule="auto"/>
              <w:rPr>
                <w:rFonts w:ascii="宋体" w:hAnsi="宋体" w:cs="宋体"/>
                <w:color w:val="auto"/>
                <w:szCs w:val="21"/>
              </w:rPr>
            </w:pPr>
            <w:r>
              <w:rPr>
                <w:rFonts w:hint="eastAsia" w:ascii="宋体" w:hAnsi="宋体" w:cs="宋体"/>
                <w:color w:val="auto"/>
                <w:szCs w:val="21"/>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3C5AA1A1">
            <w:pPr>
              <w:snapToGrid w:val="0"/>
              <w:spacing w:line="360" w:lineRule="auto"/>
              <w:rPr>
                <w:rFonts w:ascii="宋体" w:hAnsi="宋体" w:cs="宋体"/>
                <w:color w:val="auto"/>
                <w:szCs w:val="21"/>
              </w:rPr>
            </w:pPr>
            <w:r>
              <w:rPr>
                <w:rFonts w:hint="eastAsia" w:ascii="宋体" w:hAnsi="宋体" w:cs="宋体"/>
                <w:color w:val="auto"/>
                <w:szCs w:val="21"/>
              </w:rPr>
              <w:t>4.磋商保证金采用支票、汇票、本票或者金融机构、担保机构出具的保函等缴纳方式的，供应商应将支票、汇票、本票或者金融机构、担保机构出具的保函等的复印件</w:t>
            </w:r>
            <w:r>
              <w:rPr>
                <w:color w:val="auto"/>
              </w:rPr>
              <w:t>或者金融机构、担保机构出具的电子保函</w:t>
            </w:r>
            <w:r>
              <w:rPr>
                <w:rFonts w:hint="eastAsia" w:ascii="宋体" w:hAnsi="宋体" w:cs="宋体"/>
                <w:color w:val="auto"/>
                <w:szCs w:val="21"/>
              </w:rPr>
              <w:t>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。供应商必须在</w:t>
            </w:r>
            <w:r>
              <w:rPr>
                <w:rFonts w:hint="eastAsia" w:ascii="宋体" w:hAnsi="宋体" w:cs="宋体"/>
                <w:color w:val="auto"/>
                <w:kern w:val="0"/>
                <w:szCs w:val="21"/>
              </w:rPr>
              <w:t>首次响应文件提交截止时间前</w:t>
            </w:r>
            <w:r>
              <w:rPr>
                <w:rFonts w:hint="eastAsia" w:ascii="宋体" w:hAnsi="宋体" w:cs="宋体"/>
                <w:color w:val="auto"/>
                <w:szCs w:val="21"/>
              </w:rPr>
              <w:t>将支票、汇票、本票或者金融机构、担保机构出具的保函（电子保函除外）等原件提交给采购代理机构，由采购代理机构向供应商出具回执，并妥善保管。</w:t>
            </w:r>
          </w:p>
          <w:p w14:paraId="6F5AD18F">
            <w:pPr>
              <w:snapToGrid w:val="0"/>
              <w:spacing w:line="360" w:lineRule="auto"/>
              <w:rPr>
                <w:rFonts w:ascii="宋体" w:hAnsi="宋体" w:cs="宋体"/>
                <w:color w:val="auto"/>
                <w:szCs w:val="21"/>
              </w:rPr>
            </w:pPr>
            <w:r>
              <w:rPr>
                <w:rFonts w:hint="eastAsia" w:ascii="宋体" w:hAnsi="宋体" w:cs="宋体"/>
                <w:color w:val="auto"/>
                <w:szCs w:val="21"/>
              </w:rPr>
              <w:t>5.磋商保证金指定账户：详见竞争性磋商公告。</w:t>
            </w:r>
          </w:p>
          <w:p w14:paraId="6A2C6F4D">
            <w:pPr>
              <w:snapToGrid w:val="0"/>
              <w:spacing w:line="360" w:lineRule="auto"/>
              <w:rPr>
                <w:rFonts w:ascii="宋体" w:hAnsi="宋体" w:cs="宋体"/>
                <w:b/>
                <w:color w:val="auto"/>
                <w:szCs w:val="21"/>
              </w:rPr>
            </w:pPr>
            <w:r>
              <w:rPr>
                <w:rFonts w:hint="eastAsia" w:ascii="宋体" w:hAnsi="宋体" w:cs="宋体"/>
                <w:color w:val="auto"/>
                <w:szCs w:val="21"/>
              </w:rPr>
              <w:t>6.供应商为联合体的，可以由联合体中的一方或者多方共同缴纳磋商保证金，其缴纳的磋商保证金对联合体各方均具有约束力。</w:t>
            </w:r>
          </w:p>
          <w:p w14:paraId="4023EEAF">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766B61D2">
            <w:pPr>
              <w:snapToGrid w:val="0"/>
              <w:spacing w:line="360" w:lineRule="auto"/>
              <w:rPr>
                <w:rFonts w:ascii="宋体" w:hAnsi="宋体" w:cs="宋体"/>
                <w:b/>
                <w:color w:val="auto"/>
                <w:szCs w:val="21"/>
              </w:rPr>
            </w:pPr>
            <w:r>
              <w:rPr>
                <w:rFonts w:hint="eastAsia" w:ascii="宋体" w:hAnsi="宋体" w:cs="宋体"/>
                <w:b/>
                <w:color w:val="auto"/>
                <w:szCs w:val="21"/>
              </w:rPr>
              <w:t>1.磋商保证金在首次响应文件提交截止时间后提交的，或者不按规定缴纳方式缴纳的，或者未足额缴纳的（包含保函额度不足的），视为无效磋商保证金。</w:t>
            </w:r>
          </w:p>
          <w:p w14:paraId="523E9AF3">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2.供应商采用现金方式或者从个人账户（自然人竞标除外）转出的磋商保证金，视为无效磋商保证金。</w:t>
            </w:r>
          </w:p>
          <w:p w14:paraId="721BAECA">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2C16775B">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3F761A76">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14:paraId="5693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7608314B">
            <w:pPr>
              <w:spacing w:line="360" w:lineRule="auto"/>
              <w:jc w:val="center"/>
              <w:rPr>
                <w:rFonts w:ascii="宋体" w:hAnsi="宋体" w:cs="宋体"/>
                <w:color w:val="auto"/>
                <w:szCs w:val="21"/>
              </w:rPr>
            </w:pPr>
            <w:r>
              <w:rPr>
                <w:rFonts w:hint="eastAsia" w:ascii="宋体" w:hAnsi="宋体" w:cs="宋体"/>
                <w:color w:val="auto"/>
                <w:szCs w:val="21"/>
              </w:rPr>
              <w:t>20.1</w:t>
            </w:r>
          </w:p>
        </w:tc>
        <w:tc>
          <w:tcPr>
            <w:tcW w:w="2390" w:type="dxa"/>
            <w:vAlign w:val="center"/>
          </w:tcPr>
          <w:p w14:paraId="63192CF4">
            <w:pPr>
              <w:spacing w:line="360" w:lineRule="auto"/>
              <w:jc w:val="center"/>
              <w:rPr>
                <w:rFonts w:ascii="宋体" w:hAnsi="宋体" w:cs="宋体"/>
                <w:color w:val="auto"/>
                <w:szCs w:val="21"/>
              </w:rPr>
            </w:pPr>
            <w:r>
              <w:rPr>
                <w:rFonts w:hint="eastAsia" w:ascii="宋体" w:hAnsi="宋体" w:cs="宋体"/>
                <w:color w:val="auto"/>
                <w:szCs w:val="21"/>
              </w:rPr>
              <w:t>首次响应文件提交截止时间</w:t>
            </w:r>
          </w:p>
        </w:tc>
        <w:tc>
          <w:tcPr>
            <w:tcW w:w="6416" w:type="dxa"/>
            <w:vAlign w:val="center"/>
          </w:tcPr>
          <w:p w14:paraId="65A97EB7">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35B5D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3B5941F5">
            <w:pPr>
              <w:spacing w:line="360" w:lineRule="auto"/>
              <w:jc w:val="center"/>
              <w:rPr>
                <w:rFonts w:ascii="宋体" w:hAnsi="宋体" w:cs="宋体"/>
                <w:color w:val="auto"/>
                <w:szCs w:val="21"/>
              </w:rPr>
            </w:pPr>
          </w:p>
        </w:tc>
        <w:tc>
          <w:tcPr>
            <w:tcW w:w="2390" w:type="dxa"/>
            <w:vAlign w:val="center"/>
          </w:tcPr>
          <w:p w14:paraId="7622BAEC">
            <w:pPr>
              <w:spacing w:line="360" w:lineRule="auto"/>
              <w:jc w:val="center"/>
              <w:rPr>
                <w:rFonts w:ascii="宋体" w:hAnsi="宋体" w:cs="宋体"/>
                <w:color w:val="auto"/>
                <w:szCs w:val="21"/>
              </w:rPr>
            </w:pPr>
            <w:r>
              <w:rPr>
                <w:rFonts w:hint="eastAsia" w:ascii="宋体" w:hAnsi="宋体" w:cs="宋体"/>
                <w:color w:val="auto"/>
                <w:szCs w:val="21"/>
              </w:rPr>
              <w:t>首次响应文件开启时间</w:t>
            </w:r>
          </w:p>
        </w:tc>
        <w:tc>
          <w:tcPr>
            <w:tcW w:w="6416" w:type="dxa"/>
            <w:vAlign w:val="center"/>
          </w:tcPr>
          <w:p w14:paraId="57645644">
            <w:pPr>
              <w:snapToGrid w:val="0"/>
              <w:spacing w:line="360" w:lineRule="auto"/>
              <w:jc w:val="left"/>
              <w:rPr>
                <w:rFonts w:ascii="宋体" w:hAnsi="宋体" w:cs="宋体"/>
                <w:color w:val="auto"/>
                <w:szCs w:val="21"/>
              </w:rPr>
            </w:pPr>
            <w:r>
              <w:rPr>
                <w:rFonts w:hint="eastAsia" w:ascii="宋体" w:hAnsi="宋体" w:cs="宋体"/>
                <w:color w:val="auto"/>
                <w:szCs w:val="21"/>
              </w:rPr>
              <w:t>详见竞争性磋商公告。</w:t>
            </w:r>
          </w:p>
        </w:tc>
      </w:tr>
      <w:tr w14:paraId="484C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151FB56E">
            <w:pPr>
              <w:spacing w:line="360" w:lineRule="auto"/>
              <w:jc w:val="center"/>
              <w:rPr>
                <w:rFonts w:ascii="宋体" w:hAnsi="宋体" w:cs="宋体"/>
                <w:color w:val="auto"/>
                <w:szCs w:val="21"/>
              </w:rPr>
            </w:pPr>
          </w:p>
        </w:tc>
        <w:tc>
          <w:tcPr>
            <w:tcW w:w="2390" w:type="dxa"/>
            <w:vAlign w:val="center"/>
          </w:tcPr>
          <w:p w14:paraId="0ACDB256">
            <w:pPr>
              <w:spacing w:line="360" w:lineRule="auto"/>
              <w:jc w:val="center"/>
              <w:rPr>
                <w:rFonts w:ascii="宋体" w:hAnsi="宋体" w:cs="宋体"/>
                <w:color w:val="auto"/>
                <w:szCs w:val="21"/>
              </w:rPr>
            </w:pPr>
            <w:r>
              <w:rPr>
                <w:rFonts w:hint="eastAsia" w:ascii="宋体" w:hAnsi="宋体" w:cs="宋体"/>
                <w:color w:val="auto"/>
                <w:szCs w:val="21"/>
              </w:rPr>
              <w:t>首次响应文件提交地点</w:t>
            </w:r>
          </w:p>
        </w:tc>
        <w:tc>
          <w:tcPr>
            <w:tcW w:w="6416" w:type="dxa"/>
            <w:vAlign w:val="center"/>
          </w:tcPr>
          <w:p w14:paraId="7CD42D8A">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51B89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4F9BE4F5">
            <w:pPr>
              <w:spacing w:line="360" w:lineRule="auto"/>
              <w:jc w:val="center"/>
              <w:rPr>
                <w:rFonts w:ascii="宋体" w:hAnsi="宋体" w:cs="宋体"/>
                <w:color w:val="auto"/>
                <w:szCs w:val="21"/>
              </w:rPr>
            </w:pPr>
            <w:r>
              <w:rPr>
                <w:rFonts w:hint="eastAsia" w:ascii="宋体" w:hAnsi="宋体" w:cs="宋体"/>
                <w:color w:val="auto"/>
                <w:szCs w:val="21"/>
              </w:rPr>
              <w:t>20.6</w:t>
            </w:r>
          </w:p>
        </w:tc>
        <w:tc>
          <w:tcPr>
            <w:tcW w:w="2390" w:type="dxa"/>
            <w:vAlign w:val="center"/>
          </w:tcPr>
          <w:p w14:paraId="4C0B8428">
            <w:pPr>
              <w:spacing w:line="360" w:lineRule="auto"/>
              <w:jc w:val="center"/>
              <w:rPr>
                <w:rFonts w:ascii="宋体" w:hAnsi="宋体" w:cs="宋体"/>
                <w:color w:val="auto"/>
                <w:szCs w:val="21"/>
              </w:rPr>
            </w:pPr>
            <w:r>
              <w:rPr>
                <w:rFonts w:hint="eastAsia" w:ascii="宋体" w:hAnsi="宋体" w:cs="宋体"/>
                <w:color w:val="auto"/>
                <w:szCs w:val="21"/>
              </w:rPr>
              <w:t>备份响应文件</w:t>
            </w:r>
          </w:p>
        </w:tc>
        <w:tc>
          <w:tcPr>
            <w:tcW w:w="6416" w:type="dxa"/>
            <w:vAlign w:val="center"/>
          </w:tcPr>
          <w:p w14:paraId="286DD05B">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14:paraId="43DA1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430E984F">
            <w:pPr>
              <w:spacing w:line="360" w:lineRule="auto"/>
              <w:jc w:val="center"/>
              <w:rPr>
                <w:rFonts w:ascii="宋体" w:hAnsi="宋体" w:cs="宋体"/>
                <w:color w:val="auto"/>
                <w:szCs w:val="21"/>
              </w:rPr>
            </w:pPr>
            <w:r>
              <w:rPr>
                <w:rFonts w:hint="eastAsia" w:ascii="宋体" w:hAnsi="宋体" w:cs="宋体"/>
                <w:color w:val="auto"/>
                <w:szCs w:val="21"/>
              </w:rPr>
              <w:t>26</w:t>
            </w:r>
          </w:p>
        </w:tc>
        <w:tc>
          <w:tcPr>
            <w:tcW w:w="2390" w:type="dxa"/>
            <w:vAlign w:val="center"/>
          </w:tcPr>
          <w:p w14:paraId="18ADB92F">
            <w:pPr>
              <w:spacing w:line="360" w:lineRule="auto"/>
              <w:jc w:val="center"/>
              <w:rPr>
                <w:rFonts w:ascii="宋体" w:hAnsi="宋体" w:cs="宋体"/>
                <w:color w:val="auto"/>
                <w:szCs w:val="21"/>
              </w:rPr>
            </w:pPr>
            <w:r>
              <w:rPr>
                <w:rFonts w:hint="eastAsia" w:ascii="宋体" w:hAnsi="宋体" w:cs="宋体"/>
                <w:color w:val="auto"/>
                <w:szCs w:val="21"/>
              </w:rPr>
              <w:t>负偏离要求</w:t>
            </w:r>
          </w:p>
        </w:tc>
        <w:tc>
          <w:tcPr>
            <w:tcW w:w="6416" w:type="dxa"/>
            <w:vAlign w:val="center"/>
          </w:tcPr>
          <w:p w14:paraId="08CC679D">
            <w:pPr>
              <w:snapToGrid w:val="0"/>
              <w:spacing w:line="360" w:lineRule="auto"/>
              <w:rPr>
                <w:rFonts w:ascii="宋体" w:hAnsi="宋体" w:cs="宋体"/>
                <w:color w:val="auto"/>
                <w:szCs w:val="21"/>
              </w:rPr>
            </w:pPr>
            <w:r>
              <w:rPr>
                <w:rFonts w:hint="eastAsia" w:ascii="宋体" w:hAnsi="宋体" w:cs="宋体"/>
                <w:color w:val="auto"/>
                <w:szCs w:val="21"/>
              </w:rPr>
              <w:t>商务条款中允许负偏离的条款数为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358EBF15">
            <w:pPr>
              <w:snapToGrid w:val="0"/>
              <w:spacing w:line="360" w:lineRule="auto"/>
              <w:rPr>
                <w:rFonts w:ascii="宋体" w:hAnsi="宋体" w:cs="宋体"/>
                <w:color w:val="auto"/>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tc>
      </w:tr>
      <w:tr w14:paraId="4169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6BEF3964">
            <w:pPr>
              <w:spacing w:line="360" w:lineRule="auto"/>
              <w:jc w:val="center"/>
              <w:rPr>
                <w:rFonts w:ascii="宋体" w:hAnsi="宋体" w:cs="宋体"/>
                <w:color w:val="auto"/>
                <w:szCs w:val="21"/>
              </w:rPr>
            </w:pPr>
          </w:p>
        </w:tc>
        <w:tc>
          <w:tcPr>
            <w:tcW w:w="2390" w:type="dxa"/>
            <w:vAlign w:val="center"/>
          </w:tcPr>
          <w:p w14:paraId="00A3D0B8">
            <w:pPr>
              <w:snapToGrid w:val="0"/>
              <w:spacing w:line="360" w:lineRule="auto"/>
              <w:jc w:val="center"/>
              <w:rPr>
                <w:rFonts w:ascii="宋体" w:hAnsi="宋体" w:cs="宋体"/>
                <w:color w:val="auto"/>
                <w:szCs w:val="21"/>
              </w:rPr>
            </w:pPr>
            <w:r>
              <w:rPr>
                <w:rFonts w:hint="eastAsia" w:ascii="宋体" w:hAnsi="宋体" w:cs="宋体"/>
                <w:color w:val="auto"/>
                <w:szCs w:val="21"/>
              </w:rPr>
              <w:t>评审方法</w:t>
            </w:r>
          </w:p>
        </w:tc>
        <w:tc>
          <w:tcPr>
            <w:tcW w:w="6416" w:type="dxa"/>
            <w:vAlign w:val="center"/>
          </w:tcPr>
          <w:p w14:paraId="2C993118">
            <w:pPr>
              <w:pStyle w:val="13"/>
              <w:spacing w:line="360" w:lineRule="auto"/>
              <w:rPr>
                <w:rFonts w:ascii="宋体" w:hAnsi="宋体" w:cs="宋体"/>
                <w:color w:val="auto"/>
                <w:szCs w:val="21"/>
              </w:rPr>
            </w:pPr>
            <w:r>
              <w:rPr>
                <w:rFonts w:hint="eastAsia"/>
                <w:color w:val="auto"/>
              </w:rPr>
              <w:t>本项目采用综合评分法。综合评分法是指响应文件满足竞争性磋商文件全部实质性要求且按评审因素的量化指标评审得分最高的供应商为成交候选供应商的评审方法。</w:t>
            </w:r>
          </w:p>
        </w:tc>
      </w:tr>
      <w:tr w14:paraId="7DD94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4A107F5F">
            <w:pPr>
              <w:spacing w:line="360" w:lineRule="auto"/>
              <w:jc w:val="center"/>
              <w:rPr>
                <w:rFonts w:ascii="宋体" w:hAnsi="宋体" w:cs="宋体"/>
                <w:color w:val="auto"/>
                <w:szCs w:val="21"/>
              </w:rPr>
            </w:pPr>
          </w:p>
        </w:tc>
        <w:tc>
          <w:tcPr>
            <w:tcW w:w="2390" w:type="dxa"/>
            <w:vAlign w:val="center"/>
          </w:tcPr>
          <w:p w14:paraId="0D89C536">
            <w:pPr>
              <w:snapToGrid w:val="0"/>
              <w:spacing w:line="360" w:lineRule="auto"/>
              <w:jc w:val="center"/>
              <w:rPr>
                <w:rFonts w:ascii="宋体" w:hAnsi="宋体" w:cs="宋体"/>
                <w:color w:val="auto"/>
                <w:szCs w:val="21"/>
              </w:rPr>
            </w:pPr>
            <w:r>
              <w:rPr>
                <w:rFonts w:hint="eastAsia" w:ascii="宋体" w:hAnsi="宋体" w:cs="宋体"/>
                <w:color w:val="auto"/>
                <w:szCs w:val="21"/>
              </w:rPr>
              <w:t>磋商的顺序</w:t>
            </w:r>
          </w:p>
        </w:tc>
        <w:tc>
          <w:tcPr>
            <w:tcW w:w="6416" w:type="dxa"/>
            <w:vAlign w:val="center"/>
          </w:tcPr>
          <w:p w14:paraId="204AB17B">
            <w:pPr>
              <w:pStyle w:val="13"/>
              <w:spacing w:line="360" w:lineRule="auto"/>
              <w:rPr>
                <w:rFonts w:ascii="宋体" w:hAnsi="宋体" w:cs="宋体"/>
                <w:color w:val="auto"/>
                <w:szCs w:val="21"/>
              </w:rPr>
            </w:pPr>
            <w:r>
              <w:rPr>
                <w:rFonts w:hint="eastAsia" w:ascii="宋体" w:hAnsi="宋体" w:cs="宋体"/>
                <w:color w:val="auto"/>
                <w:szCs w:val="21"/>
              </w:rPr>
              <w:t>如采用视频会议形式进行磋商，将按照提交首次响应文件的顺序，通知磋商时，若某供应商不在通知现场时，该供应商排序到最后磋商，按照签到的顺序由其下一位供应商先参与磋商。</w:t>
            </w:r>
          </w:p>
          <w:p w14:paraId="42A4AB9A">
            <w:pPr>
              <w:pStyle w:val="13"/>
              <w:spacing w:line="360" w:lineRule="auto"/>
              <w:rPr>
                <w:rFonts w:ascii="宋体" w:hAnsi="宋体" w:cs="宋体"/>
                <w:b/>
                <w:color w:val="auto"/>
                <w:szCs w:val="21"/>
              </w:rPr>
            </w:pPr>
            <w:r>
              <w:rPr>
                <w:rFonts w:hint="eastAsia" w:ascii="宋体" w:hAnsi="宋体" w:cs="宋体"/>
                <w:b/>
                <w:color w:val="auto"/>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FC2F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76B1974">
            <w:pPr>
              <w:spacing w:line="360" w:lineRule="auto"/>
              <w:jc w:val="center"/>
              <w:rPr>
                <w:rFonts w:ascii="宋体" w:hAnsi="宋体" w:cs="宋体"/>
                <w:color w:val="auto"/>
                <w:szCs w:val="21"/>
              </w:rPr>
            </w:pPr>
            <w:r>
              <w:rPr>
                <w:rFonts w:hint="eastAsia" w:ascii="宋体" w:hAnsi="宋体" w:cs="宋体"/>
                <w:color w:val="auto"/>
                <w:szCs w:val="21"/>
              </w:rPr>
              <w:t>28</w:t>
            </w:r>
          </w:p>
        </w:tc>
        <w:tc>
          <w:tcPr>
            <w:tcW w:w="2390" w:type="dxa"/>
            <w:vAlign w:val="center"/>
          </w:tcPr>
          <w:p w14:paraId="29DE26B1">
            <w:pPr>
              <w:spacing w:line="360" w:lineRule="auto"/>
              <w:jc w:val="center"/>
              <w:rPr>
                <w:rFonts w:ascii="宋体" w:hAnsi="宋体" w:cs="宋体"/>
                <w:color w:val="auto"/>
                <w:szCs w:val="21"/>
              </w:rPr>
            </w:pPr>
            <w:r>
              <w:rPr>
                <w:rFonts w:hint="eastAsia" w:ascii="宋体" w:hAnsi="宋体" w:cs="宋体"/>
                <w:color w:val="auto"/>
                <w:szCs w:val="21"/>
              </w:rPr>
              <w:t>履约保证金</w:t>
            </w:r>
          </w:p>
        </w:tc>
        <w:tc>
          <w:tcPr>
            <w:tcW w:w="6416" w:type="dxa"/>
            <w:vAlign w:val="center"/>
          </w:tcPr>
          <w:p w14:paraId="6EDA5D2F">
            <w:pPr>
              <w:spacing w:line="360" w:lineRule="auto"/>
              <w:rPr>
                <w:rFonts w:ascii="宋体" w:hAnsi="宋体" w:cs="宋体"/>
                <w:b/>
                <w:bCs/>
                <w:color w:val="auto"/>
                <w:szCs w:val="21"/>
              </w:rPr>
            </w:pPr>
            <w:r>
              <w:rPr>
                <w:rFonts w:hint="eastAsia" w:ascii="宋体" w:hAnsi="宋体" w:cs="宋体"/>
                <w:b/>
                <w:bCs/>
                <w:color w:val="auto"/>
                <w:szCs w:val="21"/>
              </w:rPr>
              <w:t>本项目不需要缴</w:t>
            </w:r>
            <w:r>
              <w:rPr>
                <w:rFonts w:hint="eastAsia" w:ascii="宋体" w:hAnsi="宋体" w:cs="宋体"/>
                <w:b/>
                <w:bCs/>
                <w:color w:val="auto"/>
                <w:kern w:val="0"/>
                <w:szCs w:val="21"/>
              </w:rPr>
              <w:t>纳</w:t>
            </w:r>
            <w:r>
              <w:rPr>
                <w:rFonts w:hint="eastAsia" w:ascii="宋体" w:hAnsi="宋体" w:cs="宋体"/>
                <w:b/>
                <w:bCs/>
                <w:color w:val="auto"/>
                <w:szCs w:val="21"/>
              </w:rPr>
              <w:t>履约保证金。</w:t>
            </w:r>
          </w:p>
          <w:p w14:paraId="6EE27097">
            <w:pPr>
              <w:spacing w:line="360" w:lineRule="auto"/>
              <w:rPr>
                <w:rFonts w:ascii="宋体" w:hAnsi="宋体" w:cs="宋体"/>
                <w:b/>
                <w:color w:val="auto"/>
                <w:szCs w:val="21"/>
              </w:rPr>
            </w:pPr>
            <w:r>
              <w:rPr>
                <w:rFonts w:hint="eastAsia" w:ascii="宋体" w:hAnsi="宋体" w:cs="宋体"/>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14:paraId="0BC12EE9">
            <w:pPr>
              <w:spacing w:line="360" w:lineRule="auto"/>
              <w:rPr>
                <w:rFonts w:ascii="宋体" w:hAnsi="宋体" w:cs="宋体"/>
                <w:b/>
                <w:color w:val="auto"/>
                <w:szCs w:val="21"/>
              </w:rPr>
            </w:pPr>
            <w:r>
              <w:rPr>
                <w:rFonts w:hint="eastAsia" w:ascii="宋体" w:hAnsi="宋体" w:cs="宋体"/>
                <w:b/>
                <w:color w:val="auto"/>
                <w:szCs w:val="21"/>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1CA0E28C">
            <w:pPr>
              <w:spacing w:line="360" w:lineRule="auto"/>
              <w:rPr>
                <w:rFonts w:ascii="宋体" w:hAnsi="宋体" w:cs="宋体"/>
                <w:b/>
                <w:color w:val="auto"/>
                <w:szCs w:val="21"/>
              </w:rPr>
            </w:pPr>
            <w:r>
              <w:rPr>
                <w:rFonts w:hint="eastAsia" w:ascii="宋体" w:hAnsi="宋体" w:cs="宋体"/>
                <w:b/>
                <w:color w:val="auto"/>
                <w:szCs w:val="21"/>
              </w:rPr>
              <w:t>3.采用金融、担保机构出具保函的，必须为无条件保函，否则视为未按规定提交履约保证金。</w:t>
            </w:r>
          </w:p>
          <w:p w14:paraId="3E91077E">
            <w:pPr>
              <w:spacing w:line="360" w:lineRule="auto"/>
              <w:rPr>
                <w:rFonts w:ascii="宋体" w:hAnsi="宋体" w:cs="宋体"/>
                <w:color w:val="auto"/>
                <w:szCs w:val="21"/>
              </w:rPr>
            </w:pPr>
            <w:r>
              <w:rPr>
                <w:rFonts w:hint="eastAsia" w:ascii="宋体" w:hAnsi="宋体" w:cs="宋体"/>
                <w:b/>
                <w:color w:val="auto"/>
                <w:szCs w:val="21"/>
              </w:rPr>
              <w:t xml:space="preserve">4.供应商为联合体的，可由联合体任意一方或者联合体各方共同提交的履约保证金，视为有效履约保证金。 </w:t>
            </w:r>
          </w:p>
        </w:tc>
      </w:tr>
      <w:tr w14:paraId="6D953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6FDA729">
            <w:pPr>
              <w:spacing w:line="360" w:lineRule="auto"/>
              <w:jc w:val="center"/>
              <w:rPr>
                <w:rFonts w:ascii="宋体" w:hAnsi="宋体" w:cs="宋体"/>
                <w:color w:val="auto"/>
                <w:szCs w:val="21"/>
              </w:rPr>
            </w:pPr>
            <w:r>
              <w:rPr>
                <w:rFonts w:hint="eastAsia" w:ascii="宋体" w:hAnsi="宋体" w:cs="宋体"/>
                <w:color w:val="auto"/>
                <w:szCs w:val="21"/>
              </w:rPr>
              <w:t>29.5</w:t>
            </w:r>
          </w:p>
        </w:tc>
        <w:tc>
          <w:tcPr>
            <w:tcW w:w="2390" w:type="dxa"/>
            <w:vAlign w:val="center"/>
          </w:tcPr>
          <w:p w14:paraId="28594302">
            <w:pPr>
              <w:spacing w:line="360" w:lineRule="auto"/>
              <w:jc w:val="center"/>
              <w:rPr>
                <w:rFonts w:ascii="宋体" w:hAnsi="宋体" w:cs="宋体"/>
                <w:color w:val="auto"/>
                <w:szCs w:val="21"/>
              </w:rPr>
            </w:pPr>
            <w:r>
              <w:rPr>
                <w:rFonts w:hint="eastAsia" w:ascii="宋体" w:hAnsi="宋体" w:cs="宋体"/>
                <w:color w:val="auto"/>
                <w:szCs w:val="21"/>
              </w:rPr>
              <w:t>签订合同携带的材料</w:t>
            </w:r>
          </w:p>
        </w:tc>
        <w:tc>
          <w:tcPr>
            <w:tcW w:w="6416" w:type="dxa"/>
            <w:vAlign w:val="center"/>
          </w:tcPr>
          <w:p w14:paraId="04A64519">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14:paraId="383196C9">
            <w:pPr>
              <w:snapToGrid w:val="0"/>
              <w:spacing w:line="360" w:lineRule="auto"/>
              <w:rPr>
                <w:rFonts w:ascii="宋体" w:hAnsi="宋体" w:cs="宋体"/>
                <w:b/>
                <w:bCs/>
                <w:i/>
                <w:iCs/>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14:paraId="1BB9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7659F7E1">
            <w:pPr>
              <w:spacing w:line="360" w:lineRule="auto"/>
              <w:jc w:val="center"/>
              <w:rPr>
                <w:rFonts w:ascii="宋体" w:hAnsi="宋体" w:cs="宋体"/>
                <w:color w:val="auto"/>
                <w:szCs w:val="21"/>
              </w:rPr>
            </w:pPr>
            <w:r>
              <w:rPr>
                <w:rFonts w:hint="eastAsia" w:ascii="宋体" w:hAnsi="宋体" w:cs="宋体"/>
                <w:color w:val="auto"/>
                <w:szCs w:val="21"/>
              </w:rPr>
              <w:t>31.2</w:t>
            </w:r>
          </w:p>
        </w:tc>
        <w:tc>
          <w:tcPr>
            <w:tcW w:w="2390" w:type="dxa"/>
            <w:vAlign w:val="center"/>
          </w:tcPr>
          <w:p w14:paraId="7A5BC9CF">
            <w:pPr>
              <w:spacing w:line="360" w:lineRule="auto"/>
              <w:jc w:val="center"/>
              <w:rPr>
                <w:rFonts w:ascii="宋体" w:hAnsi="宋体" w:cs="宋体"/>
                <w:color w:val="auto"/>
                <w:szCs w:val="21"/>
              </w:rPr>
            </w:pPr>
            <w:r>
              <w:rPr>
                <w:rFonts w:hint="eastAsia" w:ascii="宋体" w:hAnsi="宋体" w:cs="宋体"/>
                <w:color w:val="auto"/>
                <w:szCs w:val="21"/>
              </w:rPr>
              <w:t>接收质疑函方式</w:t>
            </w:r>
          </w:p>
        </w:tc>
        <w:tc>
          <w:tcPr>
            <w:tcW w:w="6416" w:type="dxa"/>
            <w:vAlign w:val="center"/>
          </w:tcPr>
          <w:p w14:paraId="13AB9892">
            <w:pPr>
              <w:snapToGrid w:val="0"/>
              <w:spacing w:line="360" w:lineRule="auto"/>
              <w:rPr>
                <w:rFonts w:ascii="宋体" w:hAnsi="宋体" w:cs="宋体"/>
                <w:color w:val="auto"/>
                <w:szCs w:val="21"/>
              </w:rPr>
            </w:pPr>
            <w:r>
              <w:rPr>
                <w:rFonts w:hint="eastAsia" w:ascii="宋体" w:hAnsi="宋体" w:cs="宋体"/>
                <w:color w:val="auto"/>
                <w:szCs w:val="21"/>
              </w:rPr>
              <w:t>以书面形式</w:t>
            </w:r>
          </w:p>
        </w:tc>
      </w:tr>
      <w:tr w14:paraId="226D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03961CC9">
            <w:pPr>
              <w:spacing w:line="360" w:lineRule="auto"/>
              <w:jc w:val="center"/>
              <w:rPr>
                <w:rFonts w:ascii="宋体" w:hAnsi="宋体" w:cs="宋体"/>
                <w:color w:val="auto"/>
                <w:szCs w:val="21"/>
              </w:rPr>
            </w:pPr>
          </w:p>
        </w:tc>
        <w:tc>
          <w:tcPr>
            <w:tcW w:w="2390" w:type="dxa"/>
            <w:vAlign w:val="center"/>
          </w:tcPr>
          <w:p w14:paraId="23E0EC24">
            <w:pPr>
              <w:spacing w:line="360" w:lineRule="auto"/>
              <w:jc w:val="center"/>
              <w:rPr>
                <w:rFonts w:ascii="宋体" w:hAnsi="宋体" w:cs="宋体"/>
                <w:color w:val="auto"/>
                <w:szCs w:val="21"/>
              </w:rPr>
            </w:pPr>
            <w:r>
              <w:rPr>
                <w:rFonts w:hint="eastAsia" w:ascii="宋体" w:hAnsi="宋体" w:cs="宋体"/>
                <w:color w:val="auto"/>
                <w:szCs w:val="21"/>
              </w:rPr>
              <w:t>质疑联系部门及联系</w:t>
            </w:r>
          </w:p>
          <w:p w14:paraId="0F152888">
            <w:pPr>
              <w:spacing w:line="360" w:lineRule="auto"/>
              <w:jc w:val="center"/>
              <w:rPr>
                <w:rFonts w:ascii="宋体" w:hAnsi="宋体" w:cs="宋体"/>
                <w:color w:val="auto"/>
                <w:szCs w:val="21"/>
              </w:rPr>
            </w:pPr>
            <w:r>
              <w:rPr>
                <w:rFonts w:hint="eastAsia" w:ascii="宋体" w:hAnsi="宋体" w:cs="宋体"/>
                <w:color w:val="auto"/>
                <w:szCs w:val="21"/>
              </w:rPr>
              <w:t>方式</w:t>
            </w:r>
          </w:p>
        </w:tc>
        <w:tc>
          <w:tcPr>
            <w:tcW w:w="6416" w:type="dxa"/>
            <w:vAlign w:val="center"/>
          </w:tcPr>
          <w:p w14:paraId="04077EB0">
            <w:pPr>
              <w:numPr>
                <w:ilvl w:val="0"/>
                <w:numId w:val="2"/>
              </w:numPr>
              <w:snapToGrid w:val="0"/>
              <w:spacing w:line="360" w:lineRule="auto"/>
              <w:rPr>
                <w:rFonts w:ascii="宋体" w:hAnsi="宋体" w:cs="宋体"/>
                <w:color w:val="auto"/>
                <w:szCs w:val="21"/>
              </w:rPr>
            </w:pPr>
            <w:bookmarkStart w:id="76" w:name="PO_3000001868_PM031_3"/>
            <w:r>
              <w:rPr>
                <w:rFonts w:hint="eastAsia" w:ascii="宋体" w:hAnsi="宋体" w:cs="宋体"/>
                <w:color w:val="auto"/>
                <w:szCs w:val="21"/>
              </w:rPr>
              <w:t>名称：</w:t>
            </w:r>
            <w:bookmarkEnd w:id="76"/>
            <w:r>
              <w:rPr>
                <w:rFonts w:hint="eastAsia" w:ascii="宋体" w:hAnsi="宋体" w:cs="宋体"/>
                <w:color w:val="auto"/>
                <w:szCs w:val="21"/>
              </w:rPr>
              <w:t>广西壮族自治区人事考试院</w:t>
            </w:r>
          </w:p>
          <w:p w14:paraId="73B42FC5">
            <w:pPr>
              <w:snapToGrid w:val="0"/>
              <w:spacing w:line="360" w:lineRule="auto"/>
              <w:rPr>
                <w:rFonts w:ascii="宋体" w:hAnsi="宋体" w:cs="宋体"/>
                <w:color w:val="auto"/>
                <w:szCs w:val="21"/>
              </w:rPr>
            </w:pPr>
            <w:r>
              <w:rPr>
                <w:rFonts w:hint="eastAsia" w:ascii="宋体" w:hAnsi="宋体" w:cs="宋体"/>
                <w:color w:val="auto"/>
                <w:szCs w:val="21"/>
              </w:rPr>
              <w:t>联系电话：0771-5535935</w:t>
            </w:r>
          </w:p>
          <w:p w14:paraId="2B17D1DB">
            <w:pPr>
              <w:snapToGrid w:val="0"/>
              <w:spacing w:line="360" w:lineRule="auto"/>
              <w:rPr>
                <w:rFonts w:ascii="宋体" w:hAnsi="宋体" w:cs="宋体"/>
                <w:color w:val="auto"/>
                <w:szCs w:val="21"/>
              </w:rPr>
            </w:pPr>
            <w:r>
              <w:rPr>
                <w:rFonts w:hint="eastAsia" w:ascii="宋体" w:hAnsi="宋体" w:cs="宋体"/>
                <w:color w:val="auto"/>
                <w:szCs w:val="21"/>
              </w:rPr>
              <w:t>通讯地址：广西南宁市青秀区桂春路9号</w:t>
            </w:r>
          </w:p>
          <w:p w14:paraId="4519AA64">
            <w:pPr>
              <w:snapToGrid w:val="0"/>
              <w:spacing w:line="360" w:lineRule="auto"/>
              <w:rPr>
                <w:rFonts w:ascii="宋体" w:hAnsi="宋体" w:cs="宋体"/>
                <w:color w:val="auto"/>
                <w:szCs w:val="21"/>
              </w:rPr>
            </w:pPr>
            <w:r>
              <w:rPr>
                <w:rFonts w:hint="eastAsia" w:ascii="宋体" w:hAnsi="宋体" w:cs="宋体"/>
                <w:color w:val="auto"/>
                <w:szCs w:val="21"/>
              </w:rPr>
              <w:t>（2）名称：广西科联招标中心有限公司</w:t>
            </w:r>
          </w:p>
          <w:p w14:paraId="035DAAC1">
            <w:pPr>
              <w:snapToGrid w:val="0"/>
              <w:spacing w:line="360" w:lineRule="auto"/>
              <w:rPr>
                <w:rFonts w:hint="eastAsia" w:ascii="宋体" w:hAnsi="宋体" w:eastAsia="宋体" w:cs="宋体"/>
                <w:color w:val="auto"/>
              </w:rPr>
            </w:pPr>
            <w:r>
              <w:rPr>
                <w:rFonts w:hint="eastAsia"/>
                <w:color w:val="auto"/>
                <w:szCs w:val="21"/>
              </w:rPr>
              <w:t>联系</w:t>
            </w:r>
            <w:r>
              <w:rPr>
                <w:color w:val="auto"/>
                <w:szCs w:val="21"/>
              </w:rPr>
              <w:t>地址</w:t>
            </w:r>
            <w:r>
              <w:rPr>
                <w:rFonts w:hint="eastAsia" w:cs="Helvetica"/>
                <w:color w:val="auto"/>
                <w:szCs w:val="21"/>
              </w:rPr>
              <w:t>：</w:t>
            </w:r>
            <w:r>
              <w:rPr>
                <w:rFonts w:hint="eastAsia" w:ascii="宋体" w:hAnsi="宋体"/>
                <w:color w:val="auto"/>
                <w:szCs w:val="21"/>
              </w:rPr>
              <w:t>广西南宁市大学东路170号广西科联招标中心有限公司</w:t>
            </w:r>
            <w:r>
              <w:rPr>
                <w:rFonts w:hint="eastAsia" w:ascii="宋体" w:hAnsi="宋体" w:eastAsia="宋体" w:cs="宋体"/>
                <w:color w:val="auto"/>
              </w:rPr>
              <w:t>10</w:t>
            </w:r>
            <w:r>
              <w:rPr>
                <w:rFonts w:hint="eastAsia" w:ascii="宋体" w:hAnsi="宋体" w:eastAsia="宋体" w:cs="宋体"/>
                <w:color w:val="auto"/>
                <w:lang w:val="en-US" w:eastAsia="zh-CN"/>
              </w:rPr>
              <w:t>2</w:t>
            </w:r>
            <w:r>
              <w:rPr>
                <w:rFonts w:hint="eastAsia" w:ascii="宋体" w:hAnsi="宋体" w:eastAsia="宋体" w:cs="宋体"/>
                <w:color w:val="auto"/>
              </w:rPr>
              <w:t>室</w:t>
            </w:r>
          </w:p>
          <w:p w14:paraId="14E3B6E0">
            <w:pPr>
              <w:snapToGrid w:val="0"/>
              <w:spacing w:line="360" w:lineRule="auto"/>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rPr>
              <w:t>0771-3486228</w:t>
            </w:r>
          </w:p>
        </w:tc>
      </w:tr>
      <w:tr w14:paraId="4946C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72C3637F">
            <w:pPr>
              <w:spacing w:line="360" w:lineRule="auto"/>
              <w:jc w:val="center"/>
              <w:rPr>
                <w:rFonts w:ascii="宋体" w:hAnsi="宋体" w:cs="宋体"/>
                <w:color w:val="auto"/>
                <w:szCs w:val="21"/>
              </w:rPr>
            </w:pPr>
          </w:p>
        </w:tc>
        <w:tc>
          <w:tcPr>
            <w:tcW w:w="2390" w:type="dxa"/>
            <w:vAlign w:val="center"/>
          </w:tcPr>
          <w:p w14:paraId="53342DBA">
            <w:pPr>
              <w:spacing w:line="360" w:lineRule="auto"/>
              <w:jc w:val="center"/>
              <w:rPr>
                <w:rFonts w:ascii="宋体" w:hAnsi="宋体" w:cs="宋体"/>
                <w:color w:val="auto"/>
              </w:rPr>
            </w:pPr>
            <w:r>
              <w:rPr>
                <w:rFonts w:hint="eastAsia" w:ascii="宋体" w:hAnsi="宋体" w:cs="宋体"/>
                <w:color w:val="auto"/>
              </w:rPr>
              <w:t>现场提交质疑办理业务</w:t>
            </w:r>
          </w:p>
          <w:p w14:paraId="008E45CA">
            <w:pPr>
              <w:spacing w:line="360" w:lineRule="auto"/>
              <w:jc w:val="center"/>
              <w:rPr>
                <w:rFonts w:ascii="宋体" w:hAnsi="宋体" w:cs="宋体"/>
                <w:color w:val="auto"/>
                <w:szCs w:val="21"/>
              </w:rPr>
            </w:pPr>
            <w:r>
              <w:rPr>
                <w:rFonts w:hint="eastAsia" w:ascii="宋体" w:hAnsi="宋体" w:cs="宋体"/>
                <w:color w:val="auto"/>
              </w:rPr>
              <w:t>时间</w:t>
            </w:r>
          </w:p>
        </w:tc>
        <w:tc>
          <w:tcPr>
            <w:tcW w:w="6416" w:type="dxa"/>
            <w:vAlign w:val="center"/>
          </w:tcPr>
          <w:p w14:paraId="4518B79E">
            <w:pPr>
              <w:snapToGrid w:val="0"/>
              <w:spacing w:line="360" w:lineRule="auto"/>
              <w:rPr>
                <w:rFonts w:ascii="宋体" w:hAnsi="宋体" w:cs="宋体"/>
                <w:color w:val="auto"/>
                <w:szCs w:val="21"/>
              </w:rPr>
            </w:pPr>
            <w:r>
              <w:rPr>
                <w:rFonts w:hint="eastAsia" w:ascii="宋体" w:hAnsi="宋体" w:cs="宋体"/>
                <w:color w:val="auto"/>
              </w:rPr>
              <w:t>质疑期内每个工作日（北京时间）上午8时00分到12时00分，下午15时00分到18时00分。</w:t>
            </w:r>
          </w:p>
        </w:tc>
      </w:tr>
      <w:tr w14:paraId="03853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872EE03">
            <w:pPr>
              <w:spacing w:line="360" w:lineRule="auto"/>
              <w:jc w:val="center"/>
              <w:rPr>
                <w:rFonts w:ascii="宋体" w:hAnsi="宋体" w:cs="宋体"/>
                <w:color w:val="auto"/>
                <w:szCs w:val="21"/>
              </w:rPr>
            </w:pPr>
            <w:r>
              <w:rPr>
                <w:rFonts w:hint="eastAsia" w:ascii="宋体" w:hAnsi="宋体" w:cs="宋体"/>
                <w:color w:val="auto"/>
                <w:szCs w:val="21"/>
              </w:rPr>
              <w:t>31.6</w:t>
            </w:r>
          </w:p>
        </w:tc>
        <w:tc>
          <w:tcPr>
            <w:tcW w:w="2390" w:type="dxa"/>
            <w:vAlign w:val="center"/>
          </w:tcPr>
          <w:p w14:paraId="469D8728">
            <w:pPr>
              <w:spacing w:line="360" w:lineRule="auto"/>
              <w:jc w:val="center"/>
              <w:rPr>
                <w:rFonts w:ascii="宋体" w:hAnsi="宋体" w:cs="宋体"/>
                <w:color w:val="auto"/>
                <w:szCs w:val="21"/>
              </w:rPr>
            </w:pPr>
            <w:r>
              <w:rPr>
                <w:rFonts w:hint="eastAsia" w:ascii="宋体" w:hAnsi="宋体" w:cs="宋体"/>
                <w:color w:val="auto"/>
                <w:szCs w:val="21"/>
              </w:rPr>
              <w:t>受理投诉方式</w:t>
            </w:r>
          </w:p>
        </w:tc>
        <w:tc>
          <w:tcPr>
            <w:tcW w:w="6416" w:type="dxa"/>
            <w:vAlign w:val="center"/>
          </w:tcPr>
          <w:p w14:paraId="12BFC595">
            <w:pPr>
              <w:snapToGrid w:val="0"/>
              <w:spacing w:line="360" w:lineRule="auto"/>
              <w:rPr>
                <w:rFonts w:ascii="宋体" w:hAnsi="宋体" w:cs="宋体"/>
                <w:color w:val="auto"/>
              </w:rPr>
            </w:pPr>
            <w:r>
              <w:rPr>
                <w:rFonts w:hint="eastAsia" w:ascii="宋体" w:hAnsi="宋体" w:cs="宋体"/>
                <w:color w:val="auto"/>
              </w:rPr>
              <w:t>1、受理方式：纸质方式受理，投诉书正、副本（经过质疑的事项才可投诉）。</w:t>
            </w:r>
          </w:p>
          <w:p w14:paraId="6E8B564E">
            <w:pPr>
              <w:snapToGrid w:val="0"/>
              <w:spacing w:line="360" w:lineRule="auto"/>
              <w:rPr>
                <w:rFonts w:ascii="宋体" w:hAnsi="宋体" w:cs="宋体"/>
                <w:color w:val="auto"/>
              </w:rPr>
            </w:pPr>
            <w:r>
              <w:rPr>
                <w:rFonts w:hint="eastAsia" w:ascii="宋体" w:hAnsi="宋体" w:cs="宋体"/>
                <w:color w:val="auto"/>
              </w:rPr>
              <w:t>2、通讯方式</w:t>
            </w:r>
          </w:p>
          <w:p w14:paraId="2BB55B39">
            <w:pPr>
              <w:snapToGrid w:val="0"/>
              <w:spacing w:line="360" w:lineRule="auto"/>
              <w:rPr>
                <w:rFonts w:ascii="宋体" w:hAnsi="宋体" w:cs="宋体"/>
                <w:color w:val="auto"/>
              </w:rPr>
            </w:pPr>
            <w:r>
              <w:rPr>
                <w:rFonts w:hint="eastAsia" w:ascii="宋体" w:hAnsi="宋体" w:cs="宋体"/>
                <w:color w:val="auto"/>
              </w:rPr>
              <w:t xml:space="preserve">名称： 广西壮族自治区财政厅 </w:t>
            </w:r>
          </w:p>
          <w:p w14:paraId="4A458686">
            <w:pPr>
              <w:snapToGrid w:val="0"/>
              <w:spacing w:line="360" w:lineRule="auto"/>
              <w:rPr>
                <w:rFonts w:ascii="宋体" w:hAnsi="宋体" w:cs="宋体"/>
                <w:color w:val="auto"/>
              </w:rPr>
            </w:pPr>
            <w:r>
              <w:rPr>
                <w:rFonts w:hint="eastAsia" w:ascii="宋体" w:hAnsi="宋体" w:cs="宋体"/>
                <w:color w:val="auto"/>
              </w:rPr>
              <w:t xml:space="preserve">地址： 南宁市青秀区桃源路69号 </w:t>
            </w:r>
          </w:p>
          <w:p w14:paraId="1485F754">
            <w:pPr>
              <w:snapToGrid w:val="0"/>
              <w:spacing w:line="360" w:lineRule="auto"/>
              <w:rPr>
                <w:rFonts w:ascii="宋体" w:hAnsi="宋体" w:cs="宋体"/>
                <w:color w:val="auto"/>
              </w:rPr>
            </w:pPr>
            <w:r>
              <w:rPr>
                <w:rFonts w:hint="eastAsia" w:ascii="宋体" w:hAnsi="宋体" w:cs="宋体"/>
                <w:color w:val="auto"/>
              </w:rPr>
              <w:t>联系电话：0771-5331544</w:t>
            </w:r>
          </w:p>
        </w:tc>
      </w:tr>
      <w:tr w14:paraId="1EF5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08AB84E">
            <w:pPr>
              <w:spacing w:line="360" w:lineRule="auto"/>
              <w:jc w:val="center"/>
              <w:rPr>
                <w:rFonts w:ascii="宋体" w:hAnsi="宋体" w:cs="宋体"/>
                <w:color w:val="auto"/>
                <w:szCs w:val="21"/>
              </w:rPr>
            </w:pPr>
            <w:r>
              <w:rPr>
                <w:rFonts w:hint="eastAsia" w:ascii="宋体" w:hAnsi="宋体" w:cs="宋体"/>
                <w:color w:val="auto"/>
                <w:szCs w:val="21"/>
              </w:rPr>
              <w:t>33</w:t>
            </w:r>
          </w:p>
        </w:tc>
        <w:tc>
          <w:tcPr>
            <w:tcW w:w="2390" w:type="dxa"/>
            <w:vAlign w:val="center"/>
          </w:tcPr>
          <w:p w14:paraId="16797846">
            <w:pPr>
              <w:spacing w:line="360" w:lineRule="auto"/>
              <w:jc w:val="center"/>
              <w:rPr>
                <w:rFonts w:ascii="宋体" w:hAnsi="宋体" w:cs="宋体"/>
                <w:color w:val="auto"/>
                <w:szCs w:val="21"/>
              </w:rPr>
            </w:pPr>
            <w:r>
              <w:rPr>
                <w:rFonts w:hint="eastAsia" w:ascii="宋体" w:hAnsi="宋体" w:cs="宋体"/>
                <w:color w:val="auto"/>
                <w:szCs w:val="21"/>
              </w:rPr>
              <w:t>采购代理服务费</w:t>
            </w:r>
          </w:p>
        </w:tc>
        <w:tc>
          <w:tcPr>
            <w:tcW w:w="6416" w:type="dxa"/>
            <w:vAlign w:val="center"/>
          </w:tcPr>
          <w:p w14:paraId="233D2480">
            <w:pPr>
              <w:snapToGrid w:val="0"/>
              <w:spacing w:line="360" w:lineRule="auto"/>
              <w:rPr>
                <w:rFonts w:ascii="宋体" w:hAnsi="宋体" w:cs="宋体"/>
                <w:color w:val="auto"/>
                <w:kern w:val="0"/>
                <w:szCs w:val="21"/>
              </w:rPr>
            </w:pPr>
            <w:r>
              <w:rPr>
                <w:rFonts w:hint="eastAsia" w:ascii="宋体" w:hAnsi="宋体" w:cs="宋体"/>
                <w:color w:val="auto"/>
                <w:kern w:val="0"/>
                <w:szCs w:val="21"/>
              </w:rPr>
              <w:t>1. 本项目收取采购代理服务费</w:t>
            </w:r>
          </w:p>
          <w:p w14:paraId="3CD2ACBA">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w:t>
            </w:r>
          </w:p>
          <w:p w14:paraId="08257074">
            <w:pPr>
              <w:snapToGrid w:val="0"/>
              <w:spacing w:line="360" w:lineRule="auto"/>
              <w:rPr>
                <w:rFonts w:ascii="宋体" w:hAnsi="宋体" w:cs="宋体"/>
                <w:color w:val="auto"/>
                <w:kern w:val="0"/>
                <w:szCs w:val="21"/>
              </w:rPr>
            </w:pPr>
            <w:r>
              <w:rPr>
                <w:rFonts w:hint="eastAsia" w:ascii="宋体" w:hAnsi="宋体" w:cs="宋体"/>
                <w:color w:val="auto"/>
                <w:kern w:val="0"/>
                <w:szCs w:val="21"/>
              </w:rPr>
              <w:t>本项目采购代理服务费由成交供应商在签订合同前，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14:paraId="2181F3DD">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3.采购代理服务费收取标准：</w:t>
            </w:r>
          </w:p>
          <w:p w14:paraId="007A4D2B">
            <w:pPr>
              <w:snapToGrid w:val="0"/>
              <w:spacing w:line="360" w:lineRule="auto"/>
              <w:rPr>
                <w:rFonts w:ascii="宋体" w:hAnsi="宋体" w:cs="宋体"/>
                <w:color w:val="auto"/>
                <w:kern w:val="0"/>
                <w:szCs w:val="21"/>
                <w:u w:val="single"/>
              </w:rPr>
            </w:pPr>
            <w:r>
              <w:rPr>
                <w:rFonts w:hint="eastAsia" w:ascii="宋体" w:hAnsi="宋体" w:cs="宋体"/>
                <w:color w:val="auto"/>
                <w:kern w:val="0"/>
                <w:szCs w:val="21"/>
              </w:rPr>
              <w:t>以项目预算金额为计费额，按</w:t>
            </w:r>
            <w:r>
              <w:rPr>
                <w:rFonts w:hint="eastAsia" w:ascii="宋体" w:hAnsi="宋体" w:cs="宋体"/>
                <w:color w:val="auto"/>
              </w:rPr>
              <w:t>本须知正文第33.2条规定的收费计算标准（</w:t>
            </w:r>
            <w:r>
              <w:rPr>
                <w:rFonts w:hint="eastAsia" w:ascii="宋体" w:hAnsi="宋体" w:cs="宋体"/>
                <w:b/>
                <w:bCs/>
                <w:color w:val="auto"/>
                <w:kern w:val="0"/>
                <w:szCs w:val="21"/>
                <w:u w:val="single"/>
              </w:rPr>
              <w:t>服务类</w:t>
            </w:r>
            <w:r>
              <w:rPr>
                <w:rFonts w:hint="eastAsia" w:ascii="宋体" w:hAnsi="宋体" w:cs="宋体"/>
                <w:color w:val="auto"/>
              </w:rPr>
              <w:t>）</w:t>
            </w:r>
            <w:r>
              <w:rPr>
                <w:rFonts w:hint="eastAsia" w:ascii="宋体" w:hAnsi="宋体" w:cs="宋体"/>
                <w:color w:val="auto"/>
                <w:kern w:val="0"/>
                <w:szCs w:val="21"/>
              </w:rPr>
              <w:t>采用差额定率累进法计算出收费基准价格，采购代理机构收费以收费基准价格收取。</w:t>
            </w:r>
          </w:p>
          <w:p w14:paraId="5BA269C6">
            <w:pPr>
              <w:snapToGrid w:val="0"/>
              <w:spacing w:line="360" w:lineRule="auto"/>
              <w:rPr>
                <w:rFonts w:ascii="宋体" w:hAnsi="宋体" w:cs="宋体"/>
                <w:color w:val="auto"/>
                <w:kern w:val="0"/>
                <w:szCs w:val="21"/>
              </w:rPr>
            </w:pPr>
            <w:r>
              <w:rPr>
                <w:rFonts w:hint="eastAsia" w:ascii="宋体" w:hAnsi="宋体" w:cs="宋体"/>
                <w:color w:val="auto"/>
                <w:kern w:val="0"/>
                <w:szCs w:val="21"/>
              </w:rPr>
              <w:t>4.采购代理服务费收取银行账户的信息</w:t>
            </w:r>
          </w:p>
          <w:p w14:paraId="39552268">
            <w:pPr>
              <w:snapToGrid w:val="0"/>
              <w:spacing w:line="360" w:lineRule="auto"/>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0994158B">
            <w:pPr>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开户银行：中国工商银行南宁市高新科技支行</w:t>
            </w:r>
          </w:p>
          <w:p w14:paraId="10E3721E">
            <w:pPr>
              <w:snapToGrid w:val="0"/>
              <w:spacing w:line="360" w:lineRule="auto"/>
              <w:rPr>
                <w:rFonts w:ascii="宋体" w:hAnsi="宋体" w:cs="宋体"/>
                <w:color w:val="auto"/>
                <w:kern w:val="0"/>
                <w:szCs w:val="21"/>
              </w:rPr>
            </w:pPr>
            <w:r>
              <w:rPr>
                <w:rFonts w:hint="eastAsia" w:ascii="宋体" w:hAnsi="宋体" w:cs="宋体"/>
                <w:color w:val="auto"/>
                <w:kern w:val="0"/>
                <w:szCs w:val="21"/>
              </w:rPr>
              <w:t>银行账号：2102111229300032105</w:t>
            </w:r>
          </w:p>
          <w:p w14:paraId="1DC2C7C4">
            <w:pPr>
              <w:snapToGrid w:val="0"/>
              <w:spacing w:line="360" w:lineRule="auto"/>
              <w:rPr>
                <w:rFonts w:ascii="宋体" w:hAnsi="宋体" w:cs="宋体"/>
                <w:color w:val="auto"/>
                <w:kern w:val="0"/>
                <w:szCs w:val="21"/>
              </w:rPr>
            </w:pPr>
            <w:r>
              <w:rPr>
                <w:rFonts w:hint="eastAsia" w:ascii="宋体" w:hAnsi="宋体" w:cs="宋体"/>
                <w:color w:val="auto"/>
                <w:kern w:val="0"/>
                <w:szCs w:val="21"/>
              </w:rPr>
              <w:t>开户行行号：102611011101</w:t>
            </w:r>
          </w:p>
        </w:tc>
      </w:tr>
      <w:tr w14:paraId="7A3B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C6F5B6C">
            <w:pPr>
              <w:spacing w:line="360" w:lineRule="auto"/>
              <w:jc w:val="center"/>
              <w:rPr>
                <w:rFonts w:ascii="宋体" w:hAnsi="宋体" w:cs="宋体"/>
                <w:color w:val="auto"/>
                <w:szCs w:val="21"/>
              </w:rPr>
            </w:pPr>
            <w:r>
              <w:rPr>
                <w:rFonts w:hint="eastAsia" w:ascii="宋体" w:hAnsi="宋体" w:cs="宋体"/>
                <w:color w:val="auto"/>
                <w:szCs w:val="21"/>
              </w:rPr>
              <w:t>34.1</w:t>
            </w:r>
          </w:p>
        </w:tc>
        <w:tc>
          <w:tcPr>
            <w:tcW w:w="2390" w:type="dxa"/>
            <w:vAlign w:val="center"/>
          </w:tcPr>
          <w:p w14:paraId="2F9B4E58">
            <w:pPr>
              <w:spacing w:line="360" w:lineRule="auto"/>
              <w:jc w:val="center"/>
              <w:rPr>
                <w:rFonts w:ascii="宋体" w:hAnsi="宋体" w:cs="宋体"/>
                <w:color w:val="auto"/>
                <w:szCs w:val="21"/>
              </w:rPr>
            </w:pPr>
            <w:r>
              <w:rPr>
                <w:rFonts w:hint="eastAsia" w:ascii="宋体" w:hAnsi="宋体" w:cs="宋体"/>
                <w:color w:val="auto"/>
              </w:rPr>
              <w:t>解释</w:t>
            </w:r>
          </w:p>
        </w:tc>
        <w:tc>
          <w:tcPr>
            <w:tcW w:w="6416" w:type="dxa"/>
            <w:vAlign w:val="center"/>
          </w:tcPr>
          <w:p w14:paraId="72192A87">
            <w:pPr>
              <w:snapToGrid w:val="0"/>
              <w:spacing w:line="400" w:lineRule="exact"/>
              <w:rPr>
                <w:rFonts w:ascii="宋体" w:hAnsi="宋体" w:cs="宋体"/>
                <w:b/>
                <w:color w:val="auto"/>
                <w:kern w:val="0"/>
                <w:szCs w:val="21"/>
              </w:rPr>
            </w:pPr>
            <w:r>
              <w:rPr>
                <w:rFonts w:hint="eastAsia" w:ascii="宋体" w:hAnsi="宋体" w:cs="宋体"/>
                <w:b/>
                <w:color w:val="auto"/>
                <w:kern w:val="0"/>
                <w:szCs w:val="21"/>
              </w:rPr>
              <w:t>解释：</w:t>
            </w:r>
            <w:r>
              <w:rPr>
                <w:rFonts w:hint="eastAsia" w:ascii="宋体" w:hAnsi="宋体" w:cs="宋体"/>
                <w:color w:val="auto"/>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rPr>
              <w:t>由采购人或者采购代理机构负责解释。</w:t>
            </w:r>
          </w:p>
          <w:p w14:paraId="273F0978">
            <w:pPr>
              <w:snapToGrid w:val="0"/>
              <w:spacing w:line="400" w:lineRule="exact"/>
              <w:rPr>
                <w:rFonts w:ascii="宋体" w:hAnsi="宋体" w:cs="宋体"/>
                <w:b/>
                <w:color w:val="auto"/>
                <w:kern w:val="0"/>
                <w:szCs w:val="21"/>
              </w:rPr>
            </w:pPr>
            <w:r>
              <w:rPr>
                <w:rFonts w:hint="eastAsia" w:ascii="宋体" w:hAnsi="宋体" w:cs="宋体"/>
                <w:b/>
                <w:color w:val="auto"/>
                <w:kern w:val="0"/>
                <w:szCs w:val="21"/>
              </w:rPr>
              <w:t>法律责任：</w:t>
            </w:r>
          </w:p>
          <w:p w14:paraId="6BBA63F8">
            <w:pPr>
              <w:snapToGrid w:val="0"/>
              <w:spacing w:line="400" w:lineRule="exact"/>
              <w:rPr>
                <w:rFonts w:ascii="宋体" w:hAnsi="宋体" w:cs="宋体"/>
                <w:color w:val="auto"/>
                <w:kern w:val="0"/>
                <w:szCs w:val="21"/>
              </w:rPr>
            </w:pPr>
            <w:r>
              <w:rPr>
                <w:rFonts w:hint="eastAsia" w:ascii="宋体" w:hAnsi="宋体" w:cs="宋体"/>
                <w:color w:val="auto"/>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788E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A3E31BD">
            <w:pPr>
              <w:spacing w:line="360" w:lineRule="auto"/>
              <w:jc w:val="center"/>
              <w:rPr>
                <w:rFonts w:ascii="宋体" w:hAnsi="宋体" w:cs="宋体"/>
                <w:color w:val="auto"/>
                <w:szCs w:val="21"/>
              </w:rPr>
            </w:pPr>
            <w:r>
              <w:rPr>
                <w:rFonts w:hint="eastAsia" w:ascii="宋体" w:hAnsi="宋体" w:cs="宋体"/>
                <w:color w:val="auto"/>
                <w:szCs w:val="21"/>
              </w:rPr>
              <w:t>34.2</w:t>
            </w:r>
          </w:p>
        </w:tc>
        <w:tc>
          <w:tcPr>
            <w:tcW w:w="2390" w:type="dxa"/>
            <w:vAlign w:val="center"/>
          </w:tcPr>
          <w:p w14:paraId="3714EFFC">
            <w:pPr>
              <w:spacing w:line="360" w:lineRule="auto"/>
              <w:jc w:val="center"/>
              <w:rPr>
                <w:rFonts w:ascii="宋体" w:hAnsi="宋体" w:cs="宋体"/>
                <w:color w:val="auto"/>
                <w:szCs w:val="21"/>
              </w:rPr>
            </w:pPr>
            <w:r>
              <w:rPr>
                <w:rFonts w:hint="eastAsia" w:ascii="宋体" w:hAnsi="宋体" w:cs="宋体"/>
                <w:color w:val="auto"/>
                <w:szCs w:val="21"/>
              </w:rPr>
              <w:t>其他</w:t>
            </w:r>
          </w:p>
        </w:tc>
        <w:tc>
          <w:tcPr>
            <w:tcW w:w="6416" w:type="dxa"/>
            <w:vAlign w:val="center"/>
          </w:tcPr>
          <w:p w14:paraId="5BDE347F">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14:paraId="18B912CC">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2.本竞争性磋商文件中描述供应商的“签字”是指供应商通过指定电子化政府采购平台办理数字证书（CA认证）获得的以供应商法定代表人或者委托代理人姓名制作的电子印章或手写签字。</w:t>
            </w:r>
          </w:p>
          <w:p w14:paraId="10CA2536">
            <w:pPr>
              <w:pStyle w:val="13"/>
              <w:tabs>
                <w:tab w:val="center" w:pos="4153"/>
                <w:tab w:val="right" w:pos="8306"/>
              </w:tabs>
              <w:spacing w:line="400" w:lineRule="exact"/>
              <w:ind w:firstLine="420" w:firstLineChars="200"/>
              <w:rPr>
                <w:rFonts w:ascii="宋体" w:hAnsi="宋体" w:cs="宋体"/>
                <w:color w:val="auto"/>
                <w:szCs w:val="21"/>
              </w:rPr>
            </w:pPr>
            <w:r>
              <w:rPr>
                <w:rFonts w:hint="eastAsia" w:ascii="宋体" w:hAnsi="宋体" w:cs="宋体"/>
                <w:color w:val="auto"/>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BA349D7">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49DD4B84">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5.自然人竞标的，竞争性磋商文件规定盖公章处由自然人摁手指指印。</w:t>
            </w:r>
          </w:p>
          <w:p w14:paraId="573E3851">
            <w:pPr>
              <w:snapToGrid w:val="0"/>
              <w:spacing w:line="400" w:lineRule="exact"/>
              <w:rPr>
                <w:rFonts w:ascii="宋体" w:hAnsi="宋体" w:cs="宋体"/>
                <w:color w:val="auto"/>
                <w:kern w:val="0"/>
                <w:szCs w:val="21"/>
              </w:rPr>
            </w:pPr>
            <w:r>
              <w:rPr>
                <w:rFonts w:hint="eastAsia" w:ascii="宋体" w:hAnsi="宋体" w:cs="宋体"/>
                <w:color w:val="auto"/>
                <w:szCs w:val="21"/>
              </w:rPr>
              <w:t xml:space="preserve">    6.本竞争性磋商文件所称的“以上”“以下”“以内”“届满”，包括本数；所称的“不满”“超过”“以外”，不包括本数。</w:t>
            </w:r>
          </w:p>
        </w:tc>
      </w:tr>
    </w:tbl>
    <w:p w14:paraId="40424EF1">
      <w:pPr>
        <w:pStyle w:val="3"/>
        <w:spacing w:line="420" w:lineRule="exact"/>
        <w:jc w:val="center"/>
        <w:rPr>
          <w:rFonts w:ascii="宋体" w:hAnsi="宋体"/>
          <w:b w:val="0"/>
          <w:color w:val="auto"/>
        </w:rPr>
      </w:pPr>
      <w:r>
        <w:rPr>
          <w:rFonts w:ascii="宋体" w:hAnsi="宋体"/>
          <w:b w:val="0"/>
          <w:color w:val="auto"/>
        </w:rPr>
        <w:br w:type="page"/>
      </w:r>
      <w:bookmarkStart w:id="77" w:name="_Toc27094"/>
      <w:bookmarkStart w:id="78" w:name="_Toc30957"/>
      <w:bookmarkStart w:id="79" w:name="_Toc80886929"/>
      <w:r>
        <w:rPr>
          <w:rFonts w:hint="eastAsia" w:ascii="宋体" w:hAnsi="宋体"/>
          <w:b w:val="0"/>
          <w:color w:val="auto"/>
        </w:rPr>
        <w:t>第二节 供应商须知正文</w:t>
      </w:r>
      <w:bookmarkEnd w:id="77"/>
      <w:bookmarkEnd w:id="78"/>
      <w:bookmarkEnd w:id="79"/>
    </w:p>
    <w:p w14:paraId="6116253F">
      <w:pPr>
        <w:pStyle w:val="4"/>
        <w:spacing w:before="0" w:after="0" w:line="360" w:lineRule="auto"/>
        <w:ind w:firstLine="640" w:firstLineChars="200"/>
        <w:rPr>
          <w:b w:val="0"/>
          <w:color w:val="auto"/>
        </w:rPr>
      </w:pPr>
      <w:bookmarkStart w:id="80" w:name="_Toc80886930"/>
      <w:bookmarkStart w:id="81" w:name="_Toc26166"/>
      <w:bookmarkStart w:id="82" w:name="_Toc6457"/>
      <w:r>
        <w:rPr>
          <w:rFonts w:hint="eastAsia"/>
          <w:b w:val="0"/>
          <w:color w:val="auto"/>
        </w:rPr>
        <w:t>一、总则</w:t>
      </w:r>
      <w:bookmarkEnd w:id="80"/>
      <w:bookmarkEnd w:id="81"/>
      <w:bookmarkEnd w:id="82"/>
    </w:p>
    <w:p w14:paraId="06C5390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14:paraId="2F769A66">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9E55835">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1A26CFC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14:paraId="7ABD8E14">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15E65FED">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44E7FB65">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9E801E3">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14:paraId="66AC3455">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14:paraId="0747919B">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w:t>
      </w:r>
      <w:r>
        <w:rPr>
          <w:rFonts w:hint="eastAsia" w:ascii="宋体" w:hAnsi="宋体" w:cs="宋体"/>
          <w:color w:val="auto"/>
          <w:szCs w:val="21"/>
        </w:rPr>
        <w:t>报价文件、商务和技术文件</w:t>
      </w:r>
      <w:r>
        <w:rPr>
          <w:rFonts w:hint="eastAsia" w:ascii="宋体" w:hAnsi="宋体" w:cs="宋体"/>
          <w:color w:val="auto"/>
          <w:spacing w:val="-6"/>
          <w:szCs w:val="21"/>
        </w:rPr>
        <w:t>等所有内容的文件。</w:t>
      </w:r>
    </w:p>
    <w:p w14:paraId="2EFAC8F5">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14:paraId="625EC909">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14:paraId="2DA1614F">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14:paraId="4AD51B6F">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4EF99A30">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14:paraId="3E96DF97">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14:paraId="576141C1">
      <w:pPr>
        <w:spacing w:line="360" w:lineRule="auto"/>
        <w:ind w:firstLine="420" w:firstLineChars="200"/>
        <w:rPr>
          <w:rFonts w:cs="宋体"/>
          <w:color w:val="auto"/>
          <w:szCs w:val="21"/>
        </w:rPr>
      </w:pPr>
      <w:r>
        <w:rPr>
          <w:rFonts w:hint="eastAsia" w:ascii="宋体" w:hAnsi="宋体" w:cs="宋体"/>
          <w:color w:val="auto"/>
          <w:szCs w:val="21"/>
        </w:rPr>
        <w:t>2.13“评审报价”是指供应商提</w:t>
      </w:r>
      <w:r>
        <w:rPr>
          <w:rFonts w:hint="eastAsia" w:cs="宋体"/>
          <w:color w:val="auto"/>
          <w:szCs w:val="21"/>
        </w:rPr>
        <w:t>交的最后报价并经修正（如有）和政策功能价格扣除（如有）后的价格。</w:t>
      </w:r>
    </w:p>
    <w:p w14:paraId="3B1B3B2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30BF8067">
      <w:pPr>
        <w:spacing w:line="360" w:lineRule="auto"/>
        <w:ind w:firstLine="420" w:firstLineChars="200"/>
        <w:rPr>
          <w:rFonts w:cs="宋体"/>
          <w:color w:val="auto"/>
          <w:szCs w:val="21"/>
        </w:rPr>
      </w:pPr>
      <w:r>
        <w:rPr>
          <w:rFonts w:hint="eastAsia" w:cs="宋体"/>
          <w:color w:val="auto"/>
          <w:szCs w:val="21"/>
        </w:rPr>
        <w:t>供应商的资格条件详见“供应商须知前附表”。</w:t>
      </w:r>
    </w:p>
    <w:p w14:paraId="498B98C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4.磋商费用</w:t>
      </w:r>
    </w:p>
    <w:p w14:paraId="5D596B8D">
      <w:pPr>
        <w:spacing w:line="360" w:lineRule="auto"/>
        <w:ind w:firstLine="420" w:firstLineChars="200"/>
        <w:rPr>
          <w:rFonts w:cs="宋体"/>
          <w:color w:val="auto"/>
          <w:szCs w:val="21"/>
        </w:rPr>
      </w:pPr>
      <w:r>
        <w:rPr>
          <w:rFonts w:hint="eastAsia" w:cs="宋体"/>
          <w:color w:val="auto"/>
          <w:szCs w:val="21"/>
        </w:rPr>
        <w:t>供应商应承担参与本次采购活动有关的所有费用，包括但不限于勘查现场、编制和提交响应文件、参加磋商与应答、签订合同等，不论竞标结果如何，均应自行承担。</w:t>
      </w:r>
    </w:p>
    <w:p w14:paraId="48ABB30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537B653B">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7B5F8003">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14:paraId="58A85C5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51C2F9F6">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4064ADC0">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15E1984A">
      <w:pPr>
        <w:spacing w:line="360" w:lineRule="auto"/>
        <w:ind w:firstLine="482" w:firstLineChars="200"/>
        <w:rPr>
          <w:rFonts w:ascii="黑体" w:hAnsi="黑体" w:eastAsia="黑体" w:cs="宋体"/>
          <w:b/>
          <w:bCs/>
          <w:color w:val="auto"/>
          <w:sz w:val="24"/>
        </w:rPr>
      </w:pPr>
      <w:bookmarkStart w:id="83" w:name="_Toc254970532"/>
      <w:bookmarkStart w:id="84" w:name="_Toc254970673"/>
      <w:r>
        <w:rPr>
          <w:rFonts w:hint="eastAsia" w:ascii="黑体" w:hAnsi="黑体" w:eastAsia="黑体" w:cs="宋体"/>
          <w:b/>
          <w:bCs/>
          <w:color w:val="auto"/>
          <w:sz w:val="24"/>
        </w:rPr>
        <w:t>7.特别说明</w:t>
      </w:r>
      <w:bookmarkEnd w:id="83"/>
      <w:bookmarkEnd w:id="84"/>
    </w:p>
    <w:p w14:paraId="721F69E4">
      <w:pPr>
        <w:spacing w:line="360" w:lineRule="auto"/>
        <w:ind w:firstLine="420" w:firstLineChars="200"/>
        <w:rPr>
          <w:rFonts w:ascii="宋体" w:hAnsi="宋体" w:cs="宋体"/>
          <w:color w:val="auto"/>
          <w:szCs w:val="21"/>
        </w:rPr>
      </w:pPr>
      <w:bookmarkStart w:id="85" w:name="_8.1提供相同品牌产品且通过资格审查、符合性审查的不同投标人参加同一合"/>
      <w:bookmarkEnd w:id="85"/>
      <w:r>
        <w:rPr>
          <w:rFonts w:hint="eastAsia" w:ascii="宋体" w:hAnsi="宋体" w:cs="宋体"/>
          <w:color w:val="auto"/>
          <w:szCs w:val="21"/>
        </w:rPr>
        <w:t>7.1</w:t>
      </w:r>
      <w:bookmarkStart w:id="86"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86"/>
    <w:p w14:paraId="789699F1">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14:paraId="1B38B2BC">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F9B03B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14:paraId="24AB2A4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14:paraId="1F2F9E8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14:paraId="2A343FC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14:paraId="2E0F437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14:paraId="65EA09F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14:paraId="3708C9C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C2408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14:paraId="47E3A56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（1）不同供应商的响应文件由同一单位或者个人编制；或不同供应商报名的IP地址一致的； </w:t>
      </w:r>
    </w:p>
    <w:p w14:paraId="004FE6D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789B7EA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14:paraId="2FA3185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72A7773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14:paraId="3CF69CD2">
      <w:pPr>
        <w:tabs>
          <w:tab w:val="left" w:pos="6931"/>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（6）不同供应商的磋商保证金从同一单位或者个人账户转出。</w:t>
      </w:r>
      <w:r>
        <w:rPr>
          <w:rFonts w:hint="eastAsia" w:ascii="宋体" w:hAnsi="宋体" w:cs="宋体"/>
          <w:b/>
          <w:bCs/>
          <w:color w:val="auto"/>
          <w:szCs w:val="21"/>
        </w:rPr>
        <w:tab/>
      </w:r>
    </w:p>
    <w:p w14:paraId="74F1942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7.6供应商有下列情形之一的，属于恶意串通行为，将报同级监督管理部门：</w:t>
      </w:r>
    </w:p>
    <w:p w14:paraId="4C71BB8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14:paraId="0A267B3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14:paraId="4A1DD46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14:paraId="7A89382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14:paraId="0581C30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14:paraId="487D6B9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14:paraId="3A2A308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（7）供应商与采购人或者采购代理机构之间、供应商相互之间，为谋求特定供应商成交或者排斥其他供应商的其他串通行为。</w:t>
      </w:r>
    </w:p>
    <w:p w14:paraId="41F65D56">
      <w:pPr>
        <w:pStyle w:val="4"/>
        <w:spacing w:before="0" w:after="0" w:line="360" w:lineRule="auto"/>
        <w:ind w:firstLine="640" w:firstLineChars="200"/>
        <w:rPr>
          <w:b w:val="0"/>
          <w:bCs w:val="0"/>
          <w:color w:val="auto"/>
        </w:rPr>
      </w:pPr>
      <w:bookmarkStart w:id="87" w:name="_Toc80886931"/>
      <w:bookmarkStart w:id="88" w:name="_Toc254970675"/>
      <w:bookmarkStart w:id="89" w:name="_Toc12713"/>
      <w:bookmarkStart w:id="90" w:name="_Toc254970534"/>
      <w:bookmarkStart w:id="91" w:name="_Toc27583"/>
    </w:p>
    <w:p w14:paraId="14C56D56">
      <w:pPr>
        <w:pStyle w:val="4"/>
        <w:spacing w:before="0" w:after="0" w:line="360" w:lineRule="auto"/>
        <w:ind w:firstLine="640" w:firstLineChars="200"/>
        <w:rPr>
          <w:b w:val="0"/>
          <w:bCs w:val="0"/>
          <w:color w:val="auto"/>
        </w:rPr>
      </w:pPr>
      <w:r>
        <w:rPr>
          <w:rFonts w:hint="eastAsia"/>
          <w:b w:val="0"/>
          <w:bCs w:val="0"/>
          <w:color w:val="auto"/>
        </w:rPr>
        <w:t>二、磋商文件</w:t>
      </w:r>
      <w:bookmarkEnd w:id="87"/>
      <w:bookmarkEnd w:id="88"/>
      <w:bookmarkEnd w:id="89"/>
      <w:bookmarkEnd w:id="90"/>
      <w:bookmarkEnd w:id="91"/>
    </w:p>
    <w:p w14:paraId="07EA4DB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14:paraId="255CC473">
      <w:pPr>
        <w:spacing w:line="360" w:lineRule="auto"/>
        <w:ind w:firstLine="420" w:firstLineChars="200"/>
        <w:jc w:val="left"/>
        <w:rPr>
          <w:color w:val="auto"/>
          <w:szCs w:val="21"/>
        </w:rPr>
      </w:pPr>
      <w:r>
        <w:rPr>
          <w:rFonts w:hint="eastAsia"/>
          <w:color w:val="auto"/>
          <w:szCs w:val="21"/>
        </w:rPr>
        <w:t>第一章 竞争性磋商公告；</w:t>
      </w:r>
    </w:p>
    <w:p w14:paraId="779C0731">
      <w:pPr>
        <w:spacing w:line="360" w:lineRule="auto"/>
        <w:ind w:firstLine="420" w:firstLineChars="200"/>
        <w:jc w:val="left"/>
        <w:rPr>
          <w:color w:val="auto"/>
          <w:szCs w:val="21"/>
        </w:rPr>
      </w:pPr>
      <w:r>
        <w:rPr>
          <w:rFonts w:hint="eastAsia"/>
          <w:color w:val="auto"/>
          <w:szCs w:val="21"/>
        </w:rPr>
        <w:t>第二章 采购需求；</w:t>
      </w:r>
    </w:p>
    <w:p w14:paraId="3ED6E7DD">
      <w:pPr>
        <w:spacing w:line="360" w:lineRule="auto"/>
        <w:ind w:firstLine="420" w:firstLineChars="200"/>
        <w:jc w:val="left"/>
        <w:rPr>
          <w:color w:val="auto"/>
          <w:szCs w:val="21"/>
        </w:rPr>
      </w:pPr>
      <w:r>
        <w:rPr>
          <w:rFonts w:hint="eastAsia"/>
          <w:color w:val="auto"/>
          <w:szCs w:val="21"/>
        </w:rPr>
        <w:t xml:space="preserve">第三章 供应商须知； </w:t>
      </w:r>
    </w:p>
    <w:p w14:paraId="293394AE">
      <w:pPr>
        <w:spacing w:line="360" w:lineRule="auto"/>
        <w:ind w:firstLine="420" w:firstLineChars="200"/>
        <w:jc w:val="left"/>
        <w:rPr>
          <w:color w:val="auto"/>
          <w:szCs w:val="21"/>
        </w:rPr>
      </w:pPr>
      <w:r>
        <w:rPr>
          <w:rFonts w:hint="eastAsia"/>
          <w:color w:val="auto"/>
          <w:szCs w:val="21"/>
        </w:rPr>
        <w:t>第四章 评审程序、评审方法和评审标准；</w:t>
      </w:r>
    </w:p>
    <w:p w14:paraId="00EF854F">
      <w:pPr>
        <w:spacing w:line="360" w:lineRule="auto"/>
        <w:ind w:firstLine="420" w:firstLineChars="200"/>
        <w:jc w:val="left"/>
        <w:rPr>
          <w:color w:val="auto"/>
          <w:szCs w:val="21"/>
        </w:rPr>
      </w:pPr>
      <w:r>
        <w:rPr>
          <w:rFonts w:hint="eastAsia"/>
          <w:color w:val="auto"/>
          <w:szCs w:val="21"/>
        </w:rPr>
        <w:t>第五章 响应文件格式；</w:t>
      </w:r>
    </w:p>
    <w:p w14:paraId="3C55ECED">
      <w:pPr>
        <w:spacing w:line="360" w:lineRule="auto"/>
        <w:ind w:firstLine="420" w:firstLineChars="200"/>
        <w:jc w:val="left"/>
        <w:rPr>
          <w:color w:val="auto"/>
          <w:szCs w:val="21"/>
        </w:rPr>
      </w:pPr>
      <w:r>
        <w:rPr>
          <w:rFonts w:hint="eastAsia"/>
          <w:color w:val="auto"/>
          <w:szCs w:val="21"/>
        </w:rPr>
        <w:t>第六章 合同文本；</w:t>
      </w:r>
    </w:p>
    <w:p w14:paraId="12B514C4">
      <w:pPr>
        <w:spacing w:line="360" w:lineRule="auto"/>
        <w:ind w:firstLine="420" w:firstLineChars="200"/>
        <w:jc w:val="left"/>
        <w:rPr>
          <w:color w:val="auto"/>
          <w:szCs w:val="21"/>
        </w:rPr>
      </w:pPr>
      <w:r>
        <w:rPr>
          <w:rFonts w:hint="eastAsia"/>
          <w:color w:val="auto"/>
          <w:szCs w:val="21"/>
        </w:rPr>
        <w:t>第七章 质疑、投诉材料格式。</w:t>
      </w:r>
    </w:p>
    <w:p w14:paraId="0341828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00BFEDFB">
      <w:pPr>
        <w:spacing w:line="360" w:lineRule="auto"/>
        <w:ind w:firstLine="420" w:firstLineChars="200"/>
        <w:rPr>
          <w:color w:val="auto"/>
          <w:szCs w:val="21"/>
        </w:rPr>
      </w:pPr>
      <w:r>
        <w:rPr>
          <w:rFonts w:hint="eastAsia"/>
          <w:color w:val="auto"/>
          <w:szCs w:val="21"/>
        </w:rPr>
        <w:t>供应商应认真阅读磋商文件的采购需求，如供应商对磋商文件有疑问的，如要求采购人作出澄清或者修改的，供应商尽应在</w:t>
      </w:r>
      <w:r>
        <w:rPr>
          <w:color w:val="auto"/>
          <w:szCs w:val="21"/>
        </w:rPr>
        <w:t>提交首次响应文件截止之日前</w:t>
      </w:r>
      <w:r>
        <w:rPr>
          <w:rFonts w:hint="eastAsia"/>
          <w:color w:val="auto"/>
          <w:szCs w:val="21"/>
        </w:rPr>
        <w:t>，以书面形式向</w:t>
      </w:r>
      <w:r>
        <w:rPr>
          <w:color w:val="auto"/>
          <w:szCs w:val="21"/>
        </w:rPr>
        <w:t>采购人、采购代理机构</w:t>
      </w:r>
      <w:r>
        <w:rPr>
          <w:rFonts w:hint="eastAsia"/>
          <w:color w:val="auto"/>
          <w:szCs w:val="21"/>
        </w:rPr>
        <w:t>提出。</w:t>
      </w:r>
    </w:p>
    <w:p w14:paraId="0997770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7ECB046A">
      <w:pPr>
        <w:spacing w:line="360" w:lineRule="auto"/>
        <w:ind w:firstLine="420" w:firstLineChars="200"/>
        <w:rPr>
          <w:rFonts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6501DF11">
      <w:pPr>
        <w:spacing w:line="360" w:lineRule="auto"/>
        <w:ind w:firstLine="422" w:firstLineChars="200"/>
        <w:rPr>
          <w:rFonts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F7FF985">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3B1B043B">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6AFDF8D2">
      <w:pPr>
        <w:spacing w:line="360" w:lineRule="auto"/>
        <w:ind w:firstLine="420" w:firstLineChars="200"/>
        <w:rPr>
          <w:rFonts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2C31AB84">
      <w:pPr>
        <w:spacing w:line="360" w:lineRule="auto"/>
        <w:ind w:firstLine="400" w:firstLineChars="200"/>
        <w:rPr>
          <w:rFonts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响应文件未按磋商文件的澄清、修改的内容编制，又不符合实质性要求的，其响应文件按无效处理。</w:t>
      </w:r>
    </w:p>
    <w:p w14:paraId="3CC578E6">
      <w:pPr>
        <w:pStyle w:val="4"/>
        <w:spacing w:before="0" w:after="0" w:line="360" w:lineRule="auto"/>
        <w:ind w:firstLine="320" w:firstLineChars="100"/>
        <w:rPr>
          <w:b w:val="0"/>
          <w:bCs w:val="0"/>
          <w:color w:val="auto"/>
        </w:rPr>
      </w:pPr>
      <w:r>
        <w:rPr>
          <w:rFonts w:hint="eastAsia"/>
          <w:b w:val="0"/>
          <w:bCs w:val="0"/>
          <w:color w:val="auto"/>
        </w:rPr>
        <w:t xml:space="preserve"> </w:t>
      </w:r>
    </w:p>
    <w:p w14:paraId="1B7B03D2">
      <w:pPr>
        <w:pStyle w:val="4"/>
        <w:spacing w:before="0" w:after="0" w:line="360" w:lineRule="auto"/>
        <w:ind w:firstLine="320" w:firstLineChars="100"/>
        <w:rPr>
          <w:b w:val="0"/>
          <w:bCs w:val="0"/>
          <w:color w:val="auto"/>
        </w:rPr>
      </w:pPr>
      <w:r>
        <w:rPr>
          <w:rFonts w:hint="eastAsia"/>
          <w:b w:val="0"/>
          <w:bCs w:val="0"/>
          <w:color w:val="auto"/>
        </w:rPr>
        <w:t xml:space="preserve"> </w:t>
      </w:r>
      <w:bookmarkStart w:id="92" w:name="_Toc21480"/>
      <w:bookmarkStart w:id="93" w:name="_Toc80886932"/>
      <w:bookmarkStart w:id="94" w:name="_Toc21690"/>
      <w:r>
        <w:rPr>
          <w:rFonts w:hint="eastAsia"/>
          <w:b w:val="0"/>
          <w:bCs w:val="0"/>
          <w:color w:val="auto"/>
        </w:rPr>
        <w:t>三、响应文件的编制</w:t>
      </w:r>
      <w:bookmarkEnd w:id="92"/>
      <w:bookmarkEnd w:id="93"/>
      <w:bookmarkEnd w:id="94"/>
    </w:p>
    <w:p w14:paraId="08FB32B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61008BE3">
      <w:pPr>
        <w:spacing w:line="360" w:lineRule="auto"/>
        <w:ind w:firstLine="420" w:firstLineChars="200"/>
        <w:rPr>
          <w:rFonts w:cs="宋体"/>
          <w:color w:val="auto"/>
          <w:szCs w:val="21"/>
        </w:rPr>
      </w:pPr>
      <w:r>
        <w:rPr>
          <w:rFonts w:hint="eastAsia" w:cs="宋体"/>
          <w:color w:val="auto"/>
          <w:szCs w:val="21"/>
        </w:rPr>
        <w:t>供应商必须按照磋商文件的要求编制响应文件，并对其提交的响应文件的真实性、合法性承担法律责任。响应文件必须对磋商文件作出实质性响应。</w:t>
      </w:r>
    </w:p>
    <w:p w14:paraId="102B098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4F5960F3">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14:paraId="16642ABD">
      <w:pPr>
        <w:spacing w:line="360" w:lineRule="auto"/>
        <w:ind w:firstLine="420" w:firstLineChars="200"/>
        <w:rPr>
          <w:rFonts w:ascii="宋体" w:hAnsi="宋体" w:cs="宋体"/>
          <w:color w:val="auto"/>
          <w:szCs w:val="21"/>
        </w:rPr>
      </w:pPr>
      <w:r>
        <w:rPr>
          <w:rFonts w:hint="eastAsia" w:ascii="宋体" w:hAnsi="宋体" w:cs="宋体"/>
          <w:color w:val="auto"/>
          <w:szCs w:val="21"/>
        </w:rPr>
        <w:t>12.1.1资格证明文件：详见供应商须知前附表</w:t>
      </w:r>
    </w:p>
    <w:p w14:paraId="741E0AE6">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14:paraId="0694A8C6">
      <w:pPr>
        <w:spacing w:line="360" w:lineRule="auto"/>
        <w:ind w:firstLine="420" w:firstLineChars="200"/>
        <w:rPr>
          <w:rFonts w:ascii="宋体" w:hAnsi="宋体" w:cs="宋体"/>
          <w:color w:val="auto"/>
          <w:szCs w:val="21"/>
        </w:rPr>
      </w:pPr>
      <w:r>
        <w:rPr>
          <w:rFonts w:hint="eastAsia" w:ascii="宋体" w:hAnsi="宋体" w:cs="宋体"/>
          <w:color w:val="auto"/>
          <w:szCs w:val="21"/>
        </w:rPr>
        <w:t>12.1.3报价文件：详见供应商须知前附表</w:t>
      </w:r>
    </w:p>
    <w:p w14:paraId="38ECCF05">
      <w:pPr>
        <w:spacing w:line="360" w:lineRule="auto"/>
        <w:ind w:firstLine="420" w:firstLineChars="200"/>
        <w:rPr>
          <w:rFonts w:ascii="宋体" w:hAnsi="宋体" w:cs="宋体"/>
          <w:color w:val="auto"/>
          <w:szCs w:val="21"/>
        </w:rPr>
      </w:pPr>
      <w:r>
        <w:rPr>
          <w:rFonts w:hint="eastAsia" w:ascii="宋体" w:hAnsi="宋体" w:cs="宋体"/>
          <w:color w:val="auto"/>
          <w:szCs w:val="21"/>
        </w:rPr>
        <w:t>12.2响应文件电子版：详见供应商须知前附表</w:t>
      </w:r>
    </w:p>
    <w:p w14:paraId="255AA19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12ED007D">
      <w:pPr>
        <w:spacing w:line="360" w:lineRule="auto"/>
        <w:ind w:firstLine="420" w:firstLineChars="200"/>
        <w:rPr>
          <w:rFonts w:cs="宋体"/>
          <w:color w:val="auto"/>
          <w:szCs w:val="21"/>
        </w:rPr>
      </w:pPr>
      <w:r>
        <w:rPr>
          <w:rFonts w:hint="eastAsia" w:cs="宋体"/>
          <w:color w:val="auto"/>
          <w:szCs w:val="21"/>
        </w:rPr>
        <w:t>磋商文件已有明确规定的，使用磋商文件规定的计量单位；磋商文件没有规定的，应采用中华人民共和国法定计量单位，货币种类为人民币，否则视同未响应。</w:t>
      </w:r>
    </w:p>
    <w:p w14:paraId="5340544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2CACE73E">
      <w:pPr>
        <w:spacing w:line="360" w:lineRule="auto"/>
        <w:ind w:firstLine="420" w:firstLineChars="200"/>
        <w:rPr>
          <w:rFonts w:cs="宋体"/>
          <w:color w:val="auto"/>
          <w:szCs w:val="21"/>
        </w:rPr>
      </w:pPr>
      <w:r>
        <w:rPr>
          <w:rFonts w:hint="eastAsia" w:cs="宋体"/>
          <w:color w:val="auto"/>
          <w:szCs w:val="21"/>
        </w:rPr>
        <w:t>供应商没有按照磋商文件要求提供全部资料，或者供应商没有对磋商文件在各方面作出实质性响应可能导致其响应无效，是供应商应当考虑的风险。</w:t>
      </w:r>
    </w:p>
    <w:p w14:paraId="5390408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15.响应报价要求和构成</w:t>
      </w:r>
    </w:p>
    <w:p w14:paraId="196AB9E6">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14:paraId="535A12DB">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14:paraId="46EAB115">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14:paraId="3F210058">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15.3.1供应商的响应报价应符合以下要求，否则响应文件按无效响应处理：</w:t>
      </w:r>
    </w:p>
    <w:p w14:paraId="42101907">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14:paraId="0A86830B">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（2）供应商必须就所竞标的项目/分标的单项内容作唯一报价。</w:t>
      </w:r>
    </w:p>
    <w:p w14:paraId="3B3B5491">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15.3.2响应报价（包含首次报价、最后报价）超过所竞标项目/分标规定的采购预算金额或者最高限价的（如本项目公布了最高限价），其响应文件将按无效处理。</w:t>
      </w:r>
    </w:p>
    <w:p w14:paraId="3CFC785F">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5" w:name="_Hlk42592874"/>
      <w:r>
        <w:rPr>
          <w:rFonts w:hint="eastAsia" w:ascii="宋体" w:hAnsi="宋体" w:cs="宋体"/>
          <w:color w:val="auto"/>
          <w:szCs w:val="21"/>
        </w:rPr>
        <w:t>响应报价（包含首次报价、最后报价）超过分项采购预算金额或者最高限价的（如本项目公布了最高限价），其响应文件将按无效处理。</w:t>
      </w:r>
    </w:p>
    <w:bookmarkEnd w:id="95"/>
    <w:p w14:paraId="0B4C876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540FF2A9">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7785957E">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5DBAC57D">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3A876F10">
      <w:pPr>
        <w:spacing w:line="360" w:lineRule="auto"/>
        <w:ind w:firstLine="482" w:firstLineChars="200"/>
        <w:rPr>
          <w:rFonts w:ascii="黑体" w:hAnsi="黑体" w:eastAsia="黑体" w:cs="宋体"/>
          <w:b/>
          <w:bCs/>
          <w:i/>
          <w:iCs/>
          <w:color w:val="auto"/>
          <w:sz w:val="24"/>
        </w:rPr>
      </w:pPr>
      <w:r>
        <w:rPr>
          <w:rFonts w:hint="eastAsia" w:ascii="黑体" w:hAnsi="黑体" w:eastAsia="黑体" w:cs="宋体"/>
          <w:b/>
          <w:bCs/>
          <w:color w:val="auto"/>
          <w:sz w:val="24"/>
        </w:rPr>
        <w:t>17.磋商保证金</w:t>
      </w:r>
    </w:p>
    <w:p w14:paraId="1E4FDF40">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3DAB8E71">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14:paraId="302BC297">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14:paraId="0E82182D">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14:paraId="26A320C4">
      <w:pPr>
        <w:pStyle w:val="7"/>
        <w:spacing w:line="360" w:lineRule="auto"/>
        <w:ind w:firstLine="315" w:firstLineChars="15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采用支票、汇票、本票或者金融机构、担保机构出具的保函等方式的，由供应商代表持相关授权证明材料至采购代理机构办理支票、汇票、本票或者金融机构、担保机构出具的保函等原件退还手续。</w:t>
      </w:r>
    </w:p>
    <w:p w14:paraId="0D52E4A1">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17.2.2成交供应商的磋商保证金自签订合同之日起5个工作日内退还，退还方式同未成交供应商的磋商保证金的退还方式；或者转为成交供应商的履约保证金。 </w:t>
      </w:r>
    </w:p>
    <w:p w14:paraId="1EBD207E">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14:paraId="49D95F78">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09F637C8">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4DC14C64">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14:paraId="415191F2">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14:paraId="57ED9591">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14:paraId="03E607BE">
      <w:pPr>
        <w:spacing w:line="360" w:lineRule="auto"/>
        <w:ind w:left="420" w:leftChars="200"/>
        <w:rPr>
          <w:rFonts w:cs="宋体"/>
          <w:color w:val="auto"/>
          <w:szCs w:val="21"/>
        </w:rPr>
      </w:pPr>
      <w:r>
        <w:rPr>
          <w:rFonts w:hint="eastAsia" w:ascii="宋体" w:hAnsi="宋体" w:cs="宋体"/>
          <w:color w:val="auto"/>
          <w:szCs w:val="21"/>
        </w:rPr>
        <w:t>（5）磋商文件规定的其他情形。</w:t>
      </w:r>
    </w:p>
    <w:p w14:paraId="00228F8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14:paraId="362E61B8">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14:paraId="136259C8">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18.2响应文件应按资格证明文件、报价文件分别编制，商务技术文件合并编制，本磋商只接受电子版响应文件，要求见本章“12.2响应文件电子版要求”。</w:t>
      </w:r>
    </w:p>
    <w:p w14:paraId="4E5BC52D">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6" w:name="_Hlk65832699"/>
      <w:r>
        <w:rPr>
          <w:rFonts w:hint="eastAsia" w:ascii="宋体" w:hAnsi="宋体" w:cs="宋体"/>
          <w:color w:val="auto"/>
          <w:szCs w:val="21"/>
        </w:rPr>
        <w:t>3响应文件须由供应商按</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要求进行签署、盖章</w:t>
      </w:r>
      <w:bookmarkEnd w:id="96"/>
      <w:r>
        <w:rPr>
          <w:rFonts w:hint="eastAsia" w:ascii="宋体" w:hAnsi="宋体" w:cs="宋体"/>
          <w:color w:val="auto"/>
          <w:szCs w:val="21"/>
        </w:rPr>
        <w:t>，</w:t>
      </w:r>
      <w:r>
        <w:rPr>
          <w:rFonts w:hint="eastAsia" w:ascii="宋体" w:hAnsi="宋体" w:cs="宋体"/>
          <w:b/>
          <w:bCs/>
          <w:color w:val="auto"/>
          <w:szCs w:val="21"/>
        </w:rPr>
        <w:t>否则其响应文件按无效响应处理</w:t>
      </w:r>
      <w:r>
        <w:rPr>
          <w:rFonts w:hint="eastAsia" w:ascii="宋体" w:hAnsi="宋体" w:cs="宋体"/>
          <w:color w:val="auto"/>
          <w:szCs w:val="21"/>
        </w:rPr>
        <w:t>。</w:t>
      </w:r>
    </w:p>
    <w:p w14:paraId="0135DADA">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18.4响应文件中标注的供应商名称应与营业执照（事业单位法人证书、执业许可证、自然人身份证）及供应商公章一致，</w:t>
      </w:r>
      <w:r>
        <w:rPr>
          <w:rFonts w:hint="eastAsia" w:ascii="宋体" w:hAnsi="宋体" w:cs="宋体"/>
          <w:b/>
          <w:bCs/>
          <w:color w:val="auto"/>
          <w:szCs w:val="21"/>
        </w:rPr>
        <w:t>否则其响应文件按无效响应处理。</w:t>
      </w:r>
    </w:p>
    <w:p w14:paraId="449AC8F4">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14:paraId="11A4064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19.响应文件的密封和标记</w:t>
      </w:r>
    </w:p>
    <w:p w14:paraId="595A66AE">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19.1供应商进行电子交易应安装客户端软件，并按照磋商文件和电子交易平台的要求编制并加密响应文件。供应商未按规定加密的响应文件，电子交易平台将拒收并提示。</w:t>
      </w:r>
    </w:p>
    <w:p w14:paraId="41DDAC92">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19.2使用广西政府采购云平台电子交易客户端需要提前申领CA数字证书。</w:t>
      </w:r>
    </w:p>
    <w:p w14:paraId="0745437F">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14:paraId="334BDC0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0CBB6AEF">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55252BD1">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14:paraId="5BDD6D7D">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14:paraId="36DB0C49">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04B0750">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14:paraId="6F898061">
      <w:pPr>
        <w:spacing w:line="360" w:lineRule="auto"/>
        <w:ind w:firstLine="420" w:firstLineChars="200"/>
        <w:rPr>
          <w:rFonts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详见“供应商须知前附表”。</w:t>
      </w:r>
    </w:p>
    <w:p w14:paraId="18B2643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4EF63213">
      <w:pPr>
        <w:spacing w:line="360" w:lineRule="auto"/>
        <w:ind w:firstLine="420" w:firstLineChars="200"/>
        <w:rPr>
          <w:rFonts w:cs="宋体"/>
          <w:color w:val="auto"/>
          <w:szCs w:val="21"/>
        </w:rPr>
      </w:pPr>
      <w:r>
        <w:rPr>
          <w:rFonts w:hint="eastAsia"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CF98F2B">
      <w:pPr>
        <w:spacing w:line="360" w:lineRule="auto"/>
        <w:ind w:firstLine="482" w:firstLineChars="200"/>
        <w:rPr>
          <w:rFonts w:ascii="黑体" w:hAnsi="黑体" w:eastAsia="黑体" w:cs="宋体"/>
          <w:b/>
          <w:bCs/>
          <w:color w:val="auto"/>
          <w:sz w:val="24"/>
        </w:rPr>
      </w:pPr>
      <w:bookmarkStart w:id="97" w:name="_Hlk45702405"/>
      <w:r>
        <w:rPr>
          <w:rFonts w:hint="eastAsia" w:ascii="黑体" w:hAnsi="黑体" w:eastAsia="黑体" w:cs="宋体"/>
          <w:b/>
          <w:bCs/>
          <w:color w:val="auto"/>
          <w:sz w:val="24"/>
        </w:rPr>
        <w:t>22. 首次响应文件的退回</w:t>
      </w:r>
    </w:p>
    <w:p w14:paraId="2A8804AF">
      <w:pPr>
        <w:spacing w:line="360" w:lineRule="auto"/>
        <w:ind w:firstLine="420" w:firstLineChars="200"/>
        <w:rPr>
          <w:rFonts w:cs="宋体"/>
          <w:color w:val="auto"/>
          <w:szCs w:val="21"/>
        </w:rPr>
      </w:pPr>
      <w:r>
        <w:rPr>
          <w:rFonts w:hint="eastAsia" w:cs="宋体"/>
          <w:color w:val="auto"/>
          <w:szCs w:val="21"/>
        </w:rPr>
        <w:t>在首次响应文件提交截止时间止提交响应文件的供应商不足3家时，电子响应文件的退回由广西政府采购云平台自动操作。</w:t>
      </w:r>
    </w:p>
    <w:p w14:paraId="40732A4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bookmarkEnd w:id="97"/>
    <w:p w14:paraId="0BFD6553">
      <w:pPr>
        <w:pStyle w:val="15"/>
        <w:spacing w:line="360" w:lineRule="auto"/>
        <w:ind w:firstLine="420" w:firstLineChars="200"/>
        <w:rPr>
          <w:rFonts w:hint="eastAsia" w:ascii="宋体" w:hAnsi="宋体" w:eastAsia="宋体" w:cs="宋体"/>
          <w:i/>
          <w:iCs/>
          <w:color w:val="auto"/>
          <w:szCs w:val="21"/>
        </w:rPr>
      </w:pPr>
      <w:r>
        <w:rPr>
          <w:rFonts w:hint="eastAsia" w:ascii="宋体" w:hAnsi="宋体" w:eastAsia="宋体" w:cs="宋体"/>
          <w:color w:val="auto"/>
        </w:rPr>
        <w:t>供应商在首次响应文件提交截止时间后向采购人、采购代理机构书面申请撤回电子响应文件的，将根据本须知正文17.4的规定不予退还其磋商保证金（如有）。</w:t>
      </w:r>
    </w:p>
    <w:p w14:paraId="5DD60768">
      <w:pPr>
        <w:pStyle w:val="4"/>
        <w:spacing w:before="0" w:after="0" w:line="360" w:lineRule="auto"/>
        <w:ind w:firstLine="640" w:firstLineChars="200"/>
        <w:rPr>
          <w:b w:val="0"/>
          <w:bCs w:val="0"/>
          <w:color w:val="auto"/>
        </w:rPr>
      </w:pPr>
      <w:r>
        <w:rPr>
          <w:rFonts w:hint="eastAsia"/>
          <w:b w:val="0"/>
          <w:bCs w:val="0"/>
          <w:color w:val="auto"/>
        </w:rPr>
        <w:t xml:space="preserve"> </w:t>
      </w:r>
      <w:bookmarkStart w:id="98" w:name="_Toc20044"/>
      <w:bookmarkStart w:id="99" w:name="_Toc17876"/>
      <w:bookmarkStart w:id="100" w:name="_Toc80886933"/>
    </w:p>
    <w:p w14:paraId="2292FEF6">
      <w:pPr>
        <w:pStyle w:val="4"/>
        <w:spacing w:before="0" w:after="0" w:line="360" w:lineRule="auto"/>
        <w:ind w:firstLine="640" w:firstLineChars="200"/>
        <w:rPr>
          <w:b w:val="0"/>
          <w:bCs w:val="0"/>
          <w:color w:val="auto"/>
        </w:rPr>
      </w:pPr>
      <w:r>
        <w:rPr>
          <w:rFonts w:hint="eastAsia"/>
          <w:b w:val="0"/>
          <w:bCs w:val="0"/>
          <w:color w:val="auto"/>
        </w:rPr>
        <w:t>四、评审及磋商</w:t>
      </w:r>
      <w:bookmarkEnd w:id="98"/>
      <w:bookmarkEnd w:id="99"/>
      <w:bookmarkEnd w:id="100"/>
    </w:p>
    <w:p w14:paraId="4B456FE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14:paraId="4EA02F50">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0854C56">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602B9A7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14:paraId="5321781E">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0FC93D11">
      <w:pPr>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 xml:space="preserve">25.2 </w:t>
      </w:r>
      <w:r>
        <w:rPr>
          <w:rFonts w:hint="eastAsia" w:ascii="宋体" w:hAnsi="宋体" w:cs="宋体"/>
          <w:bCs/>
          <w:color w:val="auto"/>
          <w:kern w:val="0"/>
          <w:szCs w:val="21"/>
        </w:rPr>
        <w:t>响应文件解密</w:t>
      </w:r>
    </w:p>
    <w:p w14:paraId="6A17B26B">
      <w:pPr>
        <w:snapToGrid w:val="0"/>
        <w:spacing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采购代理机构将在“供应商须知前附表”规定的时</w:t>
      </w:r>
      <w:r>
        <w:rPr>
          <w:rFonts w:hint="eastAsia" w:ascii="宋体" w:hAnsi="宋体" w:cs="宋体"/>
          <w:color w:val="auto"/>
          <w:kern w:val="0"/>
          <w:szCs w:val="21"/>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rPr>
        <w:t>。</w:t>
      </w:r>
      <w:r>
        <w:rPr>
          <w:rFonts w:hint="eastAsia" w:ascii="宋体" w:hAnsi="宋体" w:cs="宋体"/>
          <w:color w:val="auto"/>
          <w:kern w:val="1"/>
          <w:szCs w:val="21"/>
        </w:rPr>
        <w:t>响应文件未按时解密的</w:t>
      </w:r>
      <w:r>
        <w:rPr>
          <w:rFonts w:hint="eastAsia" w:ascii="宋体" w:hAnsi="宋体" w:cs="宋体"/>
          <w:color w:val="auto"/>
          <w:kern w:val="0"/>
          <w:szCs w:val="21"/>
        </w:rPr>
        <w:t>，</w:t>
      </w:r>
      <w:r>
        <w:rPr>
          <w:rFonts w:hint="eastAsia" w:ascii="宋体" w:hAnsi="宋体" w:cs="宋体"/>
          <w:b/>
          <w:color w:val="auto"/>
          <w:kern w:val="0"/>
          <w:szCs w:val="21"/>
        </w:rPr>
        <w:t>视为响应文件无效。</w:t>
      </w:r>
      <w:r>
        <w:rPr>
          <w:rFonts w:hint="eastAsia" w:ascii="宋体" w:hAnsi="宋体" w:cs="宋体"/>
          <w:color w:val="auto"/>
          <w:kern w:val="0"/>
          <w:szCs w:val="21"/>
        </w:rPr>
        <w:t>（解密</w:t>
      </w:r>
      <w:r>
        <w:rPr>
          <w:rFonts w:hint="eastAsia" w:ascii="宋体" w:hAnsi="宋体" w:cs="宋体"/>
          <w:bCs/>
          <w:color w:val="auto"/>
          <w:kern w:val="0"/>
          <w:szCs w:val="21"/>
        </w:rPr>
        <w:t>异常情况处理：详见本章</w:t>
      </w:r>
      <w:r>
        <w:rPr>
          <w:rFonts w:hint="eastAsia" w:ascii="宋体" w:hAnsi="宋体" w:cs="宋体"/>
          <w:color w:val="auto"/>
          <w:kern w:val="0"/>
          <w:szCs w:val="21"/>
        </w:rPr>
        <w:t>26.4电子交易活动的中止。）</w:t>
      </w:r>
    </w:p>
    <w:p w14:paraId="140B3834">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如</w:t>
      </w:r>
      <w:r>
        <w:rPr>
          <w:rFonts w:hint="eastAsia" w:ascii="宋体" w:hAnsi="宋体" w:cs="宋体"/>
          <w:bCs/>
          <w:color w:val="auto"/>
          <w:kern w:val="0"/>
          <w:szCs w:val="21"/>
        </w:rPr>
        <w:t>供应商成功解密响应文件，但未在广西政府采购云平台电子开标大厅参加磋商的，视同认可磋商过程和结果，</w:t>
      </w:r>
      <w:r>
        <w:rPr>
          <w:rFonts w:hint="eastAsia" w:ascii="宋体" w:hAnsi="宋体" w:cs="宋体"/>
          <w:color w:val="auto"/>
          <w:kern w:val="0"/>
          <w:szCs w:val="21"/>
        </w:rPr>
        <w:t>由此产生的后果由供应商自行负责。 参与磋商的供应商不足3家的，不得磋商。</w:t>
      </w:r>
    </w:p>
    <w:p w14:paraId="17071B1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33F59673">
      <w:pPr>
        <w:spacing w:line="360" w:lineRule="auto"/>
        <w:ind w:firstLine="420" w:firstLineChars="200"/>
        <w:rPr>
          <w:rFonts w:ascii="宋体" w:hAnsi="宋体" w:cs="宋体"/>
          <w:color w:val="auto"/>
        </w:rPr>
      </w:pPr>
      <w:r>
        <w:rPr>
          <w:rFonts w:hint="eastAsia" w:ascii="宋体" w:hAnsi="宋体" w:cs="宋体"/>
          <w:color w:val="auto"/>
        </w:rPr>
        <w:t>26.1本项目的评审方法详见“供应商须知前附表”。磋商小组按照“第四章 评审程序、评审方法和评审标准”规定的方法、评审因素、标准和程序对响应文件进行评审。</w:t>
      </w:r>
    </w:p>
    <w:p w14:paraId="53A4E35E">
      <w:pPr>
        <w:spacing w:line="360" w:lineRule="auto"/>
        <w:ind w:firstLine="420" w:firstLineChars="200"/>
        <w:rPr>
          <w:rFonts w:ascii="宋体" w:hAnsi="宋体" w:cs="宋体"/>
          <w:color w:val="auto"/>
        </w:rPr>
      </w:pPr>
      <w:r>
        <w:rPr>
          <w:rFonts w:hint="eastAsia" w:ascii="宋体" w:hAnsi="宋体" w:cs="宋体"/>
          <w:color w:val="auto"/>
        </w:rPr>
        <w:t>26.2磋商文件内容违反国家有关强制性规定的，磋商小组应当停止评审并向采购人或者采购代理机构说明情况，并在评审报告中书面体现。</w:t>
      </w:r>
    </w:p>
    <w:p w14:paraId="6104AF3C">
      <w:pPr>
        <w:spacing w:line="360" w:lineRule="auto"/>
        <w:ind w:firstLine="420" w:firstLineChars="200"/>
        <w:rPr>
          <w:rFonts w:ascii="宋体" w:hAnsi="宋体" w:cs="宋体"/>
          <w:color w:val="auto"/>
          <w:szCs w:val="21"/>
        </w:rPr>
      </w:pPr>
      <w:r>
        <w:rPr>
          <w:rFonts w:hint="eastAsia" w:ascii="宋体" w:hAnsi="宋体" w:cs="宋体"/>
          <w:color w:val="auto"/>
        </w:rPr>
        <w:t>26.3 采购需求负偏离要求及磋商顺序详见“供应商须知前附表</w:t>
      </w:r>
      <w:r>
        <w:rPr>
          <w:rFonts w:hint="eastAsia" w:ascii="宋体" w:hAnsi="宋体" w:cs="宋体"/>
          <w:color w:val="auto"/>
          <w:szCs w:val="21"/>
        </w:rPr>
        <w:t>”。</w:t>
      </w:r>
    </w:p>
    <w:p w14:paraId="216B73FF">
      <w:pPr>
        <w:spacing w:line="360" w:lineRule="auto"/>
        <w:ind w:firstLine="420" w:firstLineChars="200"/>
        <w:rPr>
          <w:rFonts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14:paraId="3AA8195A">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14:paraId="1ECCB2C2">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14:paraId="2638C0B7">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14:paraId="45EED927">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14:paraId="09B1923C">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14:paraId="3E96468F">
      <w:pPr>
        <w:spacing w:line="360" w:lineRule="auto"/>
        <w:ind w:firstLine="420" w:firstLineChars="200"/>
        <w:rPr>
          <w:rFonts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8D69495">
      <w:pPr>
        <w:pStyle w:val="4"/>
        <w:spacing w:before="0" w:after="0" w:line="360" w:lineRule="auto"/>
        <w:ind w:firstLine="480" w:firstLineChars="150"/>
        <w:rPr>
          <w:b w:val="0"/>
          <w:bCs w:val="0"/>
          <w:color w:val="auto"/>
        </w:rPr>
      </w:pPr>
      <w:bookmarkStart w:id="101" w:name="_Toc12018"/>
      <w:bookmarkStart w:id="102" w:name="_Toc80886934"/>
      <w:bookmarkStart w:id="103" w:name="_Toc17745"/>
    </w:p>
    <w:p w14:paraId="6A74C859">
      <w:pPr>
        <w:pStyle w:val="4"/>
        <w:spacing w:before="0" w:after="0" w:line="360" w:lineRule="auto"/>
        <w:ind w:firstLine="480" w:firstLineChars="150"/>
        <w:rPr>
          <w:b w:val="0"/>
          <w:bCs w:val="0"/>
          <w:color w:val="auto"/>
        </w:rPr>
      </w:pPr>
      <w:r>
        <w:rPr>
          <w:rFonts w:hint="eastAsia"/>
          <w:b w:val="0"/>
          <w:bCs w:val="0"/>
          <w:color w:val="auto"/>
        </w:rPr>
        <w:t>五、成交及合同</w:t>
      </w:r>
      <w:bookmarkEnd w:id="101"/>
      <w:bookmarkEnd w:id="102"/>
      <w:bookmarkEnd w:id="103"/>
    </w:p>
    <w:p w14:paraId="7DBC53C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1E0D6FA2">
      <w:pPr>
        <w:spacing w:line="360" w:lineRule="auto"/>
        <w:ind w:firstLine="420" w:firstLineChars="200"/>
        <w:rPr>
          <w:rFonts w:ascii="宋体" w:hAnsi="宋体" w:cs="宋体"/>
          <w:color w:val="auto"/>
          <w:szCs w:val="21"/>
        </w:rPr>
      </w:pPr>
      <w:r>
        <w:rPr>
          <w:rFonts w:hint="eastAsia" w:ascii="宋体" w:hAnsi="宋体" w:cs="宋体"/>
          <w:color w:val="auto"/>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EFF3AEF">
      <w:pPr>
        <w:spacing w:line="360" w:lineRule="auto"/>
        <w:ind w:firstLine="420" w:firstLineChars="200"/>
        <w:rPr>
          <w:rFonts w:ascii="宋体" w:hAnsi="宋体" w:cs="宋体"/>
          <w:color w:val="auto"/>
          <w:szCs w:val="21"/>
        </w:rPr>
      </w:pPr>
      <w:r>
        <w:rPr>
          <w:rFonts w:hint="eastAsia" w:ascii="宋体" w:hAnsi="宋体" w:cs="宋体"/>
          <w:color w:val="auto"/>
          <w:szCs w:val="21"/>
        </w:rPr>
        <w:t>27.2成交通知及成交结果公告。采购代理机构应当在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08509E1A">
      <w:pPr>
        <w:spacing w:line="360" w:lineRule="auto"/>
        <w:ind w:firstLine="420" w:firstLineChars="200"/>
        <w:rPr>
          <w:rFonts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2BC1A65F">
      <w:pPr>
        <w:spacing w:line="360" w:lineRule="auto"/>
        <w:ind w:firstLine="420" w:firstLineChars="200"/>
        <w:rPr>
          <w:rFonts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E8D349F">
      <w:pPr>
        <w:spacing w:line="360" w:lineRule="auto"/>
        <w:ind w:firstLine="420" w:firstLineChars="200"/>
        <w:rPr>
          <w:rFonts w:ascii="宋体" w:hAnsi="宋体" w:cs="宋体"/>
          <w:color w:val="auto"/>
          <w:szCs w:val="21"/>
        </w:rPr>
      </w:pPr>
      <w:r>
        <w:rPr>
          <w:rFonts w:hint="eastAsia" w:ascii="宋体" w:hAnsi="宋体" w:cs="宋体"/>
          <w:bCs/>
          <w:color w:val="auto"/>
          <w:szCs w:val="21"/>
        </w:rPr>
        <w:t>27.5排名第一的成交候选人放弃成交，采购人可以按照评审报告推荐的成交候选人名单排序，依法确定下一候选人为成交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r>
        <w:rPr>
          <w:rFonts w:hint="eastAsia" w:ascii="宋体" w:hAnsi="宋体" w:cs="宋体"/>
          <w:color w:val="auto"/>
          <w:szCs w:val="21"/>
        </w:rPr>
        <w:t>。</w:t>
      </w:r>
    </w:p>
    <w:p w14:paraId="32BD905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4DB99A34">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签订合同，采购人可以按照评审报告推荐的成交候选人名单排序，依法确定下一候选人为成交供应商，也可以重新开展政府采购活动。</w:t>
      </w:r>
    </w:p>
    <w:p w14:paraId="44F45BBC">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0A19AAD8">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在履约保证金退还日期前，若成交供应商的开户名称、开户银行、账号有变动的，请以书面形式通知履约保证金收取单位，否则由此产生的后果由成交供应商自行承担。</w:t>
      </w:r>
    </w:p>
    <w:p w14:paraId="6618407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3D959ECE">
      <w:pPr>
        <w:pStyle w:val="67"/>
        <w:snapToGrid w:val="0"/>
        <w:spacing w:before="0"/>
        <w:ind w:firstLine="420"/>
        <w:rPr>
          <w:rFonts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512E1EF8">
      <w:pPr>
        <w:spacing w:line="360" w:lineRule="auto"/>
        <w:ind w:firstLine="420" w:firstLineChars="200"/>
        <w:rPr>
          <w:rFonts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E94E671">
      <w:pPr>
        <w:spacing w:line="360" w:lineRule="auto"/>
        <w:ind w:firstLine="420" w:firstLineChars="200"/>
        <w:rPr>
          <w:rFonts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34962ECF">
      <w:pPr>
        <w:spacing w:line="360" w:lineRule="auto"/>
        <w:ind w:firstLine="420" w:firstLineChars="200"/>
        <w:rPr>
          <w:rFonts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14:paraId="1E37A161">
      <w:pPr>
        <w:spacing w:line="360" w:lineRule="auto"/>
        <w:ind w:firstLine="420" w:firstLineChars="200"/>
        <w:rPr>
          <w:rFonts w:ascii="宋体" w:hAnsi="宋体" w:cs="宋体"/>
          <w:b/>
          <w:bCs/>
          <w:i/>
          <w:iCs/>
          <w:color w:val="auto"/>
          <w:szCs w:val="21"/>
        </w:rPr>
      </w:pPr>
      <w:r>
        <w:rPr>
          <w:rFonts w:hint="eastAsia" w:ascii="宋体" w:hAnsi="宋体" w:cs="宋体"/>
          <w:color w:val="auto"/>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2D55CF6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6A01CDCD">
      <w:pPr>
        <w:spacing w:line="360" w:lineRule="auto"/>
        <w:ind w:firstLine="420" w:firstLineChars="200"/>
        <w:rPr>
          <w:rFonts w:ascii="Calibri"/>
          <w:color w:val="auto"/>
        </w:rPr>
      </w:pPr>
      <w:r>
        <w:rPr>
          <w:rFonts w:hint="eastAsia" w:ascii="宋体" w:hAnsi="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rPr>
        <w:t>。</w:t>
      </w:r>
    </w:p>
    <w:p w14:paraId="0CDAC8F1">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6936A0A7">
      <w:pPr>
        <w:spacing w:line="360" w:lineRule="auto"/>
        <w:ind w:firstLine="420" w:firstLineChars="200"/>
        <w:rPr>
          <w:rFonts w:ascii="宋体" w:hAnsi="宋体" w:cs="宋体"/>
          <w:color w:val="auto"/>
        </w:rPr>
      </w:pPr>
      <w:r>
        <w:rPr>
          <w:rFonts w:hint="eastAsia" w:ascii="宋体" w:hAnsi="宋体" w:cs="宋体"/>
          <w:color w:val="auto"/>
        </w:rPr>
        <w:t>31.1供应商对政府采购活动事项有疑问的，可以向采购人或者采购代理机构提出询问，采购人或者采购代理机构应当在3个工作日内对供应商依法提出的询问作出答复。</w:t>
      </w:r>
    </w:p>
    <w:p w14:paraId="0FE17C47">
      <w:pPr>
        <w:spacing w:line="360" w:lineRule="auto"/>
        <w:ind w:firstLine="420" w:firstLineChars="200"/>
        <w:rPr>
          <w:rFonts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14:paraId="42B788E8">
      <w:pPr>
        <w:spacing w:line="360" w:lineRule="auto"/>
        <w:ind w:firstLine="420" w:firstLineChars="200"/>
        <w:rPr>
          <w:rFonts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550664FB">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27534463">
      <w:pPr>
        <w:spacing w:line="360" w:lineRule="auto"/>
        <w:ind w:firstLine="420" w:firstLineChars="200"/>
        <w:rPr>
          <w:rFonts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14:paraId="175CFB6C">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9D9D328">
      <w:pPr>
        <w:spacing w:line="360" w:lineRule="auto"/>
        <w:ind w:firstLine="422" w:firstLineChars="200"/>
        <w:rPr>
          <w:rFonts w:ascii="宋体" w:hAnsi="宋体" w:cs="宋体"/>
          <w:color w:val="auto"/>
        </w:rPr>
      </w:pPr>
      <w:r>
        <w:rPr>
          <w:rFonts w:hint="eastAsia" w:ascii="宋体" w:hAnsi="宋体" w:cs="宋体"/>
          <w:b/>
          <w:bCs/>
          <w:color w:val="auto"/>
        </w:rPr>
        <w:t>31.4 供应商提出质疑应当提交质疑函和必要的证明材料，针对同一采购程序环节的质疑必须在法定质疑期内一次性提出。质疑函应当包括下列内容（质疑函格式后附）：</w:t>
      </w:r>
    </w:p>
    <w:p w14:paraId="65AAFAE2">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5FB3CC85">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1C5177BC">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235F08ED">
      <w:pPr>
        <w:spacing w:line="360" w:lineRule="auto"/>
        <w:ind w:firstLine="420" w:firstLineChars="200"/>
        <w:rPr>
          <w:rFonts w:ascii="宋体" w:hAnsi="宋体" w:cs="宋体"/>
          <w:color w:val="auto"/>
        </w:rPr>
      </w:pPr>
      <w:r>
        <w:rPr>
          <w:rFonts w:hint="eastAsia" w:ascii="宋体" w:hAnsi="宋体" w:cs="宋体"/>
          <w:color w:val="auto"/>
        </w:rPr>
        <w:t>（4）事实依据；</w:t>
      </w:r>
    </w:p>
    <w:p w14:paraId="6C439976">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26211C03">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1CE59923">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79BFD152">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727305DB">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57CEE4FA">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1EF32EE3">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1192AADF">
      <w:pPr>
        <w:spacing w:line="360" w:lineRule="auto"/>
        <w:ind w:firstLine="422" w:firstLineChars="200"/>
        <w:rPr>
          <w:rFonts w:ascii="宋体" w:hAnsi="宋体" w:cs="宋体"/>
          <w:color w:val="auto"/>
        </w:rPr>
      </w:pPr>
      <w:r>
        <w:rPr>
          <w:rFonts w:hint="eastAsia" w:ascii="宋体" w:hAnsi="宋体" w:cs="宋体"/>
          <w:b/>
          <w:bCs/>
          <w:color w:val="auto"/>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rPr>
        <w:t>。</w:t>
      </w:r>
      <w:bookmarkStart w:id="104" w:name="_Toc80205930"/>
    </w:p>
    <w:p w14:paraId="70C61442">
      <w:pPr>
        <w:pStyle w:val="4"/>
        <w:spacing w:before="0" w:after="0" w:line="360" w:lineRule="auto"/>
        <w:ind w:firstLine="315" w:firstLineChars="98"/>
        <w:rPr>
          <w:color w:val="auto"/>
        </w:rPr>
      </w:pPr>
      <w:bookmarkStart w:id="105" w:name="_Toc26989"/>
      <w:bookmarkStart w:id="106" w:name="_Toc80886935"/>
      <w:bookmarkStart w:id="107" w:name="_Toc9275"/>
    </w:p>
    <w:p w14:paraId="38D66448">
      <w:pPr>
        <w:pStyle w:val="4"/>
        <w:spacing w:before="0" w:after="0" w:line="360" w:lineRule="auto"/>
        <w:ind w:firstLine="313" w:firstLineChars="98"/>
        <w:rPr>
          <w:b w:val="0"/>
          <w:color w:val="auto"/>
        </w:rPr>
      </w:pPr>
      <w:r>
        <w:rPr>
          <w:rFonts w:hint="eastAsia"/>
          <w:b w:val="0"/>
          <w:bCs w:val="0"/>
          <w:color w:val="auto"/>
        </w:rPr>
        <w:t>六</w:t>
      </w:r>
      <w:r>
        <w:rPr>
          <w:rFonts w:hint="eastAsia"/>
          <w:b w:val="0"/>
          <w:color w:val="auto"/>
        </w:rPr>
        <w:t>、验收</w:t>
      </w:r>
      <w:bookmarkEnd w:id="104"/>
      <w:bookmarkEnd w:id="105"/>
      <w:bookmarkEnd w:id="106"/>
      <w:bookmarkEnd w:id="107"/>
    </w:p>
    <w:p w14:paraId="5C019A3D">
      <w:pPr>
        <w:tabs>
          <w:tab w:val="left" w:pos="0"/>
        </w:tabs>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32.验收</w:t>
      </w:r>
    </w:p>
    <w:p w14:paraId="4DC04B53">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EA7D559">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14:paraId="1BFD9AEC">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rPr>
        <w:t>（如有）</w:t>
      </w:r>
      <w:r>
        <w:rPr>
          <w:rFonts w:hint="eastAsia" w:ascii="宋体" w:hAnsi="宋体" w:cs="宋体"/>
          <w:color w:val="auto"/>
          <w:kern w:val="0"/>
          <w:szCs w:val="21"/>
        </w:rPr>
        <w:t>返还条件挂钩。履约验收的各项资料应当存档备查。</w:t>
      </w:r>
    </w:p>
    <w:p w14:paraId="343DE00B">
      <w:pPr>
        <w:tabs>
          <w:tab w:val="left" w:pos="0"/>
        </w:tabs>
        <w:spacing w:line="360" w:lineRule="auto"/>
        <w:ind w:firstLine="420" w:firstLineChars="200"/>
        <w:rPr>
          <w:rFonts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B2E3F4">
      <w:pPr>
        <w:pStyle w:val="4"/>
        <w:spacing w:before="0" w:after="0" w:line="360" w:lineRule="auto"/>
        <w:ind w:firstLine="320" w:firstLineChars="100"/>
        <w:rPr>
          <w:b w:val="0"/>
          <w:bCs w:val="0"/>
          <w:color w:val="auto"/>
        </w:rPr>
      </w:pPr>
      <w:bookmarkStart w:id="108" w:name="_Toc80886936"/>
      <w:bookmarkStart w:id="109" w:name="_Toc10913"/>
      <w:bookmarkStart w:id="110" w:name="_Toc1170"/>
    </w:p>
    <w:p w14:paraId="47C22385">
      <w:pPr>
        <w:pStyle w:val="4"/>
        <w:spacing w:before="0" w:after="0" w:line="360" w:lineRule="auto"/>
        <w:ind w:firstLine="320" w:firstLineChars="100"/>
        <w:rPr>
          <w:b w:val="0"/>
          <w:bCs w:val="0"/>
          <w:color w:val="auto"/>
        </w:rPr>
      </w:pPr>
      <w:r>
        <w:rPr>
          <w:rFonts w:hint="eastAsia"/>
          <w:b w:val="0"/>
          <w:bCs w:val="0"/>
          <w:color w:val="auto"/>
        </w:rPr>
        <w:t>七、其他事项</w:t>
      </w:r>
      <w:bookmarkEnd w:id="108"/>
      <w:bookmarkEnd w:id="109"/>
      <w:bookmarkEnd w:id="110"/>
    </w:p>
    <w:p w14:paraId="34F4FE8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3.采购代理服务费</w:t>
      </w:r>
    </w:p>
    <w:p w14:paraId="4F200807">
      <w:pPr>
        <w:spacing w:line="360" w:lineRule="auto"/>
        <w:ind w:firstLine="420" w:firstLineChars="200"/>
        <w:rPr>
          <w:rFonts w:ascii="宋体" w:hAnsi="宋体" w:cs="宋体"/>
          <w:color w:val="auto"/>
          <w:szCs w:val="21"/>
        </w:rPr>
      </w:pPr>
      <w:r>
        <w:rPr>
          <w:rFonts w:hint="eastAsia" w:ascii="宋体" w:hAnsi="宋体" w:cs="宋体"/>
          <w:color w:val="auto"/>
          <w:szCs w:val="21"/>
        </w:rPr>
        <w:t>33.1 采购代理服务费收费标准及缴费账户详见“供应商须知前附表”，供应商为联合体的，可以由联合体中的一方或者多方共同缴纳采购代理服务费。</w:t>
      </w:r>
    </w:p>
    <w:p w14:paraId="3427A0DD">
      <w:pPr>
        <w:pStyle w:val="15"/>
        <w:ind w:firstLine="420" w:firstLineChars="200"/>
        <w:rPr>
          <w:rFonts w:ascii="宋体" w:hAnsi="宋体" w:cs="宋体"/>
          <w:color w:val="auto"/>
        </w:rPr>
      </w:pPr>
      <w:r>
        <w:rPr>
          <w:rFonts w:hint="eastAsia" w:ascii="宋体" w:hAnsi="宋体" w:cs="宋体"/>
          <w:color w:val="auto"/>
          <w:szCs w:val="21"/>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836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4D483BFA">
            <w:pPr>
              <w:spacing w:line="360" w:lineRule="auto"/>
              <w:rPr>
                <w:rFonts w:ascii="宋体" w:hAnsi="宋体" w:cs="宋体"/>
                <w:color w:val="auto"/>
                <w:szCs w:val="21"/>
              </w:rPr>
            </w:pPr>
            <w:r>
              <w:rPr>
                <w:rFonts w:hint="eastAsia" w:ascii="宋体" w:hAnsi="宋体" w:cs="宋体"/>
                <w:color w:val="auto"/>
                <w:szCs w:val="21"/>
              </w:rPr>
              <w:t xml:space="preserve">               费率</w:t>
            </w:r>
          </w:p>
          <w:p w14:paraId="35FA30B9">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14:paraId="44CDC6A8">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14:paraId="1EF9E2CA">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14:paraId="1BA9B3C0">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189C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45AB3FB">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14:paraId="27A7947A">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14:paraId="12CFBB52">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14:paraId="3DA72BCE">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3F31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5E17C4">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14:paraId="79748E9F">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14:paraId="376D3373">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14:paraId="513F50AC">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0EF3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75E8F76">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14:paraId="6B4CFDDA">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14:paraId="3E4D034F">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14:paraId="029D4C6F">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0840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E4C554">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14:paraId="5BAACE9C">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14:paraId="5AE16B38">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14:paraId="19311851">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3E69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C0ED824">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14:paraId="0ED30DC5">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14:paraId="6B7CD9BD">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14:paraId="7CC31F55">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3E7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9C639F">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14:paraId="09E74D84">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14:paraId="14430D66">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14:paraId="451EE816">
            <w:pPr>
              <w:spacing w:line="360" w:lineRule="auto"/>
              <w:rPr>
                <w:rFonts w:ascii="宋体" w:hAnsi="宋体" w:cs="宋体"/>
                <w:color w:val="auto"/>
                <w:szCs w:val="21"/>
              </w:rPr>
            </w:pPr>
            <w:r>
              <w:rPr>
                <w:rFonts w:hint="eastAsia" w:ascii="宋体" w:hAnsi="宋体" w:cs="宋体"/>
                <w:color w:val="auto"/>
                <w:szCs w:val="21"/>
              </w:rPr>
              <w:t xml:space="preserve">  0.05%</w:t>
            </w:r>
          </w:p>
        </w:tc>
      </w:tr>
      <w:tr w14:paraId="5ED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FE6B934">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14:paraId="6A2D6157">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14:paraId="33AB4DA9">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14:paraId="0DCB5FF8">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288D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77DB81">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14:paraId="27B7A3FB">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14:paraId="7ABB304E">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14:paraId="29DDB6E8">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76FC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8D38353">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14:paraId="39F8C019">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14:paraId="20FB9298">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14:paraId="1E1D5422">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415B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66579B2">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Pr>
          <w:p w14:paraId="3BD7017F">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14:paraId="34628F09">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14:paraId="1AAEADF0">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0CA8F18B">
      <w:pPr>
        <w:spacing w:line="360" w:lineRule="auto"/>
        <w:ind w:firstLine="420" w:firstLineChars="200"/>
        <w:rPr>
          <w:rFonts w:ascii="宋体" w:hAnsi="宋体" w:cs="宋体"/>
          <w:color w:val="auto"/>
        </w:rPr>
      </w:pPr>
      <w:r>
        <w:rPr>
          <w:rFonts w:hint="eastAsia" w:ascii="宋体" w:hAnsi="宋体" w:cs="宋体"/>
          <w:color w:val="auto"/>
        </w:rPr>
        <w:t>注：</w:t>
      </w:r>
    </w:p>
    <w:p w14:paraId="599BB29A">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14:paraId="6A653B14">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14:paraId="794BB830">
      <w:pPr>
        <w:spacing w:line="360" w:lineRule="auto"/>
        <w:ind w:firstLine="420" w:firstLineChars="200"/>
        <w:rPr>
          <w:rFonts w:ascii="宋体" w:hAnsi="宋体" w:cs="宋体"/>
          <w:color w:val="auto"/>
        </w:rPr>
      </w:pPr>
      <w:r>
        <w:rPr>
          <w:rFonts w:hint="eastAsia" w:ascii="宋体" w:hAnsi="宋体" w:cs="宋体"/>
          <w:color w:val="auto"/>
        </w:rPr>
        <w:t>例如：本项目预算金额为126</w:t>
      </w:r>
      <w:r>
        <w:rPr>
          <w:rFonts w:hint="eastAsia" w:ascii="宋体" w:hAnsi="宋体" w:cs="宋体"/>
          <w:color w:val="auto"/>
          <w:lang w:val="en-US" w:eastAsia="zh-CN"/>
        </w:rPr>
        <w:t>.</w:t>
      </w:r>
      <w:r>
        <w:rPr>
          <w:rFonts w:hint="eastAsia" w:ascii="宋体" w:hAnsi="宋体" w:cs="宋体"/>
          <w:color w:val="auto"/>
        </w:rPr>
        <w:t>62万元，计算采购代理收费额如下：</w:t>
      </w:r>
    </w:p>
    <w:p w14:paraId="317DE19F">
      <w:pPr>
        <w:spacing w:line="360" w:lineRule="auto"/>
        <w:ind w:firstLine="420" w:firstLineChars="200"/>
        <w:rPr>
          <w:rFonts w:ascii="宋体" w:hAnsi="宋体" w:cs="宋体"/>
          <w:color w:val="auto"/>
        </w:rPr>
      </w:pPr>
      <w:r>
        <w:rPr>
          <w:rFonts w:hint="eastAsia" w:ascii="宋体" w:hAnsi="宋体" w:cs="宋体"/>
          <w:color w:val="auto"/>
        </w:rPr>
        <w:t>100 万元 ×l.5 ％＝ 1.5 万元</w:t>
      </w:r>
    </w:p>
    <w:p w14:paraId="2FCB108C">
      <w:pPr>
        <w:spacing w:line="360" w:lineRule="auto"/>
        <w:ind w:firstLine="420" w:firstLineChars="200"/>
        <w:rPr>
          <w:rFonts w:ascii="宋体" w:hAnsi="宋体" w:cs="宋体"/>
          <w:color w:val="auto"/>
        </w:rPr>
      </w:pPr>
      <w:r>
        <w:rPr>
          <w:rFonts w:hint="eastAsia" w:ascii="宋体" w:hAnsi="宋体" w:cs="宋体"/>
          <w:color w:val="auto"/>
        </w:rPr>
        <w:t>（ 126.62 － 100 ）万元 ×0.8％＝ 0.</w:t>
      </w:r>
      <w:r>
        <w:rPr>
          <w:rFonts w:hint="eastAsia" w:ascii="宋体" w:hAnsi="宋体" w:cs="宋体"/>
          <w:color w:val="auto"/>
          <w:lang w:val="en-US" w:eastAsia="zh-CN"/>
        </w:rPr>
        <w:t>21296</w:t>
      </w:r>
      <w:r>
        <w:rPr>
          <w:rFonts w:hint="eastAsia" w:ascii="宋体" w:hAnsi="宋体" w:cs="宋体"/>
          <w:color w:val="auto"/>
        </w:rPr>
        <w:t>万元</w:t>
      </w:r>
    </w:p>
    <w:p w14:paraId="205E3E67">
      <w:pPr>
        <w:spacing w:line="360" w:lineRule="auto"/>
        <w:ind w:firstLine="420" w:firstLineChars="200"/>
        <w:rPr>
          <w:rFonts w:ascii="宋体" w:hAnsi="宋体" w:cs="宋体"/>
          <w:color w:val="auto"/>
        </w:rPr>
      </w:pPr>
      <w:r>
        <w:rPr>
          <w:rFonts w:hint="eastAsia" w:ascii="宋体" w:hAnsi="宋体" w:cs="宋体"/>
          <w:color w:val="auto"/>
        </w:rPr>
        <w:t xml:space="preserve">合计收费＝ 1.5 ＋ 0.21296＝ </w:t>
      </w:r>
      <w:r>
        <w:rPr>
          <w:rFonts w:hint="eastAsia" w:ascii="宋体" w:hAnsi="宋体" w:cs="宋体"/>
          <w:color w:val="auto"/>
          <w:lang w:val="en-US" w:eastAsia="zh-CN"/>
        </w:rPr>
        <w:t>1</w:t>
      </w:r>
      <w:r>
        <w:rPr>
          <w:rFonts w:hint="eastAsia" w:ascii="宋体" w:hAnsi="宋体" w:cs="宋体"/>
          <w:color w:val="auto"/>
        </w:rPr>
        <w:t>.</w:t>
      </w:r>
      <w:r>
        <w:rPr>
          <w:rFonts w:hint="eastAsia" w:ascii="宋体" w:hAnsi="宋体" w:cs="宋体"/>
          <w:color w:val="auto"/>
          <w:lang w:val="en-US" w:eastAsia="zh-CN"/>
        </w:rPr>
        <w:t>71296</w:t>
      </w:r>
      <w:r>
        <w:rPr>
          <w:rFonts w:hint="eastAsia" w:ascii="宋体" w:hAnsi="宋体" w:cs="宋体"/>
          <w:color w:val="auto"/>
        </w:rPr>
        <w:t>万元</w:t>
      </w:r>
    </w:p>
    <w:p w14:paraId="051D406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34</w:t>
      </w:r>
      <w:r>
        <w:rPr>
          <w:rFonts w:ascii="黑体" w:hAnsi="黑体" w:eastAsia="黑体" w:cs="宋体"/>
          <w:b/>
          <w:bCs/>
          <w:color w:val="auto"/>
          <w:sz w:val="24"/>
        </w:rPr>
        <w:t>.需要补充的其他内容</w:t>
      </w:r>
    </w:p>
    <w:p w14:paraId="546E850F">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34.1本磋商文件解释规则详见“供应商须知前附表”。</w:t>
      </w:r>
    </w:p>
    <w:p w14:paraId="7CE09719">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34.2 其他事项详见“供应商须知前附表”。</w:t>
      </w:r>
    </w:p>
    <w:p w14:paraId="0771A5A6">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rPr>
        <w:t>，享受本文件规定的中小企业扶持政策。</w:t>
      </w:r>
    </w:p>
    <w:p w14:paraId="3EF6A7EC">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14:paraId="34770CEE">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14:paraId="183AB2D1">
      <w:pPr>
        <w:spacing w:line="360" w:lineRule="auto"/>
        <w:ind w:firstLine="480" w:firstLineChars="200"/>
        <w:rPr>
          <w:rFonts w:ascii="宋体" w:hAnsi="宋体" w:cs="宋体"/>
          <w:color w:val="auto"/>
          <w:sz w:val="24"/>
        </w:rPr>
      </w:pPr>
      <w:r>
        <w:rPr>
          <w:rFonts w:hint="eastAsia" w:ascii="宋体" w:hAnsi="宋体" w:cs="宋体"/>
          <w:color w:val="auto"/>
          <w:sz w:val="24"/>
        </w:rPr>
        <w:t>35. 广西线上“政采贷”政策告知函</w:t>
      </w:r>
    </w:p>
    <w:p w14:paraId="1F17F131">
      <w:pPr>
        <w:spacing w:line="580" w:lineRule="exact"/>
        <w:jc w:val="center"/>
        <w:rPr>
          <w:rFonts w:ascii="宋体" w:hAnsi="宋体" w:cs="宋体"/>
          <w:color w:val="auto"/>
          <w:sz w:val="32"/>
          <w:szCs w:val="32"/>
        </w:rPr>
      </w:pPr>
    </w:p>
    <w:p w14:paraId="2018423B">
      <w:pPr>
        <w:spacing w:line="580" w:lineRule="exact"/>
        <w:jc w:val="center"/>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广西线上“政采贷”政策告知函</w:t>
      </w:r>
    </w:p>
    <w:p w14:paraId="19B3135F">
      <w:pPr>
        <w:spacing w:line="580" w:lineRule="exact"/>
        <w:ind w:firstLine="420" w:firstLineChars="200"/>
        <w:rPr>
          <w:rFonts w:ascii="宋体" w:hAnsi="宋体" w:cs="宋体"/>
          <w:color w:val="auto"/>
          <w:szCs w:val="32"/>
        </w:rPr>
      </w:pPr>
    </w:p>
    <w:p w14:paraId="10AA9E92">
      <w:pPr>
        <w:spacing w:line="580" w:lineRule="exact"/>
        <w:rPr>
          <w:rFonts w:ascii="宋体" w:hAnsi="宋体" w:cs="宋体"/>
          <w:color w:val="auto"/>
          <w:szCs w:val="21"/>
        </w:rPr>
      </w:pPr>
      <w:r>
        <w:rPr>
          <w:rFonts w:hint="eastAsia" w:ascii="宋体" w:hAnsi="宋体" w:cs="宋体"/>
          <w:color w:val="auto"/>
          <w:szCs w:val="21"/>
        </w:rPr>
        <w:t>各供应商：</w:t>
      </w:r>
    </w:p>
    <w:p w14:paraId="4D12A48A">
      <w:pPr>
        <w:spacing w:line="580" w:lineRule="exact"/>
        <w:ind w:firstLine="420" w:firstLineChars="200"/>
        <w:rPr>
          <w:rFonts w:ascii="宋体" w:hAnsi="宋体" w:cs="宋体"/>
          <w:color w:val="auto"/>
          <w:szCs w:val="21"/>
        </w:rPr>
      </w:pPr>
      <w:r>
        <w:rPr>
          <w:rFonts w:hint="eastAsia" w:ascii="宋体" w:hAnsi="宋体" w:cs="宋体"/>
          <w:color w:val="auto"/>
          <w:szCs w:val="21"/>
        </w:rPr>
        <w:t>欢迎贵公司参与广西政府采购活动！</w:t>
      </w:r>
    </w:p>
    <w:p w14:paraId="6BD1B013">
      <w:pPr>
        <w:spacing w:line="580" w:lineRule="exact"/>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0B685E7">
      <w:pPr>
        <w:spacing w:line="580" w:lineRule="exact"/>
        <w:ind w:firstLine="420" w:firstLineChars="200"/>
        <w:rPr>
          <w:rFonts w:ascii="宋体" w:hAnsi="宋体" w:cs="宋体"/>
          <w:color w:val="auto"/>
          <w:szCs w:val="21"/>
        </w:rPr>
      </w:pPr>
      <w:r>
        <w:rPr>
          <w:rFonts w:hint="eastAsia" w:ascii="宋体" w:hAns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6"/>
          <w:rFonts w:hint="eastAsia" w:ascii="宋体" w:hAnsi="宋体" w:cs="宋体"/>
          <w:color w:val="auto"/>
          <w:szCs w:val="21"/>
        </w:rPr>
        <w:t>https://www.crcrfsp.com/</w:t>
      </w:r>
      <w:r>
        <w:rPr>
          <w:rStyle w:val="36"/>
          <w:rFonts w:hint="eastAsia" w:ascii="宋体" w:hAnsi="宋体" w:cs="宋体"/>
          <w:color w:val="auto"/>
          <w:szCs w:val="21"/>
        </w:rPr>
        <w:fldChar w:fldCharType="end"/>
      </w:r>
      <w:r>
        <w:rPr>
          <w:rFonts w:hint="eastAsia" w:ascii="宋体" w:hAnsi="宋体" w:cs="宋体"/>
          <w:color w:val="auto"/>
          <w:szCs w:val="21"/>
        </w:rPr>
        <w:t>，客服电话：400-009-0001）。</w:t>
      </w:r>
    </w:p>
    <w:p w14:paraId="36793EB2">
      <w:pPr>
        <w:pStyle w:val="23"/>
        <w:rPr>
          <w:rFonts w:ascii="宋体" w:hAnsi="宋体" w:cs="宋体"/>
          <w:color w:val="auto"/>
          <w:szCs w:val="21"/>
        </w:rPr>
      </w:pPr>
      <w:r>
        <w:rPr>
          <w:rFonts w:hint="eastAsia" w:ascii="宋体" w:hAnsi="宋体" w:cs="宋体"/>
          <w:color w:val="auto"/>
          <w:szCs w:val="21"/>
        </w:rPr>
        <w:br w:type="page"/>
      </w:r>
    </w:p>
    <w:p w14:paraId="06EA5C0C">
      <w:pPr>
        <w:pStyle w:val="2"/>
        <w:spacing w:line="240" w:lineRule="auto"/>
        <w:jc w:val="center"/>
        <w:rPr>
          <w:rFonts w:ascii="Calibri" w:hAnsi="Calibri"/>
          <w:color w:val="auto"/>
        </w:rPr>
      </w:pPr>
      <w:bookmarkStart w:id="111" w:name="_Toc3976"/>
      <w:bookmarkStart w:id="112" w:name="_Toc80886937"/>
      <w:bookmarkStart w:id="113" w:name="_Toc1088"/>
      <w:bookmarkStart w:id="114" w:name="_Toc8412"/>
      <w:bookmarkStart w:id="115" w:name="_Toc17511"/>
      <w:bookmarkStart w:id="116" w:name="_Toc8593"/>
      <w:bookmarkStart w:id="117" w:name="_Toc3879"/>
      <w:bookmarkStart w:id="118" w:name="_Toc28979"/>
      <w:r>
        <w:rPr>
          <w:rFonts w:hint="eastAsia" w:ascii="Calibri" w:hAnsi="Calibri"/>
          <w:color w:val="auto"/>
        </w:rPr>
        <w:t>第四章  评审程序、评审方法和评审标准</w:t>
      </w:r>
      <w:bookmarkEnd w:id="111"/>
      <w:bookmarkEnd w:id="112"/>
      <w:bookmarkEnd w:id="113"/>
      <w:bookmarkEnd w:id="114"/>
      <w:bookmarkEnd w:id="115"/>
      <w:bookmarkEnd w:id="116"/>
      <w:bookmarkEnd w:id="117"/>
      <w:bookmarkEnd w:id="118"/>
    </w:p>
    <w:p w14:paraId="74F444AB">
      <w:pPr>
        <w:pStyle w:val="3"/>
        <w:jc w:val="center"/>
        <w:rPr>
          <w:rFonts w:ascii="宋体" w:hAnsi="宋体"/>
          <w:b w:val="0"/>
          <w:color w:val="auto"/>
        </w:rPr>
      </w:pPr>
      <w:bookmarkStart w:id="119" w:name="_Toc17424"/>
      <w:bookmarkStart w:id="120" w:name="_Toc80886938"/>
      <w:bookmarkStart w:id="121" w:name="_Toc11607"/>
      <w:r>
        <w:rPr>
          <w:rFonts w:hint="eastAsia" w:ascii="宋体" w:hAnsi="宋体"/>
          <w:b w:val="0"/>
          <w:color w:val="auto"/>
        </w:rPr>
        <w:t>第一节 评审程序和评审方法</w:t>
      </w:r>
      <w:bookmarkEnd w:id="119"/>
      <w:bookmarkEnd w:id="120"/>
      <w:bookmarkEnd w:id="121"/>
    </w:p>
    <w:p w14:paraId="02A2CAA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.确认磋商文件</w:t>
      </w:r>
    </w:p>
    <w:p w14:paraId="7A9CC160">
      <w:pPr>
        <w:spacing w:line="360" w:lineRule="auto"/>
        <w:ind w:firstLine="420" w:firstLineChars="200"/>
        <w:rPr>
          <w:rFonts w:cs="宋体"/>
          <w:color w:val="auto"/>
          <w:szCs w:val="21"/>
        </w:rPr>
      </w:pPr>
      <w:r>
        <w:rPr>
          <w:rFonts w:hint="eastAsia" w:cs="宋体"/>
          <w:color w:val="auto"/>
          <w:szCs w:val="21"/>
        </w:rPr>
        <w:t>由磋商小组确认磋商文件。</w:t>
      </w:r>
    </w:p>
    <w:p w14:paraId="484F23D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2.资格审查</w:t>
      </w:r>
    </w:p>
    <w:p w14:paraId="49F804C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2.1响应文件开启后，磋商小组依法对供应商的资格证明文件进行审查。</w:t>
      </w:r>
    </w:p>
    <w:p w14:paraId="12656B8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7250267B">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cs="宋体"/>
          <w:color w:val="auto"/>
          <w:u w:val="none"/>
        </w:rPr>
        <w:t>www.creditchina.gov.cn</w:t>
      </w:r>
      <w:r>
        <w:rPr>
          <w:rStyle w:val="38"/>
          <w:rFonts w:hint="eastAsia" w:ascii="宋体" w:hAnsi="宋体" w:cs="宋体"/>
          <w:color w:val="auto"/>
          <w:u w:val="non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cs="宋体"/>
          <w:color w:val="auto"/>
          <w:u w:val="none"/>
        </w:rPr>
        <w:t>www.ccgp.gov.cn</w:t>
      </w:r>
      <w:r>
        <w:rPr>
          <w:rStyle w:val="38"/>
          <w:rFonts w:hint="eastAsia" w:ascii="宋体" w:hAnsi="宋体" w:cs="宋体"/>
          <w:color w:val="auto"/>
          <w:u w:val="none"/>
        </w:rPr>
        <w:fldChar w:fldCharType="end"/>
      </w:r>
      <w:r>
        <w:rPr>
          <w:rFonts w:hint="eastAsia" w:ascii="宋体" w:hAnsi="宋体" w:cs="宋体"/>
          <w:color w:val="auto"/>
          <w:szCs w:val="21"/>
        </w:rPr>
        <w:t>)链接入口。</w:t>
      </w:r>
    </w:p>
    <w:p w14:paraId="4BA0396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600E051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03EF3114">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AD4E3E">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14:paraId="2C296B2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2.3供应商有下列情形之一的，资格审查不通过，其响应文件按无效响应处理：</w:t>
      </w:r>
    </w:p>
    <w:p w14:paraId="22C309C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14:paraId="02170D2D">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01E9BACE">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4000FC96">
      <w:pPr>
        <w:spacing w:line="360" w:lineRule="auto"/>
        <w:ind w:firstLine="420" w:firstLineChars="200"/>
        <w:rPr>
          <w:rFonts w:ascii="宋体" w:hAnsi="宋体" w:cs="宋体"/>
          <w:color w:val="auto"/>
          <w:szCs w:val="21"/>
        </w:rPr>
      </w:pPr>
      <w:bookmarkStart w:id="12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22"/>
    </w:p>
    <w:p w14:paraId="2EF1698A">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14:paraId="2B3FBD2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3.符合性审查</w:t>
      </w:r>
    </w:p>
    <w:p w14:paraId="5419C4A4">
      <w:pPr>
        <w:spacing w:line="360" w:lineRule="auto"/>
        <w:ind w:firstLine="420" w:firstLineChars="200"/>
        <w:rPr>
          <w:rFonts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14:paraId="2638EE74">
      <w:pPr>
        <w:spacing w:line="360" w:lineRule="auto"/>
        <w:ind w:firstLine="420" w:firstLineChars="200"/>
        <w:rPr>
          <w:rFonts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B266AF">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rPr>
        <w:t>。供应商为自然人的，必须由本人签字并附身份证明。</w:t>
      </w:r>
    </w:p>
    <w:p w14:paraId="36EF68BB">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2164666A">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14:paraId="4763B4A2">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01A2BEB7">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14:paraId="7F592CF0">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48018B10">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val="en-US"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7CBA1910">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14:paraId="4ED10ED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14:paraId="225E5C15">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40A755F0">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14:paraId="6D7D0B68">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2B571682">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80E46DB">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51FD035C">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14:paraId="062832D1">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14:paraId="22FCFF7B">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14:paraId="227F8D3A">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14:paraId="16425399">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14:paraId="57BFB0F8">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1BBAB8AA">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11）虚假竞标，或者出现其他情形而导致被磋商小组认定无效；</w:t>
      </w:r>
    </w:p>
    <w:p w14:paraId="4E72F052">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14:paraId="79DFF72E">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14:paraId="68FCFF8F">
      <w:pPr>
        <w:spacing w:line="360" w:lineRule="auto"/>
        <w:ind w:firstLine="420" w:firstLineChars="200"/>
        <w:rPr>
          <w:rFonts w:ascii="宋体" w:hAnsi="宋体" w:cs="宋体"/>
          <w:color w:val="auto"/>
          <w:szCs w:val="21"/>
        </w:rPr>
      </w:pPr>
      <w:r>
        <w:rPr>
          <w:rFonts w:hint="eastAsia" w:ascii="宋体" w:hAnsi="宋体" w:cs="宋体"/>
          <w:color w:val="auto"/>
          <w:szCs w:val="21"/>
        </w:rPr>
        <w:t>14）未响应磋商文件实质性要求；</w:t>
      </w:r>
    </w:p>
    <w:p w14:paraId="0F696883">
      <w:pPr>
        <w:pStyle w:val="15"/>
        <w:ind w:firstLine="420" w:firstLineChars="200"/>
        <w:rPr>
          <w:rFonts w:ascii="宋体" w:hAnsi="宋体" w:cs="宋体"/>
          <w:color w:val="auto"/>
        </w:rPr>
      </w:pPr>
      <w:r>
        <w:rPr>
          <w:rFonts w:hint="eastAsia" w:ascii="宋体" w:hAnsi="宋体" w:cs="宋体"/>
          <w:color w:val="auto"/>
          <w:szCs w:val="21"/>
        </w:rPr>
        <w:t>15）提交的磋商保证金无效的或者未按照磋商文件的规定提交磋商保证金；</w:t>
      </w:r>
    </w:p>
    <w:p w14:paraId="2D1573C6">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14:paraId="1B3571C4">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14:paraId="2A4E3F3E">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14:paraId="6A70D376">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4C96CA2E">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33E7E5B3">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48306CB2">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269F1E8B">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6）响应文件响应的标的数量及单位与竞争性磋商文件要求实质性不一致的。</w:t>
      </w:r>
    </w:p>
    <w:p w14:paraId="102E165E">
      <w:pPr>
        <w:spacing w:line="360" w:lineRule="auto"/>
        <w:ind w:firstLine="420" w:firstLineChars="200"/>
        <w:rPr>
          <w:rFonts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A953490">
      <w:pPr>
        <w:spacing w:line="360" w:lineRule="auto"/>
        <w:ind w:firstLine="420" w:firstLineChars="200"/>
        <w:rPr>
          <w:rFonts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4626768">
      <w:pPr>
        <w:ind w:firstLine="482" w:firstLineChars="200"/>
        <w:rPr>
          <w:rFonts w:ascii="宋体" w:hAnsi="宋体" w:cs="宋体"/>
          <w:b/>
          <w:bCs/>
          <w:color w:val="auto"/>
          <w:sz w:val="24"/>
        </w:rPr>
      </w:pPr>
      <w:r>
        <w:rPr>
          <w:rFonts w:hint="eastAsia" w:ascii="宋体" w:hAnsi="宋体" w:cs="宋体"/>
          <w:b/>
          <w:bCs/>
          <w:color w:val="auto"/>
          <w:sz w:val="24"/>
        </w:rPr>
        <w:t>4.磋商程序</w:t>
      </w:r>
    </w:p>
    <w:p w14:paraId="1FCEB2A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4.1磋商小组按照“供应商须知前附表”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9E61102">
      <w:pPr>
        <w:spacing w:line="360" w:lineRule="auto"/>
        <w:ind w:firstLine="420" w:firstLineChars="200"/>
        <w:rPr>
          <w:rFonts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3E81484">
      <w:pPr>
        <w:spacing w:line="360" w:lineRule="auto"/>
        <w:ind w:firstLine="420" w:firstLineChars="200"/>
        <w:rPr>
          <w:rFonts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14:paraId="18E5B5FC">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3337E490">
      <w:pPr>
        <w:spacing w:line="360" w:lineRule="auto"/>
        <w:ind w:firstLine="420" w:firstLineChars="200"/>
        <w:rPr>
          <w:rFonts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14:paraId="1F268EF7">
      <w:pPr>
        <w:widowControl/>
        <w:tabs>
          <w:tab w:val="left" w:pos="540"/>
        </w:tabs>
        <w:spacing w:line="360" w:lineRule="auto"/>
        <w:ind w:firstLine="420" w:firstLineChars="200"/>
        <w:jc w:val="left"/>
        <w:rPr>
          <w:rFonts w:ascii="宋体" w:hAnsi="宋体" w:cs="宋体"/>
          <w:b/>
          <w:color w:val="auto"/>
        </w:rPr>
      </w:pPr>
      <w:r>
        <w:rPr>
          <w:rFonts w:hint="eastAsia" w:ascii="宋体" w:hAnsi="宋体" w:cs="宋体"/>
          <w:color w:val="auto"/>
          <w:szCs w:val="21"/>
        </w:rPr>
        <w:t>4.6磋商小组应对磋商过程和重要磋商内容进行记录，作为评审报告一部分，磋商小组在记录上签字确认。</w:t>
      </w:r>
      <w:r>
        <w:rPr>
          <w:rFonts w:hint="eastAsia" w:ascii="宋体" w:hAnsi="宋体" w:cs="宋体"/>
          <w:b/>
          <w:color w:val="auto"/>
        </w:rPr>
        <w:t>主要内容包括：</w:t>
      </w:r>
    </w:p>
    <w:p w14:paraId="3F494DA8">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0AAFD03F">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15412B2C">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1DCE1745">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4.7磋商过程中重新提交的响应文件，供应商可以在开启前补充、修改。</w:t>
      </w:r>
    </w:p>
    <w:p w14:paraId="0E5F15F7">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14:paraId="559FEB7F">
      <w:pPr>
        <w:ind w:firstLine="200"/>
        <w:rPr>
          <w:rFonts w:ascii="宋体" w:hAnsi="宋体" w:cs="宋体"/>
          <w:color w:val="auto"/>
          <w:szCs w:val="21"/>
        </w:rPr>
      </w:pPr>
      <w:r>
        <w:rPr>
          <w:rFonts w:hint="eastAsia" w:ascii="宋体" w:hAnsi="宋体" w:cs="宋体"/>
          <w:b/>
          <w:bCs/>
          <w:color w:val="auto"/>
          <w:sz w:val="24"/>
        </w:rPr>
        <w:t>5. 最后报价</w:t>
      </w:r>
    </w:p>
    <w:p w14:paraId="06B5D2ED">
      <w:pPr>
        <w:spacing w:line="360" w:lineRule="auto"/>
        <w:ind w:firstLine="420" w:firstLineChars="200"/>
        <w:rPr>
          <w:rFonts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F999CCC">
      <w:pPr>
        <w:spacing w:line="360" w:lineRule="auto"/>
        <w:ind w:firstLine="420" w:firstLineChars="200"/>
        <w:rPr>
          <w:rFonts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85A0EAC">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CA93ED2">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14:paraId="0B3FA5E7">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5.5供应商未在规定时间内提交最后报价的，视同退出磋商，其响应文件按无效处理。</w:t>
      </w:r>
    </w:p>
    <w:p w14:paraId="5AB251D5">
      <w:pPr>
        <w:spacing w:line="360" w:lineRule="auto"/>
        <w:ind w:firstLine="420" w:firstLineChars="200"/>
        <w:rPr>
          <w:rFonts w:ascii="宋体" w:hAnsi="宋体" w:cs="宋体"/>
          <w:color w:val="auto"/>
          <w:szCs w:val="21"/>
        </w:rPr>
      </w:pPr>
      <w:r>
        <w:rPr>
          <w:rFonts w:hint="eastAsia" w:ascii="宋体" w:hAnsi="宋体" w:cs="宋体"/>
          <w:color w:val="auto"/>
          <w:szCs w:val="21"/>
        </w:rPr>
        <w:t>5.6磋商小组收齐本项目/某一分标最后报价后统一开启，磋商小组对最后报价进行有效性、完整性和响应程度的审查。</w:t>
      </w:r>
    </w:p>
    <w:p w14:paraId="6CEE6A86">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14:paraId="6A89CD6E">
      <w:pPr>
        <w:spacing w:line="360" w:lineRule="auto"/>
        <w:ind w:firstLine="420" w:firstLineChars="200"/>
        <w:rPr>
          <w:rFonts w:ascii="宋体" w:hAnsi="宋体" w:cs="宋体"/>
          <w:color w:val="auto"/>
          <w:szCs w:val="21"/>
        </w:rPr>
      </w:pPr>
      <w:r>
        <w:rPr>
          <w:rFonts w:hint="eastAsia" w:ascii="宋体" w:hAnsi="宋体" w:cs="宋体"/>
          <w:color w:val="auto"/>
          <w:szCs w:val="21"/>
        </w:rPr>
        <w:t>5.8修正后的最后报价出现下列情形的，按无效响应处理：</w:t>
      </w:r>
    </w:p>
    <w:p w14:paraId="77A629D1">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7D1B9644">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w:t>
      </w:r>
    </w:p>
    <w:p w14:paraId="273A7BD8">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1A729BE6">
      <w:pPr>
        <w:spacing w:line="360" w:lineRule="auto"/>
        <w:ind w:firstLine="420" w:firstLineChars="200"/>
        <w:rPr>
          <w:rFonts w:ascii="宋体" w:hAnsi="宋体" w:cs="宋体"/>
          <w:color w:val="auto"/>
          <w:szCs w:val="21"/>
        </w:rPr>
      </w:pPr>
      <w:r>
        <w:rPr>
          <w:rFonts w:hint="eastAsia" w:ascii="宋体" w:hAnsi="宋体" w:cs="宋体"/>
          <w:color w:val="auto"/>
          <w:szCs w:val="21"/>
        </w:rPr>
        <w:t>5.9经供应商确认修正后的最后报价作为评审及签订合同的依据。</w:t>
      </w:r>
    </w:p>
    <w:p w14:paraId="6B1AA4F6">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14:paraId="2CB5EAB7">
      <w:pPr>
        <w:spacing w:line="360" w:lineRule="auto"/>
        <w:ind w:firstLine="420" w:firstLineChars="200"/>
        <w:rPr>
          <w:rFonts w:ascii="宋体" w:hAnsi="宋体" w:cs="宋体"/>
          <w:color w:val="auto"/>
          <w:szCs w:val="21"/>
        </w:rPr>
      </w:pPr>
      <w:r>
        <w:rPr>
          <w:rFonts w:hint="eastAsia" w:ascii="宋体" w:hAnsi="宋体" w:cs="宋体"/>
          <w:color w:val="auto"/>
          <w:szCs w:val="21"/>
        </w:rPr>
        <w:t>5.11最后报价结束后，磋商小组不得再与供应商进行任何形式的商谈。</w:t>
      </w:r>
    </w:p>
    <w:p w14:paraId="6EB16F52">
      <w:pPr>
        <w:pStyle w:val="23"/>
        <w:spacing w:line="360" w:lineRule="auto"/>
        <w:ind w:firstLine="422" w:firstLineChars="200"/>
        <w:rPr>
          <w:color w:val="auto"/>
        </w:rPr>
      </w:pPr>
      <w:r>
        <w:rPr>
          <w:rFonts w:hint="eastAsia" w:ascii="宋体" w:hAnsi="宋体" w:cs="宋体"/>
          <w:b/>
          <w:bCs/>
          <w:color w:val="auto"/>
          <w:sz w:val="21"/>
          <w:szCs w:val="21"/>
        </w:rPr>
        <w:t>注：</w:t>
      </w:r>
      <w:r>
        <w:rPr>
          <w:rFonts w:hint="eastAsia"/>
          <w:b/>
          <w:bCs/>
          <w:color w:val="auto"/>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lang w:val="zh-CN"/>
        </w:rPr>
        <w:t>。</w:t>
      </w:r>
    </w:p>
    <w:p w14:paraId="7FC87BF6">
      <w:pPr>
        <w:ind w:firstLine="200"/>
        <w:rPr>
          <w:rFonts w:ascii="黑体" w:hAnsi="黑体" w:eastAsia="黑体" w:cs="宋体"/>
          <w:b/>
          <w:bCs/>
          <w:color w:val="auto"/>
          <w:sz w:val="24"/>
        </w:rPr>
      </w:pPr>
      <w:r>
        <w:rPr>
          <w:rFonts w:hint="eastAsia" w:ascii="黑体" w:hAnsi="黑体" w:eastAsia="黑体" w:cs="宋体"/>
          <w:b/>
          <w:bCs/>
          <w:color w:val="auto"/>
          <w:sz w:val="24"/>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7555D168">
      <w:pPr>
        <w:spacing w:line="360" w:lineRule="auto"/>
        <w:ind w:firstLine="420" w:firstLineChars="200"/>
        <w:rPr>
          <w:rFonts w:ascii="宋体" w:hAnsi="宋体" w:cs="宋体"/>
          <w:color w:val="auto"/>
          <w:szCs w:val="21"/>
        </w:rPr>
      </w:pPr>
      <w:r>
        <w:rPr>
          <w:rFonts w:hint="eastAsia" w:ascii="宋体" w:hAnsi="宋体" w:cs="宋体"/>
          <w:color w:val="auto"/>
          <w:szCs w:val="21"/>
        </w:rPr>
        <w:t>6.1评审方法：综合评分法。</w:t>
      </w:r>
    </w:p>
    <w:p w14:paraId="4749A2B0">
      <w:pPr>
        <w:spacing w:line="360" w:lineRule="auto"/>
        <w:ind w:firstLine="420" w:firstLineChars="200"/>
        <w:rPr>
          <w:rFonts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14:paraId="0AA21146">
      <w:pPr>
        <w:spacing w:line="360" w:lineRule="auto"/>
        <w:ind w:firstLine="420" w:firstLineChars="200"/>
        <w:rPr>
          <w:rFonts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14:paraId="2532E76E">
      <w:pPr>
        <w:pStyle w:val="15"/>
        <w:spacing w:line="360" w:lineRule="auto"/>
        <w:ind w:firstLine="420" w:firstLineChars="200"/>
        <w:rPr>
          <w:rFonts w:ascii="宋体" w:hAnsi="宋体" w:cs="宋体"/>
          <w:color w:val="auto"/>
        </w:rPr>
      </w:pPr>
      <w:r>
        <w:rPr>
          <w:rFonts w:hint="eastAsia" w:ascii="宋体" w:hAnsi="宋体" w:cs="宋体"/>
          <w:color w:val="auto"/>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F6B15B">
      <w:pPr>
        <w:spacing w:line="360" w:lineRule="auto"/>
        <w:ind w:firstLine="420" w:firstLineChars="200"/>
        <w:rPr>
          <w:rFonts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14:paraId="4F1F8F99">
      <w:pPr>
        <w:spacing w:line="360" w:lineRule="auto"/>
        <w:ind w:firstLine="420" w:firstLineChars="200"/>
        <w:rPr>
          <w:rFonts w:ascii="宋体" w:hAnsi="宋体" w:cs="宋体"/>
          <w:color w:val="auto"/>
        </w:rPr>
      </w:pPr>
      <w:r>
        <w:rPr>
          <w:rFonts w:hint="eastAsia" w:ascii="宋体" w:hAnsi="宋体" w:cs="宋体"/>
          <w:color w:val="auto"/>
          <w:szCs w:val="21"/>
        </w:rPr>
        <w:t>（3）各供应商的得分为磋商小组所有成员的有效评分的算术平均数。</w:t>
      </w:r>
    </w:p>
    <w:p w14:paraId="3CB455C1">
      <w:pPr>
        <w:spacing w:line="360" w:lineRule="auto"/>
        <w:ind w:firstLine="420" w:firstLineChars="200"/>
        <w:rPr>
          <w:rFonts w:ascii="宋体" w:hAnsi="宋体" w:cs="宋体"/>
          <w:color w:val="auto"/>
          <w:szCs w:val="21"/>
        </w:rPr>
      </w:pPr>
      <w:r>
        <w:rPr>
          <w:rFonts w:hint="eastAsia" w:ascii="宋体" w:hAnsi="宋体" w:cs="宋体"/>
          <w:color w:val="auto"/>
          <w:szCs w:val="21"/>
        </w:rPr>
        <w:t>6.4评审</w:t>
      </w:r>
      <w:r>
        <w:rPr>
          <w:rFonts w:hint="eastAsia" w:ascii="宋体" w:hAnsi="宋体" w:cs="宋体"/>
          <w:color w:val="auto"/>
        </w:rPr>
        <w:t>报价</w:t>
      </w:r>
      <w:r>
        <w:rPr>
          <w:rFonts w:hint="eastAsia" w:ascii="宋体" w:hAnsi="宋体" w:cs="宋体"/>
          <w:color w:val="auto"/>
          <w:szCs w:val="21"/>
        </w:rPr>
        <w:t>为供应商的最后报价进行政策性扣除后的价格，评审</w:t>
      </w:r>
      <w:r>
        <w:rPr>
          <w:rFonts w:hint="eastAsia" w:ascii="宋体" w:hAnsi="宋体" w:cs="宋体"/>
          <w:color w:val="auto"/>
        </w:rPr>
        <w:t>报价</w:t>
      </w:r>
      <w:r>
        <w:rPr>
          <w:rFonts w:hint="eastAsia" w:ascii="宋体" w:hAnsi="宋体" w:cs="宋体"/>
          <w:color w:val="auto"/>
          <w:szCs w:val="21"/>
        </w:rPr>
        <w:t>只是作为评审时使用。最终成交供应商的成交金额等于最后报价（如有修正，以确认修正后的最后报价为准）。</w:t>
      </w:r>
    </w:p>
    <w:p w14:paraId="6D591217">
      <w:pPr>
        <w:spacing w:line="360" w:lineRule="auto"/>
        <w:ind w:firstLine="420" w:firstLineChars="200"/>
        <w:rPr>
          <w:rFonts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审报告。符合本章第5.3条情形的，可以推荐2家成交候选供应商。评审得分相同的，</w:t>
      </w:r>
      <w:r>
        <w:rPr>
          <w:rFonts w:hint="eastAsia" w:ascii="宋体" w:hAnsi="宋体" w:cs="宋体"/>
          <w:bCs/>
          <w:color w:val="auto"/>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0ECBEF5E">
      <w:pPr>
        <w:spacing w:line="360" w:lineRule="auto"/>
        <w:ind w:firstLine="420" w:firstLineChars="200"/>
        <w:rPr>
          <w:rFonts w:ascii="宋体" w:hAnsi="宋体" w:cs="宋体"/>
          <w:color w:val="auto"/>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BFBBAA7">
      <w:pPr>
        <w:ind w:firstLine="200"/>
        <w:rPr>
          <w:rFonts w:ascii="黑体" w:hAnsi="黑体" w:eastAsia="黑体" w:cs="宋体"/>
          <w:b/>
          <w:bCs/>
          <w:color w:val="auto"/>
          <w:sz w:val="24"/>
        </w:rPr>
      </w:pPr>
      <w:r>
        <w:rPr>
          <w:rFonts w:hint="eastAsia" w:ascii="黑体" w:hAnsi="黑体" w:eastAsia="黑体" w:cs="宋体"/>
          <w:b/>
          <w:bCs/>
          <w:color w:val="auto"/>
          <w:sz w:val="24"/>
        </w:rPr>
        <w:t>7</w:t>
      </w:r>
      <w:r>
        <w:rPr>
          <w:rFonts w:ascii="黑体" w:hAnsi="黑体" w:eastAsia="黑体" w:cs="宋体"/>
          <w:b/>
          <w:bCs/>
          <w:color w:val="auto"/>
          <w:sz w:val="24"/>
        </w:rPr>
        <w:t>.</w:t>
      </w:r>
      <w:r>
        <w:rPr>
          <w:rFonts w:hint="eastAsia" w:ascii="黑体" w:hAnsi="黑体" w:eastAsia="黑体" w:cs="宋体"/>
          <w:b/>
          <w:bCs/>
          <w:color w:val="auto"/>
          <w:sz w:val="24"/>
        </w:rPr>
        <w:t>评审标准</w:t>
      </w:r>
    </w:p>
    <w:p w14:paraId="437C6F6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7.1评审依据：磋商小组将以响应文件为评审依据，对供应商的报价、技术、商务等方面内容按百分制打分，总得分=报价分+技术分+商务分。（计分方法按四舍五入取至百分位）</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533"/>
        <w:gridCol w:w="820"/>
      </w:tblGrid>
      <w:tr w14:paraId="39DF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D7108AC">
            <w:pPr>
              <w:jc w:val="center"/>
              <w:rPr>
                <w:rFonts w:ascii="宋体" w:hAnsi="宋体" w:cs="宋体"/>
                <w:color w:val="auto"/>
              </w:rPr>
            </w:pPr>
            <w:bookmarkStart w:id="123" w:name="_Toc80205935"/>
            <w:r>
              <w:rPr>
                <w:rFonts w:hint="eastAsia" w:ascii="宋体" w:hAnsi="宋体" w:cs="宋体"/>
                <w:color w:val="auto"/>
              </w:rPr>
              <w:t>序号</w:t>
            </w:r>
          </w:p>
        </w:tc>
        <w:tc>
          <w:tcPr>
            <w:tcW w:w="959" w:type="dxa"/>
            <w:vAlign w:val="center"/>
          </w:tcPr>
          <w:p w14:paraId="6F7E0E37">
            <w:pPr>
              <w:jc w:val="center"/>
              <w:rPr>
                <w:rFonts w:ascii="宋体" w:hAnsi="宋体" w:cs="宋体"/>
                <w:color w:val="auto"/>
              </w:rPr>
            </w:pPr>
            <w:r>
              <w:rPr>
                <w:rFonts w:hint="eastAsia" w:ascii="宋体" w:hAnsi="宋体" w:cs="宋体"/>
                <w:color w:val="auto"/>
              </w:rPr>
              <w:t>评分类型</w:t>
            </w:r>
          </w:p>
        </w:tc>
        <w:tc>
          <w:tcPr>
            <w:tcW w:w="7533" w:type="dxa"/>
            <w:vAlign w:val="center"/>
          </w:tcPr>
          <w:p w14:paraId="659C1F54">
            <w:pPr>
              <w:jc w:val="center"/>
              <w:rPr>
                <w:rFonts w:ascii="宋体" w:hAnsi="宋体" w:cs="宋体"/>
                <w:color w:val="auto"/>
              </w:rPr>
            </w:pPr>
            <w:r>
              <w:rPr>
                <w:rFonts w:hint="eastAsia" w:ascii="宋体" w:hAnsi="宋体" w:cs="宋体"/>
                <w:color w:val="auto"/>
              </w:rPr>
              <w:t>评分标准</w:t>
            </w:r>
          </w:p>
        </w:tc>
        <w:tc>
          <w:tcPr>
            <w:tcW w:w="820" w:type="dxa"/>
            <w:vAlign w:val="center"/>
          </w:tcPr>
          <w:p w14:paraId="5D647753">
            <w:pPr>
              <w:jc w:val="center"/>
              <w:rPr>
                <w:rFonts w:ascii="宋体" w:hAnsi="宋体" w:cs="宋体"/>
                <w:color w:val="auto"/>
              </w:rPr>
            </w:pPr>
            <w:r>
              <w:rPr>
                <w:rFonts w:hint="eastAsia" w:ascii="宋体" w:hAnsi="宋体" w:cs="宋体"/>
                <w:color w:val="auto"/>
              </w:rPr>
              <w:t>满分分值</w:t>
            </w:r>
          </w:p>
        </w:tc>
      </w:tr>
      <w:tr w14:paraId="7C53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D706584">
            <w:pPr>
              <w:jc w:val="center"/>
              <w:rPr>
                <w:rFonts w:ascii="宋体" w:hAnsi="宋体" w:cs="宋体"/>
                <w:color w:val="auto"/>
              </w:rPr>
            </w:pPr>
            <w:r>
              <w:rPr>
                <w:rFonts w:hint="eastAsia" w:ascii="宋体" w:hAnsi="宋体" w:cs="宋体"/>
                <w:color w:val="auto"/>
              </w:rPr>
              <w:t>0</w:t>
            </w:r>
          </w:p>
        </w:tc>
        <w:tc>
          <w:tcPr>
            <w:tcW w:w="959" w:type="dxa"/>
            <w:vAlign w:val="center"/>
          </w:tcPr>
          <w:p w14:paraId="7629E922">
            <w:pPr>
              <w:jc w:val="center"/>
              <w:rPr>
                <w:rFonts w:ascii="宋体" w:hAnsi="宋体" w:cs="宋体"/>
                <w:color w:val="auto"/>
              </w:rPr>
            </w:pPr>
            <w:r>
              <w:rPr>
                <w:rFonts w:hint="eastAsia" w:ascii="宋体" w:hAnsi="宋体" w:cs="宋体"/>
                <w:color w:val="auto"/>
              </w:rPr>
              <w:t>报价</w:t>
            </w:r>
          </w:p>
        </w:tc>
        <w:tc>
          <w:tcPr>
            <w:tcW w:w="7533" w:type="dxa"/>
            <w:vAlign w:val="center"/>
          </w:tcPr>
          <w:p w14:paraId="3BA546B4">
            <w:pPr>
              <w:jc w:val="left"/>
              <w:rPr>
                <w:rFonts w:ascii="宋体" w:hAnsi="宋体" w:cs="宋体"/>
                <w:color w:val="auto"/>
              </w:rPr>
            </w:pPr>
            <w:r>
              <w:rPr>
                <w:rFonts w:hint="eastAsia" w:ascii="宋体" w:hAnsi="宋体" w:cs="宋体"/>
                <w:color w:val="auto"/>
              </w:rPr>
              <w:t>1.本项目为</w:t>
            </w:r>
            <w:r>
              <w:rPr>
                <w:rFonts w:hint="eastAsia" w:ascii="宋体" w:hAnsi="宋体" w:cs="宋体"/>
                <w:color w:val="auto"/>
                <w:lang w:eastAsia="zh-CN"/>
              </w:rPr>
              <w:t>专门面向小微企业采购的项目</w:t>
            </w:r>
            <w:r>
              <w:rPr>
                <w:rFonts w:hint="eastAsia" w:ascii="宋体" w:hAnsi="宋体" w:cs="宋体"/>
                <w:color w:val="auto"/>
              </w:rPr>
              <w:t>，按照《政府采购促进中小企业发展管理办法》（财库〔2020〕46号）的规定，对供应商最后报价不再执行价格评审优惠的扶持政策。</w:t>
            </w:r>
          </w:p>
          <w:p w14:paraId="37D5EB17">
            <w:pPr>
              <w:jc w:val="left"/>
              <w:rPr>
                <w:rFonts w:ascii="宋体" w:hAnsi="宋体" w:cs="宋体"/>
                <w:color w:val="auto"/>
              </w:rPr>
            </w:pPr>
            <w:r>
              <w:rPr>
                <w:rFonts w:hint="eastAsia" w:ascii="宋体" w:hAnsi="宋体" w:cs="宋体"/>
                <w:color w:val="auto"/>
              </w:rPr>
              <w:t>2.评审报价为供应商的最后报价，评审报价只是作为评审时使用。最终成交供应商的成交金额等于最后报价（如有修正，以确认修正后的最后报价为准）。</w:t>
            </w:r>
          </w:p>
          <w:p w14:paraId="39EFF754">
            <w:pPr>
              <w:jc w:val="left"/>
              <w:rPr>
                <w:rFonts w:ascii="宋体" w:hAnsi="宋体" w:cs="宋体"/>
                <w:color w:val="auto"/>
              </w:rPr>
            </w:pPr>
            <w:r>
              <w:rPr>
                <w:rFonts w:hint="eastAsia" w:ascii="宋体" w:hAnsi="宋体" w:cs="宋体"/>
                <w:color w:val="auto"/>
              </w:rPr>
              <w:t>3.以进入比较与评价环节的最低的评审报价为基准价，基准价得分为10分。</w:t>
            </w:r>
          </w:p>
          <w:p w14:paraId="3BFA068C">
            <w:pPr>
              <w:jc w:val="left"/>
              <w:rPr>
                <w:rFonts w:ascii="宋体" w:hAnsi="宋体" w:cs="宋体"/>
                <w:color w:val="auto"/>
              </w:rPr>
            </w:pPr>
            <w:r>
              <w:rPr>
                <w:rFonts w:hint="eastAsia" w:ascii="宋体" w:hAnsi="宋体" w:cs="宋体"/>
                <w:color w:val="auto"/>
              </w:rPr>
              <w:t>4.价格分计算公式：</w:t>
            </w:r>
          </w:p>
          <w:p w14:paraId="0601CE0D">
            <w:pPr>
              <w:jc w:val="left"/>
              <w:rPr>
                <w:rFonts w:ascii="宋体" w:hAnsi="宋体" w:cs="宋体"/>
                <w:color w:val="auto"/>
              </w:rPr>
            </w:pPr>
            <w:r>
              <w:rPr>
                <w:rFonts w:hint="eastAsia" w:ascii="宋体" w:hAnsi="宋体" w:cs="宋体"/>
                <w:color w:val="auto"/>
              </w:rPr>
              <w:t>报价得分=（基准价/评审报价）×10分</w:t>
            </w:r>
          </w:p>
        </w:tc>
        <w:tc>
          <w:tcPr>
            <w:tcW w:w="820" w:type="dxa"/>
            <w:vAlign w:val="center"/>
          </w:tcPr>
          <w:p w14:paraId="1C56D879">
            <w:pPr>
              <w:jc w:val="center"/>
              <w:rPr>
                <w:rFonts w:ascii="宋体" w:hAnsi="宋体" w:cs="宋体"/>
                <w:color w:val="auto"/>
              </w:rPr>
            </w:pPr>
            <w:r>
              <w:rPr>
                <w:rFonts w:hint="eastAsia" w:ascii="宋体" w:hAnsi="宋体" w:cs="宋体"/>
                <w:color w:val="auto"/>
              </w:rPr>
              <w:t>10</w:t>
            </w:r>
          </w:p>
        </w:tc>
      </w:tr>
      <w:tr w14:paraId="3BE2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2" w:type="dxa"/>
            <w:vAlign w:val="center"/>
          </w:tcPr>
          <w:p w14:paraId="747EBD57">
            <w:pPr>
              <w:jc w:val="center"/>
              <w:rPr>
                <w:rFonts w:ascii="宋体" w:hAnsi="宋体" w:cs="宋体"/>
                <w:color w:val="auto"/>
              </w:rPr>
            </w:pPr>
            <w:r>
              <w:rPr>
                <w:rFonts w:hint="eastAsia" w:ascii="宋体" w:hAnsi="宋体" w:cs="宋体"/>
                <w:color w:val="auto"/>
              </w:rPr>
              <w:t>1</w:t>
            </w:r>
          </w:p>
        </w:tc>
        <w:tc>
          <w:tcPr>
            <w:tcW w:w="959" w:type="dxa"/>
            <w:vAlign w:val="center"/>
          </w:tcPr>
          <w:p w14:paraId="6B6513BF">
            <w:pPr>
              <w:jc w:val="center"/>
              <w:rPr>
                <w:rFonts w:ascii="宋体" w:hAnsi="宋体" w:cs="宋体"/>
                <w:color w:val="auto"/>
              </w:rPr>
            </w:pPr>
            <w:r>
              <w:rPr>
                <w:rFonts w:hint="eastAsia" w:ascii="宋体" w:hAnsi="宋体" w:cs="宋体"/>
                <w:color w:val="auto"/>
              </w:rPr>
              <w:t>技术（客观分）</w:t>
            </w:r>
          </w:p>
        </w:tc>
        <w:tc>
          <w:tcPr>
            <w:tcW w:w="7533" w:type="dxa"/>
            <w:vAlign w:val="center"/>
          </w:tcPr>
          <w:p w14:paraId="6025C794">
            <w:pPr>
              <w:jc w:val="left"/>
              <w:rPr>
                <w:rFonts w:hint="eastAsia" w:ascii="宋体" w:hAnsi="宋体" w:eastAsia="宋体" w:cs="宋体"/>
                <w:color w:val="auto"/>
              </w:rPr>
            </w:pPr>
            <w:r>
              <w:rPr>
                <w:rFonts w:hint="eastAsia" w:ascii="宋体" w:hAnsi="宋体" w:eastAsia="宋体" w:cs="宋体"/>
                <w:color w:val="auto"/>
              </w:rPr>
              <w:t>技术响应分（满分22分）</w:t>
            </w:r>
          </w:p>
          <w:p w14:paraId="6BA1B96F">
            <w:pPr>
              <w:jc w:val="left"/>
              <w:rPr>
                <w:rFonts w:hint="eastAsia" w:ascii="宋体" w:hAnsi="宋体" w:eastAsia="宋体" w:cs="宋体"/>
                <w:color w:val="auto"/>
              </w:rPr>
            </w:pPr>
            <w:r>
              <w:rPr>
                <w:rFonts w:hint="eastAsia" w:ascii="宋体" w:hAnsi="宋体" w:eastAsia="宋体" w:cs="宋体"/>
                <w:color w:val="auto"/>
              </w:rPr>
              <w:t>满足采购文件所有参数要求的得基本分14分，标</w:t>
            </w:r>
            <w:r>
              <w:rPr>
                <w:rFonts w:hint="eastAsia" w:ascii="宋体" w:hAnsi="宋体" w:eastAsia="宋体" w:cs="宋体"/>
                <w:color w:val="auto"/>
                <w:lang w:val="en-US" w:eastAsia="zh-CN"/>
              </w:rPr>
              <w:t>●</w:t>
            </w:r>
            <w:r>
              <w:rPr>
                <w:rFonts w:hint="eastAsia" w:ascii="宋体" w:hAnsi="宋体" w:eastAsia="宋体" w:cs="宋体"/>
                <w:color w:val="auto"/>
              </w:rPr>
              <w:t>的技术参数每有一项优于采购文件要求且评标时被磋商小组接受的得2分，满分8分。</w:t>
            </w:r>
          </w:p>
        </w:tc>
        <w:tc>
          <w:tcPr>
            <w:tcW w:w="820" w:type="dxa"/>
            <w:vAlign w:val="center"/>
          </w:tcPr>
          <w:p w14:paraId="1E69E5E2">
            <w:pPr>
              <w:jc w:val="center"/>
              <w:rPr>
                <w:rFonts w:hint="eastAsia" w:ascii="宋体" w:hAnsi="宋体" w:eastAsia="宋体" w:cs="宋体"/>
                <w:color w:val="auto"/>
                <w:lang w:eastAsia="zh-CN"/>
              </w:rPr>
            </w:pPr>
            <w:r>
              <w:rPr>
                <w:rFonts w:hint="eastAsia" w:ascii="宋体" w:hAnsi="宋体" w:eastAsia="宋体" w:cs="宋体"/>
                <w:color w:val="auto"/>
                <w:lang w:eastAsia="zh-CN"/>
              </w:rPr>
              <w:t>22</w:t>
            </w:r>
          </w:p>
        </w:tc>
      </w:tr>
      <w:tr w14:paraId="7131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F4319BD">
            <w:pPr>
              <w:jc w:val="center"/>
              <w:rPr>
                <w:rFonts w:ascii="宋体" w:hAnsi="宋体" w:cs="宋体"/>
                <w:color w:val="auto"/>
              </w:rPr>
            </w:pPr>
            <w:r>
              <w:rPr>
                <w:rFonts w:hint="eastAsia" w:ascii="宋体" w:hAnsi="宋体" w:cs="宋体"/>
                <w:color w:val="auto"/>
              </w:rPr>
              <w:t>2</w:t>
            </w:r>
          </w:p>
        </w:tc>
        <w:tc>
          <w:tcPr>
            <w:tcW w:w="959" w:type="dxa"/>
            <w:vAlign w:val="center"/>
          </w:tcPr>
          <w:p w14:paraId="25A55BEB">
            <w:pPr>
              <w:jc w:val="center"/>
              <w:rPr>
                <w:rFonts w:ascii="宋体" w:hAnsi="宋体" w:cs="宋体"/>
                <w:color w:val="auto"/>
              </w:rPr>
            </w:pPr>
            <w:r>
              <w:rPr>
                <w:rFonts w:hint="eastAsia" w:ascii="宋体" w:hAnsi="宋体" w:cs="宋体"/>
                <w:color w:val="auto"/>
              </w:rPr>
              <w:t>技术（客观分）</w:t>
            </w:r>
          </w:p>
        </w:tc>
        <w:tc>
          <w:tcPr>
            <w:tcW w:w="7533" w:type="dxa"/>
            <w:vAlign w:val="center"/>
          </w:tcPr>
          <w:p w14:paraId="63AFD62C">
            <w:pPr>
              <w:jc w:val="left"/>
              <w:rPr>
                <w:rFonts w:hint="eastAsia" w:ascii="宋体" w:hAnsi="宋体" w:cs="宋体"/>
                <w:color w:val="auto"/>
              </w:rPr>
            </w:pPr>
            <w:r>
              <w:rPr>
                <w:rFonts w:hint="eastAsia" w:ascii="宋体" w:hAnsi="宋体" w:cs="宋体"/>
                <w:color w:val="auto"/>
              </w:rPr>
              <w:t>演示分（满分15分）</w:t>
            </w:r>
          </w:p>
          <w:p w14:paraId="5AD0CB6B">
            <w:pPr>
              <w:jc w:val="left"/>
              <w:rPr>
                <w:rFonts w:hint="eastAsia" w:ascii="宋体" w:hAnsi="宋体" w:cs="宋体"/>
                <w:color w:val="auto"/>
              </w:rPr>
            </w:pPr>
            <w:r>
              <w:rPr>
                <w:rFonts w:hint="eastAsia" w:ascii="宋体" w:hAnsi="宋体" w:cs="宋体"/>
                <w:color w:val="auto"/>
              </w:rPr>
              <w:t>（1）演示一个考场30个考生的射频电子标签制作；</w:t>
            </w:r>
          </w:p>
          <w:p w14:paraId="4DC0BC6F">
            <w:pPr>
              <w:jc w:val="left"/>
              <w:rPr>
                <w:rFonts w:hint="eastAsia" w:ascii="宋体" w:hAnsi="宋体" w:cs="宋体"/>
                <w:color w:val="auto"/>
              </w:rPr>
            </w:pPr>
            <w:r>
              <w:rPr>
                <w:rFonts w:hint="eastAsia" w:ascii="宋体" w:hAnsi="宋体" w:cs="宋体"/>
                <w:color w:val="auto"/>
              </w:rPr>
              <w:t>（2）通过专用设备识别射频电子标签数量；</w:t>
            </w:r>
          </w:p>
          <w:p w14:paraId="50A1DAE8">
            <w:pPr>
              <w:jc w:val="left"/>
              <w:rPr>
                <w:rFonts w:hint="eastAsia" w:ascii="宋体" w:hAnsi="宋体" w:cs="宋体"/>
                <w:color w:val="auto"/>
              </w:rPr>
            </w:pPr>
            <w:r>
              <w:rPr>
                <w:rFonts w:hint="eastAsia" w:ascii="宋体" w:hAnsi="宋体" w:cs="宋体"/>
                <w:color w:val="auto"/>
              </w:rPr>
              <w:t>（3）演示考场标签数量异常（如标签缺失）提示情况。</w:t>
            </w:r>
          </w:p>
          <w:p w14:paraId="787B694F">
            <w:pPr>
              <w:jc w:val="left"/>
              <w:rPr>
                <w:rFonts w:ascii="宋体" w:hAnsi="宋体" w:cs="宋体"/>
                <w:color w:val="auto"/>
              </w:rPr>
            </w:pPr>
            <w:r>
              <w:rPr>
                <w:rFonts w:hint="eastAsia" w:ascii="宋体" w:hAnsi="宋体" w:cs="宋体"/>
                <w:color w:val="auto"/>
              </w:rPr>
              <w:t>以上演示内容（1）、（2）、（3）项，每演示成功一项得5分，满分15分，不现场演示或演示不通过不得分。 所需设备供应商自备。各供应商的演示时间不能超过20分钟。</w:t>
            </w:r>
          </w:p>
        </w:tc>
        <w:tc>
          <w:tcPr>
            <w:tcW w:w="820" w:type="dxa"/>
            <w:vAlign w:val="center"/>
          </w:tcPr>
          <w:p w14:paraId="1DA3C444">
            <w:pPr>
              <w:jc w:val="center"/>
              <w:rPr>
                <w:rFonts w:hint="default" w:ascii="宋体" w:hAnsi="宋体" w:eastAsia="宋体" w:cs="宋体"/>
                <w:color w:val="auto"/>
                <w:lang w:val="en-US" w:eastAsia="zh-CN"/>
              </w:rPr>
            </w:pPr>
            <w:r>
              <w:rPr>
                <w:rFonts w:hint="eastAsia" w:ascii="宋体" w:hAnsi="宋体" w:cs="宋体"/>
                <w:color w:val="auto"/>
                <w:lang w:val="en-US" w:eastAsia="zh-CN"/>
              </w:rPr>
              <w:t>15</w:t>
            </w:r>
          </w:p>
        </w:tc>
      </w:tr>
      <w:tr w14:paraId="0316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6786213">
            <w:pPr>
              <w:jc w:val="center"/>
              <w:rPr>
                <w:rFonts w:ascii="宋体" w:hAnsi="宋体" w:cs="宋体"/>
                <w:color w:val="auto"/>
              </w:rPr>
            </w:pPr>
            <w:r>
              <w:rPr>
                <w:rFonts w:hint="eastAsia" w:ascii="宋体" w:hAnsi="宋体" w:cs="宋体"/>
                <w:color w:val="auto"/>
              </w:rPr>
              <w:t>3</w:t>
            </w:r>
          </w:p>
        </w:tc>
        <w:tc>
          <w:tcPr>
            <w:tcW w:w="959" w:type="dxa"/>
            <w:vAlign w:val="center"/>
          </w:tcPr>
          <w:p w14:paraId="7BA62587">
            <w:pPr>
              <w:jc w:val="center"/>
              <w:rPr>
                <w:rFonts w:ascii="宋体" w:hAnsi="宋体" w:cs="宋体"/>
                <w:color w:val="auto"/>
              </w:rPr>
            </w:pPr>
            <w:r>
              <w:rPr>
                <w:rFonts w:hint="eastAsia" w:ascii="宋体" w:hAnsi="宋体" w:cs="宋体"/>
                <w:color w:val="auto"/>
              </w:rPr>
              <w:t>技术</w:t>
            </w:r>
          </w:p>
        </w:tc>
        <w:tc>
          <w:tcPr>
            <w:tcW w:w="7533" w:type="dxa"/>
            <w:vAlign w:val="center"/>
          </w:tcPr>
          <w:p w14:paraId="45C37FA8">
            <w:pPr>
              <w:jc w:val="left"/>
              <w:rPr>
                <w:rFonts w:hint="eastAsia" w:ascii="宋体" w:hAnsi="宋体" w:eastAsia="宋体" w:cs="宋体"/>
                <w:color w:val="auto"/>
                <w:lang w:eastAsia="zh-CN"/>
              </w:rPr>
            </w:pPr>
            <w:r>
              <w:rPr>
                <w:rFonts w:hint="eastAsia" w:ascii="宋体" w:hAnsi="宋体" w:eastAsia="宋体" w:cs="宋体"/>
                <w:color w:val="auto"/>
                <w:lang w:eastAsia="zh-CN"/>
              </w:rPr>
              <w:t>服务方案分（满分18分）</w:t>
            </w:r>
          </w:p>
          <w:p w14:paraId="5C58F18F">
            <w:pPr>
              <w:jc w:val="left"/>
              <w:rPr>
                <w:rFonts w:hint="eastAsia" w:ascii="宋体" w:hAnsi="宋体" w:eastAsia="宋体" w:cs="宋体"/>
                <w:color w:val="auto"/>
                <w:lang w:eastAsia="zh-CN"/>
              </w:rPr>
            </w:pPr>
            <w:r>
              <w:rPr>
                <w:rFonts w:hint="eastAsia" w:ascii="宋体" w:hAnsi="宋体" w:eastAsia="宋体" w:cs="宋体"/>
                <w:color w:val="auto"/>
                <w:lang w:eastAsia="zh-CN"/>
              </w:rPr>
              <w:t>一档（</w:t>
            </w:r>
            <w:r>
              <w:rPr>
                <w:rFonts w:hint="eastAsia" w:ascii="宋体" w:hAnsi="宋体" w:cs="宋体"/>
                <w:color w:val="auto"/>
                <w:lang w:val="en-US" w:eastAsia="zh-CN"/>
              </w:rPr>
              <w:t>8</w:t>
            </w:r>
            <w:r>
              <w:rPr>
                <w:rFonts w:hint="eastAsia" w:ascii="宋体" w:hAnsi="宋体" w:eastAsia="宋体" w:cs="宋体"/>
                <w:color w:val="auto"/>
                <w:lang w:eastAsia="zh-CN"/>
              </w:rPr>
              <w:t xml:space="preserve">分）：提供了服务方案，不存在明显错误、漏洞或矛盾； </w:t>
            </w:r>
          </w:p>
          <w:p w14:paraId="5E495DC5">
            <w:pPr>
              <w:jc w:val="left"/>
              <w:rPr>
                <w:rFonts w:hint="eastAsia" w:ascii="宋体" w:hAnsi="宋体" w:eastAsia="宋体" w:cs="宋体"/>
                <w:color w:val="auto"/>
                <w:lang w:eastAsia="zh-CN"/>
              </w:rPr>
            </w:pPr>
            <w:r>
              <w:rPr>
                <w:rFonts w:hint="eastAsia" w:ascii="宋体" w:hAnsi="宋体" w:eastAsia="宋体" w:cs="宋体"/>
                <w:color w:val="auto"/>
                <w:lang w:eastAsia="zh-CN"/>
              </w:rPr>
              <w:t>二档（</w:t>
            </w:r>
            <w:r>
              <w:rPr>
                <w:rFonts w:hint="eastAsia" w:ascii="宋体" w:hAnsi="宋体" w:cs="宋体"/>
                <w:color w:val="auto"/>
                <w:lang w:val="en-US" w:eastAsia="zh-CN"/>
              </w:rPr>
              <w:t>13</w:t>
            </w:r>
            <w:r>
              <w:rPr>
                <w:rFonts w:hint="eastAsia" w:ascii="宋体" w:hAnsi="宋体" w:eastAsia="宋体" w:cs="宋体"/>
                <w:color w:val="auto"/>
                <w:lang w:eastAsia="zh-CN"/>
              </w:rPr>
              <w:t>分）：提供了服务方案，不存在明显错误、漏洞或矛盾，方案结构包含详细的实施目标、实施内容及步骤、实施进度、人员配置及分工。</w:t>
            </w:r>
          </w:p>
          <w:p w14:paraId="7F8C0FC7">
            <w:pPr>
              <w:jc w:val="left"/>
              <w:rPr>
                <w:rFonts w:hint="eastAsia" w:ascii="宋体" w:hAnsi="宋体" w:eastAsia="宋体" w:cs="宋体"/>
                <w:color w:val="auto"/>
                <w:lang w:eastAsia="zh-CN"/>
              </w:rPr>
            </w:pPr>
            <w:r>
              <w:rPr>
                <w:rFonts w:hint="eastAsia" w:ascii="宋体" w:hAnsi="宋体" w:eastAsia="宋体" w:cs="宋体"/>
                <w:color w:val="auto"/>
                <w:lang w:eastAsia="zh-CN"/>
              </w:rPr>
              <w:t>三档（18分）：提供了服务方案，不存在明显错误、漏洞或矛盾，方案结构包含</w:t>
            </w:r>
            <w:r>
              <w:rPr>
                <w:rFonts w:hint="eastAsia" w:ascii="宋体" w:hAnsi="宋体" w:cs="宋体"/>
                <w:color w:val="auto"/>
                <w:lang w:val="en-US" w:eastAsia="zh-CN"/>
              </w:rPr>
              <w:t>详细的</w:t>
            </w:r>
            <w:r>
              <w:rPr>
                <w:rFonts w:hint="eastAsia" w:ascii="宋体" w:hAnsi="宋体" w:eastAsia="宋体" w:cs="宋体"/>
                <w:color w:val="auto"/>
                <w:lang w:eastAsia="zh-CN"/>
              </w:rPr>
              <w:t>实施目标、实施内容及步骤、实施进度、人员配置及分工、风险识别和应对策略，实施内容包含工作中所需的细节，</w:t>
            </w:r>
            <w:r>
              <w:rPr>
                <w:rFonts w:hint="default" w:ascii="宋体" w:hAnsi="宋体" w:eastAsia="宋体" w:cs="宋体"/>
                <w:color w:val="auto"/>
                <w:lang w:val="en-US" w:eastAsia="zh-CN"/>
              </w:rPr>
              <w:t>有针对性</w:t>
            </w:r>
            <w:r>
              <w:rPr>
                <w:rFonts w:hint="eastAsia" w:ascii="宋体" w:hAnsi="宋体" w:eastAsia="宋体" w:cs="宋体"/>
                <w:color w:val="auto"/>
                <w:lang w:eastAsia="zh-CN"/>
              </w:rPr>
              <w:t>，有利于本项目顺利实施。</w:t>
            </w:r>
          </w:p>
        </w:tc>
        <w:tc>
          <w:tcPr>
            <w:tcW w:w="820" w:type="dxa"/>
            <w:vAlign w:val="center"/>
          </w:tcPr>
          <w:p w14:paraId="294FC7FB">
            <w:pPr>
              <w:jc w:val="center"/>
              <w:rPr>
                <w:rFonts w:hint="default" w:ascii="宋体" w:hAnsi="宋体" w:eastAsia="宋体" w:cs="宋体"/>
                <w:color w:val="auto"/>
                <w:lang w:val="en-US" w:eastAsia="zh-CN"/>
              </w:rPr>
            </w:pPr>
            <w:r>
              <w:rPr>
                <w:rFonts w:hint="eastAsia" w:ascii="宋体" w:hAnsi="宋体" w:cs="宋体"/>
                <w:color w:val="auto"/>
                <w:lang w:val="en-US" w:eastAsia="zh-CN"/>
              </w:rPr>
              <w:t>18</w:t>
            </w:r>
          </w:p>
        </w:tc>
      </w:tr>
      <w:tr w14:paraId="7322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A8CE1A5">
            <w:pPr>
              <w:jc w:val="center"/>
              <w:rPr>
                <w:rFonts w:ascii="宋体" w:hAnsi="宋体" w:cs="宋体"/>
                <w:color w:val="auto"/>
              </w:rPr>
            </w:pPr>
            <w:r>
              <w:rPr>
                <w:rFonts w:hint="eastAsia" w:ascii="宋体" w:hAnsi="宋体" w:cs="宋体"/>
                <w:color w:val="auto"/>
              </w:rPr>
              <w:t>4</w:t>
            </w:r>
          </w:p>
        </w:tc>
        <w:tc>
          <w:tcPr>
            <w:tcW w:w="959" w:type="dxa"/>
            <w:vAlign w:val="center"/>
          </w:tcPr>
          <w:p w14:paraId="4FB76EC6">
            <w:pPr>
              <w:jc w:val="center"/>
              <w:rPr>
                <w:rFonts w:ascii="宋体" w:hAnsi="宋体" w:cs="宋体"/>
                <w:color w:val="auto"/>
              </w:rPr>
            </w:pPr>
            <w:r>
              <w:rPr>
                <w:rFonts w:hint="eastAsia" w:ascii="宋体" w:hAnsi="宋体" w:cs="宋体"/>
                <w:color w:val="auto"/>
              </w:rPr>
              <w:t>技术</w:t>
            </w:r>
          </w:p>
        </w:tc>
        <w:tc>
          <w:tcPr>
            <w:tcW w:w="7533" w:type="dxa"/>
            <w:vAlign w:val="center"/>
          </w:tcPr>
          <w:p w14:paraId="13A299D9">
            <w:pPr>
              <w:jc w:val="left"/>
              <w:rPr>
                <w:rFonts w:hint="eastAsia" w:ascii="宋体" w:hAnsi="宋体" w:cs="宋体"/>
                <w:color w:val="auto"/>
              </w:rPr>
            </w:pPr>
            <w:r>
              <w:rPr>
                <w:rFonts w:hint="eastAsia" w:ascii="宋体" w:hAnsi="宋体" w:cs="宋体"/>
                <w:color w:val="auto"/>
              </w:rPr>
              <w:t>数据安全保障及应急处置能力分（满分18分 ）</w:t>
            </w:r>
          </w:p>
          <w:p w14:paraId="51275E89">
            <w:pPr>
              <w:jc w:val="left"/>
              <w:rPr>
                <w:rFonts w:hint="eastAsia" w:ascii="宋体" w:hAnsi="宋体" w:cs="宋体"/>
                <w:color w:val="auto"/>
              </w:rPr>
            </w:pPr>
            <w:r>
              <w:rPr>
                <w:rFonts w:hint="eastAsia" w:ascii="宋体" w:hAnsi="宋体" w:cs="宋体"/>
                <w:color w:val="auto"/>
              </w:rPr>
              <w:t>考生姓名、身份证号、准考证号等相关数据为考生个人信息及考试信息，评委根据供应商提供的响应文件，对供应商的应急处置能力及数据安全保障能力按以下档次进行打分：</w:t>
            </w:r>
          </w:p>
          <w:p w14:paraId="59E7352E">
            <w:pPr>
              <w:jc w:val="left"/>
              <w:rPr>
                <w:rFonts w:hint="eastAsia" w:ascii="宋体" w:hAnsi="宋体" w:cs="宋体"/>
                <w:color w:val="auto"/>
              </w:rPr>
            </w:pPr>
            <w:r>
              <w:rPr>
                <w:rFonts w:hint="eastAsia" w:ascii="宋体" w:hAnsi="宋体" w:cs="宋体"/>
                <w:color w:val="auto"/>
              </w:rPr>
              <w:t>一档（</w:t>
            </w:r>
            <w:r>
              <w:rPr>
                <w:rFonts w:hint="eastAsia" w:ascii="宋体" w:hAnsi="宋体" w:cs="宋体"/>
                <w:color w:val="auto"/>
                <w:lang w:val="en-US" w:eastAsia="zh-CN"/>
              </w:rPr>
              <w:t>8</w:t>
            </w:r>
            <w:r>
              <w:rPr>
                <w:rFonts w:hint="eastAsia" w:ascii="宋体" w:hAnsi="宋体" w:cs="宋体"/>
                <w:color w:val="auto"/>
              </w:rPr>
              <w:t>分）：提供了数据安全管理制度及应急处理方案。</w:t>
            </w:r>
          </w:p>
          <w:p w14:paraId="67805E7D">
            <w:pPr>
              <w:jc w:val="left"/>
              <w:rPr>
                <w:rFonts w:hint="eastAsia" w:ascii="宋体" w:hAnsi="宋体" w:cs="宋体"/>
                <w:color w:val="auto"/>
              </w:rPr>
            </w:pPr>
            <w:r>
              <w:rPr>
                <w:rFonts w:hint="eastAsia" w:ascii="宋体" w:hAnsi="宋体" w:cs="宋体"/>
                <w:color w:val="auto"/>
              </w:rPr>
              <w:t>二档（</w:t>
            </w:r>
            <w:r>
              <w:rPr>
                <w:rFonts w:hint="eastAsia" w:ascii="宋体" w:hAnsi="宋体" w:cs="宋体"/>
                <w:color w:val="auto"/>
                <w:lang w:val="en-US" w:eastAsia="zh-CN"/>
              </w:rPr>
              <w:t>13</w:t>
            </w:r>
            <w:r>
              <w:rPr>
                <w:rFonts w:hint="eastAsia" w:ascii="宋体" w:hAnsi="宋体" w:cs="宋体"/>
                <w:color w:val="auto"/>
              </w:rPr>
              <w:t>分）：提供了</w:t>
            </w:r>
            <w:r>
              <w:rPr>
                <w:rFonts w:hint="eastAsia" w:ascii="宋体" w:hAnsi="宋体" w:cs="宋体"/>
                <w:color w:val="auto"/>
                <w:lang w:val="en-US" w:eastAsia="zh-CN"/>
              </w:rPr>
              <w:t>详细</w:t>
            </w:r>
            <w:r>
              <w:rPr>
                <w:rFonts w:hint="eastAsia" w:ascii="宋体" w:hAnsi="宋体" w:cs="宋体"/>
                <w:color w:val="auto"/>
              </w:rPr>
              <w:t>的数据安全管理制度，没有明显错漏，但是没有针对性，应急处理方案详细；具备相应的数据安全保障能力，能提供相关的信息安全管理证书复印件进行佐证；项目实施人员经过相关信息数据安全保障培训，能提供相关证书进行佐证。</w:t>
            </w:r>
          </w:p>
          <w:p w14:paraId="71F39D63">
            <w:pPr>
              <w:jc w:val="left"/>
              <w:rPr>
                <w:rFonts w:ascii="宋体" w:hAnsi="宋体" w:cs="宋体"/>
                <w:color w:val="auto"/>
              </w:rPr>
            </w:pPr>
            <w:r>
              <w:rPr>
                <w:rFonts w:hint="eastAsia" w:ascii="宋体" w:hAnsi="宋体" w:cs="宋体"/>
                <w:color w:val="auto"/>
              </w:rPr>
              <w:t>三档（18分）：提供了有针对性的考试信息数据安全管理制度，信息数据安全管理制度条款全面，能</w:t>
            </w:r>
            <w:r>
              <w:rPr>
                <w:rFonts w:hint="eastAsia" w:ascii="宋体" w:hAnsi="宋体" w:cs="宋体"/>
                <w:color w:val="auto"/>
                <w:lang w:val="en-US" w:eastAsia="zh-CN"/>
              </w:rPr>
              <w:t>有</w:t>
            </w:r>
            <w:r>
              <w:rPr>
                <w:rFonts w:hint="eastAsia" w:ascii="宋体" w:hAnsi="宋体" w:cs="宋体"/>
                <w:color w:val="auto"/>
              </w:rPr>
              <w:t>效的防止考生信息泄露；应急处理方案包含有应急管理措施，针对突发情形有具体的应急预案，能保障本项目顺利实施；具备相应的数据加工处理能力以及数据加密安全保障能力，能提供相关的信息加工处理或数据加密技术证书复印件进行佐证；项目实施人员经过相关信息数据安全保障培训，能提供相关证书进行佐证。</w:t>
            </w:r>
          </w:p>
        </w:tc>
        <w:tc>
          <w:tcPr>
            <w:tcW w:w="820" w:type="dxa"/>
            <w:vAlign w:val="center"/>
          </w:tcPr>
          <w:p w14:paraId="70F55B16">
            <w:pPr>
              <w:jc w:val="center"/>
              <w:rPr>
                <w:rFonts w:hint="default" w:ascii="宋体" w:hAnsi="宋体" w:eastAsia="宋体" w:cs="宋体"/>
                <w:color w:val="auto"/>
                <w:lang w:val="en-US" w:eastAsia="zh-CN"/>
              </w:rPr>
            </w:pPr>
            <w:r>
              <w:rPr>
                <w:rFonts w:hint="eastAsia" w:ascii="宋体" w:hAnsi="宋体" w:cs="宋体"/>
                <w:color w:val="auto"/>
                <w:lang w:val="en-US" w:eastAsia="zh-CN"/>
              </w:rPr>
              <w:t>18</w:t>
            </w:r>
          </w:p>
        </w:tc>
      </w:tr>
      <w:tr w14:paraId="23DC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774226E">
            <w:pPr>
              <w:jc w:val="center"/>
              <w:rPr>
                <w:rFonts w:ascii="宋体" w:hAnsi="宋体" w:cs="宋体"/>
                <w:color w:val="auto"/>
              </w:rPr>
            </w:pPr>
            <w:bookmarkStart w:id="180" w:name="_GoBack" w:colFirst="1" w:colLast="3"/>
            <w:r>
              <w:rPr>
                <w:rFonts w:hint="eastAsia" w:ascii="宋体" w:hAnsi="宋体" w:cs="宋体"/>
                <w:color w:val="auto"/>
              </w:rPr>
              <w:t>5</w:t>
            </w:r>
          </w:p>
        </w:tc>
        <w:tc>
          <w:tcPr>
            <w:tcW w:w="959" w:type="dxa"/>
            <w:vAlign w:val="center"/>
          </w:tcPr>
          <w:p w14:paraId="09B7EED8">
            <w:pPr>
              <w:jc w:val="center"/>
              <w:rPr>
                <w:rFonts w:ascii="宋体" w:hAnsi="宋体" w:cs="宋体"/>
                <w:color w:val="auto"/>
              </w:rPr>
            </w:pPr>
            <w:r>
              <w:rPr>
                <w:rFonts w:hint="eastAsia" w:ascii="宋体" w:hAnsi="宋体" w:cs="宋体"/>
                <w:color w:val="auto"/>
              </w:rPr>
              <w:t>商务（客观分）</w:t>
            </w:r>
          </w:p>
        </w:tc>
        <w:tc>
          <w:tcPr>
            <w:tcW w:w="7533" w:type="dxa"/>
            <w:vAlign w:val="center"/>
          </w:tcPr>
          <w:p w14:paraId="634201B6">
            <w:pPr>
              <w:jc w:val="left"/>
              <w:rPr>
                <w:rFonts w:hint="eastAsia" w:ascii="宋体" w:hAnsi="宋体" w:cs="宋体"/>
                <w:color w:val="auto"/>
              </w:rPr>
            </w:pPr>
            <w:r>
              <w:rPr>
                <w:rFonts w:hint="eastAsia" w:ascii="宋体" w:hAnsi="宋体" w:cs="宋体"/>
                <w:color w:val="auto"/>
              </w:rPr>
              <w:t>服务能力分（满分8分）</w:t>
            </w:r>
          </w:p>
          <w:p w14:paraId="657A9605">
            <w:pPr>
              <w:jc w:val="left"/>
              <w:rPr>
                <w:rFonts w:hint="eastAsia" w:ascii="宋体" w:hAnsi="宋体" w:cs="宋体"/>
                <w:color w:val="auto"/>
              </w:rPr>
            </w:pPr>
            <w:r>
              <w:rPr>
                <w:rFonts w:hint="eastAsia" w:ascii="宋体" w:hAnsi="宋体" w:cs="宋体"/>
                <w:color w:val="auto"/>
              </w:rPr>
              <w:t>（1）供应商具有所提供的“答题卡清点系统”的软件著作权证书得5分。</w:t>
            </w:r>
          </w:p>
          <w:p w14:paraId="6477C5B1">
            <w:pPr>
              <w:jc w:val="left"/>
              <w:rPr>
                <w:rFonts w:ascii="宋体" w:hAnsi="宋体" w:cs="宋体"/>
                <w:color w:val="auto"/>
              </w:rPr>
            </w:pPr>
            <w:r>
              <w:rPr>
                <w:rFonts w:hint="eastAsia" w:ascii="宋体" w:hAnsi="宋体" w:cs="宋体"/>
                <w:color w:val="auto"/>
              </w:rPr>
              <w:t>（2）供应商有能够严格控制人员进出的独立场所存放含考生个人敏感数据的设备和资料，场所安装有视频监控、电子门禁，有防火防盗措施，得分3分。（提供场所的图片）（满分3 分）。</w:t>
            </w:r>
          </w:p>
        </w:tc>
        <w:tc>
          <w:tcPr>
            <w:tcW w:w="820" w:type="dxa"/>
            <w:vAlign w:val="center"/>
          </w:tcPr>
          <w:p w14:paraId="402C7165">
            <w:pPr>
              <w:jc w:val="center"/>
              <w:rPr>
                <w:rFonts w:hint="eastAsia" w:ascii="宋体" w:hAnsi="宋体" w:eastAsia="宋体" w:cs="宋体"/>
                <w:color w:val="auto"/>
                <w:lang w:val="en-US" w:eastAsia="zh-CN"/>
              </w:rPr>
            </w:pPr>
            <w:r>
              <w:rPr>
                <w:rFonts w:hint="eastAsia" w:ascii="宋体" w:hAnsi="宋体" w:cs="宋体"/>
                <w:color w:val="auto"/>
                <w:lang w:val="en-US" w:eastAsia="zh-CN"/>
              </w:rPr>
              <w:t>8</w:t>
            </w:r>
          </w:p>
        </w:tc>
      </w:tr>
      <w:bookmarkEnd w:id="180"/>
      <w:tr w14:paraId="7016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CE2602C">
            <w:pPr>
              <w:jc w:val="center"/>
              <w:rPr>
                <w:rFonts w:ascii="宋体" w:hAnsi="宋体" w:cs="宋体"/>
                <w:color w:val="auto"/>
              </w:rPr>
            </w:pPr>
            <w:r>
              <w:rPr>
                <w:rFonts w:hint="eastAsia" w:ascii="宋体" w:hAnsi="宋体" w:cs="宋体"/>
                <w:color w:val="auto"/>
              </w:rPr>
              <w:t>6</w:t>
            </w:r>
          </w:p>
        </w:tc>
        <w:tc>
          <w:tcPr>
            <w:tcW w:w="959" w:type="dxa"/>
            <w:vAlign w:val="center"/>
          </w:tcPr>
          <w:p w14:paraId="56EAEF9F">
            <w:pPr>
              <w:jc w:val="center"/>
              <w:rPr>
                <w:rFonts w:ascii="宋体" w:hAnsi="宋体" w:cs="宋体"/>
                <w:color w:val="auto"/>
              </w:rPr>
            </w:pPr>
            <w:r>
              <w:rPr>
                <w:rFonts w:hint="eastAsia" w:ascii="宋体" w:hAnsi="宋体" w:cs="宋体"/>
                <w:color w:val="auto"/>
              </w:rPr>
              <w:t>商务（客观分）</w:t>
            </w:r>
          </w:p>
        </w:tc>
        <w:tc>
          <w:tcPr>
            <w:tcW w:w="7533" w:type="dxa"/>
            <w:vAlign w:val="center"/>
          </w:tcPr>
          <w:p w14:paraId="22A7F186">
            <w:pPr>
              <w:jc w:val="left"/>
              <w:rPr>
                <w:rFonts w:hint="eastAsia" w:ascii="宋体" w:hAnsi="宋体" w:cs="宋体"/>
                <w:color w:val="auto"/>
              </w:rPr>
            </w:pPr>
            <w:r>
              <w:rPr>
                <w:rFonts w:hint="eastAsia" w:ascii="宋体" w:hAnsi="宋体" w:cs="宋体"/>
                <w:color w:val="auto"/>
              </w:rPr>
              <w:t>业绩分（满分9分）</w:t>
            </w:r>
          </w:p>
          <w:p w14:paraId="0B12A797">
            <w:pPr>
              <w:jc w:val="left"/>
              <w:rPr>
                <w:rFonts w:ascii="宋体" w:hAnsi="宋体" w:cs="宋体"/>
                <w:color w:val="auto"/>
              </w:rPr>
            </w:pPr>
            <w:r>
              <w:rPr>
                <w:rFonts w:hint="eastAsia" w:ascii="宋体" w:hAnsi="宋体" w:cs="宋体"/>
                <w:color w:val="auto"/>
              </w:rPr>
              <w:t>2023年</w:t>
            </w:r>
            <w:r>
              <w:rPr>
                <w:rFonts w:hint="eastAsia" w:ascii="宋体" w:hAnsi="宋体" w:cs="宋体"/>
                <w:color w:val="auto"/>
                <w:lang w:val="en-US" w:eastAsia="zh-CN"/>
              </w:rPr>
              <w:t>1月1日</w:t>
            </w:r>
            <w:r>
              <w:rPr>
                <w:rFonts w:hint="eastAsia" w:ascii="宋体" w:hAnsi="宋体" w:cs="宋体"/>
                <w:color w:val="auto"/>
              </w:rPr>
              <w:t>以来供应商具有与本次采购项目同类业绩，每提供一份业绩得3分，满分9分。（提供合同关键页或项目验收复印件，并加盖供应商公章，不提供不予记分）</w:t>
            </w:r>
          </w:p>
        </w:tc>
        <w:tc>
          <w:tcPr>
            <w:tcW w:w="820" w:type="dxa"/>
            <w:vAlign w:val="center"/>
          </w:tcPr>
          <w:p w14:paraId="5012D947">
            <w:pPr>
              <w:jc w:val="center"/>
              <w:rPr>
                <w:rFonts w:hint="eastAsia" w:ascii="宋体" w:hAnsi="宋体" w:eastAsia="宋体" w:cs="宋体"/>
                <w:color w:val="auto"/>
                <w:lang w:val="en-US" w:eastAsia="zh-CN"/>
              </w:rPr>
            </w:pPr>
            <w:r>
              <w:rPr>
                <w:rFonts w:hint="eastAsia" w:ascii="宋体" w:hAnsi="宋体" w:cs="宋体"/>
                <w:color w:val="auto"/>
                <w:lang w:val="en-US" w:eastAsia="zh-CN"/>
              </w:rPr>
              <w:t>9</w:t>
            </w:r>
          </w:p>
        </w:tc>
      </w:tr>
    </w:tbl>
    <w:p w14:paraId="3B602300">
      <w:pPr>
        <w:spacing w:line="360" w:lineRule="auto"/>
        <w:ind w:firstLine="420" w:firstLineChars="200"/>
        <w:rPr>
          <w:rFonts w:ascii="宋体" w:hAnsi="宋体" w:cs="宋体"/>
          <w:color w:val="auto"/>
        </w:rPr>
      </w:pPr>
    </w:p>
    <w:p w14:paraId="3F6CC6F4">
      <w:pPr>
        <w:spacing w:line="360" w:lineRule="auto"/>
        <w:ind w:firstLine="420" w:firstLineChars="200"/>
        <w:rPr>
          <w:rFonts w:ascii="宋体" w:hAnsi="宋体" w:cs="宋体"/>
          <w:color w:val="auto"/>
        </w:rPr>
      </w:pPr>
      <w:r>
        <w:rPr>
          <w:rFonts w:hint="eastAsia" w:ascii="宋体" w:hAnsi="宋体" w:cs="宋体"/>
          <w:color w:val="auto"/>
        </w:rPr>
        <w:t>7.2终止竞争性磋商采购活动</w:t>
      </w:r>
    </w:p>
    <w:p w14:paraId="2F495991">
      <w:pPr>
        <w:spacing w:line="360" w:lineRule="auto"/>
        <w:ind w:firstLine="420" w:firstLineChars="200"/>
        <w:rPr>
          <w:rFonts w:ascii="宋体" w:hAnsi="宋体"/>
          <w:b/>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DD84AE4">
      <w:pPr>
        <w:pStyle w:val="3"/>
        <w:spacing w:before="0" w:after="0" w:line="360" w:lineRule="auto"/>
        <w:ind w:firstLine="640" w:firstLineChars="200"/>
        <w:jc w:val="center"/>
        <w:rPr>
          <w:rFonts w:ascii="宋体" w:hAnsi="宋体"/>
          <w:b w:val="0"/>
          <w:color w:val="auto"/>
        </w:rPr>
      </w:pPr>
      <w:bookmarkStart w:id="124" w:name="_Toc22545"/>
      <w:bookmarkStart w:id="125" w:name="_Toc11595"/>
      <w:bookmarkStart w:id="126" w:name="_Toc80886939"/>
      <w:r>
        <w:rPr>
          <w:rFonts w:hint="eastAsia" w:ascii="宋体" w:hAnsi="宋体"/>
          <w:b w:val="0"/>
          <w:color w:val="auto"/>
        </w:rPr>
        <w:t>第二节 评审报告</w:t>
      </w:r>
      <w:bookmarkEnd w:id="123"/>
      <w:bookmarkEnd w:id="124"/>
      <w:bookmarkEnd w:id="125"/>
      <w:bookmarkEnd w:id="126"/>
    </w:p>
    <w:p w14:paraId="5FB1A380">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4C29C1E7">
      <w:pPr>
        <w:spacing w:line="360" w:lineRule="auto"/>
        <w:ind w:firstLine="420" w:firstLineChars="200"/>
        <w:rPr>
          <w:rFonts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51584C44">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14:paraId="55ECAE65">
      <w:pPr>
        <w:pStyle w:val="67"/>
        <w:spacing w:before="0"/>
        <w:ind w:firstLine="420"/>
        <w:rPr>
          <w:rFonts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76E46F4A">
      <w:pPr>
        <w:pStyle w:val="67"/>
        <w:spacing w:before="0"/>
        <w:ind w:firstLine="420"/>
        <w:rPr>
          <w:rFonts w:cs="宋体"/>
          <w:color w:val="auto"/>
          <w:kern w:val="2"/>
          <w:sz w:val="21"/>
          <w:szCs w:val="24"/>
        </w:rPr>
      </w:pPr>
    </w:p>
    <w:p w14:paraId="51119B85">
      <w:pPr>
        <w:pStyle w:val="3"/>
        <w:spacing w:before="0" w:after="0" w:line="360" w:lineRule="auto"/>
        <w:ind w:firstLine="640" w:firstLineChars="200"/>
        <w:jc w:val="center"/>
        <w:rPr>
          <w:rFonts w:ascii="宋体" w:hAnsi="宋体"/>
          <w:b w:val="0"/>
          <w:color w:val="auto"/>
        </w:rPr>
      </w:pPr>
      <w:bookmarkStart w:id="127" w:name="_Toc80886940"/>
      <w:bookmarkStart w:id="128" w:name="_Toc2025"/>
      <w:bookmarkStart w:id="129" w:name="_Toc80205936"/>
      <w:bookmarkStart w:id="130" w:name="_Toc20045"/>
      <w:r>
        <w:rPr>
          <w:rFonts w:hint="eastAsia" w:ascii="宋体" w:hAnsi="宋体"/>
          <w:b w:val="0"/>
          <w:color w:val="auto"/>
        </w:rPr>
        <w:t>第三节 评审过程的保密与录像</w:t>
      </w:r>
      <w:bookmarkEnd w:id="127"/>
      <w:bookmarkEnd w:id="128"/>
      <w:bookmarkEnd w:id="129"/>
      <w:bookmarkEnd w:id="130"/>
    </w:p>
    <w:p w14:paraId="75BAD65A">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18137F57">
      <w:pPr>
        <w:widowControl/>
        <w:spacing w:line="360" w:lineRule="auto"/>
        <w:ind w:firstLine="420" w:firstLineChars="200"/>
        <w:rPr>
          <w:rFonts w:cs="宋体"/>
          <w:color w:val="auto"/>
        </w:rPr>
      </w:pPr>
      <w:r>
        <w:rPr>
          <w:rFonts w:cs="宋体"/>
          <w:color w:val="auto"/>
        </w:rPr>
        <w:t>评审活动在严格保密的情况下进行。评审过程中凡是与响应文件评审和比较、中标成交供应商推荐等评审有关的情况，以及涉及国家秘密和商业秘密等信息，</w:t>
      </w:r>
      <w:r>
        <w:rPr>
          <w:rFonts w:hint="eastAsia" w:cs="宋体"/>
          <w:color w:val="auto"/>
        </w:rPr>
        <w:t>磋商小组</w:t>
      </w:r>
      <w:r>
        <w:rPr>
          <w:rFonts w:cs="宋体"/>
          <w:color w:val="auto"/>
        </w:rPr>
        <w:t>成员、采购人和采购</w:t>
      </w:r>
      <w:r>
        <w:rPr>
          <w:rFonts w:hint="eastAsia" w:cs="宋体"/>
          <w:color w:val="auto"/>
        </w:rPr>
        <w:t>代理</w:t>
      </w:r>
      <w:r>
        <w:rPr>
          <w:rFonts w:cs="宋体"/>
          <w:color w:val="auto"/>
        </w:rPr>
        <w:t>机构工作人员、相关监督人员等与评审有关的人员应当予以保密。</w:t>
      </w:r>
    </w:p>
    <w:p w14:paraId="4EA4F4E9">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14:paraId="612EC268">
      <w:pPr>
        <w:spacing w:line="360" w:lineRule="auto"/>
        <w:ind w:firstLine="420" w:firstLineChars="200"/>
        <w:rPr>
          <w:color w:val="auto"/>
        </w:rPr>
      </w:pPr>
      <w:r>
        <w:rPr>
          <w:rFonts w:hint="eastAsia" w:cs="宋体"/>
          <w:color w:val="auto"/>
        </w:rPr>
        <w:t>采购代理机构对评审工作现场及操作屏幕进行全过程录音录像，录音录像资料作为采购项目文件随其他文件一并存档。</w:t>
      </w:r>
    </w:p>
    <w:p w14:paraId="25503EE5">
      <w:pPr>
        <w:pStyle w:val="3"/>
        <w:jc w:val="center"/>
        <w:rPr>
          <w:color w:val="auto"/>
        </w:rPr>
      </w:pPr>
      <w:r>
        <w:rPr>
          <w:color w:val="auto"/>
        </w:rPr>
        <w:br w:type="page"/>
      </w:r>
    </w:p>
    <w:p w14:paraId="04E3D1CB">
      <w:pPr>
        <w:pStyle w:val="3"/>
        <w:jc w:val="center"/>
        <w:rPr>
          <w:color w:val="auto"/>
        </w:rPr>
      </w:pPr>
    </w:p>
    <w:p w14:paraId="4C426DB3">
      <w:pPr>
        <w:pStyle w:val="3"/>
        <w:jc w:val="center"/>
        <w:rPr>
          <w:color w:val="auto"/>
        </w:rPr>
      </w:pPr>
    </w:p>
    <w:p w14:paraId="04927002">
      <w:pPr>
        <w:pStyle w:val="3"/>
        <w:jc w:val="center"/>
        <w:rPr>
          <w:color w:val="auto"/>
        </w:rPr>
      </w:pPr>
    </w:p>
    <w:p w14:paraId="379EA8C0">
      <w:pPr>
        <w:rPr>
          <w:color w:val="auto"/>
        </w:rPr>
      </w:pPr>
    </w:p>
    <w:p w14:paraId="6C046B92">
      <w:pPr>
        <w:pStyle w:val="2"/>
        <w:rPr>
          <w:color w:val="auto"/>
        </w:rPr>
      </w:pPr>
    </w:p>
    <w:p w14:paraId="1FAD13F9">
      <w:pPr>
        <w:rPr>
          <w:color w:val="auto"/>
        </w:rPr>
      </w:pPr>
    </w:p>
    <w:p w14:paraId="73C41E09">
      <w:pPr>
        <w:pStyle w:val="2"/>
        <w:jc w:val="center"/>
        <w:rPr>
          <w:color w:val="auto"/>
        </w:rPr>
        <w:sectPr>
          <w:headerReference r:id="rId10" w:type="default"/>
          <w:footerReference r:id="rId11" w:type="default"/>
          <w:pgSz w:w="11911" w:h="16838"/>
          <w:pgMar w:top="1134" w:right="1134" w:bottom="1134" w:left="1134" w:header="720" w:footer="720" w:gutter="0"/>
          <w:cols w:space="720" w:num="1"/>
        </w:sectPr>
      </w:pPr>
      <w:bookmarkStart w:id="131" w:name="_Toc5005"/>
      <w:bookmarkStart w:id="132" w:name="_Toc26272"/>
      <w:bookmarkStart w:id="133" w:name="_Toc7776"/>
      <w:bookmarkStart w:id="134" w:name="_Toc17404"/>
      <w:bookmarkStart w:id="135" w:name="_Toc80886941"/>
      <w:bookmarkStart w:id="136" w:name="_Toc12890"/>
      <w:bookmarkStart w:id="137" w:name="_Toc27282"/>
      <w:bookmarkStart w:id="138" w:name="_Toc22302"/>
      <w:r>
        <w:rPr>
          <w:rFonts w:hint="eastAsia" w:ascii="Calibri" w:hAnsi="Calibri"/>
          <w:color w:val="auto"/>
        </w:rPr>
        <w:t>第五章 响应文件格式</w:t>
      </w:r>
      <w:bookmarkEnd w:id="131"/>
      <w:bookmarkEnd w:id="132"/>
      <w:bookmarkEnd w:id="133"/>
      <w:bookmarkEnd w:id="134"/>
      <w:bookmarkEnd w:id="135"/>
      <w:bookmarkEnd w:id="136"/>
      <w:bookmarkEnd w:id="137"/>
      <w:bookmarkEnd w:id="138"/>
    </w:p>
    <w:p w14:paraId="0C7DED9F">
      <w:pPr>
        <w:pStyle w:val="3"/>
        <w:jc w:val="center"/>
        <w:rPr>
          <w:rFonts w:ascii="宋体" w:hAnsi="宋体"/>
          <w:bCs w:val="0"/>
          <w:color w:val="auto"/>
        </w:rPr>
      </w:pPr>
      <w:bookmarkStart w:id="139" w:name="_Toc22245"/>
      <w:bookmarkStart w:id="140" w:name="_Toc80886943"/>
      <w:bookmarkStart w:id="141" w:name="_Toc12994"/>
      <w:bookmarkStart w:id="142" w:name="_Toc80205939"/>
      <w:r>
        <w:rPr>
          <w:rFonts w:hint="eastAsia" w:ascii="宋体" w:hAnsi="宋体"/>
          <w:bCs w:val="0"/>
          <w:color w:val="auto"/>
        </w:rPr>
        <w:t>第一节 资格证明文件格式</w:t>
      </w:r>
      <w:bookmarkEnd w:id="139"/>
      <w:bookmarkEnd w:id="140"/>
      <w:bookmarkEnd w:id="141"/>
      <w:bookmarkEnd w:id="142"/>
    </w:p>
    <w:p w14:paraId="62AC47B8">
      <w:pPr>
        <w:snapToGrid w:val="0"/>
        <w:spacing w:before="120" w:beforeLines="50" w:after="50"/>
        <w:jc w:val="left"/>
        <w:rPr>
          <w:color w:val="auto"/>
          <w:sz w:val="24"/>
        </w:rPr>
      </w:pPr>
      <w:r>
        <w:rPr>
          <w:rFonts w:hint="eastAsia" w:hAnsi="宋体" w:cs="宋体"/>
          <w:b/>
          <w:bCs/>
          <w:color w:val="auto"/>
          <w:sz w:val="28"/>
          <w:szCs w:val="28"/>
        </w:rPr>
        <w:t>1.资格证明文件封面的格式</w:t>
      </w:r>
      <w:r>
        <w:rPr>
          <w:rFonts w:hint="eastAsia" w:ascii="宋体" w:hAnsi="宋体" w:cs="宋体"/>
          <w:b/>
          <w:color w:val="auto"/>
          <w:sz w:val="28"/>
          <w:szCs w:val="28"/>
        </w:rPr>
        <w:t>（参照此格式自拟）</w:t>
      </w:r>
      <w:r>
        <w:rPr>
          <w:rFonts w:hint="eastAsia" w:hAnsi="宋体" w:cs="宋体"/>
          <w:b/>
          <w:bCs/>
          <w:color w:val="auto"/>
          <w:sz w:val="28"/>
          <w:szCs w:val="28"/>
        </w:rPr>
        <w:t>：</w:t>
      </w:r>
      <w:r>
        <w:rPr>
          <w:rFonts w:hint="eastAsia"/>
          <w:color w:val="auto"/>
          <w:sz w:val="24"/>
        </w:rPr>
        <w:t xml:space="preserve">                                      </w:t>
      </w:r>
    </w:p>
    <w:p w14:paraId="3EEBA3D9">
      <w:pPr>
        <w:snapToGrid w:val="0"/>
        <w:spacing w:before="120" w:beforeLines="50" w:after="50"/>
        <w:ind w:firstLine="6930" w:firstLineChars="3300"/>
        <w:rPr>
          <w:bCs/>
          <w:color w:val="auto"/>
          <w:sz w:val="32"/>
          <w:szCs w:val="20"/>
        </w:rPr>
      </w:pPr>
      <w:r>
        <w:rPr>
          <w:rFonts w:hint="eastAsia"/>
          <w:bCs/>
          <w:color w:val="auto"/>
        </w:rPr>
        <w:t>全流程电子文件</w:t>
      </w:r>
    </w:p>
    <w:p w14:paraId="57ADF9BD">
      <w:pPr>
        <w:snapToGrid w:val="0"/>
        <w:spacing w:before="120" w:beforeLines="50" w:after="50"/>
        <w:rPr>
          <w:color w:val="auto"/>
          <w:sz w:val="24"/>
          <w:szCs w:val="20"/>
        </w:rPr>
      </w:pPr>
    </w:p>
    <w:p w14:paraId="50E5E3C4">
      <w:pPr>
        <w:snapToGrid w:val="0"/>
        <w:spacing w:before="120" w:beforeLines="50" w:after="50"/>
        <w:rPr>
          <w:color w:val="auto"/>
          <w:sz w:val="24"/>
          <w:szCs w:val="20"/>
        </w:rPr>
      </w:pPr>
    </w:p>
    <w:p w14:paraId="1C2A7939">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资  格  证  明  文  件</w:t>
      </w:r>
    </w:p>
    <w:p w14:paraId="5B1EFD3D">
      <w:pPr>
        <w:snapToGrid w:val="0"/>
        <w:spacing w:before="120" w:beforeLines="50" w:after="50"/>
        <w:rPr>
          <w:bCs/>
          <w:color w:val="auto"/>
          <w:sz w:val="24"/>
          <w:szCs w:val="20"/>
        </w:rPr>
      </w:pPr>
    </w:p>
    <w:p w14:paraId="09A41631">
      <w:pPr>
        <w:snapToGrid w:val="0"/>
        <w:spacing w:before="120" w:beforeLines="50" w:after="50"/>
        <w:rPr>
          <w:bCs/>
          <w:color w:val="auto"/>
          <w:sz w:val="24"/>
          <w:szCs w:val="20"/>
        </w:rPr>
      </w:pPr>
    </w:p>
    <w:p w14:paraId="0167C616">
      <w:pPr>
        <w:snapToGrid w:val="0"/>
        <w:spacing w:before="120" w:beforeLines="50" w:after="50"/>
        <w:rPr>
          <w:bCs/>
          <w:color w:val="auto"/>
          <w:sz w:val="24"/>
          <w:szCs w:val="20"/>
        </w:rPr>
      </w:pPr>
    </w:p>
    <w:p w14:paraId="5FA10974">
      <w:pPr>
        <w:snapToGrid w:val="0"/>
        <w:spacing w:before="120" w:beforeLines="50" w:after="50"/>
        <w:rPr>
          <w:bCs/>
          <w:color w:val="auto"/>
          <w:sz w:val="24"/>
          <w:szCs w:val="20"/>
        </w:rPr>
      </w:pPr>
    </w:p>
    <w:p w14:paraId="041D2D66">
      <w:pPr>
        <w:snapToGrid w:val="0"/>
        <w:spacing w:before="120" w:beforeLines="50" w:after="50"/>
        <w:rPr>
          <w:bCs/>
          <w:color w:val="auto"/>
          <w:sz w:val="24"/>
          <w:szCs w:val="20"/>
        </w:rPr>
      </w:pPr>
    </w:p>
    <w:p w14:paraId="65A71B56">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7F2C466C">
      <w:pPr>
        <w:snapToGrid w:val="0"/>
        <w:spacing w:before="120" w:beforeLines="50" w:after="50"/>
        <w:ind w:firstLine="720" w:firstLineChars="225"/>
        <w:rPr>
          <w:rFonts w:cs="仿宋_GB2312"/>
          <w:bCs/>
          <w:color w:val="auto"/>
          <w:sz w:val="32"/>
          <w:szCs w:val="32"/>
        </w:rPr>
      </w:pPr>
    </w:p>
    <w:p w14:paraId="53AC4DB5">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项目编号：</w:t>
      </w:r>
    </w:p>
    <w:p w14:paraId="418A71A5">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3E8E635F">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所竞分标（如有则填写，无分标时填写“无”或者留空）：</w:t>
      </w:r>
    </w:p>
    <w:p w14:paraId="59D7CC55">
      <w:pPr>
        <w:snapToGrid w:val="0"/>
        <w:spacing w:before="120" w:beforeLines="50" w:after="50"/>
        <w:ind w:firstLine="720" w:firstLineChars="225"/>
        <w:rPr>
          <w:rFonts w:cs="仿宋_GB2312"/>
          <w:bCs/>
          <w:color w:val="auto"/>
          <w:sz w:val="32"/>
          <w:szCs w:val="32"/>
        </w:rPr>
      </w:pPr>
    </w:p>
    <w:p w14:paraId="59D01985">
      <w:pPr>
        <w:pStyle w:val="7"/>
        <w:snapToGrid w:val="0"/>
        <w:spacing w:before="50" w:after="50"/>
        <w:ind w:firstLine="720" w:firstLineChars="225"/>
        <w:rPr>
          <w:rFonts w:cs="仿宋_GB2312"/>
          <w:bCs/>
          <w:color w:val="auto"/>
          <w:sz w:val="32"/>
          <w:szCs w:val="32"/>
        </w:rPr>
      </w:pPr>
      <w:r>
        <w:rPr>
          <w:rFonts w:hint="eastAsia" w:cs="仿宋_GB2312"/>
          <w:bCs/>
          <w:color w:val="auto"/>
          <w:sz w:val="32"/>
          <w:szCs w:val="32"/>
        </w:rPr>
        <w:t>供应商名称：</w:t>
      </w:r>
    </w:p>
    <w:p w14:paraId="3996373C">
      <w:pPr>
        <w:pStyle w:val="7"/>
        <w:snapToGrid w:val="0"/>
        <w:spacing w:before="50" w:after="50"/>
        <w:ind w:firstLine="720" w:firstLineChars="225"/>
        <w:rPr>
          <w:rFonts w:cs="仿宋_GB2312"/>
          <w:bCs/>
          <w:color w:val="auto"/>
          <w:sz w:val="32"/>
          <w:szCs w:val="32"/>
        </w:rPr>
      </w:pPr>
    </w:p>
    <w:p w14:paraId="5BBE3BC6">
      <w:pPr>
        <w:pStyle w:val="7"/>
        <w:snapToGrid w:val="0"/>
        <w:spacing w:before="50" w:after="50"/>
        <w:ind w:firstLine="720" w:firstLineChars="225"/>
        <w:rPr>
          <w:rFonts w:cs="仿宋_GB2312"/>
          <w:bCs/>
          <w:color w:val="auto"/>
          <w:sz w:val="32"/>
          <w:szCs w:val="32"/>
        </w:rPr>
      </w:pPr>
    </w:p>
    <w:p w14:paraId="1CF6BB22">
      <w:pPr>
        <w:pStyle w:val="7"/>
        <w:snapToGrid w:val="0"/>
        <w:spacing w:before="50" w:after="50"/>
        <w:ind w:firstLine="720" w:firstLineChars="225"/>
        <w:rPr>
          <w:rFonts w:cs="仿宋_GB2312"/>
          <w:bCs/>
          <w:color w:val="auto"/>
          <w:sz w:val="32"/>
          <w:szCs w:val="32"/>
        </w:rPr>
      </w:pPr>
    </w:p>
    <w:p w14:paraId="7BC00EDB">
      <w:pPr>
        <w:pStyle w:val="7"/>
        <w:snapToGrid w:val="0"/>
        <w:spacing w:before="50" w:after="50"/>
        <w:ind w:firstLine="1280" w:firstLineChars="400"/>
        <w:rPr>
          <w:rFonts w:cs="仿宋_GB2312"/>
          <w:bCs/>
          <w:color w:val="auto"/>
          <w:sz w:val="32"/>
          <w:szCs w:val="32"/>
        </w:rPr>
      </w:pPr>
    </w:p>
    <w:p w14:paraId="103FE348">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15CF13E4">
      <w:pPr>
        <w:snapToGrid w:val="0"/>
        <w:spacing w:before="120" w:beforeLines="50" w:after="50" w:line="360" w:lineRule="auto"/>
        <w:jc w:val="left"/>
        <w:rPr>
          <w:rFonts w:ascii="宋体" w:hAnsi="宋体" w:cs="宋体"/>
          <w:b/>
          <w:bCs/>
          <w:color w:val="auto"/>
          <w:sz w:val="28"/>
          <w:szCs w:val="28"/>
        </w:rPr>
      </w:pPr>
      <w:r>
        <w:rPr>
          <w:color w:val="auto"/>
          <w:sz w:val="24"/>
        </w:rPr>
        <w:br w:type="page"/>
      </w:r>
      <w:r>
        <w:rPr>
          <w:rFonts w:hint="eastAsia" w:ascii="宋体" w:hAnsi="宋体" w:cs="宋体"/>
          <w:b/>
          <w:bCs/>
          <w:color w:val="auto"/>
          <w:sz w:val="28"/>
          <w:szCs w:val="28"/>
        </w:rPr>
        <w:t>2.资格证明文件目录</w:t>
      </w:r>
    </w:p>
    <w:p w14:paraId="344EF216">
      <w:pPr>
        <w:spacing w:line="360" w:lineRule="auto"/>
        <w:rPr>
          <w:rFonts w:ascii="宋体" w:hAnsi="宋体" w:cs="宋体"/>
          <w:b/>
          <w:bCs/>
          <w:color w:val="auto"/>
          <w:sz w:val="28"/>
          <w:szCs w:val="28"/>
        </w:rPr>
      </w:pPr>
      <w:r>
        <w:rPr>
          <w:rFonts w:hint="eastAsia" w:ascii="宋体" w:hAnsi="宋体" w:cs="宋体"/>
          <w:color w:val="auto"/>
          <w:sz w:val="28"/>
          <w:szCs w:val="28"/>
        </w:rPr>
        <w:t xml:space="preserve">    根据竞争性磋商文件规定及供应商提供的材料自行编写目录（部分格式后附）。</w:t>
      </w:r>
    </w:p>
    <w:p w14:paraId="0F41155E">
      <w:pPr>
        <w:spacing w:line="320" w:lineRule="exact"/>
        <w:jc w:val="left"/>
        <w:rPr>
          <w:rFonts w:ascii="宋体" w:hAnsi="宋体" w:cs="宋体"/>
          <w:b/>
          <w:bCs/>
          <w:color w:val="auto"/>
          <w:sz w:val="28"/>
          <w:szCs w:val="28"/>
        </w:rPr>
      </w:pPr>
      <w:r>
        <w:rPr>
          <w:rFonts w:hint="eastAsia"/>
          <w:color w:val="auto"/>
          <w:szCs w:val="21"/>
        </w:rPr>
        <w:br w:type="page"/>
      </w:r>
      <w:r>
        <w:rPr>
          <w:rFonts w:hint="eastAsia" w:ascii="宋体" w:hAnsi="宋体" w:cs="宋体"/>
          <w:b/>
          <w:bCs/>
          <w:color w:val="auto"/>
          <w:kern w:val="0"/>
          <w:sz w:val="28"/>
          <w:szCs w:val="28"/>
        </w:rPr>
        <w:t>3.声明函的格式：</w:t>
      </w:r>
    </w:p>
    <w:p w14:paraId="0AE514C7">
      <w:pPr>
        <w:spacing w:line="320" w:lineRule="exact"/>
        <w:jc w:val="center"/>
        <w:rPr>
          <w:b/>
          <w:color w:val="auto"/>
          <w:sz w:val="32"/>
          <w:szCs w:val="32"/>
        </w:rPr>
      </w:pPr>
    </w:p>
    <w:p w14:paraId="1F3DED9C">
      <w:pPr>
        <w:spacing w:line="320" w:lineRule="exact"/>
        <w:jc w:val="center"/>
        <w:rPr>
          <w:b/>
          <w:color w:val="auto"/>
          <w:sz w:val="32"/>
          <w:szCs w:val="32"/>
        </w:rPr>
      </w:pPr>
      <w:r>
        <w:rPr>
          <w:rFonts w:hint="eastAsia"/>
          <w:b/>
          <w:color w:val="auto"/>
          <w:sz w:val="32"/>
          <w:szCs w:val="32"/>
        </w:rPr>
        <w:t>声明函</w:t>
      </w:r>
    </w:p>
    <w:p w14:paraId="41CB385F">
      <w:pPr>
        <w:spacing w:line="320" w:lineRule="exact"/>
        <w:jc w:val="center"/>
        <w:rPr>
          <w:color w:val="auto"/>
          <w:sz w:val="24"/>
          <w:szCs w:val="20"/>
        </w:rPr>
      </w:pPr>
    </w:p>
    <w:p w14:paraId="488A078A">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132CCEA0">
      <w:pPr>
        <w:spacing w:line="440" w:lineRule="exact"/>
        <w:ind w:firstLine="480" w:firstLineChars="200"/>
        <w:contextualSpacing/>
        <w:rPr>
          <w:rFonts w:ascii="宋体" w:hAnsi="宋体" w:cs="宋体"/>
          <w:color w:val="auto"/>
          <w:sz w:val="24"/>
        </w:rPr>
      </w:pPr>
      <w:r>
        <w:rPr>
          <w:rFonts w:hint="eastAsia" w:ascii="宋体" w:hAnsi="宋体" w:cs="宋体"/>
          <w:i/>
          <w:iCs/>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7586095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i/>
          <w:iCs/>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21490782">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327AC332">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7677E7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2A09D988">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70C1EE24">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（2）已详细审查磋商文件的全部内容，包括澄清或者更正公告（如有）；</w:t>
      </w:r>
    </w:p>
    <w:p w14:paraId="7C00A394">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26182EB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3E7785A3">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43283B8C">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78DDA29C">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0FDD7D5">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kern w:val="0"/>
          <w:sz w:val="24"/>
        </w:rPr>
        <w:t>6.</w:t>
      </w:r>
      <w:r>
        <w:rPr>
          <w:rFonts w:hint="eastAsia" w:ascii="宋体" w:hAnsi="宋体" w:cs="宋体"/>
          <w:color w:val="auto"/>
          <w:sz w:val="24"/>
        </w:rPr>
        <w:t>以上事项如有虚假或者隐瞒，我方愿意承担一切后果，并不再寻求任何旨在减轻或者免除法律责任的辩解。</w:t>
      </w:r>
    </w:p>
    <w:p w14:paraId="6CAA8AF2">
      <w:pPr>
        <w:pStyle w:val="18"/>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42F76660">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注：如为联合体竞标，盖章处须加盖联合体各方公章，否则其响应文件按无效响应处理。</w:t>
      </w:r>
    </w:p>
    <w:p w14:paraId="7A41A1C2">
      <w:pPr>
        <w:autoSpaceDE w:val="0"/>
        <w:autoSpaceDN w:val="0"/>
        <w:spacing w:line="360" w:lineRule="auto"/>
        <w:ind w:left="4365" w:leftChars="1850" w:hanging="480" w:hangingChars="200"/>
        <w:rPr>
          <w:rFonts w:ascii="宋体" w:hAnsi="宋体" w:cs="宋体"/>
          <w:color w:val="auto"/>
          <w:kern w:val="0"/>
          <w:sz w:val="24"/>
        </w:rPr>
      </w:pPr>
    </w:p>
    <w:p w14:paraId="4D6AF3CB">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1C2F355F">
      <w:pPr>
        <w:autoSpaceDE w:val="0"/>
        <w:autoSpaceDN w:val="0"/>
        <w:spacing w:line="360" w:lineRule="auto"/>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2256AB99">
      <w:pPr>
        <w:rPr>
          <w:rFonts w:ascii="宋体" w:hAnsi="宋体" w:cs="宋体"/>
          <w:color w:val="auto"/>
          <w:kern w:val="0"/>
          <w:sz w:val="24"/>
          <w:lang w:val="zh-CN"/>
        </w:rPr>
      </w:pPr>
    </w:p>
    <w:p w14:paraId="7AC47CA0">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4.</w:t>
      </w:r>
      <w:r>
        <w:rPr>
          <w:rFonts w:hint="eastAsia" w:ascii="宋体" w:hAnsi="宋体" w:cs="宋体"/>
          <w:b/>
          <w:color w:val="auto"/>
          <w:sz w:val="28"/>
          <w:szCs w:val="28"/>
        </w:rPr>
        <w:t>供应商直接控股股东信息表的格式</w:t>
      </w:r>
      <w:r>
        <w:rPr>
          <w:rFonts w:hint="eastAsia"/>
          <w:color w:val="auto"/>
          <w:sz w:val="28"/>
          <w:szCs w:val="28"/>
        </w:rPr>
        <w:t>：</w:t>
      </w:r>
    </w:p>
    <w:p w14:paraId="433B3AA9">
      <w:pPr>
        <w:snapToGrid w:val="0"/>
        <w:jc w:val="left"/>
        <w:rPr>
          <w:color w:val="auto"/>
          <w:sz w:val="18"/>
          <w:szCs w:val="18"/>
        </w:rPr>
      </w:pPr>
    </w:p>
    <w:p w14:paraId="0377A090">
      <w:pPr>
        <w:snapToGrid w:val="0"/>
        <w:spacing w:before="50" w:after="120"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5061E1C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00CE8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0E8D1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28192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3DA56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966B8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6030E3F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18F45D">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34EA5D">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B7125">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777403">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C904C1">
            <w:pPr>
              <w:spacing w:line="360" w:lineRule="auto"/>
              <w:jc w:val="center"/>
              <w:rPr>
                <w:rFonts w:ascii="宋体" w:hAnsi="宋体" w:cs="宋体"/>
                <w:color w:val="auto"/>
                <w:kern w:val="0"/>
                <w:sz w:val="24"/>
              </w:rPr>
            </w:pPr>
          </w:p>
        </w:tc>
      </w:tr>
      <w:tr w14:paraId="02CFEC4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7A1162">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369B02">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FCF50A">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69F2A8">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EF59F6">
            <w:pPr>
              <w:spacing w:line="360" w:lineRule="auto"/>
              <w:jc w:val="center"/>
              <w:rPr>
                <w:rFonts w:ascii="宋体" w:hAnsi="宋体" w:cs="宋体"/>
                <w:color w:val="auto"/>
                <w:kern w:val="0"/>
                <w:sz w:val="24"/>
              </w:rPr>
            </w:pPr>
          </w:p>
        </w:tc>
      </w:tr>
      <w:tr w14:paraId="486211E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E35C55">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46A69">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71220">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A5A906">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277FEF">
            <w:pPr>
              <w:spacing w:line="360" w:lineRule="auto"/>
              <w:jc w:val="center"/>
              <w:rPr>
                <w:rFonts w:ascii="宋体" w:hAnsi="宋体" w:cs="宋体"/>
                <w:color w:val="auto"/>
                <w:kern w:val="0"/>
                <w:sz w:val="24"/>
              </w:rPr>
            </w:pPr>
          </w:p>
        </w:tc>
      </w:tr>
      <w:tr w14:paraId="7D666AE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12929">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BC314E">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30B78B">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B0DC65">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EF757">
            <w:pPr>
              <w:spacing w:line="360" w:lineRule="auto"/>
              <w:jc w:val="center"/>
              <w:rPr>
                <w:rFonts w:ascii="宋体" w:hAnsi="宋体" w:cs="宋体"/>
                <w:color w:val="auto"/>
                <w:kern w:val="0"/>
                <w:sz w:val="24"/>
              </w:rPr>
            </w:pPr>
          </w:p>
        </w:tc>
      </w:tr>
    </w:tbl>
    <w:p w14:paraId="7986856E">
      <w:pPr>
        <w:snapToGrid w:val="0"/>
        <w:spacing w:line="360" w:lineRule="auto"/>
        <w:jc w:val="left"/>
        <w:rPr>
          <w:rFonts w:ascii="宋体" w:hAnsi="宋体"/>
          <w:color w:val="auto"/>
          <w:sz w:val="24"/>
        </w:rPr>
      </w:pPr>
      <w:r>
        <w:rPr>
          <w:rFonts w:hint="eastAsia" w:ascii="宋体" w:hAnsi="宋体"/>
          <w:color w:val="auto"/>
          <w:sz w:val="24"/>
        </w:rPr>
        <w:t>注：</w:t>
      </w:r>
    </w:p>
    <w:p w14:paraId="2467A479">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BE8F734">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46CE72AE">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14:paraId="323B6214">
      <w:pPr>
        <w:snapToGrid w:val="0"/>
        <w:spacing w:before="50" w:after="120" w:afterLines="50"/>
        <w:ind w:firstLine="180" w:firstLineChars="100"/>
        <w:jc w:val="left"/>
        <w:rPr>
          <w:rFonts w:ascii="宋体" w:hAnsi="宋体"/>
          <w:color w:val="auto"/>
          <w:sz w:val="18"/>
          <w:szCs w:val="18"/>
        </w:rPr>
      </w:pPr>
    </w:p>
    <w:p w14:paraId="27DB06B9">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14:paraId="379A0C0B">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3E015C60">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2BA6A8B3">
      <w:pPr>
        <w:rPr>
          <w:rFonts w:ascii="宋体" w:hAnsi="宋体" w:cs="宋体"/>
          <w:b/>
          <w:bCs/>
          <w:color w:val="auto"/>
          <w:sz w:val="28"/>
          <w:szCs w:val="28"/>
        </w:rPr>
      </w:pPr>
      <w:r>
        <w:rPr>
          <w:rFonts w:hint="eastAsia" w:ascii="宋体" w:hAnsi="宋体" w:cs="宋体"/>
          <w:b/>
          <w:bCs/>
          <w:color w:val="auto"/>
          <w:sz w:val="28"/>
          <w:szCs w:val="28"/>
        </w:rPr>
        <w:br w:type="page"/>
      </w:r>
    </w:p>
    <w:p w14:paraId="22CBD2BC">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5.</w:t>
      </w:r>
      <w:r>
        <w:rPr>
          <w:rFonts w:hint="eastAsia" w:ascii="宋体" w:hAnsi="宋体" w:cs="宋体"/>
          <w:b/>
          <w:color w:val="auto"/>
          <w:sz w:val="28"/>
          <w:szCs w:val="28"/>
        </w:rPr>
        <w:t>供应商直接管理关系信息表的格式</w:t>
      </w:r>
      <w:r>
        <w:rPr>
          <w:rFonts w:hint="eastAsia"/>
          <w:color w:val="auto"/>
          <w:sz w:val="28"/>
          <w:szCs w:val="28"/>
        </w:rPr>
        <w:t>：</w:t>
      </w:r>
    </w:p>
    <w:p w14:paraId="2DE1E3D1">
      <w:pPr>
        <w:snapToGrid w:val="0"/>
        <w:jc w:val="left"/>
        <w:rPr>
          <w:color w:val="auto"/>
          <w:sz w:val="18"/>
          <w:szCs w:val="18"/>
        </w:rPr>
      </w:pPr>
    </w:p>
    <w:p w14:paraId="7E75188F">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9CF790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70DB1C">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3672B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8E947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590A1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44458CE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EAE7A7">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6D0E9A">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301BDD">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C1834">
            <w:pPr>
              <w:spacing w:line="360" w:lineRule="auto"/>
              <w:jc w:val="center"/>
              <w:rPr>
                <w:rFonts w:ascii="宋体" w:hAnsi="宋体" w:cs="宋体"/>
                <w:color w:val="auto"/>
                <w:kern w:val="0"/>
                <w:sz w:val="24"/>
              </w:rPr>
            </w:pPr>
          </w:p>
        </w:tc>
      </w:tr>
      <w:tr w14:paraId="12617B0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503599">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2CEE2">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46A0A3">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D44219">
            <w:pPr>
              <w:spacing w:line="360" w:lineRule="auto"/>
              <w:jc w:val="center"/>
              <w:rPr>
                <w:rFonts w:ascii="宋体" w:hAnsi="宋体" w:cs="宋体"/>
                <w:color w:val="auto"/>
                <w:kern w:val="0"/>
                <w:sz w:val="24"/>
              </w:rPr>
            </w:pPr>
          </w:p>
        </w:tc>
      </w:tr>
      <w:tr w14:paraId="4FD096E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E46D8">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196F76">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C78C0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9EC051">
            <w:pPr>
              <w:spacing w:line="360" w:lineRule="auto"/>
              <w:jc w:val="center"/>
              <w:rPr>
                <w:rFonts w:ascii="宋体" w:hAnsi="宋体" w:cs="宋体"/>
                <w:color w:val="auto"/>
                <w:kern w:val="0"/>
                <w:sz w:val="24"/>
              </w:rPr>
            </w:pPr>
          </w:p>
        </w:tc>
      </w:tr>
      <w:tr w14:paraId="44F256C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7D25B0">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E3937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D7DDAD">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8DAA17">
            <w:pPr>
              <w:spacing w:line="360" w:lineRule="auto"/>
              <w:jc w:val="center"/>
              <w:rPr>
                <w:rFonts w:ascii="宋体" w:hAnsi="宋体" w:cs="宋体"/>
                <w:color w:val="auto"/>
                <w:kern w:val="0"/>
                <w:sz w:val="24"/>
              </w:rPr>
            </w:pPr>
          </w:p>
        </w:tc>
      </w:tr>
    </w:tbl>
    <w:p w14:paraId="6F21FD41">
      <w:pPr>
        <w:snapToGrid w:val="0"/>
        <w:spacing w:line="360" w:lineRule="auto"/>
        <w:jc w:val="left"/>
        <w:rPr>
          <w:rFonts w:ascii="宋体" w:hAnsi="宋体"/>
          <w:color w:val="auto"/>
          <w:sz w:val="24"/>
        </w:rPr>
      </w:pPr>
      <w:r>
        <w:rPr>
          <w:rFonts w:hint="eastAsia" w:ascii="宋体" w:hAnsi="宋体"/>
          <w:color w:val="auto"/>
          <w:sz w:val="24"/>
        </w:rPr>
        <w:t>注：</w:t>
      </w:r>
    </w:p>
    <w:p w14:paraId="784A20D5">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5A5BC532">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36CDF221">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731BE64F">
      <w:pPr>
        <w:snapToGrid w:val="0"/>
        <w:spacing w:before="50" w:after="120" w:afterLines="50"/>
        <w:ind w:firstLine="180" w:firstLineChars="100"/>
        <w:jc w:val="left"/>
        <w:rPr>
          <w:rFonts w:ascii="宋体" w:hAnsi="宋体"/>
          <w:color w:val="auto"/>
          <w:sz w:val="18"/>
          <w:szCs w:val="18"/>
        </w:rPr>
      </w:pPr>
    </w:p>
    <w:p w14:paraId="4C61B195">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14:paraId="7491B8BA">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5F1BA411">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1C475F9E">
      <w:pPr>
        <w:rPr>
          <w:rFonts w:ascii="宋体" w:hAnsi="宋体" w:cs="宋体"/>
          <w:b/>
          <w:color w:val="auto"/>
          <w:kern w:val="0"/>
          <w:sz w:val="28"/>
          <w:szCs w:val="28"/>
        </w:rPr>
      </w:pPr>
      <w:r>
        <w:rPr>
          <w:rFonts w:hint="eastAsia" w:ascii="宋体" w:hAnsi="宋体" w:cs="宋体"/>
          <w:b/>
          <w:color w:val="auto"/>
          <w:kern w:val="0"/>
          <w:sz w:val="28"/>
          <w:szCs w:val="28"/>
        </w:rPr>
        <w:br w:type="page"/>
      </w:r>
    </w:p>
    <w:p w14:paraId="296A9086">
      <w:pPr>
        <w:pStyle w:val="7"/>
        <w:overflowPunct w:val="0"/>
        <w:spacing w:line="520" w:lineRule="exact"/>
        <w:ind w:firstLine="0"/>
        <w:rPr>
          <w:rFonts w:ascii="宋体" w:hAnsi="宋体" w:cs="宋体"/>
          <w:b/>
          <w:bCs/>
          <w:color w:val="auto"/>
          <w:sz w:val="28"/>
          <w:szCs w:val="28"/>
        </w:rPr>
      </w:pPr>
      <w:r>
        <w:rPr>
          <w:rFonts w:hint="eastAsia" w:ascii="宋体" w:hAnsi="宋体" w:cs="宋体"/>
          <w:b/>
          <w:color w:val="auto"/>
          <w:kern w:val="0"/>
          <w:sz w:val="28"/>
          <w:szCs w:val="28"/>
        </w:rPr>
        <w:t>6.联合体竞标协议书的格式：</w:t>
      </w:r>
    </w:p>
    <w:p w14:paraId="45461815">
      <w:pPr>
        <w:spacing w:line="600" w:lineRule="exact"/>
        <w:jc w:val="center"/>
        <w:rPr>
          <w:rFonts w:ascii="仿宋" w:hAnsi="仿宋" w:eastAsia="仿宋" w:cs="仿宋"/>
          <w:color w:val="auto"/>
          <w:sz w:val="44"/>
          <w:szCs w:val="44"/>
        </w:rPr>
      </w:pPr>
    </w:p>
    <w:p w14:paraId="0534D892">
      <w:pPr>
        <w:spacing w:line="600" w:lineRule="exact"/>
        <w:jc w:val="center"/>
        <w:rPr>
          <w:rFonts w:ascii="宋体" w:hAnsi="宋体" w:cs="宋体"/>
          <w:b/>
          <w:bCs/>
          <w:color w:val="auto"/>
          <w:sz w:val="32"/>
          <w:szCs w:val="32"/>
        </w:rPr>
      </w:pPr>
      <w:r>
        <w:rPr>
          <w:rFonts w:hint="eastAsia" w:ascii="宋体" w:hAnsi="宋体" w:cs="宋体"/>
          <w:b/>
          <w:bCs/>
          <w:color w:val="auto"/>
          <w:sz w:val="32"/>
          <w:szCs w:val="32"/>
        </w:rPr>
        <w:t>联合体竞标协议书</w:t>
      </w:r>
    </w:p>
    <w:p w14:paraId="4948E141">
      <w:pPr>
        <w:autoSpaceDE w:val="0"/>
        <w:autoSpaceDN w:val="0"/>
        <w:adjustRightInd w:val="0"/>
        <w:spacing w:line="360" w:lineRule="auto"/>
        <w:jc w:val="left"/>
        <w:rPr>
          <w:rFonts w:hAnsi="Calibri" w:cs="宋体"/>
          <w:color w:val="auto"/>
          <w:kern w:val="0"/>
          <w:szCs w:val="21"/>
          <w:u w:val="single"/>
        </w:rPr>
      </w:pPr>
    </w:p>
    <w:p w14:paraId="0CFFCE63">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（所有成员单位名称）自愿组成联合体，共同参加</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（采购代理机构名称）</w:t>
      </w:r>
      <w:r>
        <w:rPr>
          <w:rFonts w:hint="eastAsia" w:ascii="宋体" w:hAnsi="宋体" w:cs="宋体"/>
          <w:color w:val="auto"/>
          <w:kern w:val="0"/>
          <w:sz w:val="24"/>
          <w:u w:val="single"/>
        </w:rPr>
        <w:t xml:space="preserve">    </w:t>
      </w:r>
      <w:r>
        <w:rPr>
          <w:rFonts w:hint="eastAsia" w:ascii="宋体" w:hAnsi="宋体" w:cs="宋体"/>
          <w:color w:val="auto"/>
          <w:kern w:val="0"/>
          <w:sz w:val="24"/>
        </w:rPr>
        <w:t>组织的</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 xml:space="preserve"> （项目名称）</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w:t>
      </w:r>
      <w:r>
        <w:rPr>
          <w:rFonts w:hint="eastAsia" w:ascii="宋体" w:hAnsi="宋体" w:cs="宋体"/>
          <w:i/>
          <w:iCs/>
          <w:color w:val="auto"/>
          <w:kern w:val="0"/>
          <w:sz w:val="24"/>
          <w:u w:val="single"/>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）竞争性磋商采购。现就联合体竞标事宜订立如下协议：</w:t>
      </w:r>
    </w:p>
    <w:p w14:paraId="32D9EB3E">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u w:val="single"/>
        </w:rPr>
        <w:t xml:space="preserve">                         </w:t>
      </w:r>
      <w:r>
        <w:rPr>
          <w:rFonts w:hint="eastAsia" w:ascii="宋体" w:hAnsi="宋体" w:cs="宋体"/>
          <w:color w:val="auto"/>
          <w:kern w:val="0"/>
          <w:sz w:val="24"/>
        </w:rPr>
        <w:t>（某成员单位名称）为联合体名称牵头人。</w:t>
      </w:r>
    </w:p>
    <w:p w14:paraId="20BC5BDF">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9FA1F26">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77E7040B">
      <w:pPr>
        <w:autoSpaceDE w:val="0"/>
        <w:autoSpaceDN w:val="0"/>
        <w:adjustRightInd w:val="0"/>
        <w:spacing w:line="360" w:lineRule="exact"/>
        <w:ind w:left="479" w:leftChars="228"/>
        <w:jc w:val="left"/>
        <w:rPr>
          <w:rFonts w:ascii="宋体" w:hAnsi="宋体" w:cs="宋体"/>
          <w:color w:val="auto"/>
          <w:kern w:val="0"/>
          <w:sz w:val="24"/>
        </w:rPr>
      </w:pPr>
      <w:r>
        <w:rPr>
          <w:rFonts w:hint="eastAsia" w:ascii="宋体" w:hAnsi="宋体" w:cs="宋体"/>
          <w:color w:val="auto"/>
          <w:kern w:val="0"/>
          <w:sz w:val="24"/>
        </w:rPr>
        <w:t>4、联合体各成员单位内部的职责分工如下：</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2E0193B">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5、本联合体中，</w:t>
      </w:r>
      <w:r>
        <w:rPr>
          <w:rFonts w:hint="eastAsia" w:ascii="宋体" w:hAnsi="宋体" w:cs="宋体"/>
          <w:color w:val="auto"/>
          <w:kern w:val="0"/>
          <w:sz w:val="24"/>
          <w:u w:val="single"/>
        </w:rPr>
        <w:t xml:space="preserve">                         （某成员单位名称）为       </w:t>
      </w:r>
      <w:r>
        <w:rPr>
          <w:rFonts w:hint="eastAsia" w:ascii="宋体" w:hAnsi="宋体" w:cs="宋体"/>
          <w:color w:val="auto"/>
          <w:kern w:val="0"/>
          <w:sz w:val="24"/>
        </w:rPr>
        <w:t>（请填写：中型、小型、微型）企业，其协议合同金额占联合体协议合同总金额的</w:t>
      </w:r>
      <w:r>
        <w:rPr>
          <w:rFonts w:hint="eastAsia" w:ascii="宋体" w:hAnsi="宋体" w:cs="宋体"/>
          <w:color w:val="auto"/>
          <w:kern w:val="0"/>
          <w:sz w:val="24"/>
          <w:u w:val="single"/>
        </w:rPr>
        <w:t xml:space="preserve">       </w:t>
      </w:r>
      <w:r>
        <w:rPr>
          <w:rFonts w:hint="eastAsia" w:ascii="宋体" w:hAnsi="宋体" w:cs="宋体"/>
          <w:color w:val="auto"/>
          <w:kern w:val="0"/>
          <w:sz w:val="24"/>
        </w:rPr>
        <w:t>%。【如联合体成员中有小型、微型企业的，请填写此条，否则无需填写；如联合体成员中有多个小型、微型企业的，请逐一列出。】</w:t>
      </w:r>
    </w:p>
    <w:p w14:paraId="67FDF07E">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14:paraId="4B4784F7">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7、本协议书一式</w:t>
      </w:r>
      <w:r>
        <w:rPr>
          <w:rFonts w:hint="eastAsia" w:ascii="宋体" w:hAnsi="宋体" w:cs="宋体"/>
          <w:color w:val="auto"/>
          <w:kern w:val="0"/>
          <w:sz w:val="24"/>
          <w:u w:val="single"/>
        </w:rPr>
        <w:t xml:space="preserve">    </w:t>
      </w:r>
      <w:r>
        <w:rPr>
          <w:rFonts w:hint="eastAsia" w:ascii="宋体" w:hAnsi="宋体" w:cs="宋体"/>
          <w:color w:val="auto"/>
          <w:kern w:val="0"/>
          <w:sz w:val="24"/>
        </w:rPr>
        <w:t>份，联合体成员和采购代理机构各执一份。</w:t>
      </w:r>
    </w:p>
    <w:p w14:paraId="34971B4C">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14:paraId="1921FF7C">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牵头人名称：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6F20EAC3">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14:paraId="2F82B30D">
      <w:pPr>
        <w:autoSpaceDE w:val="0"/>
        <w:autoSpaceDN w:val="0"/>
        <w:adjustRightInd w:val="0"/>
        <w:spacing w:line="360" w:lineRule="exact"/>
        <w:jc w:val="left"/>
        <w:rPr>
          <w:rFonts w:ascii="宋体" w:hAnsi="宋体" w:cs="宋体"/>
          <w:color w:val="auto"/>
          <w:kern w:val="0"/>
          <w:sz w:val="24"/>
        </w:rPr>
      </w:pPr>
    </w:p>
    <w:p w14:paraId="4D316F79">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成员一名称：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002BC1A2">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14:paraId="36C7C683">
      <w:pPr>
        <w:autoSpaceDE w:val="0"/>
        <w:autoSpaceDN w:val="0"/>
        <w:adjustRightInd w:val="0"/>
        <w:spacing w:line="360" w:lineRule="exact"/>
        <w:jc w:val="left"/>
        <w:rPr>
          <w:rFonts w:ascii="宋体" w:hAnsi="宋体" w:cs="宋体"/>
          <w:color w:val="auto"/>
          <w:kern w:val="0"/>
          <w:szCs w:val="21"/>
        </w:rPr>
      </w:pPr>
    </w:p>
    <w:p w14:paraId="23DE2883">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成员二名称：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5FF0965D">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                         （签字）</w:t>
      </w:r>
    </w:p>
    <w:p w14:paraId="06D3E419">
      <w:pPr>
        <w:autoSpaceDE w:val="0"/>
        <w:autoSpaceDN w:val="0"/>
        <w:adjustRightInd w:val="0"/>
        <w:spacing w:line="360" w:lineRule="exact"/>
        <w:jc w:val="left"/>
        <w:rPr>
          <w:rFonts w:ascii="宋体" w:hAnsi="宋体" w:cs="宋体"/>
          <w:color w:val="auto"/>
          <w:kern w:val="0"/>
          <w:sz w:val="24"/>
        </w:rPr>
      </w:pPr>
    </w:p>
    <w:p w14:paraId="64A58941">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w:t>
      </w:r>
    </w:p>
    <w:p w14:paraId="011E4B38">
      <w:pPr>
        <w:autoSpaceDE w:val="0"/>
        <w:autoSpaceDN w:val="0"/>
        <w:spacing w:line="360" w:lineRule="exact"/>
        <w:ind w:left="4365" w:leftChars="1850" w:hanging="480" w:hangingChars="200"/>
        <w:rPr>
          <w:rFonts w:ascii="宋体" w:hAnsi="宋体" w:cs="宋体"/>
          <w:color w:val="auto"/>
          <w:kern w:val="0"/>
          <w:sz w:val="24"/>
        </w:rPr>
      </w:pPr>
    </w:p>
    <w:p w14:paraId="1515319B">
      <w:pPr>
        <w:autoSpaceDE w:val="0"/>
        <w:autoSpaceDN w:val="0"/>
        <w:spacing w:line="360" w:lineRule="exact"/>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42EAFC2">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2475E8A4">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5D0CAA01">
      <w:pPr>
        <w:pStyle w:val="3"/>
        <w:jc w:val="center"/>
        <w:rPr>
          <w:rFonts w:ascii="宋体" w:hAnsi="宋体"/>
          <w:b w:val="0"/>
          <w:color w:val="auto"/>
        </w:rPr>
      </w:pPr>
      <w:bookmarkStart w:id="143" w:name="_Toc20562"/>
      <w:bookmarkStart w:id="144" w:name="_Toc15951"/>
      <w:bookmarkStart w:id="145" w:name="_Toc80205940"/>
      <w:bookmarkStart w:id="146" w:name="_Toc80886944"/>
      <w:r>
        <w:rPr>
          <w:rFonts w:hint="eastAsia" w:ascii="宋体" w:hAnsi="宋体"/>
          <w:b w:val="0"/>
          <w:bCs w:val="0"/>
          <w:color w:val="auto"/>
        </w:rPr>
        <w:t xml:space="preserve">第二节 </w:t>
      </w:r>
      <w:r>
        <w:rPr>
          <w:rFonts w:hint="eastAsia" w:ascii="宋体" w:hAnsi="宋体"/>
          <w:b w:val="0"/>
          <w:color w:val="auto"/>
        </w:rPr>
        <w:t>商务技术文件格式</w:t>
      </w:r>
      <w:bookmarkEnd w:id="143"/>
      <w:bookmarkEnd w:id="144"/>
      <w:bookmarkEnd w:id="145"/>
      <w:bookmarkEnd w:id="146"/>
    </w:p>
    <w:p w14:paraId="59663815">
      <w:pPr>
        <w:snapToGrid w:val="0"/>
        <w:spacing w:before="120" w:beforeLines="50" w:after="50" w:line="360" w:lineRule="auto"/>
        <w:jc w:val="left"/>
        <w:rPr>
          <w:rFonts w:ascii="宋体" w:hAnsi="宋体"/>
          <w:b/>
          <w:color w:val="auto"/>
          <w:sz w:val="32"/>
          <w:szCs w:val="32"/>
        </w:rPr>
      </w:pPr>
      <w:r>
        <w:rPr>
          <w:rFonts w:hint="eastAsia" w:ascii="宋体" w:hAnsi="宋体"/>
          <w:b/>
          <w:color w:val="auto"/>
          <w:sz w:val="28"/>
          <w:szCs w:val="28"/>
        </w:rPr>
        <w:t>1.商务技术文件封面的格式</w:t>
      </w:r>
      <w:r>
        <w:rPr>
          <w:rFonts w:hint="eastAsia" w:ascii="宋体" w:hAnsi="宋体" w:cs="宋体"/>
          <w:b/>
          <w:color w:val="auto"/>
          <w:sz w:val="28"/>
          <w:szCs w:val="28"/>
        </w:rPr>
        <w:t>（参照此格式自拟）</w:t>
      </w:r>
      <w:r>
        <w:rPr>
          <w:rFonts w:hint="eastAsia" w:ascii="宋体" w:hAnsi="宋体"/>
          <w:b/>
          <w:color w:val="auto"/>
          <w:sz w:val="28"/>
          <w:szCs w:val="28"/>
        </w:rPr>
        <w:t>：</w:t>
      </w:r>
    </w:p>
    <w:p w14:paraId="18FE1F5C">
      <w:pPr>
        <w:snapToGrid w:val="0"/>
        <w:spacing w:before="120" w:beforeLines="50" w:after="50"/>
        <w:rPr>
          <w:color w:val="auto"/>
          <w:sz w:val="24"/>
        </w:rPr>
      </w:pPr>
      <w:r>
        <w:rPr>
          <w:rFonts w:hint="eastAsia"/>
          <w:color w:val="auto"/>
          <w:sz w:val="24"/>
        </w:rPr>
        <w:t xml:space="preserve">                                             </w:t>
      </w:r>
    </w:p>
    <w:p w14:paraId="0F19BEFF">
      <w:pPr>
        <w:snapToGrid w:val="0"/>
        <w:spacing w:before="120" w:beforeLines="50" w:after="50"/>
        <w:ind w:firstLine="6720" w:firstLineChars="3200"/>
        <w:rPr>
          <w:bCs/>
          <w:color w:val="auto"/>
          <w:sz w:val="32"/>
          <w:szCs w:val="20"/>
        </w:rPr>
      </w:pPr>
      <w:r>
        <w:rPr>
          <w:rFonts w:hint="eastAsia"/>
          <w:bCs/>
          <w:color w:val="auto"/>
        </w:rPr>
        <w:t>全流程电子文件</w:t>
      </w:r>
    </w:p>
    <w:p w14:paraId="55DCBE68">
      <w:pPr>
        <w:snapToGrid w:val="0"/>
        <w:spacing w:before="120" w:beforeLines="50" w:after="50"/>
        <w:rPr>
          <w:color w:val="auto"/>
          <w:sz w:val="24"/>
          <w:szCs w:val="20"/>
        </w:rPr>
      </w:pPr>
    </w:p>
    <w:p w14:paraId="54E2301E">
      <w:pPr>
        <w:snapToGrid w:val="0"/>
        <w:spacing w:before="120" w:beforeLines="50" w:after="50"/>
        <w:rPr>
          <w:color w:val="auto"/>
          <w:sz w:val="24"/>
          <w:szCs w:val="20"/>
        </w:rPr>
      </w:pPr>
    </w:p>
    <w:p w14:paraId="004CAE50">
      <w:pPr>
        <w:snapToGrid w:val="0"/>
        <w:spacing w:before="120" w:beforeLines="50" w:after="50"/>
        <w:rPr>
          <w:color w:val="auto"/>
          <w:sz w:val="24"/>
          <w:szCs w:val="20"/>
        </w:rPr>
      </w:pPr>
    </w:p>
    <w:p w14:paraId="5DE6941E">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商  务  技  术  文  件</w:t>
      </w:r>
    </w:p>
    <w:p w14:paraId="48DCB940">
      <w:pPr>
        <w:snapToGrid w:val="0"/>
        <w:spacing w:before="120" w:beforeLines="50" w:after="50"/>
        <w:rPr>
          <w:bCs/>
          <w:color w:val="auto"/>
          <w:sz w:val="24"/>
          <w:szCs w:val="20"/>
        </w:rPr>
      </w:pPr>
    </w:p>
    <w:p w14:paraId="0394B96A">
      <w:pPr>
        <w:snapToGrid w:val="0"/>
        <w:spacing w:before="120" w:beforeLines="50" w:after="50"/>
        <w:rPr>
          <w:bCs/>
          <w:color w:val="auto"/>
          <w:sz w:val="24"/>
          <w:szCs w:val="20"/>
        </w:rPr>
      </w:pPr>
    </w:p>
    <w:p w14:paraId="7FEA9600">
      <w:pPr>
        <w:snapToGrid w:val="0"/>
        <w:spacing w:before="120" w:beforeLines="50" w:after="50"/>
        <w:rPr>
          <w:bCs/>
          <w:color w:val="auto"/>
          <w:sz w:val="24"/>
          <w:szCs w:val="20"/>
        </w:rPr>
      </w:pPr>
    </w:p>
    <w:p w14:paraId="39023350">
      <w:pPr>
        <w:snapToGrid w:val="0"/>
        <w:spacing w:before="120" w:beforeLines="50" w:after="50"/>
        <w:rPr>
          <w:bCs/>
          <w:color w:val="auto"/>
          <w:sz w:val="24"/>
          <w:szCs w:val="20"/>
        </w:rPr>
      </w:pPr>
    </w:p>
    <w:p w14:paraId="500A7DB1">
      <w:pPr>
        <w:snapToGrid w:val="0"/>
        <w:spacing w:before="120" w:beforeLines="50" w:after="50"/>
        <w:rPr>
          <w:bCs/>
          <w:color w:val="auto"/>
          <w:sz w:val="24"/>
          <w:szCs w:val="20"/>
        </w:rPr>
      </w:pPr>
    </w:p>
    <w:p w14:paraId="628D1D29">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0D8D92CE">
      <w:pPr>
        <w:snapToGrid w:val="0"/>
        <w:spacing w:before="120" w:beforeLines="50" w:after="50"/>
        <w:ind w:firstLine="720" w:firstLineChars="225"/>
        <w:rPr>
          <w:rFonts w:cs="仿宋_GB2312"/>
          <w:bCs/>
          <w:color w:val="auto"/>
          <w:sz w:val="32"/>
          <w:szCs w:val="32"/>
        </w:rPr>
      </w:pPr>
    </w:p>
    <w:p w14:paraId="1FBC84AC">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22C64D09">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17EEA7C9">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7E78B263">
      <w:pPr>
        <w:snapToGrid w:val="0"/>
        <w:spacing w:before="120" w:beforeLines="50" w:after="50"/>
        <w:ind w:firstLine="720" w:firstLineChars="225"/>
        <w:rPr>
          <w:rFonts w:cs="仿宋_GB2312"/>
          <w:bCs/>
          <w:color w:val="auto"/>
          <w:sz w:val="32"/>
          <w:szCs w:val="32"/>
        </w:rPr>
      </w:pPr>
    </w:p>
    <w:p w14:paraId="1C77100E">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3226D236">
      <w:pPr>
        <w:pStyle w:val="7"/>
        <w:snapToGrid w:val="0"/>
        <w:spacing w:before="50" w:after="50"/>
        <w:ind w:firstLine="720" w:firstLineChars="225"/>
        <w:rPr>
          <w:rFonts w:cs="仿宋_GB2312"/>
          <w:bCs/>
          <w:color w:val="auto"/>
          <w:sz w:val="32"/>
          <w:szCs w:val="32"/>
        </w:rPr>
      </w:pPr>
    </w:p>
    <w:p w14:paraId="4646D801">
      <w:pPr>
        <w:pStyle w:val="7"/>
        <w:snapToGrid w:val="0"/>
        <w:spacing w:before="50" w:after="50"/>
        <w:ind w:firstLine="720" w:firstLineChars="225"/>
        <w:rPr>
          <w:rFonts w:cs="仿宋_GB2312"/>
          <w:bCs/>
          <w:color w:val="auto"/>
          <w:sz w:val="32"/>
          <w:szCs w:val="32"/>
        </w:rPr>
      </w:pPr>
    </w:p>
    <w:p w14:paraId="269291E6">
      <w:pPr>
        <w:pStyle w:val="7"/>
        <w:snapToGrid w:val="0"/>
        <w:spacing w:before="50" w:after="50"/>
        <w:ind w:firstLine="1280" w:firstLineChars="400"/>
        <w:rPr>
          <w:rFonts w:cs="仿宋_GB2312"/>
          <w:bCs/>
          <w:color w:val="auto"/>
          <w:sz w:val="32"/>
          <w:szCs w:val="32"/>
        </w:rPr>
      </w:pPr>
    </w:p>
    <w:p w14:paraId="7BDBB22B">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365831A8">
      <w:pPr>
        <w:snapToGrid w:val="0"/>
        <w:spacing w:before="120" w:beforeLines="50" w:after="50" w:line="360" w:lineRule="auto"/>
        <w:ind w:left="142" w:firstLine="643" w:firstLineChars="200"/>
        <w:jc w:val="left"/>
        <w:rPr>
          <w:b/>
          <w:bCs/>
          <w:color w:val="auto"/>
          <w:sz w:val="32"/>
          <w:szCs w:val="32"/>
        </w:rPr>
        <w:sectPr>
          <w:pgSz w:w="11911" w:h="16838"/>
          <w:pgMar w:top="1134" w:right="1134" w:bottom="1134" w:left="1134" w:header="720" w:footer="720" w:gutter="0"/>
          <w:cols w:space="720" w:num="1"/>
        </w:sectPr>
      </w:pPr>
    </w:p>
    <w:p w14:paraId="7B67ACF8">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2.商务技术文件目录</w:t>
      </w:r>
    </w:p>
    <w:p w14:paraId="36506A89">
      <w:pPr>
        <w:spacing w:line="400" w:lineRule="exact"/>
        <w:rPr>
          <w:rFonts w:ascii="仿宋_GB2312" w:hAnsi="仿宋_GB2312" w:eastAsia="仿宋_GB2312" w:cs="仿宋_GB2312"/>
          <w:color w:val="auto"/>
          <w:sz w:val="32"/>
          <w:szCs w:val="32"/>
        </w:rPr>
      </w:pPr>
      <w:r>
        <w:rPr>
          <w:rFonts w:hint="eastAsia" w:ascii="宋体" w:hAnsi="宋体" w:cs="宋体"/>
          <w:color w:val="auto"/>
          <w:kern w:val="0"/>
          <w:sz w:val="24"/>
        </w:rPr>
        <w:t xml:space="preserve">  根据竞争性磋商文件规定及供应商提供的材料自行编写目录（部分格式后附）。</w:t>
      </w:r>
    </w:p>
    <w:p w14:paraId="6120F534">
      <w:pPr>
        <w:spacing w:line="520" w:lineRule="exact"/>
        <w:jc w:val="left"/>
        <w:rPr>
          <w:rFonts w:ascii="宋体" w:hAnsi="宋体" w:cs="宋体"/>
          <w:color w:val="auto"/>
          <w:sz w:val="28"/>
          <w:szCs w:val="28"/>
        </w:rPr>
      </w:pPr>
      <w:r>
        <w:rPr>
          <w:rFonts w:hint="eastAsia" w:ascii="仿宋" w:hAnsi="仿宋" w:eastAsia="仿宋" w:cs="仿宋"/>
          <w:color w:val="auto"/>
          <w:sz w:val="44"/>
          <w:szCs w:val="44"/>
        </w:rPr>
        <w:br w:type="page"/>
      </w:r>
      <w:r>
        <w:rPr>
          <w:rFonts w:hint="eastAsia" w:ascii="宋体" w:hAnsi="宋体" w:cs="宋体"/>
          <w:b/>
          <w:color w:val="auto"/>
          <w:sz w:val="28"/>
          <w:szCs w:val="28"/>
        </w:rPr>
        <w:t>3.无串通竞标行为的承诺函的格式：</w:t>
      </w:r>
    </w:p>
    <w:p w14:paraId="2FCAB938">
      <w:pPr>
        <w:spacing w:line="520" w:lineRule="exact"/>
        <w:jc w:val="center"/>
        <w:rPr>
          <w:rFonts w:ascii="仿宋" w:hAnsi="仿宋" w:eastAsia="仿宋" w:cs="仿宋"/>
          <w:color w:val="auto"/>
          <w:sz w:val="44"/>
          <w:szCs w:val="44"/>
        </w:rPr>
      </w:pPr>
    </w:p>
    <w:p w14:paraId="5316931A">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无串通竞标行为的承诺函</w:t>
      </w:r>
    </w:p>
    <w:p w14:paraId="70E2797F">
      <w:pPr>
        <w:spacing w:line="520" w:lineRule="exact"/>
        <w:ind w:firstLine="640" w:firstLineChars="200"/>
        <w:rPr>
          <w:rFonts w:ascii="仿宋_GB2312" w:hAnsi="仿宋_GB2312" w:eastAsia="仿宋_GB2312" w:cs="仿宋_GB2312"/>
          <w:color w:val="auto"/>
          <w:sz w:val="32"/>
          <w:szCs w:val="32"/>
        </w:rPr>
      </w:pPr>
    </w:p>
    <w:p w14:paraId="6ED1C5AB">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14:paraId="4247057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 xml:space="preserve">1.不同供应商的响应文件由同一单位或者个人编制；或不同供应商报名的IP地址一致的； </w:t>
      </w:r>
    </w:p>
    <w:p w14:paraId="49636E9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14:paraId="0D633B4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14:paraId="24A2748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14:paraId="2E09E7D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14:paraId="4FF0F18E">
      <w:pPr>
        <w:pStyle w:val="15"/>
        <w:ind w:firstLine="480" w:firstLineChars="200"/>
        <w:rPr>
          <w:rFonts w:ascii="宋体" w:hAnsi="宋体" w:cs="宋体"/>
          <w:color w:val="auto"/>
        </w:rPr>
      </w:pPr>
      <w:r>
        <w:rPr>
          <w:rFonts w:hint="eastAsia" w:ascii="宋体" w:hAnsi="宋体" w:cs="宋体"/>
          <w:color w:val="auto"/>
          <w:sz w:val="24"/>
        </w:rPr>
        <w:t>6.不同供应商的磋商保证金从同一单位或者个人账户转出。</w:t>
      </w:r>
    </w:p>
    <w:p w14:paraId="3AD475F4">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14:paraId="6FF72FE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194A503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1035A5C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7C71DC1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23BCED2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55A7C63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5F69D12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54D4E246">
      <w:pPr>
        <w:spacing w:line="360" w:lineRule="auto"/>
        <w:ind w:firstLine="480" w:firstLineChars="200"/>
        <w:contextualSpacing/>
        <w:rPr>
          <w:rFonts w:ascii="宋体" w:hAnsi="宋体" w:cs="宋体"/>
          <w:color w:val="auto"/>
          <w:sz w:val="24"/>
        </w:rPr>
      </w:pPr>
    </w:p>
    <w:p w14:paraId="54C78C60">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14:paraId="3AADA17D">
      <w:pPr>
        <w:pStyle w:val="23"/>
        <w:rPr>
          <w:rFonts w:ascii="宋体" w:hAnsi="宋体" w:cs="宋体"/>
          <w:b/>
          <w:bCs/>
          <w:color w:val="auto"/>
          <w:sz w:val="24"/>
        </w:rPr>
      </w:pPr>
    </w:p>
    <w:p w14:paraId="729D6BAB">
      <w:pPr>
        <w:pStyle w:val="23"/>
        <w:rPr>
          <w:rFonts w:ascii="宋体" w:hAnsi="宋体" w:cs="宋体"/>
          <w:b/>
          <w:bCs/>
          <w:color w:val="auto"/>
          <w:sz w:val="24"/>
        </w:rPr>
      </w:pPr>
    </w:p>
    <w:p w14:paraId="20AC9135">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02A397DA">
      <w:pPr>
        <w:spacing w:line="480" w:lineRule="auto"/>
        <w:ind w:firstLine="5040" w:firstLineChars="2100"/>
        <w:jc w:val="left"/>
        <w:rPr>
          <w:rFonts w:ascii="宋体" w:hAnsi="宋体" w:cs="宋体"/>
          <w:b/>
          <w:bCs/>
          <w:color w:val="auto"/>
          <w:sz w:val="28"/>
          <w:szCs w:val="28"/>
        </w:rPr>
      </w:pPr>
      <w:r>
        <w:rPr>
          <w:rFonts w:hint="eastAsia" w:ascii="宋体" w:hAnsi="宋体" w:cs="宋体"/>
          <w:color w:val="auto"/>
          <w:kern w:val="0"/>
          <w:sz w:val="24"/>
          <w:lang w:val="zh-CN"/>
        </w:rPr>
        <w:t xml:space="preserve">日期：  年  月   日   </w:t>
      </w:r>
      <w:r>
        <w:rPr>
          <w:b/>
          <w:bCs/>
          <w:color w:val="auto"/>
          <w:sz w:val="32"/>
          <w:szCs w:val="32"/>
        </w:rPr>
        <w:br w:type="page"/>
      </w:r>
      <w:r>
        <w:rPr>
          <w:rFonts w:hint="eastAsia" w:ascii="宋体" w:hAnsi="宋体" w:cs="宋体"/>
          <w:b/>
          <w:bCs/>
          <w:color w:val="auto"/>
          <w:sz w:val="28"/>
          <w:szCs w:val="28"/>
        </w:rPr>
        <w:t>4.法定代表人身份证明的格式：</w:t>
      </w:r>
    </w:p>
    <w:p w14:paraId="3FCF4400">
      <w:pPr>
        <w:spacing w:line="520" w:lineRule="exact"/>
        <w:jc w:val="center"/>
        <w:rPr>
          <w:rFonts w:ascii="仿宋_GB2312" w:hAnsi="仿宋_GB2312" w:eastAsia="仿宋_GB2312" w:cs="仿宋_GB2312"/>
          <w:color w:val="auto"/>
          <w:sz w:val="32"/>
          <w:szCs w:val="32"/>
        </w:rPr>
      </w:pPr>
      <w:r>
        <w:rPr>
          <w:rFonts w:hint="eastAsia" w:ascii="宋体" w:hAnsi="宋体" w:cs="宋体"/>
          <w:bCs/>
          <w:color w:val="auto"/>
          <w:sz w:val="32"/>
          <w:szCs w:val="32"/>
        </w:rPr>
        <w:t>法定代表人身份证明</w:t>
      </w:r>
    </w:p>
    <w:p w14:paraId="156C3530">
      <w:pPr>
        <w:spacing w:line="360" w:lineRule="auto"/>
        <w:ind w:left="540"/>
        <w:contextualSpacing/>
        <w:rPr>
          <w:rFonts w:ascii="仿宋_GB2312" w:hAnsi="仿宋_GB2312" w:eastAsia="仿宋_GB2312" w:cs="仿宋_GB2312"/>
          <w:color w:val="auto"/>
          <w:sz w:val="32"/>
          <w:szCs w:val="32"/>
        </w:rPr>
      </w:pPr>
    </w:p>
    <w:p w14:paraId="5461D890">
      <w:pPr>
        <w:spacing w:line="360" w:lineRule="auto"/>
        <w:ind w:left="540"/>
        <w:contextualSpacing/>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p>
    <w:p w14:paraId="6172F153">
      <w:pPr>
        <w:spacing w:line="360" w:lineRule="auto"/>
        <w:ind w:left="540"/>
        <w:contextualSpacing/>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50E1A450">
      <w:pPr>
        <w:spacing w:line="360" w:lineRule="auto"/>
        <w:ind w:left="540"/>
        <w:contextualSpacing/>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50ADED82">
      <w:pPr>
        <w:spacing w:line="360" w:lineRule="auto"/>
        <w:ind w:left="540"/>
        <w:contextualSpacing/>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5C685127">
      <w:pPr>
        <w:spacing w:line="360" w:lineRule="auto"/>
        <w:ind w:left="540"/>
        <w:contextualSpacing/>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5E5E3A2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19DB0CC3">
      <w:pPr>
        <w:spacing w:line="360" w:lineRule="auto"/>
        <w:ind w:left="540"/>
        <w:contextualSpacing/>
        <w:rPr>
          <w:rFonts w:ascii="宋体" w:hAnsi="宋体" w:cs="宋体"/>
          <w:color w:val="auto"/>
          <w:sz w:val="24"/>
        </w:rPr>
      </w:pPr>
      <w:r>
        <w:rPr>
          <w:rFonts w:hint="eastAsia" w:ascii="宋体" w:hAnsi="宋体" w:cs="宋体"/>
          <w:color w:val="auto"/>
          <w:sz w:val="24"/>
        </w:rPr>
        <w:t>特此证明。</w:t>
      </w:r>
    </w:p>
    <w:p w14:paraId="4402B82A">
      <w:pPr>
        <w:spacing w:line="360" w:lineRule="auto"/>
        <w:ind w:left="540"/>
        <w:contextualSpacing/>
        <w:rPr>
          <w:rFonts w:ascii="宋体" w:hAnsi="宋体" w:cs="宋体"/>
          <w:color w:val="auto"/>
          <w:sz w:val="24"/>
        </w:rPr>
      </w:pPr>
    </w:p>
    <w:p w14:paraId="1C4C5446">
      <w:pPr>
        <w:spacing w:line="360" w:lineRule="auto"/>
        <w:ind w:left="540"/>
        <w:contextualSpacing/>
        <w:rPr>
          <w:rFonts w:ascii="宋体" w:hAnsi="宋体" w:cs="宋体"/>
          <w:color w:val="auto"/>
          <w:sz w:val="24"/>
        </w:rPr>
      </w:pPr>
    </w:p>
    <w:p w14:paraId="3FC249C2">
      <w:pPr>
        <w:spacing w:line="360" w:lineRule="auto"/>
        <w:ind w:left="540"/>
        <w:contextualSpacing/>
        <w:rPr>
          <w:rFonts w:ascii="宋体" w:hAnsi="宋体" w:cs="宋体"/>
          <w:color w:val="auto"/>
          <w:sz w:val="24"/>
        </w:rPr>
      </w:pPr>
    </w:p>
    <w:p w14:paraId="5B4AEE3A">
      <w:pPr>
        <w:spacing w:line="360" w:lineRule="auto"/>
        <w:ind w:left="540"/>
        <w:contextualSpacing/>
        <w:rPr>
          <w:rFonts w:ascii="宋体" w:hAnsi="宋体" w:cs="宋体"/>
          <w:color w:val="auto"/>
          <w:sz w:val="24"/>
        </w:rPr>
      </w:pPr>
      <w:r>
        <w:rPr>
          <w:rFonts w:hint="eastAsia" w:ascii="宋体" w:hAnsi="宋体" w:cs="宋体"/>
          <w:color w:val="auto"/>
          <w:sz w:val="24"/>
        </w:rPr>
        <w:t>附件：法定代表人有效身份证正反面复印件</w:t>
      </w:r>
    </w:p>
    <w:p w14:paraId="6CE81D34">
      <w:pPr>
        <w:spacing w:line="360" w:lineRule="auto"/>
        <w:ind w:left="540"/>
        <w:contextualSpacing/>
        <w:rPr>
          <w:rFonts w:ascii="宋体" w:hAnsi="宋体" w:cs="宋体"/>
          <w:color w:val="auto"/>
          <w:sz w:val="24"/>
        </w:rPr>
      </w:pPr>
    </w:p>
    <w:p w14:paraId="156683AA">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6E7C6215">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11F0A54F">
      <w:pPr>
        <w:spacing w:line="360" w:lineRule="auto"/>
        <w:contextualSpacing/>
        <w:jc w:val="left"/>
        <w:rPr>
          <w:rFonts w:ascii="宋体" w:hAnsi="宋体" w:cs="宋体"/>
          <w:color w:val="auto"/>
          <w:sz w:val="24"/>
        </w:rPr>
      </w:pPr>
    </w:p>
    <w:p w14:paraId="37B2CDFC">
      <w:pPr>
        <w:spacing w:line="360" w:lineRule="auto"/>
        <w:contextualSpacing/>
        <w:jc w:val="left"/>
        <w:rPr>
          <w:rFonts w:ascii="宋体" w:hAnsi="宋体" w:cs="宋体"/>
          <w:color w:val="auto"/>
          <w:sz w:val="24"/>
        </w:rPr>
      </w:pPr>
    </w:p>
    <w:p w14:paraId="7631E54D">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注：</w:t>
      </w:r>
    </w:p>
    <w:p w14:paraId="49561144">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1.自然人竞标的无需提供，联合体竞标的只需牵头人出具。</w:t>
      </w:r>
    </w:p>
    <w:p w14:paraId="59BA0723">
      <w:pPr>
        <w:spacing w:line="360" w:lineRule="auto"/>
        <w:ind w:firstLine="420" w:firstLineChars="200"/>
        <w:contextualSpacing/>
        <w:jc w:val="left"/>
        <w:rPr>
          <w:rFonts w:ascii="宋体" w:hAnsi="宋体" w:cs="宋体"/>
          <w:color w:val="auto"/>
          <w:szCs w:val="21"/>
        </w:rPr>
        <w:sectPr>
          <w:pgSz w:w="11911" w:h="16838"/>
          <w:pgMar w:top="1134" w:right="1134" w:bottom="1134" w:left="1134" w:header="720" w:footer="720" w:gutter="0"/>
          <w:cols w:space="720" w:num="1"/>
        </w:sect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F5AA2B7">
      <w:pPr>
        <w:spacing w:line="360" w:lineRule="auto"/>
        <w:ind w:firstLine="482" w:firstLineChars="200"/>
        <w:contextualSpacing/>
        <w:jc w:val="left"/>
        <w:rPr>
          <w:rFonts w:ascii="仿宋_GB2312" w:hAnsi="仿宋_GB2312" w:eastAsia="仿宋_GB2312" w:cs="仿宋_GB2312"/>
          <w:b/>
          <w:color w:val="auto"/>
          <w:sz w:val="32"/>
          <w:szCs w:val="32"/>
        </w:rPr>
      </w:pPr>
      <w:r>
        <w:rPr>
          <w:rFonts w:hint="eastAsia" w:ascii="Calibri"/>
          <w:b/>
          <w:color w:val="auto"/>
          <w:sz w:val="24"/>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B18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6E14690F">
            <w:pPr>
              <w:spacing w:line="360" w:lineRule="auto"/>
              <w:rPr>
                <w:rFonts w:hAnsi="Calibri"/>
                <w:b/>
                <w:color w:val="auto"/>
                <w:sz w:val="24"/>
              </w:rPr>
            </w:pPr>
          </w:p>
          <w:p w14:paraId="3398F7C6">
            <w:pPr>
              <w:spacing w:line="360" w:lineRule="auto"/>
              <w:rPr>
                <w:rFonts w:hAnsi="Calibri"/>
                <w:b/>
                <w:color w:val="auto"/>
                <w:sz w:val="24"/>
              </w:rPr>
            </w:pPr>
            <w:r>
              <w:rPr>
                <w:rFonts w:hint="eastAsia" w:hAnsi="Calibri"/>
                <w:b/>
                <w:color w:val="auto"/>
                <w:sz w:val="24"/>
              </w:rPr>
              <w:t>法定代表人身份证复印件粘贴处（正、反面）</w:t>
            </w:r>
          </w:p>
        </w:tc>
      </w:tr>
    </w:tbl>
    <w:p w14:paraId="6E8716C6">
      <w:pPr>
        <w:adjustRightInd w:val="0"/>
        <w:snapToGrid w:val="0"/>
        <w:spacing w:line="300" w:lineRule="auto"/>
        <w:jc w:val="left"/>
        <w:rPr>
          <w:b/>
          <w:color w:val="auto"/>
          <w:szCs w:val="21"/>
        </w:rPr>
      </w:pPr>
    </w:p>
    <w:p w14:paraId="12825FBC">
      <w:pPr>
        <w:spacing w:line="520" w:lineRule="exact"/>
        <w:ind w:firstLine="880"/>
        <w:jc w:val="left"/>
        <w:rPr>
          <w:rFonts w:ascii="宋体" w:hAnsi="宋体" w:cs="宋体"/>
          <w:color w:val="auto"/>
          <w:szCs w:val="21"/>
        </w:rPr>
      </w:pPr>
    </w:p>
    <w:p w14:paraId="5A444E10">
      <w:pPr>
        <w:spacing w:line="520" w:lineRule="exact"/>
        <w:jc w:val="left"/>
        <w:rPr>
          <w:rFonts w:ascii="仿宋" w:hAnsi="仿宋" w:eastAsia="仿宋" w:cs="仿宋"/>
          <w:bCs/>
          <w:color w:val="auto"/>
          <w:sz w:val="44"/>
          <w:szCs w:val="44"/>
        </w:rPr>
      </w:pPr>
      <w:r>
        <w:rPr>
          <w:rFonts w:hint="eastAsia" w:ascii="仿宋" w:hAnsi="仿宋" w:eastAsia="仿宋" w:cs="仿宋"/>
          <w:color w:val="auto"/>
          <w:sz w:val="44"/>
          <w:szCs w:val="44"/>
        </w:rPr>
        <w:br w:type="page"/>
      </w:r>
      <w:r>
        <w:rPr>
          <w:rFonts w:hint="eastAsia" w:ascii="宋体" w:hAnsi="宋体" w:cs="宋体"/>
          <w:b/>
          <w:bCs/>
          <w:color w:val="auto"/>
          <w:sz w:val="28"/>
          <w:szCs w:val="28"/>
        </w:rPr>
        <w:t>5.法定代表人授权委托书的格式：</w:t>
      </w:r>
    </w:p>
    <w:p w14:paraId="08BDC486">
      <w:pPr>
        <w:spacing w:line="500" w:lineRule="exact"/>
        <w:jc w:val="center"/>
        <w:rPr>
          <w:rFonts w:ascii="仿宋" w:hAnsi="仿宋" w:eastAsia="仿宋" w:cs="仿宋"/>
          <w:color w:val="auto"/>
          <w:sz w:val="44"/>
          <w:szCs w:val="44"/>
        </w:rPr>
      </w:pPr>
    </w:p>
    <w:p w14:paraId="6C85C95C">
      <w:pPr>
        <w:spacing w:line="520" w:lineRule="exact"/>
        <w:jc w:val="center"/>
        <w:rPr>
          <w:rFonts w:ascii="宋体" w:hAnsi="宋体" w:cs="宋体"/>
          <w:color w:val="auto"/>
          <w:sz w:val="32"/>
          <w:szCs w:val="32"/>
        </w:rPr>
      </w:pPr>
      <w:r>
        <w:rPr>
          <w:rFonts w:hint="eastAsia" w:ascii="宋体" w:hAnsi="宋体" w:cs="宋体"/>
          <w:color w:val="auto"/>
          <w:sz w:val="32"/>
          <w:szCs w:val="32"/>
        </w:rPr>
        <w:t>授权委托书（非联合体竞标格式）</w:t>
      </w:r>
    </w:p>
    <w:p w14:paraId="49BC696E">
      <w:pPr>
        <w:spacing w:line="520" w:lineRule="exact"/>
        <w:jc w:val="center"/>
        <w:rPr>
          <w:rFonts w:ascii="宋体" w:hAnsi="宋体" w:cs="宋体"/>
          <w:color w:val="auto"/>
          <w:sz w:val="32"/>
          <w:szCs w:val="32"/>
        </w:rPr>
      </w:pPr>
      <w:r>
        <w:rPr>
          <w:rFonts w:hint="eastAsia" w:ascii="宋体" w:hAnsi="宋体" w:cs="宋体"/>
          <w:color w:val="auto"/>
          <w:sz w:val="32"/>
          <w:szCs w:val="32"/>
        </w:rPr>
        <w:t>（如有委托时）</w:t>
      </w:r>
    </w:p>
    <w:p w14:paraId="37F34405">
      <w:pPr>
        <w:spacing w:line="520" w:lineRule="exact"/>
        <w:rPr>
          <w:rFonts w:ascii="仿宋_GB2312" w:hAnsi="仿宋_GB2312" w:eastAsia="仿宋_GB2312" w:cs="仿宋_GB2312"/>
          <w:color w:val="auto"/>
          <w:sz w:val="32"/>
          <w:szCs w:val="32"/>
        </w:rPr>
      </w:pPr>
    </w:p>
    <w:p w14:paraId="1C511D64">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622A2D24">
      <w:pPr>
        <w:spacing w:line="360" w:lineRule="auto"/>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i/>
          <w:iCs/>
          <w:color w:val="auto"/>
          <w:sz w:val="24"/>
          <w:u w:val="single"/>
        </w:rPr>
        <w:t>（供应商名称）</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以我方的名义参加</w:t>
      </w:r>
      <w:r>
        <w:rPr>
          <w:rFonts w:hint="eastAsia" w:ascii="宋体" w:hAnsi="宋体" w:cs="宋体"/>
          <w:color w:val="auto"/>
          <w:sz w:val="24"/>
          <w:u w:val="single"/>
        </w:rPr>
        <w:t xml:space="preserve">      </w:t>
      </w:r>
      <w:r>
        <w:rPr>
          <w:rFonts w:hint="eastAsia" w:ascii="宋体" w:hAnsi="宋体" w:cs="宋体"/>
          <w:i/>
          <w:iCs/>
          <w:color w:val="auto"/>
          <w:sz w:val="24"/>
          <w:u w:val="single"/>
        </w:rPr>
        <w:t>（项目名称）</w:t>
      </w:r>
      <w:r>
        <w:rPr>
          <w:rFonts w:hint="eastAsia" w:ascii="宋体" w:hAnsi="宋体" w:cs="宋体"/>
          <w:color w:val="auto"/>
          <w:sz w:val="24"/>
          <w:u w:val="single"/>
        </w:rPr>
        <w:t xml:space="preserve">        </w:t>
      </w:r>
      <w:r>
        <w:rPr>
          <w:rFonts w:hint="eastAsia" w:ascii="宋体" w:hAnsi="宋体" w:cs="宋体"/>
          <w:color w:val="auto"/>
          <w:sz w:val="24"/>
        </w:rPr>
        <w:t>项目的竞标活动，并代表我方全权办理针对上述项目的所有采购程序和环节的具体事务和签署相关文件。</w:t>
      </w:r>
    </w:p>
    <w:p w14:paraId="78FF3345">
      <w:pPr>
        <w:spacing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0A9604E9">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193E15E5">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7C43217F">
      <w:pPr>
        <w:spacing w:line="360" w:lineRule="auto"/>
        <w:ind w:firstLine="480" w:firstLineChars="200"/>
        <w:rPr>
          <w:rFonts w:ascii="宋体" w:hAnsi="宋体" w:cs="宋体"/>
          <w:color w:val="auto"/>
          <w:sz w:val="24"/>
        </w:rPr>
      </w:pPr>
      <w:r>
        <w:rPr>
          <w:rFonts w:hint="eastAsia" w:ascii="宋体" w:hAnsi="宋体" w:cs="宋体"/>
          <w:color w:val="auto"/>
          <w:sz w:val="24"/>
        </w:rPr>
        <w:t>附：委托代理人有效身份证正反面复印件</w:t>
      </w:r>
    </w:p>
    <w:p w14:paraId="5715B1CF">
      <w:pPr>
        <w:spacing w:line="360" w:lineRule="auto"/>
        <w:rPr>
          <w:rFonts w:ascii="宋体" w:hAnsi="宋体" w:cs="宋体"/>
          <w:color w:val="auto"/>
          <w:sz w:val="24"/>
        </w:rPr>
      </w:pPr>
    </w:p>
    <w:p w14:paraId="384BFC9D">
      <w:pPr>
        <w:spacing w:line="360" w:lineRule="auto"/>
        <w:rPr>
          <w:rFonts w:ascii="宋体" w:hAnsi="宋体" w:cs="宋体"/>
          <w:color w:val="auto"/>
          <w:sz w:val="24"/>
        </w:rPr>
      </w:pPr>
      <w:r>
        <w:rPr>
          <w:rFonts w:hint="eastAsia" w:ascii="宋体" w:hAnsi="宋体" w:cs="宋体"/>
          <w:color w:val="auto"/>
          <w:sz w:val="24"/>
        </w:rPr>
        <w:t xml:space="preserve">委托代理人（签字）：         法定代表人（签字）：                    </w:t>
      </w:r>
    </w:p>
    <w:p w14:paraId="77D9E97B">
      <w:pPr>
        <w:spacing w:line="360" w:lineRule="auto"/>
        <w:rPr>
          <w:rFonts w:ascii="宋体" w:hAnsi="宋体" w:cs="宋体"/>
          <w:color w:val="auto"/>
          <w:sz w:val="24"/>
        </w:rPr>
      </w:pPr>
      <w:r>
        <w:rPr>
          <w:rFonts w:hint="eastAsia" w:ascii="宋体" w:hAnsi="宋体" w:cs="宋体"/>
          <w:color w:val="auto"/>
          <w:sz w:val="24"/>
        </w:rPr>
        <w:t xml:space="preserve">委托代理人身份证号码：                              </w:t>
      </w:r>
    </w:p>
    <w:p w14:paraId="5AB7436E">
      <w:pPr>
        <w:spacing w:line="360" w:lineRule="auto"/>
        <w:rPr>
          <w:rFonts w:ascii="宋体" w:hAnsi="宋体" w:cs="宋体"/>
          <w:color w:val="auto"/>
          <w:sz w:val="24"/>
        </w:rPr>
      </w:pPr>
      <w:r>
        <w:rPr>
          <w:rFonts w:hint="eastAsia" w:ascii="宋体" w:hAnsi="宋体" w:cs="宋体"/>
          <w:color w:val="auto"/>
          <w:sz w:val="24"/>
        </w:rPr>
        <w:t xml:space="preserve">                                </w:t>
      </w:r>
    </w:p>
    <w:p w14:paraId="1743601A">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479F62EF">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743F2FCC">
      <w:pPr>
        <w:spacing w:line="360" w:lineRule="auto"/>
        <w:rPr>
          <w:rFonts w:ascii="宋体" w:hAnsi="宋体" w:cs="宋体"/>
          <w:color w:val="auto"/>
          <w:sz w:val="24"/>
        </w:rPr>
      </w:pPr>
    </w:p>
    <w:p w14:paraId="1AE1B69A">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2DCE3514">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65C5CAD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7A540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 法人、其他组织竞标时“我方”是指“我单位”，自然人竞标时“我方”是指“本人”。</w:t>
      </w:r>
    </w:p>
    <w:p w14:paraId="58720FF6">
      <w:pPr>
        <w:spacing w:line="500" w:lineRule="exact"/>
        <w:jc w:val="center"/>
        <w:rPr>
          <w:rFonts w:ascii="宋体" w:hAnsi="宋体" w:cs="宋体"/>
          <w:b/>
          <w:bCs/>
          <w:color w:val="auto"/>
          <w:sz w:val="32"/>
          <w:szCs w:val="32"/>
        </w:rPr>
      </w:pPr>
      <w:r>
        <w:rPr>
          <w:rFonts w:ascii="仿宋_GB2312" w:hAnsi="仿宋_GB2312" w:eastAsia="仿宋_GB2312" w:cs="仿宋_GB2312"/>
          <w:color w:val="auto"/>
          <w:szCs w:val="21"/>
        </w:rPr>
        <w:br w:type="page"/>
      </w:r>
      <w:r>
        <w:rPr>
          <w:rFonts w:hint="eastAsia" w:ascii="宋体" w:hAnsi="宋体" w:cs="宋体"/>
          <w:b/>
          <w:bCs/>
          <w:color w:val="auto"/>
          <w:sz w:val="32"/>
          <w:szCs w:val="32"/>
        </w:rPr>
        <w:t>授权委托书（联合体竞标格式）</w:t>
      </w:r>
    </w:p>
    <w:p w14:paraId="138EDD88">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14:paraId="55F991E4">
      <w:pPr>
        <w:spacing w:line="500" w:lineRule="exact"/>
        <w:jc w:val="center"/>
        <w:rPr>
          <w:rFonts w:ascii="仿宋" w:hAnsi="仿宋" w:eastAsia="仿宋" w:cs="仿宋"/>
          <w:color w:val="auto"/>
          <w:sz w:val="44"/>
          <w:szCs w:val="44"/>
        </w:rPr>
      </w:pPr>
    </w:p>
    <w:p w14:paraId="1B9A8C20">
      <w:pPr>
        <w:spacing w:line="500" w:lineRule="exact"/>
        <w:jc w:val="center"/>
        <w:rPr>
          <w:rFonts w:ascii="仿宋_GB2312" w:hAnsi="仿宋_GB2312" w:eastAsia="仿宋_GB2312" w:cs="仿宋_GB2312"/>
          <w:color w:val="auto"/>
          <w:sz w:val="32"/>
          <w:szCs w:val="32"/>
        </w:rPr>
      </w:pPr>
    </w:p>
    <w:p w14:paraId="30094663">
      <w:pPr>
        <w:spacing w:line="360" w:lineRule="auto"/>
        <w:ind w:firstLine="480" w:firstLineChars="200"/>
        <w:jc w:val="left"/>
        <w:rPr>
          <w:rFonts w:ascii="宋体" w:hAnsi="宋体" w:cs="宋体"/>
          <w:color w:val="auto"/>
          <w:sz w:val="24"/>
        </w:rPr>
      </w:pPr>
      <w:r>
        <w:rPr>
          <w:rFonts w:hint="eastAsia" w:ascii="宋体" w:hAnsi="宋体" w:cs="宋体"/>
          <w:color w:val="auto"/>
          <w:sz w:val="24"/>
        </w:rPr>
        <w:t>本授权委托书声明：根据</w:t>
      </w:r>
      <w:r>
        <w:rPr>
          <w:rFonts w:hint="eastAsia" w:ascii="宋体" w:hAnsi="宋体" w:cs="宋体"/>
          <w:color w:val="auto"/>
          <w:sz w:val="24"/>
          <w:u w:val="single"/>
        </w:rPr>
        <w:t xml:space="preserve">                </w:t>
      </w:r>
      <w:r>
        <w:rPr>
          <w:rFonts w:hint="eastAsia" w:ascii="宋体" w:hAnsi="宋体" w:cs="宋体"/>
          <w:color w:val="auto"/>
          <w:sz w:val="24"/>
        </w:rPr>
        <w:t>（牵头人名称）与</w:t>
      </w:r>
      <w:r>
        <w:rPr>
          <w:rFonts w:hint="eastAsia" w:ascii="宋体" w:hAnsi="宋体" w:cs="宋体"/>
          <w:color w:val="auto"/>
          <w:sz w:val="24"/>
          <w:u w:val="single"/>
        </w:rPr>
        <w:t xml:space="preserve">              </w:t>
      </w:r>
      <w:r>
        <w:rPr>
          <w:rFonts w:hint="eastAsia" w:ascii="宋体" w:hAnsi="宋体" w:cs="宋体"/>
          <w:color w:val="auto"/>
          <w:sz w:val="24"/>
        </w:rPr>
        <w:t>（联合体其他成员名称）签订的《联合体竞标协议书》的内容，</w:t>
      </w:r>
      <w:r>
        <w:rPr>
          <w:rFonts w:hint="eastAsia" w:ascii="宋体" w:hAnsi="宋体" w:cs="宋体"/>
          <w:color w:val="auto"/>
          <w:sz w:val="24"/>
          <w:u w:val="single"/>
        </w:rPr>
        <w:t xml:space="preserve">                       </w:t>
      </w:r>
      <w:r>
        <w:rPr>
          <w:rFonts w:hint="eastAsia" w:ascii="宋体" w:hAnsi="宋体" w:cs="宋体"/>
          <w:color w:val="auto"/>
          <w:sz w:val="24"/>
        </w:rPr>
        <w:t>（牵头人名称）的法定代表人</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 xml:space="preserve"> （姓名）</w:t>
      </w:r>
      <w:r>
        <w:rPr>
          <w:rFonts w:hint="eastAsia" w:ascii="宋体" w:hAnsi="宋体" w:cs="宋体"/>
          <w:color w:val="auto"/>
          <w:sz w:val="24"/>
        </w:rPr>
        <w:t>为联合委托代理人，并代表我方全权办理针对上述项目的所有采购程序和环节的具体事务和签署相关文件。</w:t>
      </w:r>
    </w:p>
    <w:p w14:paraId="424DFFF3">
      <w:pPr>
        <w:spacing w:line="360" w:lineRule="auto"/>
        <w:ind w:firstLine="480" w:firstLineChars="200"/>
        <w:rPr>
          <w:rFonts w:ascii="宋体" w:hAnsi="宋体" w:cs="宋体"/>
          <w:color w:val="auto"/>
          <w:sz w:val="24"/>
        </w:rPr>
      </w:pPr>
      <w:r>
        <w:rPr>
          <w:rFonts w:hint="eastAsia" w:ascii="宋体" w:hAnsi="宋体" w:cs="宋体"/>
          <w:color w:val="auto"/>
          <w:sz w:val="24"/>
        </w:rPr>
        <w:t>我方对委托代理人的签字事项负全部责任。</w:t>
      </w:r>
    </w:p>
    <w:p w14:paraId="5AE462AC">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1B1AC0DF">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35BF01DA">
      <w:pPr>
        <w:spacing w:line="360" w:lineRule="auto"/>
        <w:rPr>
          <w:rFonts w:ascii="宋体" w:hAnsi="宋体" w:cs="宋体"/>
          <w:color w:val="auto"/>
          <w:sz w:val="24"/>
        </w:rPr>
      </w:pPr>
      <w:r>
        <w:rPr>
          <w:rFonts w:hint="eastAsia" w:ascii="宋体" w:hAnsi="宋体" w:cs="宋体"/>
          <w:color w:val="auto"/>
          <w:sz w:val="24"/>
        </w:rPr>
        <w:t xml:space="preserve">    </w:t>
      </w:r>
    </w:p>
    <w:p w14:paraId="2DCECE05">
      <w:pPr>
        <w:spacing w:line="360" w:lineRule="auto"/>
        <w:ind w:firstLine="1560" w:firstLineChars="650"/>
        <w:rPr>
          <w:rFonts w:ascii="宋体" w:hAnsi="宋体" w:cs="宋体"/>
          <w:color w:val="auto"/>
          <w:sz w:val="24"/>
        </w:rPr>
      </w:pPr>
      <w:r>
        <w:rPr>
          <w:rFonts w:hint="eastAsia" w:ascii="宋体" w:hAnsi="宋体" w:cs="宋体"/>
          <w:color w:val="auto"/>
          <w:sz w:val="24"/>
        </w:rPr>
        <w:t>牵头人法定代表人（签字）：</w:t>
      </w:r>
    </w:p>
    <w:p w14:paraId="5A08BD42">
      <w:pPr>
        <w:spacing w:line="360" w:lineRule="auto"/>
        <w:ind w:firstLine="3120" w:firstLineChars="1300"/>
        <w:rPr>
          <w:rFonts w:ascii="宋体" w:hAnsi="宋体" w:cs="宋体"/>
          <w:color w:val="auto"/>
          <w:sz w:val="24"/>
        </w:rPr>
      </w:pPr>
      <w:r>
        <w:rPr>
          <w:rFonts w:hint="eastAsia" w:ascii="宋体" w:hAnsi="宋体" w:cs="宋体"/>
          <w:color w:val="auto"/>
          <w:sz w:val="24"/>
        </w:rPr>
        <w:t>牵头人名称（盖公章）：</w:t>
      </w:r>
    </w:p>
    <w:p w14:paraId="18E94E52">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04F91E4E">
      <w:pPr>
        <w:spacing w:line="360" w:lineRule="auto"/>
        <w:rPr>
          <w:rFonts w:ascii="宋体" w:hAnsi="宋体" w:cs="宋体"/>
          <w:color w:val="auto"/>
          <w:sz w:val="24"/>
        </w:rPr>
      </w:pPr>
    </w:p>
    <w:p w14:paraId="367B7208">
      <w:pPr>
        <w:spacing w:line="360" w:lineRule="auto"/>
        <w:ind w:firstLine="3120" w:firstLineChars="1300"/>
        <w:rPr>
          <w:rFonts w:ascii="宋体" w:hAnsi="宋体" w:cs="宋体"/>
          <w:color w:val="auto"/>
          <w:sz w:val="24"/>
        </w:rPr>
      </w:pPr>
      <w:r>
        <w:rPr>
          <w:rFonts w:hint="eastAsia" w:ascii="宋体" w:hAnsi="宋体" w:cs="宋体"/>
          <w:color w:val="auto"/>
          <w:sz w:val="24"/>
        </w:rPr>
        <w:t>委托代理人（签字）：</w:t>
      </w:r>
    </w:p>
    <w:p w14:paraId="2B09580E">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7829CB52">
      <w:pPr>
        <w:spacing w:line="360" w:lineRule="auto"/>
        <w:rPr>
          <w:rFonts w:ascii="宋体" w:hAnsi="宋体" w:cs="宋体"/>
          <w:color w:val="auto"/>
          <w:sz w:val="24"/>
        </w:rPr>
      </w:pPr>
    </w:p>
    <w:p w14:paraId="44BF1ABC">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7F4C49CD">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3290343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2.本授权委托书应由联合体牵头人的法定代表人按上述规定签署。</w:t>
      </w:r>
    </w:p>
    <w:p w14:paraId="12FC1EF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C3D32A7">
      <w:pPr>
        <w:spacing w:line="360" w:lineRule="auto"/>
        <w:ind w:firstLine="420" w:firstLineChars="200"/>
        <w:jc w:val="left"/>
        <w:rPr>
          <w:rFonts w:ascii="宋体" w:hAnsi="宋体" w:cs="宋体"/>
          <w:color w:val="auto"/>
          <w:sz w:val="24"/>
        </w:rPr>
      </w:pPr>
      <w:r>
        <w:rPr>
          <w:rFonts w:hint="eastAsia" w:ascii="宋体" w:hAnsi="宋体" w:cs="宋体"/>
          <w:color w:val="auto"/>
          <w:szCs w:val="21"/>
        </w:rPr>
        <w:t>4.法人、其他组织竞标时“我方”是指“我单位”，自然人竞标时“我方”是指“本人”。</w:t>
      </w:r>
    </w:p>
    <w:p w14:paraId="4E506EB0">
      <w:pPr>
        <w:spacing w:line="360" w:lineRule="auto"/>
        <w:ind w:firstLine="420" w:firstLineChars="200"/>
        <w:jc w:val="left"/>
        <w:rPr>
          <w:rFonts w:ascii="仿宋_GB2312" w:hAnsi="仿宋_GB2312" w:eastAsia="仿宋_GB2312" w:cs="仿宋_GB2312"/>
          <w:color w:val="auto"/>
          <w:szCs w:val="21"/>
        </w:rPr>
      </w:pPr>
    </w:p>
    <w:p w14:paraId="75B12BE5">
      <w:pPr>
        <w:widowControl/>
        <w:shd w:val="clear" w:color="auto" w:fill="FFFFFF"/>
        <w:spacing w:line="480" w:lineRule="atLeast"/>
        <w:rPr>
          <w:rFonts w:ascii="宋体" w:hAnsi="宋体" w:cs="宋体"/>
          <w:color w:val="auto"/>
          <w:sz w:val="24"/>
        </w:rPr>
      </w:pPr>
      <w:r>
        <w:rPr>
          <w:rFonts w:hint="eastAsia" w:ascii="仿宋_GB2312" w:hAnsi="仿宋_GB2312" w:eastAsia="仿宋_GB2312" w:cs="仿宋_GB2312"/>
          <w:color w:val="auto"/>
          <w:sz w:val="32"/>
          <w:szCs w:val="32"/>
        </w:rPr>
        <w:br w:type="page"/>
      </w:r>
      <w:r>
        <w:rPr>
          <w:rFonts w:hint="eastAsia" w:hAnsi="宋体" w:cs="宋体"/>
          <w:b/>
          <w:color w:val="auto"/>
          <w:sz w:val="28"/>
          <w:szCs w:val="28"/>
        </w:rPr>
        <w:t xml:space="preserve">5、供应商认为有必要提供的其他文件 </w:t>
      </w:r>
    </w:p>
    <w:p w14:paraId="72C0B3CF">
      <w:pPr>
        <w:shd w:val="clear" w:color="auto" w:fill="FFFFFF"/>
        <w:spacing w:line="520" w:lineRule="exact"/>
        <w:jc w:val="center"/>
        <w:rPr>
          <w:color w:val="auto"/>
          <w:sz w:val="24"/>
        </w:rPr>
      </w:pPr>
    </w:p>
    <w:p w14:paraId="47F1397D">
      <w:pPr>
        <w:spacing w:line="520" w:lineRule="exact"/>
        <w:jc w:val="center"/>
        <w:rPr>
          <w:color w:val="auto"/>
          <w:sz w:val="24"/>
        </w:rPr>
      </w:pPr>
    </w:p>
    <w:p w14:paraId="628E261C">
      <w:pPr>
        <w:spacing w:line="520" w:lineRule="exact"/>
        <w:jc w:val="left"/>
        <w:rPr>
          <w:rFonts w:ascii="仿宋_GB2312" w:hAnsi="仿宋_GB2312" w:eastAsia="仿宋_GB2312" w:cs="仿宋_GB2312"/>
          <w:color w:val="auto"/>
          <w:sz w:val="32"/>
          <w:szCs w:val="32"/>
        </w:rPr>
      </w:pPr>
    </w:p>
    <w:p w14:paraId="05864E2F">
      <w:pPr>
        <w:spacing w:line="520" w:lineRule="exact"/>
        <w:jc w:val="left"/>
        <w:rPr>
          <w:rFonts w:ascii="仿宋" w:hAnsi="仿宋" w:eastAsia="仿宋" w:cs="仿宋_GB2312"/>
          <w:b/>
          <w:color w:val="auto"/>
          <w:sz w:val="30"/>
          <w:szCs w:val="30"/>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14:paraId="11D56290">
      <w:pPr>
        <w:pStyle w:val="23"/>
        <w:rPr>
          <w:color w:val="auto"/>
        </w:rPr>
      </w:pPr>
    </w:p>
    <w:p w14:paraId="1D052559">
      <w:pPr>
        <w:spacing w:line="500" w:lineRule="exact"/>
        <w:jc w:val="center"/>
        <w:rPr>
          <w:rFonts w:ascii="宋体" w:hAnsi="宋体" w:cs="宋体"/>
          <w:bCs/>
          <w:color w:val="auto"/>
          <w:sz w:val="44"/>
          <w:szCs w:val="44"/>
        </w:rPr>
      </w:pPr>
      <w:r>
        <w:rPr>
          <w:rFonts w:hint="eastAsia" w:ascii="宋体" w:hAnsi="宋体" w:cs="宋体"/>
          <w:bCs/>
          <w:color w:val="auto"/>
          <w:sz w:val="44"/>
          <w:szCs w:val="44"/>
        </w:rPr>
        <w:t>商务条款偏离表</w:t>
      </w:r>
    </w:p>
    <w:p w14:paraId="770F4FC7">
      <w:pPr>
        <w:spacing w:line="520" w:lineRule="exact"/>
        <w:rPr>
          <w:rFonts w:ascii="宋体" w:hAnsi="宋体" w:cs="宋体"/>
          <w:color w:val="auto"/>
          <w:sz w:val="32"/>
          <w:szCs w:val="32"/>
        </w:rPr>
      </w:pPr>
    </w:p>
    <w:p w14:paraId="70D29963">
      <w:pPr>
        <w:spacing w:line="360" w:lineRule="auto"/>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092B98C0">
      <w:pPr>
        <w:spacing w:line="360" w:lineRule="auto"/>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76150F0D">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65D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3E7C319D">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FE76831">
            <w:pPr>
              <w:spacing w:line="340" w:lineRule="exact"/>
              <w:jc w:val="center"/>
              <w:rPr>
                <w:rFonts w:ascii="宋体" w:hAnsi="宋体" w:cs="宋体"/>
                <w:color w:val="auto"/>
                <w:szCs w:val="21"/>
              </w:rPr>
            </w:pPr>
            <w:r>
              <w:rPr>
                <w:rFonts w:hint="eastAsia" w:ascii="宋体" w:hAnsi="宋体" w:cs="宋体"/>
                <w:color w:val="auto"/>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72FBFD6B">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0EA626E">
            <w:pPr>
              <w:spacing w:line="340" w:lineRule="exact"/>
              <w:jc w:val="center"/>
              <w:rPr>
                <w:rFonts w:ascii="宋体" w:hAnsi="宋体" w:cs="宋体"/>
                <w:color w:val="auto"/>
                <w:szCs w:val="21"/>
              </w:rPr>
            </w:pPr>
            <w:r>
              <w:rPr>
                <w:rFonts w:hint="eastAsia" w:ascii="宋体" w:hAnsi="宋体" w:cs="宋体"/>
                <w:color w:val="auto"/>
                <w:szCs w:val="21"/>
              </w:rPr>
              <w:t>偏离说明</w:t>
            </w:r>
          </w:p>
        </w:tc>
      </w:tr>
      <w:tr w14:paraId="219A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877FBE0">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5956B2A9">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9C220A7">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5279F033">
            <w:pPr>
              <w:spacing w:line="300" w:lineRule="exact"/>
              <w:rPr>
                <w:rFonts w:ascii="宋体" w:hAnsi="宋体" w:cs="宋体"/>
                <w:color w:val="auto"/>
                <w:szCs w:val="21"/>
              </w:rPr>
            </w:pPr>
          </w:p>
        </w:tc>
      </w:tr>
      <w:tr w14:paraId="2173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7CF0D56">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2532665A">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EA15B82">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3C61DB76">
            <w:pPr>
              <w:spacing w:line="300" w:lineRule="exact"/>
              <w:rPr>
                <w:rFonts w:ascii="宋体" w:hAnsi="宋体" w:cs="宋体"/>
                <w:color w:val="auto"/>
                <w:szCs w:val="21"/>
              </w:rPr>
            </w:pPr>
          </w:p>
        </w:tc>
      </w:tr>
      <w:tr w14:paraId="339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934C20B">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7E0AAE5C">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2D6B06FD">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2B15A5F1">
            <w:pPr>
              <w:spacing w:line="300" w:lineRule="exact"/>
              <w:rPr>
                <w:rFonts w:ascii="宋体" w:hAnsi="宋体" w:cs="宋体"/>
                <w:color w:val="auto"/>
                <w:szCs w:val="21"/>
              </w:rPr>
            </w:pPr>
          </w:p>
        </w:tc>
      </w:tr>
    </w:tbl>
    <w:p w14:paraId="02957445">
      <w:pPr>
        <w:pStyle w:val="16"/>
        <w:spacing w:line="400" w:lineRule="exact"/>
        <w:ind w:firstLine="0" w:firstLineChars="0"/>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14:paraId="11FB164B">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1.应对照磋商文件“第二章 采购需求”中的商务条款逐条作出明确响应，并作出偏离说明。</w:t>
      </w:r>
    </w:p>
    <w:p w14:paraId="61825993">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16F1D74A">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3.表格内容均需按要求填写，不得留空，</w:t>
      </w:r>
      <w:r>
        <w:rPr>
          <w:rFonts w:hint="eastAsia" w:ascii="宋体" w:hAnsi="宋体" w:cs="宋体"/>
          <w:b/>
          <w:bCs/>
          <w:color w:val="auto"/>
          <w:kern w:val="0"/>
          <w:sz w:val="24"/>
        </w:rPr>
        <w:t>否则按竞标无效处理。</w:t>
      </w:r>
    </w:p>
    <w:p w14:paraId="47F7AD1E">
      <w:pPr>
        <w:spacing w:line="400" w:lineRule="exact"/>
        <w:ind w:firstLine="480" w:firstLineChars="200"/>
        <w:contextualSpacing/>
        <w:rPr>
          <w:rFonts w:ascii="宋体" w:hAnsi="宋体" w:cs="宋体"/>
          <w:color w:val="auto"/>
          <w:kern w:val="0"/>
          <w:sz w:val="24"/>
        </w:rPr>
      </w:pPr>
    </w:p>
    <w:p w14:paraId="56C13A78">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供应商名称（盖公章）：</w:t>
      </w:r>
    </w:p>
    <w:p w14:paraId="6C04E22A">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70AEBA75">
      <w:pPr>
        <w:snapToGrid w:val="0"/>
        <w:spacing w:line="360" w:lineRule="auto"/>
        <w:ind w:firstLine="602" w:firstLineChars="200"/>
        <w:rPr>
          <w:rFonts w:ascii="仿宋" w:hAnsi="仿宋" w:eastAsia="仿宋" w:cs="仿宋_GB2312"/>
          <w:b/>
          <w:color w:val="auto"/>
          <w:sz w:val="30"/>
          <w:szCs w:val="30"/>
        </w:rPr>
      </w:pPr>
    </w:p>
    <w:p w14:paraId="2257F8DF">
      <w:pPr>
        <w:snapToGrid w:val="0"/>
        <w:spacing w:line="360" w:lineRule="auto"/>
        <w:ind w:firstLine="602" w:firstLineChars="200"/>
        <w:rPr>
          <w:rFonts w:ascii="仿宋" w:hAnsi="仿宋" w:eastAsia="仿宋" w:cs="仿宋_GB2312"/>
          <w:b/>
          <w:color w:val="auto"/>
          <w:sz w:val="30"/>
          <w:szCs w:val="30"/>
        </w:rPr>
      </w:pPr>
    </w:p>
    <w:p w14:paraId="3342B170">
      <w:pPr>
        <w:pStyle w:val="23"/>
        <w:rPr>
          <w:color w:val="auto"/>
        </w:rPr>
      </w:pPr>
    </w:p>
    <w:p w14:paraId="25E0A8C4">
      <w:pPr>
        <w:snapToGrid w:val="0"/>
        <w:spacing w:line="360" w:lineRule="auto"/>
        <w:ind w:firstLine="602" w:firstLineChars="200"/>
        <w:rPr>
          <w:rFonts w:ascii="仿宋" w:hAnsi="仿宋" w:eastAsia="仿宋" w:cs="仿宋_GB2312"/>
          <w:b/>
          <w:color w:val="auto"/>
          <w:sz w:val="30"/>
          <w:szCs w:val="30"/>
        </w:rPr>
      </w:pPr>
    </w:p>
    <w:p w14:paraId="5814B758">
      <w:pPr>
        <w:pStyle w:val="26"/>
        <w:snapToGrid w:val="0"/>
        <w:ind w:left="562" w:hanging="562"/>
        <w:rPr>
          <w:rFonts w:ascii="宋体" w:hAnsi="宋体" w:cs="宋体"/>
          <w:i/>
          <w:iCs/>
          <w:color w:val="auto"/>
          <w:sz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14:paraId="223F0CFB">
      <w:pPr>
        <w:spacing w:line="360" w:lineRule="auto"/>
        <w:ind w:firstLine="2880" w:firstLineChars="900"/>
        <w:contextualSpacing/>
        <w:rPr>
          <w:rFonts w:ascii="宋体" w:hAnsi="宋体" w:cs="宋体"/>
          <w:color w:val="auto"/>
          <w:sz w:val="32"/>
          <w:szCs w:val="32"/>
        </w:rPr>
      </w:pPr>
    </w:p>
    <w:p w14:paraId="5D113F00">
      <w:pPr>
        <w:spacing w:line="360" w:lineRule="auto"/>
        <w:ind w:firstLine="2880" w:firstLineChars="900"/>
        <w:contextualSpacing/>
        <w:rPr>
          <w:rFonts w:ascii="宋体" w:hAnsi="宋体" w:cs="宋体"/>
          <w:color w:val="auto"/>
          <w:sz w:val="32"/>
          <w:szCs w:val="32"/>
        </w:rPr>
      </w:pPr>
      <w:r>
        <w:rPr>
          <w:rFonts w:hint="eastAsia" w:ascii="宋体" w:hAnsi="宋体" w:cs="宋体"/>
          <w:color w:val="auto"/>
          <w:sz w:val="32"/>
          <w:szCs w:val="32"/>
        </w:rPr>
        <w:t>类似项目的业绩一览表</w:t>
      </w:r>
    </w:p>
    <w:p w14:paraId="20A094A9">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58721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14:paraId="71A950D7">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14:paraId="4E7D1C95">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717AD26">
            <w:pPr>
              <w:snapToGrid w:val="0"/>
              <w:spacing w:line="240" w:lineRule="exact"/>
              <w:jc w:val="center"/>
              <w:rPr>
                <w:rFonts w:ascii="宋体" w:hAnsi="宋体" w:cs="宋体"/>
                <w:color w:val="auto"/>
                <w:sz w:val="24"/>
              </w:rPr>
            </w:pPr>
            <w:r>
              <w:rPr>
                <w:rFonts w:hint="eastAsia" w:ascii="宋体" w:hAnsi="宋体" w:cs="宋体"/>
                <w:color w:val="auto"/>
                <w:sz w:val="24"/>
              </w:rPr>
              <w:t>合同</w:t>
            </w:r>
          </w:p>
          <w:p w14:paraId="67588CAA">
            <w:pPr>
              <w:snapToGrid w:val="0"/>
              <w:spacing w:line="240" w:lineRule="exact"/>
              <w:jc w:val="center"/>
              <w:rPr>
                <w:rFonts w:ascii="宋体" w:hAnsi="宋体" w:cs="宋体"/>
                <w:color w:val="auto"/>
                <w:sz w:val="24"/>
              </w:rPr>
            </w:pPr>
            <w:r>
              <w:rPr>
                <w:rFonts w:hint="eastAsia" w:ascii="宋体" w:hAnsi="宋体" w:cs="宋体"/>
                <w:color w:val="auto"/>
                <w:sz w:val="24"/>
              </w:rPr>
              <w:t>金额</w:t>
            </w:r>
          </w:p>
          <w:p w14:paraId="1DC40E1A">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7F4AF9DD">
            <w:pPr>
              <w:snapToGrid w:val="0"/>
              <w:spacing w:line="240" w:lineRule="exact"/>
              <w:jc w:val="center"/>
              <w:rPr>
                <w:rFonts w:ascii="宋体" w:hAnsi="宋体" w:cs="宋体"/>
                <w:color w:val="auto"/>
                <w:sz w:val="24"/>
              </w:rPr>
            </w:pPr>
            <w:r>
              <w:rPr>
                <w:rFonts w:hint="eastAsia" w:ascii="宋体" w:hAnsi="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5A48F04">
            <w:pPr>
              <w:snapToGrid w:val="0"/>
              <w:spacing w:line="240" w:lineRule="exact"/>
              <w:jc w:val="center"/>
              <w:rPr>
                <w:rFonts w:ascii="宋体" w:hAnsi="宋体" w:cs="宋体"/>
                <w:color w:val="auto"/>
                <w:sz w:val="24"/>
              </w:rPr>
            </w:pPr>
            <w:r>
              <w:rPr>
                <w:rFonts w:hint="eastAsia" w:ascii="宋体" w:hAnsi="宋体" w:cs="宋体"/>
                <w:color w:val="auto"/>
                <w:sz w:val="24"/>
              </w:rPr>
              <w:t>采购人联系人及联系电话</w:t>
            </w:r>
          </w:p>
        </w:tc>
      </w:tr>
      <w:tr w14:paraId="0648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0226F7F6">
            <w:pPr>
              <w:jc w:val="left"/>
              <w:rPr>
                <w:rFonts w:ascii="宋体" w:hAnsi="宋体" w:cs="宋体"/>
                <w:color w:val="auto"/>
                <w:sz w:val="24"/>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14:paraId="4980EAF6">
            <w:pPr>
              <w:jc w:val="left"/>
              <w:rPr>
                <w:rFonts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6258A6E">
            <w:pPr>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DE37E88">
            <w:pPr>
              <w:snapToGrid w:val="0"/>
              <w:spacing w:line="240" w:lineRule="exact"/>
              <w:jc w:val="center"/>
              <w:rPr>
                <w:rFonts w:ascii="宋体" w:hAnsi="宋体" w:cs="宋体"/>
                <w:color w:val="auto"/>
                <w:sz w:val="24"/>
              </w:rPr>
            </w:pPr>
            <w:r>
              <w:rPr>
                <w:rFonts w:hint="eastAsia" w:ascii="宋体" w:hAnsi="宋体" w:cs="宋体"/>
                <w:color w:val="auto"/>
                <w:sz w:val="24"/>
              </w:rPr>
              <w:t>合同或</w:t>
            </w:r>
            <w:r>
              <w:rPr>
                <w:rFonts w:hint="eastAsia" w:ascii="宋体" w:hAnsi="宋体" w:cs="宋体"/>
                <w:color w:val="auto"/>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14:paraId="597FA21D">
            <w:pPr>
              <w:snapToGrid w:val="0"/>
              <w:spacing w:line="240" w:lineRule="exact"/>
              <w:jc w:val="center"/>
              <w:rPr>
                <w:rFonts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5045CECD">
            <w:pPr>
              <w:snapToGrid w:val="0"/>
              <w:spacing w:line="240" w:lineRule="exact"/>
              <w:jc w:val="center"/>
              <w:rPr>
                <w:rFonts w:ascii="宋体" w:hAnsi="宋体" w:cs="宋体"/>
                <w:color w:val="auto"/>
                <w:sz w:val="24"/>
              </w:rPr>
            </w:pPr>
            <w:r>
              <w:rPr>
                <w:rFonts w:hint="eastAsia" w:ascii="宋体" w:hAnsi="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2FF0DD">
            <w:pPr>
              <w:jc w:val="left"/>
              <w:rPr>
                <w:rFonts w:ascii="宋体" w:hAnsi="宋体" w:cs="宋体"/>
                <w:color w:val="auto"/>
                <w:sz w:val="24"/>
              </w:rPr>
            </w:pPr>
          </w:p>
        </w:tc>
      </w:tr>
      <w:tr w14:paraId="21477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14:paraId="2AD1EFD6">
            <w:pPr>
              <w:snapToGrid w:val="0"/>
              <w:spacing w:line="24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7CFD7E4A">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5784A484">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60745B5">
            <w:pPr>
              <w:snapToGrid w:val="0"/>
              <w:spacing w:line="24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501EC91D">
            <w:pPr>
              <w:snapToGrid w:val="0"/>
              <w:spacing w:line="24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467F9E81">
            <w:pPr>
              <w:snapToGrid w:val="0"/>
              <w:spacing w:line="24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6BE2DFC1">
            <w:pPr>
              <w:snapToGrid w:val="0"/>
              <w:spacing w:line="240" w:lineRule="exact"/>
              <w:jc w:val="left"/>
              <w:rPr>
                <w:rFonts w:ascii="宋体" w:hAnsi="宋体" w:cs="宋体"/>
                <w:color w:val="auto"/>
                <w:sz w:val="24"/>
              </w:rPr>
            </w:pPr>
          </w:p>
        </w:tc>
      </w:tr>
      <w:tr w14:paraId="5932F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23BF6614">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7959A1F9">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26B7205">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87F4C80">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2BB6736A">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4F251AD8">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11EA6A09">
            <w:pPr>
              <w:snapToGrid w:val="0"/>
              <w:spacing w:before="50" w:after="120" w:afterLines="50" w:line="400" w:lineRule="exact"/>
              <w:jc w:val="left"/>
              <w:rPr>
                <w:rFonts w:ascii="宋体" w:hAnsi="宋体" w:cs="宋体"/>
                <w:color w:val="auto"/>
                <w:sz w:val="24"/>
              </w:rPr>
            </w:pPr>
          </w:p>
        </w:tc>
      </w:tr>
      <w:tr w14:paraId="74F8D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14:paraId="2D608B14">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4A540C2E">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E115976">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5E529423">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71BA8E47">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51DFE4E3">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37D6D361">
            <w:pPr>
              <w:snapToGrid w:val="0"/>
              <w:spacing w:before="50" w:after="120" w:afterLines="50" w:line="400" w:lineRule="exact"/>
              <w:jc w:val="left"/>
              <w:rPr>
                <w:rFonts w:ascii="宋体" w:hAnsi="宋体" w:cs="宋体"/>
                <w:color w:val="auto"/>
                <w:sz w:val="24"/>
              </w:rPr>
            </w:pPr>
          </w:p>
        </w:tc>
      </w:tr>
      <w:tr w14:paraId="39843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117C2942">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3F981F45">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185F5292">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51E23F5">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1251410E">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493B32AF">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5D84416F">
            <w:pPr>
              <w:snapToGrid w:val="0"/>
              <w:spacing w:before="50" w:after="120" w:afterLines="50" w:line="400" w:lineRule="exact"/>
              <w:jc w:val="left"/>
              <w:rPr>
                <w:rFonts w:ascii="宋体" w:hAnsi="宋体" w:cs="宋体"/>
                <w:color w:val="auto"/>
                <w:sz w:val="24"/>
              </w:rPr>
            </w:pPr>
          </w:p>
        </w:tc>
      </w:tr>
      <w:tr w14:paraId="0006C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5B80A6FA">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3C90AA02">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9FDD3C7">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85DA461">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540AF60B">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48521F83">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25BA9319">
            <w:pPr>
              <w:snapToGrid w:val="0"/>
              <w:spacing w:before="50" w:after="120" w:afterLines="50" w:line="400" w:lineRule="exact"/>
              <w:jc w:val="left"/>
              <w:rPr>
                <w:rFonts w:ascii="宋体" w:hAnsi="宋体" w:cs="宋体"/>
                <w:color w:val="auto"/>
                <w:sz w:val="24"/>
              </w:rPr>
            </w:pPr>
          </w:p>
        </w:tc>
      </w:tr>
    </w:tbl>
    <w:p w14:paraId="636D11B1">
      <w:pPr>
        <w:snapToGrid w:val="0"/>
        <w:spacing w:line="360" w:lineRule="auto"/>
        <w:ind w:firstLine="4935" w:firstLineChars="2350"/>
        <w:rPr>
          <w:rFonts w:ascii="宋体" w:hAnsi="宋体" w:cs="宋体"/>
          <w:color w:val="auto"/>
          <w:szCs w:val="21"/>
        </w:rPr>
      </w:pPr>
    </w:p>
    <w:p w14:paraId="63658CF3">
      <w:pPr>
        <w:snapToGrid w:val="0"/>
        <w:spacing w:line="360" w:lineRule="auto"/>
        <w:rPr>
          <w:rFonts w:ascii="宋体" w:hAnsi="宋体" w:cs="宋体"/>
          <w:color w:val="auto"/>
          <w:szCs w:val="21"/>
        </w:rPr>
      </w:pPr>
      <w:r>
        <w:rPr>
          <w:rFonts w:hint="eastAsia" w:ascii="宋体" w:hAnsi="宋体" w:cs="宋体"/>
          <w:color w:val="auto"/>
          <w:sz w:val="24"/>
          <w:szCs w:val="20"/>
        </w:rPr>
        <w:t>注：在填写时，如本表格不适合供应商的实际情况，可参照本表格式自行制表填写，并附上相关证明材料</w:t>
      </w:r>
      <w:r>
        <w:rPr>
          <w:rFonts w:hint="eastAsia"/>
          <w:color w:val="auto"/>
        </w:rPr>
        <w:t>。</w:t>
      </w:r>
    </w:p>
    <w:p w14:paraId="445972DC">
      <w:pPr>
        <w:snapToGrid w:val="0"/>
        <w:spacing w:line="360" w:lineRule="auto"/>
        <w:rPr>
          <w:rFonts w:ascii="宋体" w:hAnsi="宋体" w:cs="宋体"/>
          <w:color w:val="auto"/>
          <w:szCs w:val="21"/>
        </w:rPr>
      </w:pPr>
    </w:p>
    <w:p w14:paraId="565FB057">
      <w:pPr>
        <w:snapToGrid w:val="0"/>
        <w:spacing w:line="360" w:lineRule="auto"/>
        <w:rPr>
          <w:rFonts w:ascii="宋体" w:hAnsi="宋体" w:cs="宋体"/>
          <w:color w:val="auto"/>
          <w:szCs w:val="21"/>
        </w:rPr>
      </w:pPr>
    </w:p>
    <w:p w14:paraId="70BC1CCC">
      <w:pPr>
        <w:snapToGrid w:val="0"/>
        <w:spacing w:line="360" w:lineRule="auto"/>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lang w:val="zh-CN"/>
        </w:rPr>
        <w:t>供应商名称(盖公章)：</w:t>
      </w:r>
    </w:p>
    <w:p w14:paraId="3FBEE651">
      <w:pPr>
        <w:spacing w:line="500" w:lineRule="exact"/>
        <w:jc w:val="center"/>
        <w:rPr>
          <w:rFonts w:ascii="宋体" w:hAnsi="宋体" w:cs="宋体"/>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274B1555">
      <w:pPr>
        <w:snapToGrid w:val="0"/>
        <w:spacing w:line="360" w:lineRule="auto"/>
        <w:rPr>
          <w:rFonts w:ascii="宋体" w:hAnsi="宋体" w:cs="宋体"/>
          <w:color w:val="auto"/>
          <w:sz w:val="28"/>
          <w:szCs w:val="28"/>
        </w:rPr>
      </w:pPr>
      <w:r>
        <w:rPr>
          <w:rFonts w:hint="eastAsia" w:ascii="宋体" w:hAnsi="宋体" w:cs="宋体"/>
          <w:b/>
          <w:color w:val="auto"/>
          <w:sz w:val="28"/>
          <w:szCs w:val="28"/>
        </w:rPr>
        <w:t>8.服务需求偏离表的格式：</w:t>
      </w:r>
    </w:p>
    <w:p w14:paraId="1D307237">
      <w:pPr>
        <w:spacing w:line="500" w:lineRule="exact"/>
        <w:jc w:val="center"/>
        <w:rPr>
          <w:rFonts w:ascii="宋体" w:hAnsi="宋体" w:cs="宋体"/>
          <w:bCs/>
          <w:color w:val="auto"/>
          <w:sz w:val="44"/>
          <w:szCs w:val="44"/>
        </w:rPr>
      </w:pPr>
      <w:r>
        <w:rPr>
          <w:rFonts w:hint="eastAsia" w:ascii="宋体" w:hAnsi="宋体" w:cs="宋体"/>
          <w:bCs/>
          <w:color w:val="auto"/>
          <w:sz w:val="44"/>
          <w:szCs w:val="44"/>
        </w:rPr>
        <w:t>服务需求偏离表</w:t>
      </w:r>
    </w:p>
    <w:p w14:paraId="61CED408">
      <w:pPr>
        <w:spacing w:line="360" w:lineRule="auto"/>
        <w:contextualSpacing/>
        <w:jc w:val="left"/>
        <w:rPr>
          <w:rFonts w:ascii="宋体" w:hAnsi="宋体" w:cs="宋体"/>
          <w:color w:val="auto"/>
          <w:sz w:val="24"/>
        </w:rPr>
      </w:pPr>
    </w:p>
    <w:p w14:paraId="497AFF74">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78B60E73">
      <w:pPr>
        <w:spacing w:line="360" w:lineRule="auto"/>
        <w:ind w:firstLine="720" w:firstLineChars="300"/>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6A40DF35">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1E8A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D857E1A">
            <w:pPr>
              <w:rPr>
                <w:rFonts w:ascii="宋体" w:hAnsi="宋体" w:cs="宋体"/>
                <w:color w:val="auto"/>
                <w:szCs w:val="21"/>
              </w:rPr>
            </w:pPr>
            <w:r>
              <w:rPr>
                <w:rFonts w:hint="eastAsia" w:ascii="宋体" w:hAnsi="宋体" w:cs="宋体"/>
                <w:color w:val="auto"/>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247ED8F3">
            <w:pPr>
              <w:jc w:val="center"/>
              <w:rPr>
                <w:rFonts w:ascii="宋体" w:hAnsi="宋体" w:cs="宋体"/>
                <w:color w:val="auto"/>
                <w:szCs w:val="21"/>
              </w:rPr>
            </w:pPr>
            <w:r>
              <w:rPr>
                <w:rFonts w:hint="eastAsia" w:ascii="宋体" w:hAnsi="宋体" w:cs="宋体"/>
                <w:color w:val="auto"/>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07C1CFC1">
            <w:pPr>
              <w:jc w:val="center"/>
              <w:rPr>
                <w:rFonts w:ascii="宋体" w:hAnsi="宋体" w:cs="宋体"/>
                <w:color w:val="auto"/>
                <w:szCs w:val="21"/>
              </w:rPr>
            </w:pPr>
            <w:r>
              <w:rPr>
                <w:rFonts w:hint="eastAsia" w:ascii="宋体" w:hAnsi="宋体" w:cs="宋体"/>
                <w:color w:val="auto"/>
                <w:szCs w:val="21"/>
              </w:rPr>
              <w:t>竞争性磋商文件</w:t>
            </w:r>
            <w:r>
              <w:rPr>
                <w:rFonts w:hint="eastAsia" w:ascii="宋体" w:hAnsi="宋体"/>
                <w:color w:val="auto"/>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28DEBA28">
            <w:pPr>
              <w:jc w:val="center"/>
              <w:rPr>
                <w:rFonts w:ascii="宋体" w:hAnsi="宋体" w:cs="宋体"/>
                <w:color w:val="auto"/>
                <w:szCs w:val="21"/>
              </w:rPr>
            </w:pPr>
            <w:r>
              <w:rPr>
                <w:rFonts w:hint="eastAsia" w:ascii="宋体" w:hAnsi="宋体" w:cs="宋体"/>
                <w:color w:val="auto"/>
                <w:szCs w:val="21"/>
              </w:rPr>
              <w:t>响应文件响应的</w:t>
            </w:r>
            <w:r>
              <w:rPr>
                <w:rFonts w:hint="eastAsia" w:ascii="宋体" w:hAnsi="宋体"/>
                <w:color w:val="auto"/>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14:paraId="235B7481">
            <w:pPr>
              <w:rPr>
                <w:rFonts w:ascii="宋体" w:hAnsi="宋体" w:cs="宋体"/>
                <w:color w:val="auto"/>
                <w:szCs w:val="21"/>
              </w:rPr>
            </w:pPr>
            <w:r>
              <w:rPr>
                <w:rFonts w:hint="eastAsia" w:ascii="宋体" w:hAnsi="宋体" w:cs="宋体"/>
                <w:color w:val="auto"/>
                <w:szCs w:val="21"/>
              </w:rPr>
              <w:t>偏离说明</w:t>
            </w:r>
          </w:p>
        </w:tc>
      </w:tr>
      <w:tr w14:paraId="6E5A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8801BC1">
            <w:pPr>
              <w:jc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6B734948">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5AE932F5">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71CB527F">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B14483D">
            <w:pPr>
              <w:rPr>
                <w:rFonts w:ascii="宋体" w:hAnsi="宋体" w:cs="宋体"/>
                <w:color w:val="auto"/>
                <w:szCs w:val="21"/>
              </w:rPr>
            </w:pPr>
          </w:p>
        </w:tc>
      </w:tr>
      <w:tr w14:paraId="5D1A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18E869B">
            <w:pPr>
              <w:jc w:val="center"/>
              <w:rPr>
                <w:rFonts w:ascii="宋体" w:hAnsi="宋体" w:cs="宋体"/>
                <w:color w:val="auto"/>
                <w:szCs w:val="21"/>
              </w:rPr>
            </w:pPr>
            <w:r>
              <w:rPr>
                <w:rFonts w:hint="eastAsia" w:ascii="宋体" w:hAnsi="宋体" w:cs="宋体"/>
                <w:color w:val="auto"/>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35F21930">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518B7221">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714EB599">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6539390">
            <w:pPr>
              <w:rPr>
                <w:rFonts w:ascii="宋体" w:hAnsi="宋体" w:cs="宋体"/>
                <w:color w:val="auto"/>
                <w:szCs w:val="21"/>
              </w:rPr>
            </w:pPr>
          </w:p>
        </w:tc>
      </w:tr>
      <w:tr w14:paraId="6BBB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D27CA61">
            <w:pPr>
              <w:jc w:val="center"/>
              <w:rPr>
                <w:rFonts w:ascii="宋体" w:hAnsi="宋体" w:cs="宋体"/>
                <w:color w:val="auto"/>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631E639F">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2DBD1F21">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3C179191">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650AD00E">
            <w:pPr>
              <w:rPr>
                <w:rFonts w:ascii="宋体" w:hAnsi="宋体" w:cs="宋体"/>
                <w:color w:val="auto"/>
                <w:szCs w:val="21"/>
              </w:rPr>
            </w:pPr>
          </w:p>
        </w:tc>
      </w:tr>
    </w:tbl>
    <w:p w14:paraId="1641D2C1">
      <w:pPr>
        <w:pStyle w:val="16"/>
        <w:ind w:firstLine="845"/>
        <w:rPr>
          <w:rFonts w:ascii="宋体" w:hAnsi="宋体" w:cs="宋体"/>
          <w:color w:val="auto"/>
          <w:sz w:val="24"/>
          <w:u w:val="single"/>
        </w:rPr>
      </w:pPr>
    </w:p>
    <w:p w14:paraId="136CA452">
      <w:pPr>
        <w:pStyle w:val="14"/>
        <w:spacing w:after="0" w:line="360" w:lineRule="auto"/>
        <w:contextualSpacing/>
        <w:rPr>
          <w:rFonts w:ascii="宋体" w:hAnsi="宋体" w:cs="宋体"/>
          <w:color w:val="auto"/>
          <w:kern w:val="0"/>
          <w:sz w:val="24"/>
          <w:szCs w:val="24"/>
        </w:rPr>
      </w:pPr>
    </w:p>
    <w:p w14:paraId="7DE1CA75">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注：</w:t>
      </w:r>
    </w:p>
    <w:p w14:paraId="0DF33DE9">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 xml:space="preserve">1.说明：应对照磋商文件“第二章  </w:t>
      </w:r>
      <w:r>
        <w:rPr>
          <w:rFonts w:hint="eastAsia" w:ascii="Cambria" w:hAnsi="Cambria"/>
          <w:bCs/>
          <w:color w:val="auto"/>
          <w:sz w:val="21"/>
          <w:szCs w:val="21"/>
        </w:rPr>
        <w:t>采购需求</w:t>
      </w:r>
      <w:r>
        <w:rPr>
          <w:rFonts w:hint="eastAsia" w:ascii="宋体" w:hAnsi="宋体" w:cs="宋体"/>
          <w:color w:val="auto"/>
          <w:kern w:val="0"/>
          <w:sz w:val="21"/>
          <w:szCs w:val="21"/>
        </w:rPr>
        <w:t>”中“需求一览表”的技术要求条款逐条作出明确响应，并作出偏离说明。</w:t>
      </w:r>
    </w:p>
    <w:p w14:paraId="6A3040D4">
      <w:pPr>
        <w:pStyle w:val="16"/>
        <w:spacing w:line="480" w:lineRule="auto"/>
        <w:ind w:firstLine="420" w:firstLineChars="200"/>
        <w:contextualSpacing/>
        <w:rPr>
          <w:rFonts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54100AB0">
      <w:pPr>
        <w:spacing w:line="48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14:paraId="3E217753">
      <w:pPr>
        <w:pStyle w:val="16"/>
        <w:spacing w:line="480" w:lineRule="auto"/>
        <w:ind w:firstLine="420" w:firstLineChars="200"/>
        <w:contextualSpacing/>
        <w:rPr>
          <w:rFonts w:ascii="宋体" w:hAnsi="宋体" w:eastAsia="宋体" w:cs="宋体"/>
          <w:color w:val="auto"/>
          <w:sz w:val="21"/>
          <w:szCs w:val="21"/>
        </w:rPr>
      </w:pPr>
    </w:p>
    <w:p w14:paraId="1D5DCE24">
      <w:pPr>
        <w:snapToGrid w:val="0"/>
        <w:spacing w:line="360" w:lineRule="auto"/>
        <w:rPr>
          <w:rFonts w:ascii="宋体" w:hAnsi="宋体" w:cs="宋体"/>
          <w:b/>
          <w:color w:val="auto"/>
          <w:sz w:val="30"/>
          <w:szCs w:val="30"/>
        </w:rPr>
      </w:pPr>
    </w:p>
    <w:p w14:paraId="78551F9F">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2BE9CED0">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75FAD22F">
      <w:pPr>
        <w:snapToGrid w:val="0"/>
        <w:spacing w:line="360" w:lineRule="auto"/>
        <w:rPr>
          <w:rFonts w:ascii="宋体" w:hAnsi="宋体" w:cs="宋体"/>
          <w:b/>
          <w:color w:val="auto"/>
          <w:sz w:val="28"/>
          <w:szCs w:val="28"/>
        </w:rPr>
      </w:pPr>
    </w:p>
    <w:p w14:paraId="7706756A">
      <w:pPr>
        <w:snapToGrid w:val="0"/>
        <w:spacing w:line="360" w:lineRule="auto"/>
        <w:rPr>
          <w:rFonts w:ascii="宋体" w:hAnsi="宋体" w:cs="宋体"/>
          <w:b/>
          <w:color w:val="auto"/>
          <w:sz w:val="28"/>
          <w:szCs w:val="28"/>
        </w:rPr>
      </w:pPr>
    </w:p>
    <w:p w14:paraId="71A99FBF">
      <w:pPr>
        <w:snapToGrid w:val="0"/>
        <w:spacing w:line="360" w:lineRule="auto"/>
        <w:rPr>
          <w:rFonts w:ascii="宋体" w:hAnsi="宋体" w:cs="宋体"/>
          <w:b/>
          <w:color w:val="auto"/>
          <w:sz w:val="28"/>
          <w:szCs w:val="28"/>
        </w:rPr>
      </w:pPr>
      <w:r>
        <w:rPr>
          <w:rFonts w:hint="eastAsia" w:ascii="宋体" w:hAnsi="宋体" w:cs="宋体"/>
          <w:b/>
          <w:color w:val="auto"/>
          <w:sz w:val="28"/>
          <w:szCs w:val="28"/>
        </w:rPr>
        <w:t>9.服务方案</w:t>
      </w:r>
    </w:p>
    <w:p w14:paraId="3A4D129E">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725BBD36">
      <w:pPr>
        <w:pStyle w:val="2"/>
        <w:rPr>
          <w:rFonts w:ascii="宋体" w:hAnsi="宋体" w:cs="宋体"/>
          <w:color w:val="auto"/>
          <w:kern w:val="0"/>
          <w:sz w:val="24"/>
          <w:lang w:val="zh-CN"/>
        </w:rPr>
      </w:pPr>
    </w:p>
    <w:p w14:paraId="07704199">
      <w:pPr>
        <w:rPr>
          <w:rFonts w:ascii="宋体" w:hAnsi="宋体" w:cs="宋体"/>
          <w:color w:val="auto"/>
          <w:kern w:val="0"/>
          <w:sz w:val="24"/>
          <w:lang w:val="zh-CN"/>
        </w:rPr>
      </w:pPr>
    </w:p>
    <w:p w14:paraId="1032FA71">
      <w:pPr>
        <w:pStyle w:val="2"/>
        <w:rPr>
          <w:rFonts w:ascii="宋体" w:hAnsi="宋体" w:cs="宋体"/>
          <w:color w:val="auto"/>
          <w:kern w:val="0"/>
          <w:sz w:val="24"/>
          <w:lang w:val="zh-CN"/>
        </w:rPr>
      </w:pPr>
    </w:p>
    <w:p w14:paraId="0CCE3563">
      <w:pPr>
        <w:rPr>
          <w:color w:val="auto"/>
          <w:lang w:val="zh-CN"/>
        </w:rPr>
      </w:pPr>
    </w:p>
    <w:p w14:paraId="2407A1F1">
      <w:pPr>
        <w:rPr>
          <w:color w:val="auto"/>
          <w:lang w:val="zh-CN"/>
        </w:rPr>
      </w:pPr>
    </w:p>
    <w:p w14:paraId="1EA00447">
      <w:pPr>
        <w:pStyle w:val="2"/>
        <w:jc w:val="center"/>
        <w:rPr>
          <w:rFonts w:ascii="宋体" w:hAnsi="宋体" w:cs="宋体"/>
          <w:color w:val="auto"/>
          <w:kern w:val="0"/>
          <w:sz w:val="24"/>
        </w:rPr>
      </w:pPr>
      <w:r>
        <w:rPr>
          <w:rFonts w:hint="eastAsia" w:ascii="宋体" w:hAnsi="宋体" w:cs="宋体"/>
          <w:color w:val="auto"/>
          <w:kern w:val="0"/>
          <w:sz w:val="24"/>
        </w:rPr>
        <w:t>（格式自拟）</w:t>
      </w:r>
    </w:p>
    <w:p w14:paraId="5AAB7124">
      <w:pPr>
        <w:rPr>
          <w:rFonts w:ascii="宋体" w:hAnsi="宋体" w:cs="宋体"/>
          <w:color w:val="auto"/>
          <w:kern w:val="0"/>
          <w:sz w:val="24"/>
          <w:lang w:val="zh-CN"/>
        </w:rPr>
      </w:pPr>
    </w:p>
    <w:p w14:paraId="1D16EC15">
      <w:pPr>
        <w:pStyle w:val="2"/>
        <w:rPr>
          <w:rFonts w:ascii="宋体" w:hAnsi="宋体" w:cs="宋体"/>
          <w:color w:val="auto"/>
          <w:kern w:val="0"/>
          <w:sz w:val="24"/>
          <w:lang w:val="zh-CN"/>
        </w:rPr>
      </w:pPr>
    </w:p>
    <w:p w14:paraId="3975B6BE">
      <w:pPr>
        <w:rPr>
          <w:rFonts w:ascii="宋体" w:hAnsi="宋体" w:cs="宋体"/>
          <w:color w:val="auto"/>
          <w:kern w:val="0"/>
          <w:sz w:val="24"/>
          <w:lang w:val="zh-CN"/>
        </w:rPr>
      </w:pPr>
    </w:p>
    <w:p w14:paraId="5A4803C1">
      <w:pPr>
        <w:pStyle w:val="2"/>
        <w:rPr>
          <w:color w:val="auto"/>
          <w:lang w:val="zh-CN"/>
        </w:rPr>
      </w:pPr>
    </w:p>
    <w:p w14:paraId="359DF34F">
      <w:pPr>
        <w:rPr>
          <w:color w:val="auto"/>
          <w:lang w:val="zh-CN"/>
        </w:rPr>
      </w:pPr>
    </w:p>
    <w:p w14:paraId="55C7C13B">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201D28CF">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10DD1269">
      <w:pPr>
        <w:rPr>
          <w:rFonts w:ascii="宋体" w:hAnsi="宋体" w:cs="宋体"/>
          <w:color w:val="auto"/>
          <w:kern w:val="0"/>
          <w:sz w:val="24"/>
          <w:lang w:val="zh-CN"/>
        </w:rPr>
      </w:pPr>
    </w:p>
    <w:p w14:paraId="1B8AC7B1">
      <w:pPr>
        <w:snapToGrid w:val="0"/>
        <w:spacing w:line="360" w:lineRule="auto"/>
        <w:rPr>
          <w:rFonts w:ascii="宋体" w:hAnsi="宋体" w:cs="宋体"/>
          <w:b/>
          <w:color w:val="auto"/>
          <w:sz w:val="28"/>
          <w:szCs w:val="28"/>
        </w:rPr>
      </w:pPr>
    </w:p>
    <w:p w14:paraId="26174D5F">
      <w:pPr>
        <w:snapToGrid w:val="0"/>
        <w:spacing w:line="360" w:lineRule="auto"/>
        <w:rPr>
          <w:rFonts w:ascii="宋体" w:hAnsi="宋体" w:cs="宋体"/>
          <w:b/>
          <w:color w:val="auto"/>
          <w:sz w:val="28"/>
          <w:szCs w:val="28"/>
        </w:rPr>
      </w:pPr>
    </w:p>
    <w:p w14:paraId="0A3B0FA6">
      <w:pPr>
        <w:snapToGrid w:val="0"/>
        <w:spacing w:line="360" w:lineRule="auto"/>
        <w:rPr>
          <w:rFonts w:ascii="宋体" w:hAnsi="宋体" w:cs="宋体"/>
          <w:b/>
          <w:color w:val="auto"/>
          <w:sz w:val="28"/>
          <w:szCs w:val="28"/>
        </w:rPr>
      </w:pPr>
    </w:p>
    <w:p w14:paraId="1F0F5056">
      <w:pPr>
        <w:snapToGrid w:val="0"/>
        <w:spacing w:line="360" w:lineRule="auto"/>
        <w:rPr>
          <w:rFonts w:ascii="宋体" w:hAnsi="宋体" w:cs="宋体"/>
          <w:b/>
          <w:color w:val="auto"/>
          <w:sz w:val="28"/>
          <w:szCs w:val="28"/>
        </w:rPr>
      </w:pPr>
      <w:r>
        <w:rPr>
          <w:rFonts w:hint="eastAsia" w:ascii="宋体" w:hAnsi="宋体" w:cs="宋体"/>
          <w:b/>
          <w:color w:val="auto"/>
          <w:sz w:val="28"/>
          <w:szCs w:val="28"/>
        </w:rPr>
        <w:t>10.项目质量保障措施</w:t>
      </w:r>
    </w:p>
    <w:p w14:paraId="06E6E8E6">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57F8A679">
      <w:pPr>
        <w:pStyle w:val="2"/>
        <w:rPr>
          <w:rFonts w:ascii="宋体" w:hAnsi="宋体" w:cs="宋体"/>
          <w:color w:val="auto"/>
          <w:kern w:val="0"/>
          <w:sz w:val="24"/>
          <w:lang w:val="zh-CN"/>
        </w:rPr>
      </w:pPr>
    </w:p>
    <w:p w14:paraId="6E92D047">
      <w:pPr>
        <w:rPr>
          <w:rFonts w:ascii="宋体" w:hAnsi="宋体" w:cs="宋体"/>
          <w:color w:val="auto"/>
          <w:kern w:val="0"/>
          <w:sz w:val="24"/>
          <w:lang w:val="zh-CN"/>
        </w:rPr>
      </w:pPr>
    </w:p>
    <w:p w14:paraId="419EA379">
      <w:pPr>
        <w:pStyle w:val="2"/>
        <w:rPr>
          <w:rFonts w:ascii="宋体" w:hAnsi="宋体" w:cs="宋体"/>
          <w:color w:val="auto"/>
          <w:kern w:val="0"/>
          <w:sz w:val="24"/>
          <w:lang w:val="zh-CN"/>
        </w:rPr>
      </w:pPr>
    </w:p>
    <w:p w14:paraId="28749B5D">
      <w:pPr>
        <w:rPr>
          <w:color w:val="auto"/>
          <w:lang w:val="zh-CN"/>
        </w:rPr>
      </w:pPr>
    </w:p>
    <w:p w14:paraId="5FCA5AB0">
      <w:pPr>
        <w:rPr>
          <w:color w:val="auto"/>
          <w:lang w:val="zh-CN"/>
        </w:rPr>
      </w:pPr>
    </w:p>
    <w:p w14:paraId="0EB5A94D">
      <w:pPr>
        <w:pStyle w:val="2"/>
        <w:jc w:val="center"/>
        <w:rPr>
          <w:rFonts w:ascii="宋体" w:hAnsi="宋体" w:cs="宋体"/>
          <w:color w:val="auto"/>
          <w:kern w:val="0"/>
          <w:sz w:val="24"/>
        </w:rPr>
      </w:pPr>
      <w:r>
        <w:rPr>
          <w:rFonts w:hint="eastAsia" w:ascii="宋体" w:hAnsi="宋体" w:cs="宋体"/>
          <w:color w:val="auto"/>
          <w:kern w:val="0"/>
          <w:sz w:val="24"/>
        </w:rPr>
        <w:t>（格式自拟）</w:t>
      </w:r>
    </w:p>
    <w:p w14:paraId="2A02892A">
      <w:pPr>
        <w:rPr>
          <w:rFonts w:ascii="宋体" w:hAnsi="宋体" w:cs="宋体"/>
          <w:color w:val="auto"/>
          <w:kern w:val="0"/>
          <w:sz w:val="24"/>
          <w:lang w:val="zh-CN"/>
        </w:rPr>
      </w:pPr>
    </w:p>
    <w:p w14:paraId="40918369">
      <w:pPr>
        <w:pStyle w:val="2"/>
        <w:rPr>
          <w:rFonts w:ascii="宋体" w:hAnsi="宋体" w:cs="宋体"/>
          <w:color w:val="auto"/>
          <w:kern w:val="0"/>
          <w:sz w:val="24"/>
          <w:lang w:val="zh-CN"/>
        </w:rPr>
      </w:pPr>
    </w:p>
    <w:p w14:paraId="40C44791">
      <w:pPr>
        <w:rPr>
          <w:rFonts w:ascii="宋体" w:hAnsi="宋体" w:cs="宋体"/>
          <w:color w:val="auto"/>
          <w:kern w:val="0"/>
          <w:sz w:val="24"/>
          <w:lang w:val="zh-CN"/>
        </w:rPr>
      </w:pPr>
    </w:p>
    <w:p w14:paraId="12A8DBFB">
      <w:pPr>
        <w:pStyle w:val="2"/>
        <w:rPr>
          <w:color w:val="auto"/>
          <w:lang w:val="zh-CN"/>
        </w:rPr>
      </w:pPr>
    </w:p>
    <w:p w14:paraId="20FDFD11">
      <w:pPr>
        <w:rPr>
          <w:color w:val="auto"/>
          <w:lang w:val="zh-CN"/>
        </w:rPr>
      </w:pPr>
    </w:p>
    <w:p w14:paraId="71C58B0D">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32599EAF">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13C93A00">
      <w:pPr>
        <w:pStyle w:val="2"/>
        <w:rPr>
          <w:rFonts w:ascii="宋体" w:hAnsi="宋体" w:cs="宋体"/>
          <w:color w:val="auto"/>
          <w:sz w:val="28"/>
          <w:szCs w:val="28"/>
        </w:rPr>
      </w:pPr>
    </w:p>
    <w:p w14:paraId="10626A9D">
      <w:pPr>
        <w:snapToGrid w:val="0"/>
        <w:spacing w:line="360" w:lineRule="auto"/>
        <w:rPr>
          <w:rFonts w:ascii="宋体" w:hAnsi="宋体" w:cs="宋体"/>
          <w:b/>
          <w:color w:val="auto"/>
          <w:sz w:val="28"/>
          <w:szCs w:val="28"/>
        </w:rPr>
      </w:pPr>
    </w:p>
    <w:p w14:paraId="395A1535">
      <w:pPr>
        <w:snapToGrid w:val="0"/>
        <w:spacing w:line="360" w:lineRule="auto"/>
        <w:rPr>
          <w:rFonts w:ascii="宋体" w:hAnsi="宋体" w:cs="宋体"/>
          <w:b/>
          <w:color w:val="auto"/>
          <w:sz w:val="28"/>
          <w:szCs w:val="28"/>
        </w:rPr>
      </w:pPr>
      <w:r>
        <w:rPr>
          <w:rFonts w:hint="eastAsia" w:ascii="宋体" w:hAnsi="宋体" w:cs="宋体"/>
          <w:b/>
          <w:color w:val="auto"/>
          <w:sz w:val="28"/>
          <w:szCs w:val="28"/>
        </w:rPr>
        <w:t>11.项目实施人员一览表（如有要求）</w:t>
      </w:r>
    </w:p>
    <w:p w14:paraId="65E1E5BA">
      <w:pPr>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29D939F7">
      <w:pPr>
        <w:pStyle w:val="23"/>
        <w:rPr>
          <w:color w:val="auto"/>
        </w:rPr>
      </w:pPr>
    </w:p>
    <w:p w14:paraId="451BC740">
      <w:pPr>
        <w:spacing w:line="360" w:lineRule="auto"/>
        <w:rPr>
          <w:rFonts w:ascii="宋体" w:hAnsi="宋体" w:cs="宋体"/>
          <w:color w:val="auto"/>
          <w:kern w:val="0"/>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p w14:paraId="2FB004A6">
      <w:pPr>
        <w:keepNext/>
        <w:autoSpaceDE w:val="0"/>
        <w:autoSpaceDN w:val="0"/>
        <w:spacing w:line="360" w:lineRule="auto"/>
        <w:rPr>
          <w:rFonts w:ascii="宋体" w:hAnsi="宋体" w:cs="宋体"/>
          <w:b/>
          <w:color w:val="auto"/>
          <w:sz w:val="24"/>
        </w:rPr>
      </w:pPr>
      <w:r>
        <w:rPr>
          <w:rFonts w:hint="eastAsia" w:ascii="宋体" w:hAnsi="宋体" w:cs="宋体"/>
          <w:b/>
          <w:color w:val="auto"/>
          <w:sz w:val="24"/>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14:paraId="02E33CB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BA78528">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D8B17A8">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54BF86C">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9AA919E">
            <w:pPr>
              <w:autoSpaceDE w:val="0"/>
              <w:autoSpaceDN w:val="0"/>
              <w:spacing w:line="360" w:lineRule="auto"/>
              <w:rPr>
                <w:rFonts w:ascii="宋体" w:hAnsi="宋体" w:cs="宋体"/>
                <w:color w:val="auto"/>
                <w:sz w:val="24"/>
              </w:rPr>
            </w:pPr>
            <w:r>
              <w:rPr>
                <w:rFonts w:hint="eastAsia" w:ascii="宋体" w:hAnsi="宋体" w:cs="宋体"/>
                <w:color w:val="auto"/>
                <w:sz w:val="24"/>
              </w:rPr>
              <w:t>响应截止时间前三年业绩及承担的主要工作情况，曾担任项目负责人的项目应列明细。</w:t>
            </w:r>
          </w:p>
        </w:tc>
      </w:tr>
      <w:tr w14:paraId="26C5BB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EDCDF2">
            <w:pPr>
              <w:autoSpaceDE w:val="0"/>
              <w:autoSpaceDN w:val="0"/>
              <w:spacing w:line="360" w:lineRule="auto"/>
              <w:jc w:val="center"/>
              <w:rPr>
                <w:rFonts w:ascii="宋体" w:hAnsi="宋体" w:cs="宋体"/>
                <w:color w:val="auto"/>
                <w:sz w:val="24"/>
              </w:rPr>
            </w:pPr>
            <w:r>
              <w:rPr>
                <w:rFonts w:hint="eastAsia" w:ascii="宋体" w:hAnsi="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E4FA0FC">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2EC03C7">
            <w:pPr>
              <w:autoSpaceDE w:val="0"/>
              <w:autoSpaceDN w:val="0"/>
              <w:spacing w:line="360" w:lineRule="auto"/>
              <w:jc w:val="center"/>
              <w:rPr>
                <w:rFonts w:ascii="宋体" w:hAnsi="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606B9B24">
            <w:pPr>
              <w:autoSpaceDE w:val="0"/>
              <w:autoSpaceDN w:val="0"/>
              <w:spacing w:line="360" w:lineRule="auto"/>
              <w:jc w:val="center"/>
              <w:rPr>
                <w:rFonts w:ascii="宋体" w:hAnsi="宋体" w:cs="宋体"/>
                <w:color w:val="auto"/>
                <w:sz w:val="24"/>
              </w:rPr>
            </w:pPr>
          </w:p>
        </w:tc>
      </w:tr>
      <w:tr w14:paraId="7EBB66A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6C6FC71">
            <w:pPr>
              <w:autoSpaceDE w:val="0"/>
              <w:autoSpaceDN w:val="0"/>
              <w:spacing w:line="360" w:lineRule="auto"/>
              <w:jc w:val="center"/>
              <w:rPr>
                <w:rFonts w:ascii="宋体" w:hAnsi="宋体" w:cs="宋体"/>
                <w:color w:val="auto"/>
                <w:sz w:val="24"/>
              </w:rPr>
            </w:pPr>
            <w:r>
              <w:rPr>
                <w:rFonts w:hint="eastAsia" w:ascii="宋体" w:hAnsi="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C277395">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605D1C1">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71434F5">
            <w:pPr>
              <w:autoSpaceDE w:val="0"/>
              <w:autoSpaceDN w:val="0"/>
              <w:spacing w:line="360" w:lineRule="auto"/>
              <w:jc w:val="center"/>
              <w:rPr>
                <w:rFonts w:ascii="宋体" w:hAnsi="宋体" w:cs="宋体"/>
                <w:color w:val="auto"/>
                <w:sz w:val="24"/>
              </w:rPr>
            </w:pPr>
          </w:p>
        </w:tc>
      </w:tr>
      <w:tr w14:paraId="244CCD9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F496ECB">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7CC631">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4B9A1C0">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458D192">
            <w:pPr>
              <w:autoSpaceDE w:val="0"/>
              <w:autoSpaceDN w:val="0"/>
              <w:spacing w:line="360" w:lineRule="auto"/>
              <w:jc w:val="center"/>
              <w:rPr>
                <w:rFonts w:ascii="宋体" w:hAnsi="宋体" w:cs="宋体"/>
                <w:color w:val="auto"/>
                <w:sz w:val="24"/>
              </w:rPr>
            </w:pPr>
          </w:p>
        </w:tc>
      </w:tr>
      <w:tr w14:paraId="7221141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70F3DB3">
            <w:pPr>
              <w:autoSpaceDE w:val="0"/>
              <w:autoSpaceDN w:val="0"/>
              <w:spacing w:line="360" w:lineRule="auto"/>
              <w:jc w:val="center"/>
              <w:rPr>
                <w:rFonts w:ascii="宋体" w:hAnsi="宋体" w:cs="宋体"/>
                <w:color w:val="auto"/>
                <w:sz w:val="24"/>
              </w:rPr>
            </w:pPr>
            <w:r>
              <w:rPr>
                <w:rFonts w:hint="eastAsia" w:ascii="宋体" w:hAnsi="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85F624B">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62F623A">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A8502BD">
            <w:pPr>
              <w:autoSpaceDE w:val="0"/>
              <w:autoSpaceDN w:val="0"/>
              <w:spacing w:line="360" w:lineRule="auto"/>
              <w:jc w:val="center"/>
              <w:rPr>
                <w:rFonts w:ascii="宋体" w:hAnsi="宋体" w:cs="宋体"/>
                <w:color w:val="auto"/>
                <w:sz w:val="24"/>
              </w:rPr>
            </w:pPr>
          </w:p>
        </w:tc>
      </w:tr>
      <w:tr w14:paraId="5854BDF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5279E37">
            <w:pPr>
              <w:autoSpaceDE w:val="0"/>
              <w:autoSpaceDN w:val="0"/>
              <w:spacing w:line="360" w:lineRule="auto"/>
              <w:jc w:val="center"/>
              <w:rPr>
                <w:rFonts w:ascii="宋体" w:hAnsi="宋体" w:cs="宋体"/>
                <w:color w:val="auto"/>
                <w:sz w:val="24"/>
              </w:rPr>
            </w:pPr>
            <w:r>
              <w:rPr>
                <w:rFonts w:hint="eastAsia" w:ascii="宋体" w:hAnsi="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7223FC6">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DA25A00">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AAF78D0">
            <w:pPr>
              <w:autoSpaceDE w:val="0"/>
              <w:autoSpaceDN w:val="0"/>
              <w:spacing w:line="360" w:lineRule="auto"/>
              <w:jc w:val="center"/>
              <w:rPr>
                <w:rFonts w:ascii="宋体" w:hAnsi="宋体" w:cs="宋体"/>
                <w:color w:val="auto"/>
                <w:sz w:val="24"/>
              </w:rPr>
            </w:pPr>
          </w:p>
        </w:tc>
      </w:tr>
      <w:tr w14:paraId="3807D7D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8FBF0EB">
            <w:pPr>
              <w:autoSpaceDE w:val="0"/>
              <w:autoSpaceDN w:val="0"/>
              <w:spacing w:line="360" w:lineRule="auto"/>
              <w:jc w:val="center"/>
              <w:rPr>
                <w:rFonts w:ascii="宋体" w:hAnsi="宋体" w:cs="宋体"/>
                <w:color w:val="auto"/>
                <w:sz w:val="24"/>
              </w:rPr>
            </w:pPr>
            <w:r>
              <w:rPr>
                <w:rFonts w:hint="eastAsia" w:ascii="宋体" w:hAnsi="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C54F06E">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BACEBE4">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3D89EB">
            <w:pPr>
              <w:autoSpaceDE w:val="0"/>
              <w:autoSpaceDN w:val="0"/>
              <w:spacing w:line="360" w:lineRule="auto"/>
              <w:jc w:val="center"/>
              <w:rPr>
                <w:rFonts w:ascii="宋体" w:hAnsi="宋体" w:cs="宋体"/>
                <w:color w:val="auto"/>
                <w:sz w:val="24"/>
              </w:rPr>
            </w:pPr>
          </w:p>
        </w:tc>
      </w:tr>
      <w:tr w14:paraId="357467E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105EF3EF">
            <w:pPr>
              <w:autoSpaceDE w:val="0"/>
              <w:autoSpaceDN w:val="0"/>
              <w:spacing w:line="360" w:lineRule="auto"/>
              <w:jc w:val="center"/>
              <w:rPr>
                <w:rFonts w:ascii="宋体" w:hAnsi="宋体" w:cs="宋体"/>
                <w:color w:val="auto"/>
                <w:sz w:val="24"/>
              </w:rPr>
            </w:pPr>
            <w:r>
              <w:rPr>
                <w:rFonts w:hint="eastAsia" w:ascii="宋体" w:hAnsi="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5AC3ADA">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8A648F2">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97D32A">
            <w:pPr>
              <w:autoSpaceDE w:val="0"/>
              <w:autoSpaceDN w:val="0"/>
              <w:spacing w:line="360" w:lineRule="auto"/>
              <w:jc w:val="center"/>
              <w:rPr>
                <w:rFonts w:ascii="宋体" w:hAnsi="宋体" w:cs="宋体"/>
                <w:color w:val="auto"/>
                <w:sz w:val="24"/>
              </w:rPr>
            </w:pPr>
          </w:p>
        </w:tc>
      </w:tr>
      <w:tr w14:paraId="2EA72AF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8F28F58">
            <w:pPr>
              <w:autoSpaceDE w:val="0"/>
              <w:autoSpaceDN w:val="0"/>
              <w:spacing w:line="360" w:lineRule="auto"/>
              <w:jc w:val="center"/>
              <w:rPr>
                <w:rFonts w:ascii="宋体" w:hAnsi="宋体" w:cs="宋体"/>
                <w:color w:val="auto"/>
                <w:sz w:val="24"/>
              </w:rPr>
            </w:pPr>
            <w:r>
              <w:rPr>
                <w:rFonts w:hint="eastAsia" w:ascii="宋体" w:hAnsi="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21E9BF9">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3DB1C31">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CCC615">
            <w:pPr>
              <w:autoSpaceDE w:val="0"/>
              <w:autoSpaceDN w:val="0"/>
              <w:spacing w:line="360" w:lineRule="auto"/>
              <w:jc w:val="center"/>
              <w:rPr>
                <w:rFonts w:ascii="宋体" w:hAnsi="宋体" w:cs="宋体"/>
                <w:color w:val="auto"/>
                <w:sz w:val="24"/>
              </w:rPr>
            </w:pPr>
          </w:p>
        </w:tc>
      </w:tr>
      <w:tr w14:paraId="43433E4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4291839">
            <w:pPr>
              <w:autoSpaceDE w:val="0"/>
              <w:autoSpaceDN w:val="0"/>
              <w:spacing w:line="360" w:lineRule="auto"/>
              <w:jc w:val="center"/>
              <w:rPr>
                <w:rFonts w:ascii="宋体" w:hAnsi="宋体" w:cs="宋体"/>
                <w:color w:val="auto"/>
                <w:sz w:val="24"/>
              </w:rPr>
            </w:pPr>
            <w:r>
              <w:rPr>
                <w:rFonts w:hint="eastAsia" w:ascii="宋体" w:hAnsi="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EBB40F5">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BA7B931">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369EBD2">
            <w:pPr>
              <w:autoSpaceDE w:val="0"/>
              <w:autoSpaceDN w:val="0"/>
              <w:spacing w:line="360" w:lineRule="auto"/>
              <w:jc w:val="center"/>
              <w:rPr>
                <w:rFonts w:ascii="宋体" w:hAnsi="宋体" w:cs="宋体"/>
                <w:color w:val="auto"/>
                <w:sz w:val="24"/>
              </w:rPr>
            </w:pPr>
          </w:p>
        </w:tc>
      </w:tr>
    </w:tbl>
    <w:p w14:paraId="60D0069C">
      <w:pPr>
        <w:autoSpaceDE w:val="0"/>
        <w:autoSpaceDN w:val="0"/>
        <w:spacing w:line="360" w:lineRule="auto"/>
        <w:rPr>
          <w:rFonts w:ascii="宋体" w:hAnsi="宋体" w:cs="宋体"/>
          <w:b/>
          <w:color w:val="auto"/>
          <w:sz w:val="24"/>
        </w:rPr>
      </w:pPr>
      <w:r>
        <w:rPr>
          <w:rFonts w:hint="eastAsia" w:ascii="宋体" w:hAnsi="宋体" w:cs="宋体"/>
          <w:b/>
          <w:color w:val="auto"/>
          <w:sz w:val="24"/>
        </w:rPr>
        <w:t>注：供应商可参照上述的格式自行编制，并注明所在响应技术文件页码。</w:t>
      </w:r>
    </w:p>
    <w:p w14:paraId="34A22855">
      <w:pPr>
        <w:autoSpaceDE w:val="0"/>
        <w:autoSpaceDN w:val="0"/>
        <w:spacing w:line="360" w:lineRule="auto"/>
        <w:rPr>
          <w:rFonts w:ascii="宋体" w:hAnsi="宋体" w:cs="宋体"/>
          <w:b/>
          <w:color w:val="auto"/>
          <w:sz w:val="24"/>
        </w:rPr>
      </w:pPr>
    </w:p>
    <w:p w14:paraId="6FBB5C29">
      <w:pPr>
        <w:autoSpaceDE w:val="0"/>
        <w:autoSpaceDN w:val="0"/>
        <w:spacing w:line="360" w:lineRule="auto"/>
        <w:rPr>
          <w:rFonts w:ascii="宋体" w:hAnsi="宋体" w:cs="宋体"/>
          <w:b/>
          <w:color w:val="auto"/>
          <w:sz w:val="24"/>
        </w:rPr>
      </w:pPr>
      <w:r>
        <w:rPr>
          <w:rFonts w:hint="eastAsia" w:ascii="宋体" w:hAnsi="宋体" w:cs="宋体"/>
          <w:b/>
          <w:color w:val="auto"/>
          <w:sz w:val="24"/>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F12CD58">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861E573">
            <w:pPr>
              <w:autoSpaceDE w:val="0"/>
              <w:autoSpaceDN w:val="0"/>
              <w:spacing w:line="360" w:lineRule="auto"/>
              <w:jc w:val="center"/>
              <w:rPr>
                <w:rFonts w:ascii="宋体" w:hAnsi="宋体" w:cs="宋体"/>
                <w:color w:val="auto"/>
                <w:sz w:val="24"/>
              </w:rPr>
            </w:pPr>
            <w:r>
              <w:rPr>
                <w:rFonts w:hint="eastAsia" w:ascii="宋体" w:hAnsi="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1E2C88D">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1DC2ED8">
            <w:pPr>
              <w:autoSpaceDE w:val="0"/>
              <w:autoSpaceDN w:val="0"/>
              <w:spacing w:line="360" w:lineRule="auto"/>
              <w:jc w:val="center"/>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vAlign w:val="center"/>
          </w:tcPr>
          <w:p w14:paraId="2DDD77ED">
            <w:pPr>
              <w:autoSpaceDE w:val="0"/>
              <w:autoSpaceDN w:val="0"/>
              <w:spacing w:line="360" w:lineRule="auto"/>
              <w:jc w:val="center"/>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vAlign w:val="center"/>
          </w:tcPr>
          <w:p w14:paraId="2E6F8E24">
            <w:pPr>
              <w:autoSpaceDE w:val="0"/>
              <w:autoSpaceDN w:val="0"/>
              <w:spacing w:line="360" w:lineRule="auto"/>
              <w:jc w:val="center"/>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30325D4D">
            <w:pPr>
              <w:autoSpaceDE w:val="0"/>
              <w:autoSpaceDN w:val="0"/>
              <w:spacing w:line="360" w:lineRule="auto"/>
              <w:jc w:val="center"/>
              <w:rPr>
                <w:rFonts w:ascii="宋体" w:hAnsi="宋体" w:cs="宋体"/>
                <w:color w:val="auto"/>
                <w:sz w:val="24"/>
              </w:rPr>
            </w:pPr>
            <w:r>
              <w:rPr>
                <w:rFonts w:hint="eastAsia" w:ascii="宋体" w:hAnsi="宋体" w:cs="宋体"/>
                <w:color w:val="auto"/>
                <w:sz w:val="24"/>
              </w:rPr>
              <w:t>专业</w:t>
            </w:r>
          </w:p>
          <w:p w14:paraId="5871838B">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4B7CE3">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p w14:paraId="3DCCB166">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E151F73">
            <w:pPr>
              <w:autoSpaceDE w:val="0"/>
              <w:autoSpaceDN w:val="0"/>
              <w:spacing w:line="360" w:lineRule="auto"/>
              <w:jc w:val="center"/>
              <w:rPr>
                <w:rFonts w:ascii="宋体" w:hAnsi="宋体" w:cs="宋体"/>
                <w:color w:val="auto"/>
                <w:sz w:val="24"/>
              </w:rPr>
            </w:pPr>
            <w:r>
              <w:rPr>
                <w:rFonts w:hint="eastAsia" w:ascii="宋体" w:hAnsi="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B6AE112">
            <w:pPr>
              <w:autoSpaceDE w:val="0"/>
              <w:autoSpaceDN w:val="0"/>
              <w:spacing w:line="360" w:lineRule="auto"/>
              <w:jc w:val="center"/>
              <w:rPr>
                <w:rFonts w:ascii="宋体" w:hAnsi="宋体" w:cs="宋体"/>
                <w:color w:val="auto"/>
                <w:sz w:val="24"/>
              </w:rPr>
            </w:pPr>
            <w:r>
              <w:rPr>
                <w:rFonts w:hint="eastAsia" w:ascii="宋体" w:hAnsi="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AA0EC36">
            <w:pPr>
              <w:autoSpaceDE w:val="0"/>
              <w:autoSpaceDN w:val="0"/>
              <w:spacing w:line="360" w:lineRule="auto"/>
              <w:jc w:val="center"/>
              <w:rPr>
                <w:rFonts w:ascii="宋体" w:hAnsi="宋体" w:cs="宋体"/>
                <w:color w:val="auto"/>
                <w:sz w:val="24"/>
              </w:rPr>
            </w:pPr>
            <w:r>
              <w:rPr>
                <w:rFonts w:hint="eastAsia" w:ascii="宋体" w:hAnsi="宋体" w:cs="宋体"/>
                <w:color w:val="auto"/>
                <w:sz w:val="24"/>
              </w:rPr>
              <w:t>参与本项目的到位情况</w:t>
            </w:r>
          </w:p>
        </w:tc>
      </w:tr>
      <w:tr w14:paraId="4DEB299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1033B6A">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61947FB">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6A67B8F6">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04FAA857">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6AB4E47E">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7E51490">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684EBA2">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B1CF38A">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2ED5816">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24B36DF7">
            <w:pPr>
              <w:autoSpaceDE w:val="0"/>
              <w:autoSpaceDN w:val="0"/>
              <w:spacing w:line="360" w:lineRule="auto"/>
              <w:rPr>
                <w:rFonts w:ascii="宋体" w:hAnsi="宋体" w:cs="宋体"/>
                <w:color w:val="auto"/>
                <w:sz w:val="24"/>
              </w:rPr>
            </w:pPr>
          </w:p>
        </w:tc>
      </w:tr>
      <w:tr w14:paraId="10925BF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E531CB1">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5853928">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0C53438F">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9926E64">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4978532">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1C0D248">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95BDEE0">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F85C9A4">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F43F4CB">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79AB0EDB">
            <w:pPr>
              <w:autoSpaceDE w:val="0"/>
              <w:autoSpaceDN w:val="0"/>
              <w:spacing w:line="360" w:lineRule="auto"/>
              <w:rPr>
                <w:rFonts w:ascii="宋体" w:hAnsi="宋体" w:cs="宋体"/>
                <w:color w:val="auto"/>
                <w:sz w:val="24"/>
              </w:rPr>
            </w:pPr>
          </w:p>
        </w:tc>
      </w:tr>
    </w:tbl>
    <w:p w14:paraId="1AD9A1F2">
      <w:pPr>
        <w:spacing w:line="360" w:lineRule="auto"/>
        <w:rPr>
          <w:rFonts w:ascii="宋体" w:hAnsi="宋体" w:cs="宋体"/>
          <w:b/>
          <w:bCs/>
          <w:color w:val="auto"/>
          <w:sz w:val="24"/>
        </w:rPr>
      </w:pPr>
      <w:r>
        <w:rPr>
          <w:rFonts w:hint="eastAsia" w:ascii="宋体" w:hAnsi="宋体" w:cs="宋体"/>
          <w:b/>
          <w:color w:val="auto"/>
          <w:sz w:val="24"/>
        </w:rPr>
        <w:t>注：供应商可参照上述的格式自行编制，并注明所在响应技术文件页码。</w:t>
      </w:r>
    </w:p>
    <w:p w14:paraId="658DD2C0">
      <w:pPr>
        <w:snapToGrid w:val="0"/>
        <w:spacing w:line="360" w:lineRule="auto"/>
        <w:ind w:firstLine="602" w:firstLineChars="200"/>
        <w:rPr>
          <w:rFonts w:ascii="宋体" w:hAnsi="宋体" w:cs="宋体"/>
          <w:b/>
          <w:color w:val="auto"/>
          <w:sz w:val="30"/>
          <w:szCs w:val="30"/>
        </w:rPr>
      </w:pPr>
    </w:p>
    <w:p w14:paraId="68C7280A">
      <w:pPr>
        <w:autoSpaceDE w:val="0"/>
        <w:autoSpaceDN w:val="0"/>
        <w:spacing w:line="360" w:lineRule="auto"/>
        <w:ind w:firstLine="6505" w:firstLineChars="2700"/>
        <w:rPr>
          <w:rFonts w:ascii="宋体" w:hAnsi="宋体" w:cs="宋体"/>
          <w:b/>
          <w:bCs/>
          <w:color w:val="auto"/>
          <w:sz w:val="24"/>
        </w:rPr>
      </w:pPr>
    </w:p>
    <w:p w14:paraId="72A475BC">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7F307DEE">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15287167">
      <w:pPr>
        <w:autoSpaceDE w:val="0"/>
        <w:autoSpaceDN w:val="0"/>
        <w:spacing w:line="360" w:lineRule="auto"/>
        <w:ind w:firstLine="6480" w:firstLineChars="2700"/>
        <w:rPr>
          <w:rFonts w:ascii="仿宋_GB2312" w:hAnsi="仿宋" w:eastAsia="仿宋_GB2312" w:cs="仿宋_GB2312"/>
          <w:color w:val="auto"/>
          <w:kern w:val="0"/>
          <w:sz w:val="24"/>
          <w:lang w:val="zh-CN"/>
        </w:rPr>
      </w:pPr>
    </w:p>
    <w:p w14:paraId="2C515398">
      <w:pPr>
        <w:autoSpaceDE w:val="0"/>
        <w:autoSpaceDN w:val="0"/>
        <w:spacing w:line="360" w:lineRule="auto"/>
        <w:ind w:firstLine="8132" w:firstLineChars="2700"/>
        <w:rPr>
          <w:rFonts w:ascii="仿宋_GB2312" w:hAnsi="仿宋" w:eastAsia="仿宋_GB2312" w:cs="仿宋_GB2312"/>
          <w:b/>
          <w:bCs/>
          <w:color w:val="auto"/>
          <w:sz w:val="24"/>
        </w:rPr>
      </w:pPr>
      <w:r>
        <w:rPr>
          <w:rFonts w:hint="eastAsia" w:ascii="仿宋" w:hAnsi="仿宋" w:eastAsia="仿宋" w:cs="仿宋_GB2312"/>
          <w:b/>
          <w:color w:val="auto"/>
          <w:sz w:val="30"/>
          <w:szCs w:val="30"/>
        </w:rPr>
        <w:br w:type="page"/>
      </w:r>
    </w:p>
    <w:p w14:paraId="6C4445A2">
      <w:pPr>
        <w:pStyle w:val="3"/>
        <w:jc w:val="center"/>
        <w:rPr>
          <w:rFonts w:ascii="宋体" w:hAnsi="宋体"/>
          <w:color w:val="auto"/>
        </w:rPr>
      </w:pPr>
      <w:bookmarkStart w:id="147" w:name="_Toc80886945"/>
      <w:bookmarkStart w:id="148" w:name="_Toc12611"/>
      <w:bookmarkStart w:id="149" w:name="_Toc31035"/>
      <w:bookmarkStart w:id="150" w:name="_Toc80205941"/>
      <w:r>
        <w:rPr>
          <w:rFonts w:hint="eastAsia" w:ascii="宋体" w:hAnsi="宋体"/>
          <w:color w:val="auto"/>
        </w:rPr>
        <w:t>第三节 报价文件格式</w:t>
      </w:r>
      <w:bookmarkEnd w:id="147"/>
      <w:bookmarkEnd w:id="148"/>
      <w:bookmarkEnd w:id="149"/>
      <w:bookmarkEnd w:id="150"/>
    </w:p>
    <w:p w14:paraId="0A2444A1">
      <w:pPr>
        <w:pStyle w:val="23"/>
        <w:rPr>
          <w:color w:val="auto"/>
          <w:lang w:val="zh-CN"/>
        </w:rPr>
      </w:pPr>
      <w:r>
        <w:rPr>
          <w:rFonts w:hint="eastAsia"/>
          <w:color w:val="auto"/>
          <w:sz w:val="24"/>
        </w:rPr>
        <w:t xml:space="preserve">  </w:t>
      </w:r>
      <w:r>
        <w:rPr>
          <w:rFonts w:hint="eastAsia" w:ascii="宋体" w:hAnsi="宋体" w:cs="宋体"/>
          <w:b/>
          <w:bCs/>
          <w:color w:val="auto"/>
          <w:sz w:val="28"/>
          <w:szCs w:val="28"/>
        </w:rPr>
        <w:t>1.报价文件封面的格式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14:paraId="1A3176B7">
      <w:pPr>
        <w:snapToGrid w:val="0"/>
        <w:spacing w:before="120" w:beforeLines="50" w:after="50"/>
        <w:rPr>
          <w:color w:val="auto"/>
          <w:sz w:val="24"/>
        </w:rPr>
      </w:pPr>
      <w:r>
        <w:rPr>
          <w:rFonts w:hint="eastAsia"/>
          <w:color w:val="auto"/>
          <w:sz w:val="24"/>
        </w:rPr>
        <w:t xml:space="preserve">                                             </w:t>
      </w:r>
    </w:p>
    <w:p w14:paraId="41B46E78">
      <w:pPr>
        <w:snapToGrid w:val="0"/>
        <w:spacing w:before="120" w:beforeLines="50" w:after="50"/>
        <w:ind w:firstLine="6720" w:firstLineChars="3200"/>
        <w:rPr>
          <w:bCs/>
          <w:color w:val="auto"/>
          <w:sz w:val="32"/>
          <w:szCs w:val="20"/>
        </w:rPr>
      </w:pPr>
      <w:r>
        <w:rPr>
          <w:rFonts w:hint="eastAsia"/>
          <w:bCs/>
          <w:color w:val="auto"/>
        </w:rPr>
        <w:t>全流程电子文件</w:t>
      </w:r>
    </w:p>
    <w:p w14:paraId="54EAE466">
      <w:pPr>
        <w:snapToGrid w:val="0"/>
        <w:spacing w:before="120" w:beforeLines="50" w:after="50"/>
        <w:rPr>
          <w:color w:val="auto"/>
          <w:sz w:val="24"/>
          <w:szCs w:val="20"/>
        </w:rPr>
      </w:pPr>
    </w:p>
    <w:p w14:paraId="23E1206C">
      <w:pPr>
        <w:snapToGrid w:val="0"/>
        <w:spacing w:before="120" w:beforeLines="50" w:after="50"/>
        <w:rPr>
          <w:color w:val="auto"/>
          <w:sz w:val="24"/>
          <w:szCs w:val="20"/>
        </w:rPr>
      </w:pPr>
    </w:p>
    <w:p w14:paraId="33AD7D12">
      <w:pPr>
        <w:snapToGrid w:val="0"/>
        <w:spacing w:before="120" w:beforeLines="50" w:after="50"/>
        <w:rPr>
          <w:color w:val="auto"/>
          <w:sz w:val="24"/>
          <w:szCs w:val="20"/>
        </w:rPr>
      </w:pPr>
    </w:p>
    <w:p w14:paraId="23E9CA46">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 xml:space="preserve">报 </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价  文  件</w:t>
      </w:r>
    </w:p>
    <w:p w14:paraId="5D28369F">
      <w:pPr>
        <w:snapToGrid w:val="0"/>
        <w:spacing w:before="120" w:beforeLines="50" w:after="50"/>
        <w:rPr>
          <w:bCs/>
          <w:color w:val="auto"/>
          <w:sz w:val="24"/>
          <w:szCs w:val="20"/>
        </w:rPr>
      </w:pPr>
    </w:p>
    <w:p w14:paraId="41C840B0">
      <w:pPr>
        <w:snapToGrid w:val="0"/>
        <w:spacing w:before="120" w:beforeLines="50" w:after="50"/>
        <w:rPr>
          <w:bCs/>
          <w:color w:val="auto"/>
          <w:sz w:val="24"/>
          <w:szCs w:val="20"/>
        </w:rPr>
      </w:pPr>
    </w:p>
    <w:p w14:paraId="1B590795">
      <w:pPr>
        <w:snapToGrid w:val="0"/>
        <w:spacing w:before="120" w:beforeLines="50" w:after="50"/>
        <w:rPr>
          <w:bCs/>
          <w:color w:val="auto"/>
          <w:sz w:val="24"/>
          <w:szCs w:val="20"/>
        </w:rPr>
      </w:pPr>
    </w:p>
    <w:p w14:paraId="48D782E2">
      <w:pPr>
        <w:snapToGrid w:val="0"/>
        <w:spacing w:before="120" w:beforeLines="50" w:after="50"/>
        <w:rPr>
          <w:bCs/>
          <w:color w:val="auto"/>
          <w:sz w:val="24"/>
          <w:szCs w:val="20"/>
        </w:rPr>
      </w:pPr>
    </w:p>
    <w:p w14:paraId="1536E330">
      <w:pPr>
        <w:snapToGrid w:val="0"/>
        <w:spacing w:before="120" w:beforeLines="50" w:after="50"/>
        <w:rPr>
          <w:bCs/>
          <w:color w:val="auto"/>
          <w:sz w:val="24"/>
          <w:szCs w:val="20"/>
        </w:rPr>
      </w:pPr>
    </w:p>
    <w:p w14:paraId="35D6AD7B">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338C4E78">
      <w:pPr>
        <w:snapToGrid w:val="0"/>
        <w:spacing w:before="120" w:beforeLines="50" w:after="50"/>
        <w:ind w:firstLine="720" w:firstLineChars="225"/>
        <w:rPr>
          <w:rFonts w:cs="仿宋_GB2312"/>
          <w:bCs/>
          <w:color w:val="auto"/>
          <w:sz w:val="32"/>
          <w:szCs w:val="32"/>
        </w:rPr>
      </w:pPr>
    </w:p>
    <w:p w14:paraId="07943BCB">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4EB99D11">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09731976">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1CB9D71F">
      <w:pPr>
        <w:snapToGrid w:val="0"/>
        <w:spacing w:before="120" w:beforeLines="50" w:after="50"/>
        <w:ind w:firstLine="720" w:firstLineChars="225"/>
        <w:rPr>
          <w:rFonts w:cs="仿宋_GB2312"/>
          <w:bCs/>
          <w:color w:val="auto"/>
          <w:sz w:val="32"/>
          <w:szCs w:val="32"/>
        </w:rPr>
      </w:pPr>
    </w:p>
    <w:p w14:paraId="2D2B4BFD">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2F836A8F">
      <w:pPr>
        <w:pStyle w:val="7"/>
        <w:snapToGrid w:val="0"/>
        <w:spacing w:before="50" w:after="50"/>
        <w:ind w:firstLine="720" w:firstLineChars="225"/>
        <w:rPr>
          <w:rFonts w:cs="仿宋_GB2312"/>
          <w:bCs/>
          <w:color w:val="auto"/>
          <w:sz w:val="32"/>
          <w:szCs w:val="32"/>
        </w:rPr>
      </w:pPr>
    </w:p>
    <w:p w14:paraId="10F9A71E">
      <w:pPr>
        <w:pStyle w:val="7"/>
        <w:snapToGrid w:val="0"/>
        <w:spacing w:before="50" w:after="50"/>
        <w:ind w:firstLine="720" w:firstLineChars="225"/>
        <w:rPr>
          <w:rFonts w:cs="仿宋_GB2312"/>
          <w:bCs/>
          <w:color w:val="auto"/>
          <w:sz w:val="32"/>
          <w:szCs w:val="32"/>
        </w:rPr>
      </w:pPr>
    </w:p>
    <w:p w14:paraId="2A939477">
      <w:pPr>
        <w:pStyle w:val="7"/>
        <w:snapToGrid w:val="0"/>
        <w:spacing w:before="50" w:after="50"/>
        <w:ind w:firstLine="1280" w:firstLineChars="400"/>
        <w:rPr>
          <w:rFonts w:cs="仿宋_GB2312"/>
          <w:bCs/>
          <w:color w:val="auto"/>
          <w:sz w:val="32"/>
          <w:szCs w:val="32"/>
        </w:rPr>
      </w:pPr>
    </w:p>
    <w:p w14:paraId="35856296">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7A08D299">
      <w:pPr>
        <w:snapToGrid w:val="0"/>
        <w:spacing w:before="120" w:beforeLines="50" w:after="50" w:line="360" w:lineRule="auto"/>
        <w:jc w:val="left"/>
        <w:rPr>
          <w:rFonts w:ascii="宋体" w:hAnsi="宋体" w:cs="宋体"/>
          <w:color w:val="auto"/>
          <w:sz w:val="28"/>
          <w:szCs w:val="28"/>
        </w:rPr>
      </w:pPr>
      <w:r>
        <w:rPr>
          <w:color w:val="auto"/>
          <w:sz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14:paraId="4B0B05D0">
      <w:pPr>
        <w:snapToGrid w:val="0"/>
        <w:spacing w:before="50" w:after="12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根据竞争性磋商文件规定及供应商提供的材料自行编写目录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14:paraId="5492DBF1">
      <w:pPr>
        <w:spacing w:line="360" w:lineRule="auto"/>
        <w:rPr>
          <w:rFonts w:ascii="仿宋_GB2312" w:hAnsi="仿宋" w:eastAsia="仿宋_GB2312" w:cs="仿宋_GB2312"/>
          <w:color w:val="auto"/>
          <w:sz w:val="24"/>
        </w:rPr>
      </w:pPr>
    </w:p>
    <w:p w14:paraId="7A3C450C">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rPr>
      </w:pPr>
    </w:p>
    <w:p w14:paraId="2F28DEF9">
      <w:pPr>
        <w:snapToGrid w:val="0"/>
        <w:spacing w:before="120" w:beforeLines="50" w:after="50" w:line="360" w:lineRule="auto"/>
        <w:jc w:val="left"/>
        <w:rPr>
          <w:rFonts w:ascii="Calibri" w:cs="仿宋_GB2312"/>
          <w:color w:val="auto"/>
          <w:sz w:val="24"/>
        </w:rPr>
      </w:pPr>
      <w:r>
        <w:rPr>
          <w:rFonts w:ascii="Calibri" w:cs="仿宋_GB2312"/>
          <w:color w:val="auto"/>
          <w:sz w:val="24"/>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14:paraId="30302D2B">
      <w:pPr>
        <w:spacing w:line="500" w:lineRule="exact"/>
        <w:jc w:val="center"/>
        <w:rPr>
          <w:b/>
          <w:bCs/>
          <w:color w:val="auto"/>
          <w:kern w:val="0"/>
          <w:sz w:val="30"/>
          <w:szCs w:val="30"/>
        </w:rPr>
      </w:pPr>
      <w:r>
        <w:rPr>
          <w:rFonts w:hint="eastAsia"/>
          <w:b/>
          <w:bCs/>
          <w:color w:val="auto"/>
          <w:kern w:val="0"/>
          <w:sz w:val="30"/>
          <w:szCs w:val="30"/>
        </w:rPr>
        <w:t>响应函</w:t>
      </w:r>
    </w:p>
    <w:p w14:paraId="6A7BE5A2">
      <w:pPr>
        <w:spacing w:line="460" w:lineRule="exact"/>
        <w:rPr>
          <w:color w:val="auto"/>
          <w:kern w:val="0"/>
          <w:sz w:val="24"/>
        </w:rPr>
      </w:pPr>
    </w:p>
    <w:p w14:paraId="5F0C9308">
      <w:pPr>
        <w:spacing w:line="460" w:lineRule="exac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（采购代理机构名称）</w:t>
      </w:r>
    </w:p>
    <w:p w14:paraId="27694908">
      <w:pPr>
        <w:spacing w:line="460" w:lineRule="exact"/>
        <w:ind w:firstLine="480" w:firstLineChars="200"/>
        <w:rPr>
          <w:rFonts w:ascii="宋体" w:hAnsi="宋体" w:cs="宋体"/>
          <w:color w:val="auto"/>
          <w:kern w:val="0"/>
          <w:sz w:val="24"/>
        </w:rPr>
      </w:pPr>
    </w:p>
    <w:p w14:paraId="18FA1067">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我方已仔细阅读了贵方组织的</w:t>
      </w:r>
      <w:r>
        <w:rPr>
          <w:rFonts w:hint="eastAsia" w:ascii="宋体" w:hAnsi="宋体" w:cs="宋体"/>
          <w:color w:val="auto"/>
          <w:kern w:val="0"/>
          <w:sz w:val="24"/>
          <w:u w:val="single"/>
        </w:rPr>
        <w:t xml:space="preserve">                </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）的竞争性磋商文件的全部内容，现正式递交下述文件参加贵方组织的本次政府采购活动： </w:t>
      </w:r>
    </w:p>
    <w:p w14:paraId="049D64AF">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一、首次报价文件电子版（包含按“第三章 供应商须知”提交的全部文件）；</w:t>
      </w:r>
    </w:p>
    <w:p w14:paraId="5FD5CC13">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二、技术文件电子版（包含按“第三章 供应商须知”提交的全部文件）；商务文件电子版（包含按“第三章 供应商须知”提交的全部文件）；</w:t>
      </w:r>
    </w:p>
    <w:p w14:paraId="2E42824B">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三、资格证明文件电子版（包含按“第三章供应商须知”提交的全部文件）。</w:t>
      </w:r>
    </w:p>
    <w:p w14:paraId="529E013E">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据此函，我方兹宣布：</w:t>
      </w:r>
    </w:p>
    <w:p w14:paraId="3DFC384E">
      <w:pPr>
        <w:spacing w:line="460" w:lineRule="exact"/>
        <w:ind w:firstLine="482"/>
        <w:rPr>
          <w:rFonts w:ascii="宋体" w:hAnsi="宋体" w:cs="宋体"/>
          <w:color w:val="auto"/>
          <w:kern w:val="0"/>
          <w:sz w:val="24"/>
        </w:rPr>
      </w:pPr>
      <w:r>
        <w:rPr>
          <w:rFonts w:hint="eastAsia" w:ascii="宋体" w:hAnsi="宋体" w:cs="宋体"/>
          <w:color w:val="auto"/>
          <w:kern w:val="0"/>
          <w:sz w:val="24"/>
        </w:rPr>
        <w:t>1、我方愿意以磋商时</w:t>
      </w:r>
      <w:r>
        <w:rPr>
          <w:rFonts w:hint="eastAsia" w:hAnsi="宋体" w:cs="宋体"/>
          <w:color w:val="auto"/>
          <w:sz w:val="24"/>
        </w:rPr>
        <w:t>提交的最后报价表中的竞标</w:t>
      </w:r>
      <w:r>
        <w:rPr>
          <w:rFonts w:hint="eastAsia" w:ascii="宋体" w:hAnsi="宋体" w:cs="宋体"/>
          <w:color w:val="auto"/>
          <w:sz w:val="24"/>
        </w:rPr>
        <w:t>报价</w:t>
      </w:r>
      <w:r>
        <w:rPr>
          <w:rFonts w:hint="eastAsia" w:hAnsi="宋体" w:cs="宋体"/>
          <w:color w:val="auto"/>
          <w:sz w:val="24"/>
        </w:rPr>
        <w:t>，在承诺的</w:t>
      </w:r>
      <w:r>
        <w:rPr>
          <w:rFonts w:hint="eastAsia" w:ascii="宋体" w:hAnsi="宋体" w:cs="宋体"/>
          <w:color w:val="auto"/>
          <w:kern w:val="0"/>
          <w:sz w:val="24"/>
        </w:rPr>
        <w:t>服务期限</w:t>
      </w:r>
      <w:r>
        <w:rPr>
          <w:rFonts w:hint="eastAsia" w:hAnsi="宋体" w:cs="宋体"/>
          <w:color w:val="auto"/>
          <w:sz w:val="24"/>
        </w:rPr>
        <w:t>内</w:t>
      </w:r>
      <w:r>
        <w:rPr>
          <w:rFonts w:hint="eastAsia" w:ascii="宋体" w:hAnsi="宋体" w:cs="宋体"/>
          <w:color w:val="auto"/>
          <w:kern w:val="0"/>
          <w:sz w:val="24"/>
        </w:rPr>
        <w:t>提供本项目竞争性磋商文件第二章“采购需求”中相应的采购内容</w:t>
      </w:r>
      <w:r>
        <w:rPr>
          <w:rFonts w:hint="eastAsia" w:hAnsi="宋体" w:cs="宋体"/>
          <w:color w:val="auto"/>
          <w:sz w:val="24"/>
        </w:rPr>
        <w:t>，具体详见最后报价表</w:t>
      </w:r>
      <w:r>
        <w:rPr>
          <w:rFonts w:hint="eastAsia" w:ascii="宋体" w:hAnsi="宋体" w:cs="宋体"/>
          <w:color w:val="auto"/>
          <w:kern w:val="0"/>
          <w:sz w:val="24"/>
        </w:rPr>
        <w:t>。</w:t>
      </w:r>
    </w:p>
    <w:p w14:paraId="59528AA8">
      <w:pPr>
        <w:spacing w:line="460" w:lineRule="exact"/>
        <w:ind w:firstLine="482"/>
        <w:rPr>
          <w:rFonts w:ascii="宋体" w:hAnsi="宋体" w:cs="宋体"/>
          <w:color w:val="auto"/>
          <w:kern w:val="0"/>
          <w:sz w:val="24"/>
        </w:rPr>
      </w:pPr>
      <w:r>
        <w:rPr>
          <w:rFonts w:hint="eastAsia" w:ascii="宋体" w:hAnsi="宋体" w:cs="宋体"/>
          <w:color w:val="auto"/>
          <w:kern w:val="0"/>
          <w:sz w:val="24"/>
        </w:rPr>
        <w:t>2、我方同意自本项目竞争性磋商文件采购公告规定的提交响应文件截止时间起遵循本响应函，并承诺在“第三章 供应商须知”规定的竞标有效期内不修改、撤销响应文件。</w:t>
      </w:r>
    </w:p>
    <w:p w14:paraId="533CC88E">
      <w:pPr>
        <w:spacing w:line="460" w:lineRule="exact"/>
        <w:ind w:firstLine="482"/>
        <w:rPr>
          <w:rFonts w:ascii="宋体" w:hAnsi="宋体" w:cs="宋体"/>
          <w:color w:val="auto"/>
          <w:kern w:val="0"/>
          <w:sz w:val="24"/>
        </w:rPr>
      </w:pPr>
      <w:r>
        <w:rPr>
          <w:rFonts w:hint="eastAsia" w:ascii="宋体" w:hAnsi="宋体" w:cs="宋体"/>
          <w:color w:val="auto"/>
          <w:kern w:val="0"/>
          <w:sz w:val="24"/>
        </w:rPr>
        <w:t>3、我方在此声明，所递交的响应文件及有关资料内容完整、真实和准确。</w:t>
      </w:r>
    </w:p>
    <w:p w14:paraId="76415D9E">
      <w:pPr>
        <w:spacing w:line="460" w:lineRule="exact"/>
        <w:ind w:firstLine="482"/>
        <w:rPr>
          <w:rFonts w:ascii="宋体" w:hAnsi="宋体" w:cs="宋体"/>
          <w:color w:val="auto"/>
          <w:kern w:val="0"/>
          <w:sz w:val="24"/>
        </w:rPr>
      </w:pPr>
      <w:r>
        <w:rPr>
          <w:rFonts w:hint="eastAsia" w:ascii="宋体" w:hAnsi="宋体" w:cs="宋体"/>
          <w:color w:val="auto"/>
          <w:kern w:val="0"/>
          <w:sz w:val="24"/>
        </w:rPr>
        <w:t>4、如本项目采购内容涉及须符合国家强制规定的，我方承诺我方本次竞标均符合国家有关强制规定。</w:t>
      </w:r>
    </w:p>
    <w:p w14:paraId="0FB23028">
      <w:pPr>
        <w:spacing w:line="460" w:lineRule="exact"/>
        <w:ind w:firstLine="482"/>
        <w:rPr>
          <w:rFonts w:ascii="宋体" w:hAnsi="宋体" w:cs="宋体"/>
          <w:color w:val="auto"/>
          <w:kern w:val="0"/>
          <w:sz w:val="24"/>
        </w:rPr>
      </w:pPr>
      <w:r>
        <w:rPr>
          <w:rFonts w:hint="eastAsia" w:ascii="宋体" w:hAnsi="宋体" w:cs="宋体"/>
          <w:color w:val="auto"/>
          <w:kern w:val="0"/>
          <w:sz w:val="24"/>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230391B5">
      <w:pPr>
        <w:spacing w:line="460" w:lineRule="exact"/>
        <w:ind w:firstLine="482"/>
        <w:rPr>
          <w:rFonts w:ascii="宋体" w:hAnsi="宋体" w:cs="宋体"/>
          <w:color w:val="auto"/>
          <w:kern w:val="0"/>
          <w:sz w:val="24"/>
        </w:rPr>
      </w:pPr>
      <w:r>
        <w:rPr>
          <w:rFonts w:hint="eastAsia" w:ascii="宋体" w:hAnsi="宋体" w:cs="宋体"/>
          <w:color w:val="auto"/>
          <w:kern w:val="0"/>
          <w:sz w:val="24"/>
        </w:rPr>
        <w:t>6、我方已详细审核竞争性磋商文件，我方知道必须放弃提出含糊不清或误解问题的权利。</w:t>
      </w:r>
    </w:p>
    <w:p w14:paraId="182BEB4F">
      <w:pPr>
        <w:spacing w:line="460" w:lineRule="exact"/>
        <w:ind w:firstLine="482"/>
        <w:rPr>
          <w:rFonts w:ascii="宋体" w:hAnsi="宋体" w:cs="宋体"/>
          <w:color w:val="auto"/>
          <w:kern w:val="0"/>
          <w:sz w:val="24"/>
        </w:rPr>
      </w:pPr>
      <w:r>
        <w:rPr>
          <w:rFonts w:hint="eastAsia" w:ascii="宋体" w:hAnsi="宋体" w:cs="宋体"/>
          <w:color w:val="auto"/>
          <w:kern w:val="0"/>
          <w:sz w:val="24"/>
        </w:rPr>
        <w:t>7、我方承诺满足竞争性磋商文件第六章“合同文本”的条款，承担完成合同的责任和义务。</w:t>
      </w:r>
    </w:p>
    <w:p w14:paraId="4148ACC1">
      <w:pPr>
        <w:spacing w:line="460" w:lineRule="exact"/>
        <w:ind w:firstLine="482"/>
        <w:rPr>
          <w:rFonts w:ascii="宋体" w:hAnsi="宋体" w:cs="宋体"/>
          <w:color w:val="auto"/>
          <w:kern w:val="0"/>
          <w:sz w:val="24"/>
        </w:rPr>
      </w:pPr>
      <w:r>
        <w:rPr>
          <w:rFonts w:hint="eastAsia" w:ascii="宋体" w:hAnsi="宋体" w:cs="宋体"/>
          <w:color w:val="auto"/>
          <w:kern w:val="0"/>
          <w:sz w:val="24"/>
        </w:rPr>
        <w:t>8、我方同意应贵方要求提供与本竞标有关的任何数据或资料。若贵方需要，我方愿意提供我方作出的一切承诺的证明材料。</w:t>
      </w:r>
    </w:p>
    <w:p w14:paraId="3D66E822">
      <w:pPr>
        <w:spacing w:line="460" w:lineRule="exact"/>
        <w:ind w:firstLine="482"/>
        <w:rPr>
          <w:rFonts w:ascii="宋体" w:hAnsi="宋体" w:cs="宋体"/>
          <w:color w:val="auto"/>
          <w:kern w:val="0"/>
          <w:sz w:val="24"/>
        </w:rPr>
      </w:pPr>
      <w:r>
        <w:rPr>
          <w:rFonts w:hint="eastAsia" w:ascii="宋体" w:hAnsi="宋体" w:cs="宋体"/>
          <w:color w:val="auto"/>
          <w:kern w:val="0"/>
          <w:sz w:val="24"/>
        </w:rPr>
        <w:t>9、我方完全理解贵方不一定接受响应报价最低的供应商为成交供应商的行为。</w:t>
      </w:r>
    </w:p>
    <w:p w14:paraId="56D8D58D">
      <w:pPr>
        <w:spacing w:line="460" w:lineRule="exact"/>
        <w:ind w:firstLine="482"/>
        <w:rPr>
          <w:rFonts w:ascii="宋体" w:hAnsi="宋体" w:cs="宋体"/>
          <w:color w:val="auto"/>
          <w:kern w:val="0"/>
          <w:sz w:val="24"/>
        </w:rPr>
      </w:pPr>
      <w:r>
        <w:rPr>
          <w:rFonts w:hint="eastAsia" w:ascii="宋体" w:hAnsi="宋体" w:cs="宋体"/>
          <w:color w:val="auto"/>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DAFCA4">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提供虚假材料谋取中标、成交的；</w:t>
      </w:r>
    </w:p>
    <w:p w14:paraId="4DD43C74">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采取不正当手段诋毁、排挤其他供应商的；</w:t>
      </w:r>
    </w:p>
    <w:p w14:paraId="409E1AF3">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与采购人、其他供应商或者采购代理机构恶意串通的；</w:t>
      </w:r>
    </w:p>
    <w:p w14:paraId="4971DFE9">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向采购人、采购代理机构行贿或者提供其他不正当利益的；</w:t>
      </w:r>
    </w:p>
    <w:p w14:paraId="5131DC63">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在采购过程中与采购人进行协商磋商的；</w:t>
      </w:r>
    </w:p>
    <w:p w14:paraId="0EFD68AD">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拒绝有关部门监督检查或提供虚假情况的。</w:t>
      </w:r>
    </w:p>
    <w:p w14:paraId="615B7BE7">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11、以上事项如有虚假或者隐瞒，我方愿意承担一切后果，并不再寻求任何旨在减轻或者免除法律责任的辩解。</w:t>
      </w:r>
    </w:p>
    <w:p w14:paraId="14C6CF89">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 xml:space="preserve">12、与本磋商有关的一切正式往来信函请寄： </w:t>
      </w:r>
    </w:p>
    <w:p w14:paraId="38F97E8D">
      <w:pPr>
        <w:spacing w:line="460" w:lineRule="exact"/>
        <w:ind w:firstLine="42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14:paraId="43D9DE92">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p>
    <w:p w14:paraId="32CE825B">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传真：</w:t>
      </w:r>
      <w:r>
        <w:rPr>
          <w:rFonts w:hint="eastAsia" w:ascii="宋体" w:hAnsi="宋体" w:cs="宋体"/>
          <w:color w:val="auto"/>
          <w:kern w:val="0"/>
          <w:sz w:val="24"/>
          <w:u w:val="single"/>
        </w:rPr>
        <w:t>　　　　　　　　　　　　　　　　　　　　　　　　　　　　</w:t>
      </w:r>
    </w:p>
    <w:p w14:paraId="32A0E003">
      <w:pPr>
        <w:spacing w:line="460" w:lineRule="exact"/>
        <w:ind w:firstLine="420"/>
        <w:rPr>
          <w:rFonts w:ascii="宋体" w:hAnsi="宋体" w:cs="宋体"/>
          <w:color w:val="auto"/>
          <w:sz w:val="24"/>
        </w:rPr>
      </w:pPr>
      <w:r>
        <w:rPr>
          <w:rFonts w:hint="eastAsia" w:ascii="宋体" w:hAnsi="宋体" w:cs="宋体"/>
          <w:color w:val="auto"/>
          <w:kern w:val="0"/>
          <w:sz w:val="24"/>
        </w:rPr>
        <w:t>电子邮箱：</w:t>
      </w:r>
      <w:r>
        <w:rPr>
          <w:rFonts w:hint="eastAsia" w:ascii="宋体" w:hAnsi="宋体" w:cs="宋体"/>
          <w:color w:val="auto"/>
          <w:kern w:val="0"/>
          <w:sz w:val="24"/>
          <w:u w:val="single"/>
        </w:rPr>
        <w:t>　　　　　　　　　　　　　　　　　　　　　　　　　　</w:t>
      </w:r>
    </w:p>
    <w:p w14:paraId="67506F0A">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kern w:val="0"/>
          <w:sz w:val="24"/>
          <w:u w:val="single"/>
        </w:rPr>
        <w:t xml:space="preserve">                                                    </w:t>
      </w:r>
    </w:p>
    <w:p w14:paraId="764A257A">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开户名称：</w:t>
      </w:r>
      <w:r>
        <w:rPr>
          <w:rFonts w:hint="eastAsia" w:ascii="宋体" w:hAnsi="宋体" w:cs="宋体"/>
          <w:color w:val="auto"/>
          <w:kern w:val="0"/>
          <w:sz w:val="24"/>
          <w:u w:val="single"/>
        </w:rPr>
        <w:t xml:space="preserve">                                                    </w:t>
      </w:r>
    </w:p>
    <w:p w14:paraId="545EFB9A">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开户银行：</w:t>
      </w:r>
      <w:r>
        <w:rPr>
          <w:rFonts w:hint="eastAsia" w:ascii="宋体" w:hAnsi="宋体" w:cs="宋体"/>
          <w:color w:val="auto"/>
          <w:kern w:val="0"/>
          <w:sz w:val="24"/>
          <w:u w:val="single"/>
        </w:rPr>
        <w:t xml:space="preserve">                                                    </w:t>
      </w:r>
    </w:p>
    <w:p w14:paraId="4824927F">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银行账号：</w:t>
      </w:r>
      <w:r>
        <w:rPr>
          <w:rFonts w:hint="eastAsia" w:ascii="宋体" w:hAnsi="宋体" w:cs="宋体"/>
          <w:color w:val="auto"/>
          <w:kern w:val="0"/>
          <w:sz w:val="24"/>
          <w:u w:val="single"/>
        </w:rPr>
        <w:t xml:space="preserve">                                                    </w:t>
      </w:r>
    </w:p>
    <w:p w14:paraId="4F5F66F9">
      <w:pPr>
        <w:pStyle w:val="18"/>
        <w:tabs>
          <w:tab w:val="left" w:pos="939"/>
        </w:tabs>
        <w:spacing w:line="46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0DDE9871">
      <w:pPr>
        <w:spacing w:line="360" w:lineRule="auto"/>
        <w:contextualSpacing/>
        <w:jc w:val="left"/>
        <w:rPr>
          <w:rFonts w:ascii="宋体" w:hAnsi="宋体" w:cs="宋体"/>
          <w:color w:val="auto"/>
          <w:szCs w:val="21"/>
        </w:rPr>
      </w:pPr>
    </w:p>
    <w:p w14:paraId="16F91684">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53441E51">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0149C89D">
      <w:pPr>
        <w:spacing w:line="500" w:lineRule="exact"/>
        <w:rPr>
          <w:rFonts w:ascii="宋体" w:hAnsi="宋体" w:cs="宋体"/>
          <w:b/>
          <w:color w:val="auto"/>
          <w:sz w:val="28"/>
          <w:szCs w:val="28"/>
        </w:rPr>
      </w:pPr>
    </w:p>
    <w:p w14:paraId="250A304A">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br w:type="page"/>
      </w: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r>
        <w:rPr>
          <w:rFonts w:hint="eastAsia" w:ascii="仿宋" w:hAnsi="仿宋" w:eastAsia="仿宋" w:cs="仿宋_GB2312"/>
          <w:b/>
          <w:color w:val="auto"/>
          <w:sz w:val="30"/>
          <w:szCs w:val="30"/>
          <w:lang w:val="zh-CN"/>
        </w:rPr>
        <w:t xml:space="preserve"> </w:t>
      </w:r>
    </w:p>
    <w:p w14:paraId="65858364">
      <w:pPr>
        <w:spacing w:line="520" w:lineRule="exact"/>
        <w:jc w:val="center"/>
        <w:rPr>
          <w:b/>
          <w:bCs/>
          <w:color w:val="auto"/>
          <w:sz w:val="32"/>
          <w:szCs w:val="32"/>
        </w:rPr>
      </w:pPr>
      <w:r>
        <w:rPr>
          <w:rFonts w:hint="eastAsia"/>
          <w:b/>
          <w:bCs/>
          <w:color w:val="auto"/>
          <w:sz w:val="32"/>
          <w:szCs w:val="32"/>
        </w:rPr>
        <w:t>响应报价表</w:t>
      </w:r>
    </w:p>
    <w:p w14:paraId="08E1AAD9">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2F7FD565">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0E60EA66">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14:paraId="7A81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CFB2D59">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2C2818FE">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14:paraId="229B6E6B">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14:paraId="57BC4EC4">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14:paraId="63307AD0">
            <w:pPr>
              <w:jc w:val="center"/>
              <w:rPr>
                <w:rFonts w:ascii="宋体" w:hAnsi="宋体" w:cs="宋体"/>
                <w:color w:val="auto"/>
                <w:sz w:val="24"/>
              </w:rPr>
            </w:pPr>
            <w:r>
              <w:rPr>
                <w:rFonts w:hint="eastAsia" w:ascii="宋体" w:hAnsi="宋体" w:cs="宋体"/>
                <w:color w:val="auto"/>
                <w:sz w:val="24"/>
              </w:rPr>
              <w:t>单价(元/科次)</w:t>
            </w:r>
          </w:p>
        </w:tc>
        <w:tc>
          <w:tcPr>
            <w:tcW w:w="1101" w:type="dxa"/>
            <w:tcBorders>
              <w:top w:val="single" w:color="auto" w:sz="4" w:space="0"/>
              <w:left w:val="single" w:color="auto" w:sz="4" w:space="0"/>
              <w:bottom w:val="single" w:color="auto" w:sz="4" w:space="0"/>
              <w:right w:val="single" w:color="auto" w:sz="4" w:space="0"/>
            </w:tcBorders>
            <w:vAlign w:val="center"/>
          </w:tcPr>
          <w:p w14:paraId="795A6EF7">
            <w:pPr>
              <w:jc w:val="center"/>
              <w:rPr>
                <w:rFonts w:ascii="宋体" w:hAnsi="宋体" w:cs="宋体"/>
                <w:color w:val="auto"/>
                <w:sz w:val="24"/>
              </w:rPr>
            </w:pPr>
            <w:r>
              <w:rPr>
                <w:rFonts w:hint="eastAsia" w:ascii="宋体" w:hAnsi="宋体" w:cs="宋体"/>
                <w:color w:val="auto"/>
                <w:sz w:val="24"/>
              </w:rPr>
              <w:t>备注</w:t>
            </w:r>
          </w:p>
        </w:tc>
      </w:tr>
      <w:tr w14:paraId="42C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2CA66BA">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14:paraId="5CBB2D86">
            <w:pPr>
              <w:jc w:val="center"/>
              <w:rPr>
                <w:rFonts w:hint="eastAsia" w:ascii="宋体" w:hAnsi="宋体" w:eastAsia="宋体" w:cs="宋体"/>
                <w:color w:val="auto"/>
                <w:sz w:val="24"/>
                <w:lang w:eastAsia="zh-CN"/>
              </w:rPr>
            </w:pPr>
            <w:r>
              <w:rPr>
                <w:rFonts w:hint="eastAsia" w:ascii="宋体" w:hAnsi="宋体" w:cs="宋体"/>
                <w:color w:val="auto"/>
                <w:sz w:val="24"/>
                <w:lang w:eastAsia="zh-CN"/>
              </w:rPr>
              <w:t>人事考试试卷数字化管控服务</w:t>
            </w:r>
          </w:p>
        </w:tc>
        <w:tc>
          <w:tcPr>
            <w:tcW w:w="2299" w:type="dxa"/>
            <w:tcBorders>
              <w:top w:val="single" w:color="auto" w:sz="4" w:space="0"/>
              <w:left w:val="single" w:color="auto" w:sz="4" w:space="0"/>
              <w:bottom w:val="single" w:color="auto" w:sz="4" w:space="0"/>
              <w:right w:val="single" w:color="auto" w:sz="4" w:space="0"/>
            </w:tcBorders>
            <w:vAlign w:val="center"/>
          </w:tcPr>
          <w:p w14:paraId="16FD27A6">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14:paraId="28A60D33">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14:paraId="4E592883">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1C814E79">
            <w:pPr>
              <w:rPr>
                <w:rFonts w:ascii="宋体" w:hAnsi="宋体" w:cs="宋体"/>
                <w:color w:val="auto"/>
                <w:sz w:val="24"/>
              </w:rPr>
            </w:pPr>
          </w:p>
        </w:tc>
      </w:tr>
      <w:tr w14:paraId="3396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7C179B56">
            <w:pPr>
              <w:rPr>
                <w:rFonts w:ascii="宋体" w:hAnsi="宋体" w:cs="宋体"/>
                <w:color w:val="auto"/>
                <w:sz w:val="24"/>
              </w:rPr>
            </w:pPr>
            <w:r>
              <w:rPr>
                <w:rFonts w:hint="eastAsia" w:ascii="宋体" w:hAnsi="宋体" w:cs="宋体"/>
                <w:color w:val="auto"/>
                <w:sz w:val="24"/>
              </w:rPr>
              <w:t>服务期限:</w:t>
            </w:r>
          </w:p>
        </w:tc>
      </w:tr>
    </w:tbl>
    <w:p w14:paraId="61F8AC15">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14:paraId="7FC8B84F">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1、供应商需按本表格式填写，不得自行更改，也不得留空（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如有多分标，按分标分别提供响应报价表，</w:t>
      </w:r>
      <w:r>
        <w:rPr>
          <w:rFonts w:hint="eastAsia" w:ascii="宋体" w:hAnsi="宋体" w:cs="宋体"/>
          <w:b/>
          <w:color w:val="auto"/>
          <w:kern w:val="0"/>
          <w:sz w:val="24"/>
          <w:lang w:val="zh-CN"/>
        </w:rPr>
        <w:t>否则其响应按无效响应处理。</w:t>
      </w:r>
    </w:p>
    <w:p w14:paraId="0FEA84A3">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否则其响应按无效响应处理。</w:t>
      </w:r>
    </w:p>
    <w:p w14:paraId="3695C07B">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请</w:t>
      </w:r>
      <w:r>
        <w:rPr>
          <w:rFonts w:hint="eastAsia" w:ascii="宋体" w:hAnsi="宋体" w:cs="宋体"/>
          <w:color w:val="auto"/>
          <w:sz w:val="24"/>
        </w:rPr>
        <w:t>根据所竞</w:t>
      </w:r>
      <w:r>
        <w:rPr>
          <w:rFonts w:hint="eastAsia" w:hAnsi="宋体" w:cs="宋体"/>
          <w:color w:val="auto"/>
          <w:sz w:val="24"/>
        </w:rPr>
        <w:t>服务内容</w:t>
      </w:r>
      <w:r>
        <w:rPr>
          <w:rFonts w:hint="eastAsia" w:ascii="宋体" w:hAnsi="宋体" w:cs="宋体"/>
          <w:color w:val="auto"/>
          <w:sz w:val="24"/>
        </w:rPr>
        <w:t>，逐条对应本项目竞争性磋商文件“第二章 采购需求”中“技术要求”的</w:t>
      </w:r>
      <w:r>
        <w:rPr>
          <w:rFonts w:hint="eastAsia" w:hAnsi="宋体" w:cs="宋体"/>
          <w:color w:val="auto"/>
          <w:sz w:val="24"/>
        </w:rPr>
        <w:t>内容</w:t>
      </w:r>
      <w:r>
        <w:rPr>
          <w:rFonts w:hint="eastAsia" w:ascii="宋体" w:hAnsi="宋体" w:cs="宋体"/>
          <w:color w:val="auto"/>
          <w:sz w:val="24"/>
        </w:rPr>
        <w:t>详细填写相应的具体内容。</w:t>
      </w:r>
    </w:p>
    <w:p w14:paraId="383C1399">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4、特别提示：采购代理机构将对项目名称和项目编号，成交供应商名称、地址和成交金额，主要成交标的的名称、服务范围、服务要求、服务时间、服务标准等予以公示。</w:t>
      </w:r>
    </w:p>
    <w:p w14:paraId="127DCCEB">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5、符合采购文件中列明的可享受中小企业扶持政策的供应商，请填写中小企业声明函。</w:t>
      </w:r>
    </w:p>
    <w:p w14:paraId="76FFCDFC">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rPr>
        <w:t>6、</w:t>
      </w:r>
      <w:r>
        <w:rPr>
          <w:rFonts w:hint="eastAsia" w:ascii="宋体" w:hAnsi="宋体" w:cs="宋体"/>
          <w:color w:val="auto"/>
          <w:kern w:val="0"/>
          <w:sz w:val="24"/>
          <w:lang w:val="zh-CN"/>
        </w:rPr>
        <w:t>供应商提供的中小企业声明函内容不实的，属于提供虚假材料谋取中标、成交，依照《中华人民共和国政府采购法》等国家有关规定追究相应责任。</w:t>
      </w:r>
    </w:p>
    <w:p w14:paraId="417DB4FA">
      <w:pPr>
        <w:autoSpaceDE w:val="0"/>
        <w:autoSpaceDN w:val="0"/>
        <w:spacing w:line="360" w:lineRule="auto"/>
        <w:ind w:firstLine="4560" w:firstLineChars="1900"/>
        <w:rPr>
          <w:rFonts w:ascii="宋体" w:hAnsi="宋体" w:cs="宋体"/>
          <w:color w:val="auto"/>
          <w:kern w:val="0"/>
          <w:sz w:val="24"/>
        </w:rPr>
      </w:pPr>
    </w:p>
    <w:p w14:paraId="5B3EA017">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2CFD1E85">
      <w:pPr>
        <w:spacing w:line="500" w:lineRule="exact"/>
        <w:ind w:firstLine="6360" w:firstLineChars="2650"/>
        <w:rPr>
          <w:rFonts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01E1CA7D">
      <w:pPr>
        <w:spacing w:line="500" w:lineRule="exact"/>
        <w:rPr>
          <w:rFonts w:ascii="仿宋" w:hAnsi="仿宋" w:eastAsia="仿宋" w:cs="仿宋_GB2312"/>
          <w:b/>
          <w:color w:val="auto"/>
          <w:sz w:val="30"/>
          <w:szCs w:val="30"/>
          <w:lang w:val="zh-CN"/>
        </w:rPr>
      </w:pPr>
      <w:r>
        <w:rPr>
          <w:rFonts w:hint="eastAsia" w:ascii="宋体" w:hAnsi="宋体" w:cs="宋体"/>
          <w:color w:val="auto"/>
          <w:kern w:val="0"/>
          <w:sz w:val="24"/>
          <w:szCs w:val="21"/>
          <w:lang w:val="zh-CN"/>
        </w:rPr>
        <w:br w:type="page"/>
      </w: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r>
        <w:rPr>
          <w:rFonts w:hint="eastAsia" w:ascii="仿宋" w:hAnsi="仿宋" w:eastAsia="仿宋" w:cs="仿宋_GB2312"/>
          <w:b/>
          <w:color w:val="auto"/>
          <w:sz w:val="30"/>
          <w:szCs w:val="30"/>
          <w:lang w:val="zh-CN"/>
        </w:rPr>
        <w:t xml:space="preserve"> </w:t>
      </w:r>
    </w:p>
    <w:p w14:paraId="224AE0E4">
      <w:pPr>
        <w:spacing w:line="520" w:lineRule="exact"/>
        <w:ind w:firstLine="420" w:firstLineChars="200"/>
        <w:rPr>
          <w:rFonts w:ascii="Calibri" w:hAnsi="Calibri"/>
          <w:color w:val="auto"/>
        </w:rPr>
      </w:pPr>
    </w:p>
    <w:p w14:paraId="2F9A2E76">
      <w:pPr>
        <w:spacing w:line="520" w:lineRule="exact"/>
        <w:jc w:val="center"/>
        <w:rPr>
          <w:b/>
          <w:bCs/>
          <w:color w:val="auto"/>
          <w:sz w:val="32"/>
          <w:szCs w:val="32"/>
        </w:rPr>
      </w:pPr>
      <w:r>
        <w:rPr>
          <w:rFonts w:hint="eastAsia"/>
          <w:b/>
          <w:bCs/>
          <w:color w:val="auto"/>
          <w:sz w:val="32"/>
          <w:szCs w:val="32"/>
        </w:rPr>
        <w:t>最后报价表</w:t>
      </w:r>
    </w:p>
    <w:p w14:paraId="20E3C336">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2D2CFC0D">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0BB4DD22">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14:paraId="45F2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42085DA">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4BAC0075">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14:paraId="6AADDF61">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14:paraId="2CA11376">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14:paraId="66CCC8BB">
            <w:pPr>
              <w:jc w:val="center"/>
              <w:rPr>
                <w:rFonts w:ascii="宋体" w:hAnsi="宋体" w:cs="宋体"/>
                <w:color w:val="auto"/>
                <w:sz w:val="24"/>
              </w:rPr>
            </w:pPr>
            <w:r>
              <w:rPr>
                <w:rFonts w:hint="eastAsia" w:ascii="宋体" w:hAnsi="宋体" w:cs="宋体"/>
                <w:color w:val="auto"/>
                <w:sz w:val="24"/>
              </w:rPr>
              <w:t>单价(元/科次)</w:t>
            </w:r>
          </w:p>
        </w:tc>
        <w:tc>
          <w:tcPr>
            <w:tcW w:w="1101" w:type="dxa"/>
            <w:tcBorders>
              <w:top w:val="single" w:color="auto" w:sz="4" w:space="0"/>
              <w:left w:val="single" w:color="auto" w:sz="4" w:space="0"/>
              <w:bottom w:val="single" w:color="auto" w:sz="4" w:space="0"/>
              <w:right w:val="single" w:color="auto" w:sz="4" w:space="0"/>
            </w:tcBorders>
            <w:vAlign w:val="center"/>
          </w:tcPr>
          <w:p w14:paraId="467B4D24">
            <w:pPr>
              <w:jc w:val="center"/>
              <w:rPr>
                <w:rFonts w:ascii="宋体" w:hAnsi="宋体" w:cs="宋体"/>
                <w:color w:val="auto"/>
                <w:sz w:val="24"/>
              </w:rPr>
            </w:pPr>
            <w:r>
              <w:rPr>
                <w:rFonts w:hint="eastAsia" w:ascii="宋体" w:hAnsi="宋体" w:cs="宋体"/>
                <w:color w:val="auto"/>
                <w:sz w:val="24"/>
              </w:rPr>
              <w:t>备注</w:t>
            </w:r>
          </w:p>
        </w:tc>
      </w:tr>
      <w:tr w14:paraId="5544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8C5A8FD">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14:paraId="03116694">
            <w:pPr>
              <w:jc w:val="center"/>
              <w:rPr>
                <w:rFonts w:hint="eastAsia" w:ascii="宋体" w:hAnsi="宋体" w:eastAsia="宋体" w:cs="宋体"/>
                <w:color w:val="auto"/>
                <w:sz w:val="24"/>
                <w:lang w:eastAsia="zh-CN"/>
              </w:rPr>
            </w:pPr>
            <w:r>
              <w:rPr>
                <w:rFonts w:hint="eastAsia" w:ascii="宋体" w:hAnsi="宋体" w:cs="宋体"/>
                <w:color w:val="auto"/>
                <w:sz w:val="24"/>
                <w:lang w:eastAsia="zh-CN"/>
              </w:rPr>
              <w:t>人事考试试卷数字化管控服务</w:t>
            </w:r>
          </w:p>
        </w:tc>
        <w:tc>
          <w:tcPr>
            <w:tcW w:w="2299" w:type="dxa"/>
            <w:tcBorders>
              <w:top w:val="single" w:color="auto" w:sz="4" w:space="0"/>
              <w:left w:val="single" w:color="auto" w:sz="4" w:space="0"/>
              <w:bottom w:val="single" w:color="auto" w:sz="4" w:space="0"/>
              <w:right w:val="single" w:color="auto" w:sz="4" w:space="0"/>
            </w:tcBorders>
            <w:vAlign w:val="center"/>
          </w:tcPr>
          <w:p w14:paraId="5256D690">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14:paraId="1E703DF7">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14:paraId="6556CB94">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17BD59EB">
            <w:pPr>
              <w:rPr>
                <w:rFonts w:ascii="宋体" w:hAnsi="宋体" w:cs="宋体"/>
                <w:color w:val="auto"/>
                <w:sz w:val="24"/>
              </w:rPr>
            </w:pPr>
          </w:p>
        </w:tc>
      </w:tr>
      <w:tr w14:paraId="4F8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782FD3F0">
            <w:pPr>
              <w:rPr>
                <w:rFonts w:ascii="宋体" w:hAnsi="宋体" w:cs="宋体"/>
                <w:color w:val="auto"/>
                <w:sz w:val="24"/>
              </w:rPr>
            </w:pPr>
            <w:r>
              <w:rPr>
                <w:rFonts w:hint="eastAsia" w:ascii="宋体" w:hAnsi="宋体" w:cs="宋体"/>
                <w:color w:val="auto"/>
                <w:sz w:val="24"/>
              </w:rPr>
              <w:t>服务期限:</w:t>
            </w:r>
          </w:p>
        </w:tc>
      </w:tr>
    </w:tbl>
    <w:p w14:paraId="4A69A4D7">
      <w:pPr>
        <w:rPr>
          <w:color w:val="auto"/>
        </w:rPr>
      </w:pPr>
    </w:p>
    <w:p w14:paraId="5C77E9BC">
      <w:pPr>
        <w:spacing w:line="360" w:lineRule="auto"/>
        <w:contextualSpacing/>
        <w:rPr>
          <w:rFonts w:ascii="宋体" w:hAnsi="宋体" w:cs="宋体"/>
          <w:color w:val="auto"/>
          <w:sz w:val="24"/>
          <w:u w:val="single"/>
        </w:rPr>
      </w:pPr>
      <w:r>
        <w:rPr>
          <w:rFonts w:hint="eastAsia" w:ascii="宋体" w:hAnsi="宋体" w:cs="宋体"/>
          <w:color w:val="auto"/>
          <w:sz w:val="24"/>
        </w:rPr>
        <w:t xml:space="preserve">                </w:t>
      </w:r>
    </w:p>
    <w:p w14:paraId="2BDE60DD">
      <w:pPr>
        <w:autoSpaceDE w:val="0"/>
        <w:autoSpaceDN w:val="0"/>
        <w:spacing w:line="360" w:lineRule="auto"/>
        <w:ind w:firstLine="4560" w:firstLineChars="1900"/>
        <w:rPr>
          <w:rFonts w:ascii="宋体" w:hAnsi="宋体" w:cs="宋体"/>
          <w:color w:val="auto"/>
          <w:kern w:val="0"/>
          <w:sz w:val="24"/>
        </w:rPr>
      </w:pPr>
    </w:p>
    <w:p w14:paraId="6BC363C8">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2FEAA005">
      <w:pPr>
        <w:spacing w:line="500" w:lineRule="exact"/>
        <w:ind w:firstLine="6360" w:firstLineChars="2650"/>
        <w:rPr>
          <w:rFonts w:ascii="宋体" w:hAnsi="宋体" w:cs="宋体"/>
          <w:color w:val="auto"/>
          <w:sz w:val="24"/>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lang w:val="zh-CN"/>
        </w:rPr>
        <w:t>日期：</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年</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月</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日</w:t>
      </w:r>
    </w:p>
    <w:p w14:paraId="39E9BEFF">
      <w:pPr>
        <w:pStyle w:val="3"/>
        <w:jc w:val="center"/>
        <w:rPr>
          <w:rFonts w:ascii="宋体" w:hAnsi="宋体"/>
          <w:b w:val="0"/>
          <w:color w:val="auto"/>
        </w:rPr>
      </w:pPr>
      <w:bookmarkStart w:id="151" w:name="_Toc80886946"/>
      <w:bookmarkStart w:id="152" w:name="_Toc80205942"/>
      <w:bookmarkStart w:id="153" w:name="_Toc13936"/>
      <w:bookmarkStart w:id="154" w:name="_Toc18482"/>
      <w:r>
        <w:rPr>
          <w:rFonts w:hint="eastAsia" w:ascii="宋体" w:hAnsi="宋体"/>
          <w:color w:val="auto"/>
        </w:rPr>
        <w:t>第四节 其他文书、文件格式</w:t>
      </w:r>
      <w:bookmarkEnd w:id="151"/>
      <w:bookmarkEnd w:id="152"/>
      <w:bookmarkEnd w:id="153"/>
      <w:bookmarkEnd w:id="154"/>
    </w:p>
    <w:p w14:paraId="5810732C">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14:paraId="6E90BCE9">
      <w:pPr>
        <w:pStyle w:val="23"/>
        <w:rPr>
          <w:rFonts w:ascii="宋体" w:hAnsi="宋体" w:cs="宋体"/>
          <w:color w:val="auto"/>
        </w:rPr>
      </w:pPr>
    </w:p>
    <w:p w14:paraId="2961F9AF">
      <w:pPr>
        <w:spacing w:line="300" w:lineRule="auto"/>
        <w:ind w:firstLine="3520" w:firstLineChars="800"/>
        <w:rPr>
          <w:rFonts w:ascii="宋体" w:hAnsi="宋体" w:cs="宋体"/>
          <w:color w:val="auto"/>
          <w:sz w:val="44"/>
          <w:szCs w:val="44"/>
        </w:rPr>
      </w:pPr>
      <w:r>
        <w:rPr>
          <w:rFonts w:hint="eastAsia" w:ascii="宋体" w:hAnsi="宋体" w:cs="宋体"/>
          <w:color w:val="auto"/>
          <w:sz w:val="44"/>
          <w:szCs w:val="44"/>
        </w:rPr>
        <w:t>中小企业声明函</w:t>
      </w:r>
    </w:p>
    <w:p w14:paraId="7504A387">
      <w:pPr>
        <w:pStyle w:val="15"/>
        <w:spacing w:after="0" w:line="360" w:lineRule="auto"/>
        <w:ind w:left="-426" w:right="142" w:firstLine="640"/>
        <w:contextualSpacing/>
        <w:rPr>
          <w:rFonts w:ascii="宋体" w:hAnsi="宋体" w:cs="宋体"/>
          <w:color w:val="auto"/>
          <w:sz w:val="24"/>
        </w:rPr>
      </w:pPr>
    </w:p>
    <w:p w14:paraId="3FDD70A4">
      <w:pPr>
        <w:pStyle w:val="15"/>
        <w:spacing w:after="0" w:line="360" w:lineRule="auto"/>
        <w:ind w:left="-426" w:right="142"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w:t>
      </w:r>
      <w:r>
        <w:rPr>
          <w:rFonts w:hint="eastAsia" w:ascii="宋体" w:hAnsi="宋体" w:cs="宋体"/>
          <w:color w:val="auto"/>
          <w:kern w:val="0"/>
          <w:sz w:val="24"/>
        </w:rPr>
        <w:t>服务全部由符合政策要求的中小企业承接</w:t>
      </w:r>
      <w:r>
        <w:rPr>
          <w:rFonts w:hint="eastAsia" w:ascii="宋体" w:hAnsi="宋体" w:cs="宋体"/>
          <w:color w:val="auto"/>
          <w:sz w:val="24"/>
        </w:rPr>
        <w:t>。相关企业（含联合体中的</w:t>
      </w:r>
      <w:r>
        <w:rPr>
          <w:rFonts w:hint="eastAsia" w:ascii="宋体" w:hAnsi="宋体" w:cs="宋体"/>
          <w:color w:val="auto"/>
          <w:kern w:val="0"/>
          <w:sz w:val="24"/>
        </w:rPr>
        <w:t>中小</w:t>
      </w:r>
      <w:r>
        <w:rPr>
          <w:rFonts w:hint="eastAsia" w:ascii="宋体" w:hAnsi="宋体" w:cs="宋体"/>
          <w:color w:val="auto"/>
          <w:sz w:val="24"/>
        </w:rPr>
        <w:t>企业、签订分包意向协议的中小企业）的具体情况如下：</w:t>
      </w:r>
    </w:p>
    <w:p w14:paraId="12E3CB48">
      <w:pPr>
        <w:tabs>
          <w:tab w:val="left" w:pos="1384"/>
          <w:tab w:val="left" w:pos="4562"/>
          <w:tab w:val="left" w:pos="6803"/>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278B7F2F">
      <w:pPr>
        <w:tabs>
          <w:tab w:val="left" w:pos="1065"/>
          <w:tab w:val="left" w:pos="6477"/>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7ADD99FD">
      <w:pPr>
        <w:pStyle w:val="15"/>
        <w:spacing w:after="0" w:line="360" w:lineRule="auto"/>
        <w:ind w:left="142" w:right="142"/>
        <w:contextualSpacing/>
        <w:rPr>
          <w:rFonts w:ascii="宋体" w:hAnsi="宋体" w:cs="宋体"/>
          <w:color w:val="auto"/>
          <w:sz w:val="24"/>
        </w:rPr>
      </w:pPr>
      <w:r>
        <w:rPr>
          <w:rFonts w:hint="eastAsia" w:ascii="宋体" w:hAnsi="宋体" w:cs="宋体"/>
          <w:color w:val="auto"/>
          <w:sz w:val="24"/>
        </w:rPr>
        <w:t xml:space="preserve">…… </w:t>
      </w:r>
    </w:p>
    <w:p w14:paraId="55B95735">
      <w:pPr>
        <w:pStyle w:val="15"/>
        <w:spacing w:after="0" w:line="360" w:lineRule="auto"/>
        <w:ind w:left="-405" w:leftChars="-193" w:right="142"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12809996">
      <w:pPr>
        <w:pStyle w:val="15"/>
        <w:spacing w:after="0" w:line="360" w:lineRule="auto"/>
        <w:ind w:left="-426" w:right="142"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55463547">
      <w:pPr>
        <w:pStyle w:val="15"/>
        <w:spacing w:after="0" w:line="360" w:lineRule="auto"/>
        <w:ind w:left="3960" w:right="1808"/>
        <w:contextualSpacing/>
        <w:rPr>
          <w:rFonts w:ascii="宋体" w:hAnsi="宋体" w:cs="宋体"/>
          <w:color w:val="auto"/>
          <w:sz w:val="24"/>
        </w:rPr>
      </w:pPr>
    </w:p>
    <w:p w14:paraId="7B86D6D5">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7B8425FC">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26799203">
      <w:pPr>
        <w:pStyle w:val="15"/>
        <w:spacing w:after="0" w:line="360" w:lineRule="auto"/>
        <w:ind w:left="3960" w:right="1808"/>
        <w:contextualSpacing/>
        <w:rPr>
          <w:rFonts w:ascii="宋体" w:hAnsi="宋体" w:cs="宋体"/>
          <w:color w:val="auto"/>
        </w:rPr>
      </w:pPr>
    </w:p>
    <w:p w14:paraId="55FC738E">
      <w:pPr>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19F44020">
      <w:pPr>
        <w:snapToGrid w:val="0"/>
        <w:spacing w:before="120" w:beforeLines="50" w:after="50" w:line="360" w:lineRule="auto"/>
        <w:outlineLvl w:val="1"/>
        <w:rPr>
          <w:rFonts w:ascii="宋体" w:hAnsi="宋体" w:cs="宋体"/>
          <w:b/>
          <w:bCs/>
          <w:color w:val="auto"/>
          <w:sz w:val="32"/>
          <w:szCs w:val="32"/>
        </w:rPr>
        <w:sectPr>
          <w:pgSz w:w="11911" w:h="16838"/>
          <w:pgMar w:top="1134" w:right="1134" w:bottom="1134" w:left="1134" w:header="720" w:footer="720" w:gutter="0"/>
          <w:cols w:space="720" w:num="1"/>
        </w:sectPr>
      </w:pPr>
    </w:p>
    <w:p w14:paraId="398E8CDD">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14:paraId="70E12D6C">
      <w:pPr>
        <w:pStyle w:val="23"/>
        <w:rPr>
          <w:color w:val="auto"/>
        </w:rPr>
      </w:pPr>
    </w:p>
    <w:p w14:paraId="5BF97FCE">
      <w:pPr>
        <w:spacing w:line="520" w:lineRule="exact"/>
        <w:jc w:val="center"/>
        <w:rPr>
          <w:rFonts w:ascii="仿宋" w:hAnsi="仿宋" w:eastAsia="仿宋" w:cs="仿宋"/>
          <w:color w:val="auto"/>
          <w:sz w:val="44"/>
          <w:szCs w:val="44"/>
        </w:rPr>
      </w:pPr>
    </w:p>
    <w:p w14:paraId="06ACF47B">
      <w:pPr>
        <w:spacing w:line="520" w:lineRule="exact"/>
        <w:jc w:val="center"/>
        <w:rPr>
          <w:rFonts w:ascii="仿宋" w:hAnsi="仿宋" w:eastAsia="仿宋" w:cs="仿宋"/>
          <w:color w:val="auto"/>
          <w:sz w:val="44"/>
          <w:szCs w:val="44"/>
        </w:rPr>
      </w:pPr>
    </w:p>
    <w:p w14:paraId="655753AA">
      <w:pPr>
        <w:spacing w:line="520" w:lineRule="exact"/>
        <w:jc w:val="center"/>
        <w:rPr>
          <w:rFonts w:ascii="宋体" w:hAnsi="宋体" w:cs="宋体"/>
          <w:b/>
          <w:bCs/>
          <w:color w:val="auto"/>
          <w:sz w:val="36"/>
          <w:szCs w:val="36"/>
        </w:rPr>
      </w:pPr>
      <w:r>
        <w:rPr>
          <w:rFonts w:hint="eastAsia" w:ascii="宋体" w:hAnsi="宋体" w:cs="宋体"/>
          <w:b/>
          <w:bCs/>
          <w:color w:val="auto"/>
          <w:sz w:val="36"/>
          <w:szCs w:val="36"/>
        </w:rPr>
        <w:t>残疾人福利性单位声明函</w:t>
      </w:r>
    </w:p>
    <w:p w14:paraId="5C3EE8B7">
      <w:pPr>
        <w:spacing w:line="520" w:lineRule="exact"/>
        <w:rPr>
          <w:rFonts w:ascii="宋体" w:hAnsi="宋体" w:cs="宋体"/>
          <w:color w:val="auto"/>
          <w:sz w:val="32"/>
          <w:szCs w:val="32"/>
        </w:rPr>
      </w:pPr>
    </w:p>
    <w:p w14:paraId="35C65089">
      <w:pPr>
        <w:spacing w:line="360" w:lineRule="auto"/>
        <w:ind w:firstLine="480" w:firstLineChars="200"/>
        <w:contextualSpacing/>
        <w:rPr>
          <w:rFonts w:ascii="宋体" w:hAnsi="宋体" w:cs="宋体"/>
          <w:color w:val="auto"/>
          <w:sz w:val="24"/>
        </w:rPr>
      </w:pPr>
    </w:p>
    <w:p w14:paraId="5F04C01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14:paraId="5E6BBE5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1D5EE75A">
      <w:pPr>
        <w:spacing w:line="360" w:lineRule="auto"/>
        <w:contextualSpacing/>
        <w:rPr>
          <w:rFonts w:ascii="宋体" w:hAnsi="宋体" w:cs="宋体"/>
          <w:color w:val="auto"/>
          <w:sz w:val="24"/>
        </w:rPr>
      </w:pPr>
    </w:p>
    <w:p w14:paraId="17A4FC81">
      <w:pPr>
        <w:spacing w:line="360" w:lineRule="auto"/>
        <w:contextualSpacing/>
        <w:rPr>
          <w:rFonts w:ascii="宋体" w:hAnsi="宋体" w:cs="宋体"/>
          <w:color w:val="auto"/>
          <w:sz w:val="24"/>
        </w:rPr>
      </w:pPr>
    </w:p>
    <w:p w14:paraId="5D4679F8">
      <w:pPr>
        <w:spacing w:line="360" w:lineRule="auto"/>
        <w:contextualSpacing/>
        <w:rPr>
          <w:rFonts w:ascii="宋体" w:hAnsi="宋体" w:cs="宋体"/>
          <w:color w:val="auto"/>
          <w:sz w:val="24"/>
        </w:rPr>
      </w:pPr>
    </w:p>
    <w:p w14:paraId="38C96BC0">
      <w:pPr>
        <w:spacing w:line="360" w:lineRule="auto"/>
        <w:ind w:firstLine="2400" w:firstLineChars="1000"/>
        <w:contextualSpacing/>
        <w:rPr>
          <w:rFonts w:ascii="宋体" w:hAnsi="宋体" w:cs="宋体"/>
          <w:color w:val="auto"/>
          <w:sz w:val="24"/>
        </w:rPr>
      </w:pPr>
      <w:r>
        <w:rPr>
          <w:rFonts w:hint="eastAsia" w:ascii="宋体" w:hAnsi="宋体" w:cs="宋体"/>
          <w:color w:val="auto"/>
          <w:sz w:val="24"/>
        </w:rPr>
        <w:t>供应商名称（盖公章）：</w:t>
      </w:r>
    </w:p>
    <w:p w14:paraId="0ACB14DD">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日  期：     年   月   日</w:t>
      </w:r>
    </w:p>
    <w:p w14:paraId="57D5980F">
      <w:pPr>
        <w:spacing w:line="360" w:lineRule="auto"/>
        <w:contextualSpacing/>
        <w:rPr>
          <w:rFonts w:ascii="宋体" w:hAnsi="宋体" w:cs="宋体"/>
          <w:color w:val="auto"/>
          <w:sz w:val="24"/>
        </w:rPr>
      </w:pPr>
    </w:p>
    <w:p w14:paraId="656B6986">
      <w:pPr>
        <w:spacing w:line="360" w:lineRule="auto"/>
        <w:contextualSpacing/>
        <w:rPr>
          <w:rFonts w:ascii="宋体" w:hAnsi="宋体" w:cs="宋体"/>
          <w:color w:val="auto"/>
          <w:sz w:val="24"/>
        </w:rPr>
      </w:pPr>
    </w:p>
    <w:p w14:paraId="552D4D9F">
      <w:pPr>
        <w:spacing w:line="360" w:lineRule="auto"/>
        <w:contextualSpacing/>
        <w:rPr>
          <w:rFonts w:ascii="宋体" w:hAnsi="宋体" w:cs="宋体"/>
          <w:color w:val="auto"/>
          <w:sz w:val="24"/>
        </w:rPr>
      </w:pPr>
    </w:p>
    <w:p w14:paraId="4985836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注：请根据自己的真实情况出具《残疾人福利性单位声明函》。依法享受中小企业扶持政策的，采购人或者采购代理机构在公告成交结果时，同时公告其《残疾人福利性单位声明函》，接受社会监督。</w:t>
      </w:r>
    </w:p>
    <w:p w14:paraId="7777A2C0">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4"/>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14:paraId="3BF44B06">
      <w:pPr>
        <w:spacing w:line="360" w:lineRule="auto"/>
        <w:ind w:firstLine="480" w:firstLineChars="200"/>
        <w:contextualSpacing/>
        <w:rPr>
          <w:rFonts w:cs="仿宋_GB2312"/>
          <w:color w:val="auto"/>
          <w:sz w:val="24"/>
        </w:rPr>
      </w:pPr>
    </w:p>
    <w:p w14:paraId="01C46C5F">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14:paraId="0EB1017A">
      <w:pPr>
        <w:widowControl/>
        <w:shd w:val="clear" w:color="auto" w:fill="FFFFFF"/>
        <w:spacing w:line="480" w:lineRule="atLeast"/>
        <w:jc w:val="center"/>
        <w:rPr>
          <w:rFonts w:ascii="仿宋" w:hAnsi="仿宋" w:eastAsia="仿宋" w:cs="宋体"/>
          <w:color w:val="auto"/>
          <w:kern w:val="0"/>
          <w:sz w:val="32"/>
          <w:szCs w:val="32"/>
        </w:rPr>
      </w:pPr>
    </w:p>
    <w:p w14:paraId="7E3EAD7E">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u w:val="single"/>
        </w:rPr>
        <w:t xml:space="preserve"> </w:t>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86FAB0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BE2A31D">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0D5C3AA0">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宋体" w:hAnsi="宋体" w:cs="宋体"/>
                <w:color w:val="auto"/>
                <w:kern w:val="0"/>
                <w:szCs w:val="21"/>
              </w:rPr>
              <w:t>□</w:t>
            </w:r>
            <w:r>
              <w:rPr>
                <w:rFonts w:ascii="Verdana" w:hAnsi="Verdana" w:cs="宋体"/>
                <w:color w:val="auto"/>
                <w:kern w:val="0"/>
                <w:szCs w:val="21"/>
              </w:rPr>
              <w:t xml:space="preserve">自行验收 </w:t>
            </w:r>
            <w:r>
              <w:rPr>
                <w:rFonts w:hint="eastAsia" w:ascii="宋体" w:hAnsi="宋体" w:cs="宋体"/>
                <w:color w:val="auto"/>
                <w:kern w:val="0"/>
                <w:szCs w:val="21"/>
              </w:rPr>
              <w:t>□</w:t>
            </w:r>
            <w:r>
              <w:rPr>
                <w:rFonts w:ascii="Verdana" w:hAnsi="Verdana" w:cs="宋体"/>
                <w:color w:val="auto"/>
                <w:kern w:val="0"/>
                <w:szCs w:val="21"/>
              </w:rPr>
              <w:t>委托验收</w:t>
            </w:r>
          </w:p>
        </w:tc>
      </w:tr>
      <w:tr w14:paraId="6A678CC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40D54815">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70902C0C">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35755325">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7E3FC95">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6F69780A">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5D4385A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8867607">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615EB180">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34983AA8">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39AB3C5">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04E94D6D">
            <w:pPr>
              <w:widowControl/>
              <w:spacing w:before="100" w:beforeAutospacing="1" w:after="100" w:afterAutospacing="1" w:line="240" w:lineRule="atLeast"/>
              <w:jc w:val="center"/>
              <w:rPr>
                <w:rFonts w:ascii="Verdana" w:hAnsi="Verdana" w:cs="宋体"/>
                <w:color w:val="auto"/>
                <w:kern w:val="0"/>
                <w:szCs w:val="21"/>
              </w:rPr>
            </w:pPr>
          </w:p>
        </w:tc>
      </w:tr>
      <w:tr w14:paraId="0D85B33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4C57B84">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0A5A5602">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51B60222">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169F8BEF">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5BE2E98C">
            <w:pPr>
              <w:widowControl/>
              <w:spacing w:before="100" w:beforeAutospacing="1" w:after="100" w:afterAutospacing="1" w:line="240" w:lineRule="atLeast"/>
              <w:jc w:val="center"/>
              <w:rPr>
                <w:rFonts w:ascii="Verdana" w:hAnsi="Verdana" w:cs="宋体"/>
                <w:color w:val="auto"/>
                <w:kern w:val="0"/>
                <w:szCs w:val="21"/>
              </w:rPr>
            </w:pPr>
          </w:p>
        </w:tc>
      </w:tr>
      <w:tr w14:paraId="70AD549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899979A">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14BFC01B">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2270386B">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24BA0B79">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3E57DB31">
            <w:pPr>
              <w:widowControl/>
              <w:spacing w:before="100" w:beforeAutospacing="1" w:after="100" w:afterAutospacing="1" w:line="240" w:lineRule="atLeast"/>
              <w:jc w:val="center"/>
              <w:rPr>
                <w:rFonts w:ascii="Verdana" w:hAnsi="Verdana" w:cs="宋体"/>
                <w:color w:val="auto"/>
                <w:kern w:val="0"/>
                <w:szCs w:val="21"/>
              </w:rPr>
            </w:pPr>
          </w:p>
        </w:tc>
      </w:tr>
      <w:tr w14:paraId="0806D69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2C24B35F">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3CEC3216">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7746857D">
            <w:pPr>
              <w:widowControl/>
              <w:spacing w:before="100" w:beforeAutospacing="1" w:after="100" w:afterAutospacing="1" w:line="240" w:lineRule="atLeast"/>
              <w:jc w:val="center"/>
              <w:rPr>
                <w:rFonts w:ascii="Verdana" w:hAnsi="Verdana" w:cs="宋体"/>
                <w:color w:val="auto"/>
                <w:kern w:val="0"/>
                <w:szCs w:val="21"/>
              </w:rPr>
            </w:pPr>
          </w:p>
        </w:tc>
      </w:tr>
      <w:tr w14:paraId="38F0D427">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75A11C4">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14:paraId="2A2741A9">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C6572E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1BFBC563">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2EFF846C">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3306E73E">
            <w:pPr>
              <w:widowControl/>
              <w:spacing w:before="100" w:beforeAutospacing="1" w:after="100" w:afterAutospacing="1" w:line="240" w:lineRule="atLeast"/>
              <w:jc w:val="center"/>
              <w:rPr>
                <w:rFonts w:ascii="Verdana" w:hAnsi="Verdana" w:cs="宋体"/>
                <w:color w:val="auto"/>
                <w:kern w:val="0"/>
                <w:szCs w:val="21"/>
              </w:rPr>
            </w:pPr>
          </w:p>
        </w:tc>
      </w:tr>
      <w:tr w14:paraId="666A0F1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6512A0">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FDF7F93">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29B2B2B">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AF8A75">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25D4B375">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1431B9B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7FCEB83">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42CC6183">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43DA415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7DCE111C">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FC06F6">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285F4241">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CC91B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14:paraId="5090BC98">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667C56A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217B9920">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1BD1E368">
            <w:pPr>
              <w:widowControl/>
              <w:spacing w:before="100" w:beforeAutospacing="1" w:after="100" w:afterAutospacing="1" w:line="320" w:lineRule="atLeast"/>
              <w:jc w:val="left"/>
              <w:rPr>
                <w:rFonts w:ascii="Verdana" w:hAnsi="Verdana" w:cs="宋体"/>
                <w:color w:val="auto"/>
                <w:kern w:val="0"/>
                <w:szCs w:val="21"/>
              </w:rPr>
            </w:pPr>
          </w:p>
          <w:p w14:paraId="6E32310F">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293" w:type="dxa"/>
            <w:gridSpan w:val="4"/>
            <w:tcBorders>
              <w:top w:val="nil"/>
              <w:left w:val="nil"/>
              <w:bottom w:val="single" w:color="auto" w:sz="8" w:space="0"/>
              <w:right w:val="single" w:color="auto" w:sz="8" w:space="0"/>
            </w:tcBorders>
            <w:vAlign w:val="center"/>
          </w:tcPr>
          <w:p w14:paraId="1B7D91A8">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17C98669">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543896F2">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14:paraId="58BD02D7">
      <w:pPr>
        <w:rPr>
          <w:rFonts w:ascii="宋体" w:hAnsi="宋体" w:cs="宋体"/>
          <w:color w:val="auto"/>
          <w:sz w:val="28"/>
          <w:szCs w:val="28"/>
        </w:rPr>
      </w:pPr>
      <w:r>
        <w:rPr>
          <w:rFonts w:hAnsi="宋体"/>
          <w:color w:val="auto"/>
        </w:rPr>
        <w:br w:type="page"/>
      </w:r>
      <w:r>
        <w:rPr>
          <w:rFonts w:hint="eastAsia" w:ascii="宋体" w:hAnsi="宋体" w:cs="宋体"/>
          <w:color w:val="auto"/>
          <w:sz w:val="28"/>
          <w:szCs w:val="28"/>
        </w:rPr>
        <w:t>4.政府采购项目履约保证金退付意见书的格式：</w:t>
      </w:r>
    </w:p>
    <w:p w14:paraId="3F0607F5">
      <w:pPr>
        <w:pStyle w:val="20"/>
        <w:snapToGrid w:val="0"/>
        <w:rPr>
          <w:rFonts w:ascii="黑体" w:hAnsi="黑体" w:eastAsia="黑体" w:cs="黑体"/>
          <w:color w:val="auto"/>
          <w:sz w:val="32"/>
          <w:szCs w:val="32"/>
        </w:rPr>
      </w:pPr>
    </w:p>
    <w:p w14:paraId="0148EEFC">
      <w:pPr>
        <w:pStyle w:val="10"/>
        <w:rPr>
          <w:color w:val="auto"/>
        </w:rPr>
      </w:pPr>
    </w:p>
    <w:p w14:paraId="12CD5FFB">
      <w:pPr>
        <w:jc w:val="center"/>
        <w:rPr>
          <w:rFonts w:ascii="宋体" w:hAnsi="宋体" w:cs="宋体"/>
          <w:b/>
          <w:bCs/>
          <w:color w:val="auto"/>
          <w:sz w:val="32"/>
          <w:szCs w:val="32"/>
        </w:rPr>
      </w:pPr>
      <w:r>
        <w:rPr>
          <w:rFonts w:hint="eastAsia" w:ascii="宋体" w:hAnsi="宋体" w:cs="宋体"/>
          <w:b/>
          <w:bCs/>
          <w:color w:val="auto"/>
          <w:sz w:val="32"/>
          <w:szCs w:val="32"/>
        </w:rPr>
        <w:t>政府采购项目履约保证金退付意见书（参考）</w:t>
      </w:r>
    </w:p>
    <w:p w14:paraId="135D8890">
      <w:pPr>
        <w:jc w:val="center"/>
        <w:rPr>
          <w:rFonts w:ascii="黑体" w:hAnsi="黑体" w:eastAsia="黑体"/>
          <w:color w:val="auto"/>
          <w:sz w:val="36"/>
          <w:szCs w:val="36"/>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74C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4FE223DA">
            <w:pPr>
              <w:jc w:val="center"/>
              <w:rPr>
                <w:color w:val="auto"/>
                <w:sz w:val="24"/>
              </w:rPr>
            </w:pPr>
            <w:r>
              <w:rPr>
                <w:rFonts w:hint="eastAsia"/>
                <w:color w:val="auto"/>
                <w:sz w:val="24"/>
              </w:rPr>
              <w:t>供</w:t>
            </w:r>
          </w:p>
          <w:p w14:paraId="4FC93249">
            <w:pPr>
              <w:jc w:val="center"/>
              <w:rPr>
                <w:color w:val="auto"/>
                <w:sz w:val="24"/>
              </w:rPr>
            </w:pPr>
            <w:r>
              <w:rPr>
                <w:rFonts w:hint="eastAsia"/>
                <w:color w:val="auto"/>
                <w:sz w:val="24"/>
              </w:rPr>
              <w:t>应</w:t>
            </w:r>
          </w:p>
          <w:p w14:paraId="24A87BD5">
            <w:pPr>
              <w:jc w:val="center"/>
              <w:rPr>
                <w:color w:val="auto"/>
                <w:sz w:val="24"/>
              </w:rPr>
            </w:pPr>
            <w:r>
              <w:rPr>
                <w:rFonts w:hint="eastAsia"/>
                <w:color w:val="auto"/>
                <w:sz w:val="24"/>
              </w:rPr>
              <w:t>商</w:t>
            </w:r>
          </w:p>
          <w:p w14:paraId="59EFFE54">
            <w:pPr>
              <w:jc w:val="center"/>
              <w:rPr>
                <w:color w:val="auto"/>
                <w:sz w:val="24"/>
              </w:rPr>
            </w:pPr>
            <w:r>
              <w:rPr>
                <w:rFonts w:hint="eastAsia"/>
                <w:color w:val="auto"/>
                <w:sz w:val="24"/>
              </w:rPr>
              <w:t>申</w:t>
            </w:r>
          </w:p>
          <w:p w14:paraId="74C2DEA2">
            <w:pPr>
              <w:jc w:val="center"/>
              <w:rPr>
                <w:color w:val="auto"/>
                <w:sz w:val="24"/>
              </w:rPr>
            </w:pPr>
            <w:r>
              <w:rPr>
                <w:rFonts w:hint="eastAsia"/>
                <w:color w:val="auto"/>
                <w:sz w:val="24"/>
              </w:rPr>
              <w:t>请</w:t>
            </w:r>
          </w:p>
        </w:tc>
        <w:tc>
          <w:tcPr>
            <w:tcW w:w="8009" w:type="dxa"/>
            <w:vAlign w:val="center"/>
          </w:tcPr>
          <w:p w14:paraId="231C93B1">
            <w:pPr>
              <w:rPr>
                <w:color w:val="auto"/>
                <w:sz w:val="24"/>
              </w:rPr>
            </w:pPr>
            <w:r>
              <w:rPr>
                <w:rFonts w:hint="eastAsia"/>
                <w:color w:val="auto"/>
                <w:sz w:val="24"/>
              </w:rPr>
              <w:t>项目编号：</w:t>
            </w:r>
          </w:p>
        </w:tc>
      </w:tr>
      <w:tr w14:paraId="3FBE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3BC2D763">
            <w:pPr>
              <w:rPr>
                <w:color w:val="auto"/>
                <w:sz w:val="24"/>
              </w:rPr>
            </w:pPr>
          </w:p>
        </w:tc>
        <w:tc>
          <w:tcPr>
            <w:tcW w:w="8009" w:type="dxa"/>
            <w:vAlign w:val="center"/>
          </w:tcPr>
          <w:p w14:paraId="4ABC4EA7">
            <w:pPr>
              <w:rPr>
                <w:color w:val="auto"/>
                <w:sz w:val="24"/>
              </w:rPr>
            </w:pPr>
            <w:r>
              <w:rPr>
                <w:rFonts w:hint="eastAsia"/>
                <w:color w:val="auto"/>
                <w:sz w:val="24"/>
              </w:rPr>
              <w:t>项目名称：</w:t>
            </w:r>
          </w:p>
        </w:tc>
      </w:tr>
      <w:tr w14:paraId="532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2C5556F7">
            <w:pPr>
              <w:rPr>
                <w:color w:val="auto"/>
                <w:sz w:val="24"/>
              </w:rPr>
            </w:pPr>
          </w:p>
        </w:tc>
        <w:tc>
          <w:tcPr>
            <w:tcW w:w="8009" w:type="dxa"/>
          </w:tcPr>
          <w:p w14:paraId="4F8CD60E">
            <w:pPr>
              <w:rPr>
                <w:color w:val="auto"/>
                <w:sz w:val="24"/>
              </w:rPr>
            </w:pPr>
            <w:r>
              <w:rPr>
                <w:rFonts w:hint="eastAsia"/>
                <w:color w:val="auto"/>
                <w:sz w:val="24"/>
              </w:rPr>
              <w:t xml:space="preserve">  </w:t>
            </w:r>
          </w:p>
          <w:p w14:paraId="03100280">
            <w:pPr>
              <w:ind w:firstLine="480" w:firstLineChars="200"/>
              <w:rPr>
                <w:color w:val="auto"/>
                <w:sz w:val="24"/>
              </w:rPr>
            </w:pPr>
            <w:r>
              <w:rPr>
                <w:rFonts w:hint="eastAsia"/>
                <w:color w:val="auto"/>
                <w:sz w:val="24"/>
              </w:rPr>
              <w:t>该项目已于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日验收并交付使用。根据合同规定，该项目的履约保证金期限于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日已满，请将履约保证金</w:t>
            </w:r>
          </w:p>
          <w:p w14:paraId="53C12949">
            <w:pPr>
              <w:rPr>
                <w:color w:val="auto"/>
                <w:sz w:val="24"/>
              </w:rPr>
            </w:pPr>
            <w:r>
              <w:rPr>
                <w:rFonts w:hint="eastAsia"/>
                <w:color w:val="auto"/>
                <w:sz w:val="24"/>
              </w:rPr>
              <w:t>（大写）</w:t>
            </w:r>
            <w:r>
              <w:rPr>
                <w:rFonts w:hint="eastAsia"/>
                <w:color w:val="auto"/>
                <w:sz w:val="24"/>
                <w:u w:val="single"/>
              </w:rPr>
              <w:t xml:space="preserve">人民币                            </w:t>
            </w:r>
            <w:r>
              <w:rPr>
                <w:rFonts w:hint="eastAsia"/>
                <w:color w:val="auto"/>
                <w:sz w:val="24"/>
              </w:rPr>
              <w:t>（小写）¥</w:t>
            </w:r>
            <w:r>
              <w:rPr>
                <w:rFonts w:hint="eastAsia"/>
                <w:color w:val="auto"/>
                <w:sz w:val="24"/>
                <w:u w:val="single"/>
              </w:rPr>
              <w:t xml:space="preserve">          </w:t>
            </w:r>
            <w:r>
              <w:rPr>
                <w:rFonts w:hint="eastAsia"/>
                <w:color w:val="auto"/>
                <w:sz w:val="24"/>
              </w:rPr>
              <w:t>退付到达以下账户。</w:t>
            </w:r>
          </w:p>
          <w:p w14:paraId="2B6D40EB">
            <w:pPr>
              <w:rPr>
                <w:color w:val="auto"/>
                <w:sz w:val="24"/>
              </w:rPr>
            </w:pPr>
            <w:r>
              <w:rPr>
                <w:rFonts w:hint="eastAsia"/>
                <w:color w:val="auto"/>
                <w:sz w:val="24"/>
              </w:rPr>
              <w:t>单位名称：</w:t>
            </w:r>
          </w:p>
          <w:p w14:paraId="2B7A895A">
            <w:pPr>
              <w:rPr>
                <w:color w:val="auto"/>
                <w:sz w:val="24"/>
              </w:rPr>
            </w:pPr>
            <w:r>
              <w:rPr>
                <w:rFonts w:hint="eastAsia"/>
                <w:color w:val="auto"/>
                <w:sz w:val="24"/>
              </w:rPr>
              <w:t>开户银行：</w:t>
            </w:r>
          </w:p>
          <w:p w14:paraId="69F052C1">
            <w:pPr>
              <w:rPr>
                <w:color w:val="auto"/>
                <w:sz w:val="24"/>
              </w:rPr>
            </w:pPr>
            <w:r>
              <w:rPr>
                <w:rFonts w:hint="eastAsia"/>
                <w:color w:val="auto"/>
                <w:sz w:val="24"/>
              </w:rPr>
              <w:t>账    号：</w:t>
            </w:r>
          </w:p>
          <w:p w14:paraId="44B983B5">
            <w:pPr>
              <w:rPr>
                <w:color w:val="auto"/>
                <w:sz w:val="24"/>
              </w:rPr>
            </w:pPr>
            <w:r>
              <w:rPr>
                <w:rFonts w:hint="eastAsia"/>
                <w:color w:val="auto"/>
                <w:sz w:val="24"/>
              </w:rPr>
              <w:t>联系人及电话：</w:t>
            </w:r>
          </w:p>
          <w:p w14:paraId="1750284D">
            <w:pPr>
              <w:rPr>
                <w:color w:val="auto"/>
                <w:sz w:val="24"/>
              </w:rPr>
            </w:pPr>
          </w:p>
          <w:p w14:paraId="5682FBC1">
            <w:pPr>
              <w:jc w:val="center"/>
              <w:rPr>
                <w:color w:val="auto"/>
                <w:sz w:val="24"/>
              </w:rPr>
            </w:pPr>
            <w:r>
              <w:rPr>
                <w:rFonts w:hint="eastAsia"/>
                <w:color w:val="auto"/>
                <w:sz w:val="24"/>
              </w:rPr>
              <w:t xml:space="preserve">                           供应商签章：</w:t>
            </w:r>
          </w:p>
          <w:p w14:paraId="3372F3D1">
            <w:pPr>
              <w:jc w:val="center"/>
              <w:rPr>
                <w:color w:val="auto"/>
                <w:sz w:val="24"/>
              </w:rPr>
            </w:pPr>
            <w:r>
              <w:rPr>
                <w:rFonts w:hint="eastAsia"/>
                <w:color w:val="auto"/>
                <w:sz w:val="24"/>
              </w:rPr>
              <w:t xml:space="preserve">                                                年    月    日</w:t>
            </w:r>
          </w:p>
        </w:tc>
      </w:tr>
      <w:tr w14:paraId="2793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5CECE419">
            <w:pPr>
              <w:jc w:val="center"/>
              <w:rPr>
                <w:color w:val="auto"/>
                <w:sz w:val="24"/>
              </w:rPr>
            </w:pPr>
            <w:r>
              <w:rPr>
                <w:rFonts w:hint="eastAsia"/>
                <w:color w:val="auto"/>
                <w:sz w:val="24"/>
              </w:rPr>
              <w:t>采</w:t>
            </w:r>
          </w:p>
          <w:p w14:paraId="1CAC2357">
            <w:pPr>
              <w:jc w:val="center"/>
              <w:rPr>
                <w:color w:val="auto"/>
                <w:sz w:val="24"/>
              </w:rPr>
            </w:pPr>
            <w:r>
              <w:rPr>
                <w:rFonts w:hint="eastAsia"/>
                <w:color w:val="auto"/>
                <w:sz w:val="24"/>
              </w:rPr>
              <w:t>购</w:t>
            </w:r>
          </w:p>
          <w:p w14:paraId="674A48FE">
            <w:pPr>
              <w:jc w:val="center"/>
              <w:rPr>
                <w:color w:val="auto"/>
                <w:sz w:val="24"/>
              </w:rPr>
            </w:pPr>
            <w:r>
              <w:rPr>
                <w:rFonts w:hint="eastAsia"/>
                <w:color w:val="auto"/>
                <w:sz w:val="24"/>
              </w:rPr>
              <w:t>单</w:t>
            </w:r>
          </w:p>
          <w:p w14:paraId="71F16A6D">
            <w:pPr>
              <w:jc w:val="center"/>
              <w:rPr>
                <w:color w:val="auto"/>
                <w:sz w:val="24"/>
              </w:rPr>
            </w:pPr>
            <w:r>
              <w:rPr>
                <w:rFonts w:hint="eastAsia"/>
                <w:color w:val="auto"/>
                <w:sz w:val="24"/>
              </w:rPr>
              <w:t>位</w:t>
            </w:r>
          </w:p>
          <w:p w14:paraId="7F31E3CA">
            <w:pPr>
              <w:jc w:val="center"/>
              <w:rPr>
                <w:color w:val="auto"/>
                <w:sz w:val="24"/>
              </w:rPr>
            </w:pPr>
            <w:r>
              <w:rPr>
                <w:rFonts w:hint="eastAsia"/>
                <w:color w:val="auto"/>
                <w:sz w:val="24"/>
              </w:rPr>
              <w:t>意</w:t>
            </w:r>
          </w:p>
          <w:p w14:paraId="49449074">
            <w:pPr>
              <w:jc w:val="center"/>
              <w:rPr>
                <w:color w:val="auto"/>
                <w:sz w:val="24"/>
              </w:rPr>
            </w:pPr>
            <w:r>
              <w:rPr>
                <w:rFonts w:hint="eastAsia"/>
                <w:color w:val="auto"/>
                <w:sz w:val="24"/>
              </w:rPr>
              <w:t>见</w:t>
            </w:r>
          </w:p>
        </w:tc>
        <w:tc>
          <w:tcPr>
            <w:tcW w:w="8009" w:type="dxa"/>
          </w:tcPr>
          <w:p w14:paraId="69274541">
            <w:pPr>
              <w:rPr>
                <w:color w:val="auto"/>
                <w:sz w:val="24"/>
              </w:rPr>
            </w:pPr>
          </w:p>
          <w:p w14:paraId="6D80F594">
            <w:pPr>
              <w:rPr>
                <w:color w:val="auto"/>
                <w:sz w:val="24"/>
              </w:rPr>
            </w:pPr>
            <w:r>
              <w:rPr>
                <w:rFonts w:hint="eastAsia"/>
                <w:color w:val="auto"/>
                <w:sz w:val="24"/>
              </w:rPr>
              <w:t>退付意见：是否同意退付履约保证金及退付金额：</w:t>
            </w:r>
          </w:p>
          <w:p w14:paraId="3CF22A87">
            <w:pPr>
              <w:rPr>
                <w:color w:val="auto"/>
                <w:sz w:val="24"/>
              </w:rPr>
            </w:pPr>
          </w:p>
          <w:p w14:paraId="44763397">
            <w:pPr>
              <w:rPr>
                <w:color w:val="auto"/>
                <w:sz w:val="24"/>
              </w:rPr>
            </w:pPr>
          </w:p>
          <w:p w14:paraId="3E62FBEA">
            <w:pPr>
              <w:rPr>
                <w:color w:val="auto"/>
                <w:sz w:val="24"/>
              </w:rPr>
            </w:pPr>
            <w:r>
              <w:rPr>
                <w:rFonts w:hint="eastAsia"/>
                <w:color w:val="auto"/>
                <w:sz w:val="24"/>
              </w:rPr>
              <w:t xml:space="preserve">联系人及电话：                                </w:t>
            </w:r>
          </w:p>
          <w:p w14:paraId="21EF0BC9">
            <w:pPr>
              <w:rPr>
                <w:color w:val="auto"/>
                <w:sz w:val="24"/>
              </w:rPr>
            </w:pPr>
          </w:p>
          <w:p w14:paraId="57C9313B">
            <w:pPr>
              <w:ind w:firstLine="4560" w:firstLineChars="1900"/>
              <w:rPr>
                <w:color w:val="auto"/>
                <w:sz w:val="24"/>
              </w:rPr>
            </w:pPr>
            <w:r>
              <w:rPr>
                <w:rFonts w:hint="eastAsia"/>
                <w:color w:val="auto"/>
                <w:sz w:val="24"/>
              </w:rPr>
              <w:t xml:space="preserve"> 采购人签章：</w:t>
            </w:r>
          </w:p>
          <w:p w14:paraId="4A3783A7">
            <w:pPr>
              <w:jc w:val="center"/>
              <w:rPr>
                <w:color w:val="auto"/>
                <w:sz w:val="24"/>
              </w:rPr>
            </w:pPr>
            <w:r>
              <w:rPr>
                <w:rFonts w:hint="eastAsia"/>
                <w:color w:val="auto"/>
                <w:sz w:val="24"/>
              </w:rPr>
              <w:t xml:space="preserve">                                                年    月    日</w:t>
            </w:r>
          </w:p>
        </w:tc>
      </w:tr>
      <w:tr w14:paraId="48B7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2B0B92C2">
            <w:pPr>
              <w:jc w:val="center"/>
              <w:rPr>
                <w:color w:val="auto"/>
                <w:sz w:val="24"/>
              </w:rPr>
            </w:pPr>
            <w:r>
              <w:rPr>
                <w:rFonts w:hint="eastAsia"/>
                <w:color w:val="auto"/>
                <w:sz w:val="24"/>
              </w:rPr>
              <w:t>备注</w:t>
            </w:r>
          </w:p>
        </w:tc>
        <w:tc>
          <w:tcPr>
            <w:tcW w:w="8009" w:type="dxa"/>
          </w:tcPr>
          <w:p w14:paraId="10B737BC">
            <w:pPr>
              <w:rPr>
                <w:color w:val="auto"/>
                <w:sz w:val="24"/>
              </w:rPr>
            </w:pPr>
          </w:p>
        </w:tc>
      </w:tr>
    </w:tbl>
    <w:p w14:paraId="07CCFAB2">
      <w:pPr>
        <w:pStyle w:val="15"/>
        <w:ind w:left="1" w:firstLine="2" w:firstLineChars="1"/>
        <w:rPr>
          <w:rFonts w:ascii="宋体"/>
          <w:b/>
          <w:bCs/>
          <w:color w:val="auto"/>
          <w:sz w:val="18"/>
          <w:szCs w:val="18"/>
        </w:rPr>
      </w:pPr>
    </w:p>
    <w:p w14:paraId="5626617A">
      <w:pPr>
        <w:pStyle w:val="15"/>
        <w:ind w:left="1" w:firstLine="2" w:firstLineChars="1"/>
        <w:rPr>
          <w:rFonts w:ascii="宋体"/>
          <w:b/>
          <w:bCs/>
          <w:color w:val="auto"/>
          <w:sz w:val="18"/>
          <w:szCs w:val="18"/>
        </w:rPr>
      </w:pPr>
      <w:r>
        <w:rPr>
          <w:rFonts w:hint="eastAsia" w:ascii="宋体"/>
          <w:b/>
          <w:bCs/>
          <w:color w:val="auto"/>
          <w:sz w:val="18"/>
          <w:szCs w:val="18"/>
        </w:rPr>
        <w:t>　　　注：供应商凭经采购人审批的退付意见书到履约保证金收取单位财务部门办理履约保证金退付事宜。</w:t>
      </w:r>
    </w:p>
    <w:p w14:paraId="383174B2">
      <w:pPr>
        <w:shd w:val="clear" w:color="auto" w:fill="FFFFFF"/>
        <w:spacing w:line="360" w:lineRule="auto"/>
        <w:ind w:firstLine="2349" w:firstLineChars="1300"/>
        <w:jc w:val="left"/>
        <w:rPr>
          <w:color w:val="auto"/>
          <w:sz w:val="24"/>
        </w:rPr>
      </w:pPr>
      <w:r>
        <w:rPr>
          <w:rFonts w:hint="eastAsia" w:ascii="宋体"/>
          <w:b/>
          <w:bCs/>
          <w:color w:val="auto"/>
          <w:sz w:val="18"/>
          <w:szCs w:val="18"/>
        </w:rPr>
        <w:br w:type="page"/>
      </w:r>
    </w:p>
    <w:p w14:paraId="69F8513B">
      <w:pPr>
        <w:pStyle w:val="2"/>
        <w:jc w:val="center"/>
        <w:rPr>
          <w:b w:val="0"/>
          <w:bCs w:val="0"/>
          <w:color w:val="auto"/>
        </w:rPr>
      </w:pPr>
      <w:bookmarkStart w:id="155" w:name="_Toc18676"/>
      <w:bookmarkStart w:id="156" w:name="_Toc15154"/>
      <w:bookmarkStart w:id="157" w:name="_Toc80886947"/>
      <w:bookmarkStart w:id="158" w:name="_Toc4005"/>
      <w:bookmarkStart w:id="159" w:name="_Toc9343"/>
      <w:bookmarkStart w:id="160" w:name="_Toc15161"/>
      <w:bookmarkStart w:id="161" w:name="_Toc24786"/>
      <w:bookmarkStart w:id="162" w:name="_Toc12748"/>
    </w:p>
    <w:p w14:paraId="0983AC5E">
      <w:pPr>
        <w:pStyle w:val="2"/>
        <w:jc w:val="center"/>
        <w:rPr>
          <w:b w:val="0"/>
          <w:bCs w:val="0"/>
          <w:color w:val="auto"/>
        </w:rPr>
      </w:pPr>
    </w:p>
    <w:p w14:paraId="3B62F836">
      <w:pPr>
        <w:pStyle w:val="2"/>
        <w:jc w:val="center"/>
        <w:rPr>
          <w:b w:val="0"/>
          <w:bCs w:val="0"/>
          <w:color w:val="auto"/>
        </w:rPr>
      </w:pPr>
    </w:p>
    <w:p w14:paraId="236591BD">
      <w:pPr>
        <w:pStyle w:val="2"/>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5"/>
      <w:bookmarkEnd w:id="156"/>
      <w:bookmarkEnd w:id="157"/>
      <w:bookmarkEnd w:id="158"/>
      <w:bookmarkEnd w:id="159"/>
      <w:bookmarkEnd w:id="160"/>
      <w:bookmarkEnd w:id="161"/>
    </w:p>
    <w:p w14:paraId="73023754">
      <w:pPr>
        <w:snapToGrid w:val="0"/>
        <w:rPr>
          <w:rFonts w:ascii="宋体" w:hAnsi="宋体" w:cs="宋体"/>
          <w:b/>
          <w:bCs/>
          <w:color w:val="auto"/>
          <w:sz w:val="32"/>
          <w:szCs w:val="32"/>
        </w:rPr>
      </w:pPr>
      <w:r>
        <w:rPr>
          <w:b/>
          <w:bCs/>
          <w:color w:val="auto"/>
        </w:rPr>
        <w:br w:type="page"/>
      </w:r>
      <w:bookmarkEnd w:id="162"/>
    </w:p>
    <w:p w14:paraId="76333C6A">
      <w:pPr>
        <w:snapToGrid w:val="0"/>
        <w:spacing w:line="480" w:lineRule="exact"/>
        <w:jc w:val="center"/>
        <w:rPr>
          <w:rFonts w:ascii="宋体" w:hAnsi="宋体"/>
          <w:b/>
          <w:bCs/>
          <w:color w:val="auto"/>
          <w:sz w:val="32"/>
          <w:szCs w:val="32"/>
        </w:rPr>
      </w:pPr>
    </w:p>
    <w:p w14:paraId="1CC2F753">
      <w:pPr>
        <w:snapToGrid w:val="0"/>
        <w:spacing w:line="480" w:lineRule="exact"/>
        <w:jc w:val="center"/>
        <w:rPr>
          <w:rFonts w:ascii="宋体" w:hAnsi="宋体"/>
          <w:b/>
          <w:bCs/>
          <w:color w:val="auto"/>
          <w:sz w:val="32"/>
          <w:szCs w:val="32"/>
        </w:rPr>
      </w:pPr>
      <w:bookmarkStart w:id="163" w:name="OLE_LINK11"/>
      <w:r>
        <w:rPr>
          <w:rFonts w:hint="eastAsia" w:ascii="宋体" w:hAnsi="宋体"/>
          <w:b/>
          <w:bCs/>
          <w:color w:val="auto"/>
          <w:sz w:val="32"/>
          <w:szCs w:val="32"/>
        </w:rPr>
        <w:t>《广西壮族自治区政府采购合同》</w:t>
      </w:r>
    </w:p>
    <w:bookmarkEnd w:id="163"/>
    <w:p w14:paraId="3578EDDB">
      <w:pPr>
        <w:snapToGrid w:val="0"/>
        <w:spacing w:line="480" w:lineRule="exact"/>
        <w:ind w:right="480" w:firstLine="5250" w:firstLineChars="2500"/>
        <w:rPr>
          <w:rFonts w:ascii="宋体" w:hAnsi="宋体"/>
          <w:bCs/>
          <w:color w:val="auto"/>
          <w:szCs w:val="21"/>
        </w:rPr>
      </w:pPr>
    </w:p>
    <w:p w14:paraId="09895FCC">
      <w:pPr>
        <w:spacing w:line="500" w:lineRule="exact"/>
        <w:ind w:right="800"/>
        <w:rPr>
          <w:rFonts w:ascii="宋体" w:hAnsi="宋体" w:cs="宋体"/>
          <w:bCs/>
          <w:color w:val="auto"/>
          <w:szCs w:val="21"/>
          <w:u w:val="single"/>
        </w:rPr>
      </w:pPr>
      <w:r>
        <w:rPr>
          <w:rFonts w:hint="eastAsia" w:ascii="宋体" w:hAnsi="宋体" w:cs="宋体"/>
          <w:color w:val="auto"/>
          <w:szCs w:val="21"/>
        </w:rPr>
        <w:t>采购计划号：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bCs/>
          <w:color w:val="auto"/>
          <w:szCs w:val="21"/>
        </w:rPr>
        <w:t>合同编号：</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0743C2DB">
      <w:pPr>
        <w:spacing w:line="500" w:lineRule="exact"/>
        <w:rPr>
          <w:rFonts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成交供应商（乙方）：</w:t>
      </w:r>
      <w:r>
        <w:rPr>
          <w:rFonts w:ascii="宋体" w:hAnsi="宋体" w:cs="宋体"/>
          <w:color w:val="auto"/>
          <w:szCs w:val="21"/>
          <w:u w:val="single"/>
        </w:rPr>
        <w:t xml:space="preserve">                    </w:t>
      </w:r>
      <w:r>
        <w:rPr>
          <w:rFonts w:hint="eastAsia" w:ascii="宋体" w:hAnsi="宋体" w:cs="宋体"/>
          <w:color w:val="auto"/>
          <w:szCs w:val="21"/>
        </w:rPr>
        <w:t xml:space="preserve">    </w:t>
      </w:r>
    </w:p>
    <w:p w14:paraId="53595121">
      <w:pPr>
        <w:spacing w:line="500" w:lineRule="exact"/>
        <w:rPr>
          <w:rFonts w:ascii="宋体" w:hAnsi="宋体" w:cs="宋体"/>
          <w:color w:val="auto"/>
          <w:szCs w:val="21"/>
          <w:u w:val="single"/>
        </w:rPr>
      </w:pPr>
      <w:r>
        <w:rPr>
          <w:rFonts w:hint="eastAsia" w:ascii="宋体" w:hAnsi="宋体" w:cs="宋体"/>
          <w:color w:val="auto"/>
          <w:szCs w:val="21"/>
        </w:rPr>
        <w:t>项目名称：</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项目编号：</w:t>
      </w:r>
      <w:r>
        <w:rPr>
          <w:rFonts w:ascii="宋体" w:hAnsi="宋体" w:cs="宋体"/>
          <w:color w:val="auto"/>
          <w:szCs w:val="21"/>
          <w:u w:val="single"/>
        </w:rPr>
        <w:t xml:space="preserve">                          </w:t>
      </w:r>
    </w:p>
    <w:p w14:paraId="63A95931">
      <w:pPr>
        <w:spacing w:line="500" w:lineRule="exact"/>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1B9F7CFA">
      <w:pPr>
        <w:spacing w:line="500" w:lineRule="exact"/>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（是）</w:t>
      </w:r>
      <w:r>
        <w:rPr>
          <w:rFonts w:hint="eastAsia" w:ascii="宋体" w:hAnsi="宋体" w:cs="宋体"/>
          <w:color w:val="auto"/>
          <w:szCs w:val="21"/>
        </w:rPr>
        <w:t>。</w:t>
      </w:r>
    </w:p>
    <w:p w14:paraId="0695BA81">
      <w:pPr>
        <w:spacing w:line="50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w:t>
      </w:r>
      <w:r>
        <w:rPr>
          <w:rFonts w:hint="eastAsia" w:ascii="宋体" w:hAnsi="宋体"/>
          <w:color w:val="auto"/>
          <w:szCs w:val="21"/>
        </w:rPr>
        <w:t>文件规定条款和乙方响应文件及其承诺，甲乙双方签订本合同。</w:t>
      </w:r>
    </w:p>
    <w:p w14:paraId="1B1A8499">
      <w:pPr>
        <w:spacing w:line="500" w:lineRule="exact"/>
        <w:ind w:firstLine="422" w:firstLineChars="200"/>
        <w:rPr>
          <w:rFonts w:ascii="宋体" w:hAnsi="宋体" w:cs="宋体"/>
          <w:b/>
          <w:color w:val="auto"/>
          <w:szCs w:val="21"/>
        </w:rPr>
      </w:pPr>
      <w:r>
        <w:rPr>
          <w:rFonts w:hint="eastAsia" w:ascii="宋体" w:hAnsi="宋体" w:cs="宋体"/>
          <w:b/>
          <w:color w:val="auto"/>
          <w:szCs w:val="21"/>
        </w:rPr>
        <w:t>第一条　合同标的</w:t>
      </w:r>
    </w:p>
    <w:p w14:paraId="2EBD9747">
      <w:pPr>
        <w:spacing w:line="500" w:lineRule="exact"/>
        <w:ind w:firstLine="420" w:firstLineChars="200"/>
        <w:rPr>
          <w:rFonts w:ascii="宋体" w:hAnsi="宋体" w:cs="宋体"/>
          <w:color w:val="auto"/>
          <w:szCs w:val="21"/>
        </w:rPr>
      </w:pPr>
      <w:r>
        <w:rPr>
          <w:rFonts w:hint="eastAsia" w:ascii="宋体" w:hAnsi="宋体" w:cs="宋体"/>
          <w:color w:val="auto"/>
          <w:szCs w:val="21"/>
        </w:rPr>
        <w:t>1、项目一览表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3"/>
        <w:gridCol w:w="2743"/>
        <w:gridCol w:w="867"/>
        <w:gridCol w:w="2507"/>
      </w:tblGrid>
      <w:tr w14:paraId="1784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52F7E32">
            <w:pPr>
              <w:spacing w:line="500" w:lineRule="exact"/>
              <w:jc w:val="center"/>
              <w:rPr>
                <w:rFonts w:ascii="宋体" w:hAnsi="宋体" w:cs="宋体"/>
                <w:color w:val="auto"/>
                <w:szCs w:val="21"/>
              </w:rPr>
            </w:pPr>
            <w:r>
              <w:rPr>
                <w:rFonts w:hint="eastAsia" w:ascii="宋体" w:hAnsi="宋体" w:cs="宋体"/>
                <w:color w:val="auto"/>
                <w:szCs w:val="21"/>
              </w:rPr>
              <w:t>序号</w:t>
            </w:r>
          </w:p>
        </w:tc>
        <w:tc>
          <w:tcPr>
            <w:tcW w:w="2523" w:type="dxa"/>
            <w:tcBorders>
              <w:top w:val="single" w:color="auto" w:sz="4" w:space="0"/>
              <w:left w:val="single" w:color="auto" w:sz="4" w:space="0"/>
              <w:bottom w:val="single" w:color="auto" w:sz="4" w:space="0"/>
              <w:right w:val="single" w:color="auto" w:sz="4" w:space="0"/>
            </w:tcBorders>
            <w:vAlign w:val="center"/>
          </w:tcPr>
          <w:p w14:paraId="0A697F3F">
            <w:pPr>
              <w:spacing w:line="500" w:lineRule="exact"/>
              <w:jc w:val="center"/>
              <w:rPr>
                <w:rFonts w:ascii="宋体" w:hAnsi="宋体" w:cs="宋体"/>
                <w:color w:val="auto"/>
                <w:szCs w:val="21"/>
              </w:rPr>
            </w:pPr>
            <w:r>
              <w:rPr>
                <w:rFonts w:hint="eastAsia" w:ascii="宋体" w:hAnsi="宋体" w:cs="宋体"/>
                <w:color w:val="auto"/>
                <w:szCs w:val="21"/>
              </w:rPr>
              <w:t>名称</w:t>
            </w:r>
          </w:p>
        </w:tc>
        <w:tc>
          <w:tcPr>
            <w:tcW w:w="2743" w:type="dxa"/>
            <w:tcBorders>
              <w:top w:val="single" w:color="auto" w:sz="4" w:space="0"/>
              <w:left w:val="single" w:color="auto" w:sz="4" w:space="0"/>
              <w:bottom w:val="single" w:color="auto" w:sz="4" w:space="0"/>
              <w:right w:val="single" w:color="auto" w:sz="4" w:space="0"/>
            </w:tcBorders>
            <w:vAlign w:val="center"/>
          </w:tcPr>
          <w:p w14:paraId="226C30CB">
            <w:pPr>
              <w:spacing w:line="500" w:lineRule="exact"/>
              <w:jc w:val="center"/>
              <w:rPr>
                <w:rFonts w:ascii="宋体" w:hAnsi="宋体" w:cs="宋体"/>
                <w:color w:val="auto"/>
                <w:szCs w:val="21"/>
              </w:rPr>
            </w:pPr>
            <w:r>
              <w:rPr>
                <w:rFonts w:hint="eastAsia" w:ascii="宋体" w:hAnsi="宋体" w:cs="宋体"/>
                <w:color w:val="auto"/>
                <w:szCs w:val="21"/>
              </w:rPr>
              <w:t>服务内容</w:t>
            </w:r>
          </w:p>
        </w:tc>
        <w:tc>
          <w:tcPr>
            <w:tcW w:w="867" w:type="dxa"/>
            <w:tcBorders>
              <w:top w:val="single" w:color="auto" w:sz="4" w:space="0"/>
              <w:left w:val="single" w:color="auto" w:sz="4" w:space="0"/>
              <w:bottom w:val="single" w:color="auto" w:sz="4" w:space="0"/>
              <w:right w:val="single" w:color="auto" w:sz="4" w:space="0"/>
            </w:tcBorders>
            <w:vAlign w:val="center"/>
          </w:tcPr>
          <w:p w14:paraId="7634C90D">
            <w:pPr>
              <w:spacing w:line="500" w:lineRule="exact"/>
              <w:jc w:val="center"/>
              <w:rPr>
                <w:rFonts w:ascii="宋体" w:hAnsi="宋体" w:cs="宋体"/>
                <w:color w:val="auto"/>
                <w:szCs w:val="21"/>
              </w:rPr>
            </w:pPr>
            <w:r>
              <w:rPr>
                <w:rFonts w:hint="eastAsia" w:ascii="宋体" w:hAnsi="宋体" w:cs="宋体"/>
                <w:color w:val="auto"/>
                <w:szCs w:val="21"/>
              </w:rPr>
              <w:t>数量</w:t>
            </w:r>
          </w:p>
        </w:tc>
        <w:tc>
          <w:tcPr>
            <w:tcW w:w="2507" w:type="dxa"/>
            <w:tcBorders>
              <w:top w:val="single" w:color="auto" w:sz="4" w:space="0"/>
              <w:left w:val="single" w:color="auto" w:sz="4" w:space="0"/>
              <w:bottom w:val="single" w:color="auto" w:sz="4" w:space="0"/>
              <w:right w:val="single" w:color="auto" w:sz="4" w:space="0"/>
            </w:tcBorders>
            <w:vAlign w:val="center"/>
          </w:tcPr>
          <w:p w14:paraId="58704F01">
            <w:pPr>
              <w:spacing w:line="500" w:lineRule="exact"/>
              <w:jc w:val="center"/>
              <w:rPr>
                <w:rFonts w:ascii="宋体" w:hAnsi="宋体" w:cs="宋体"/>
                <w:color w:val="auto"/>
                <w:szCs w:val="21"/>
              </w:rPr>
            </w:pPr>
            <w:r>
              <w:rPr>
                <w:rFonts w:hint="eastAsia" w:ascii="宋体" w:hAnsi="宋体" w:cs="宋体"/>
                <w:color w:val="auto"/>
                <w:szCs w:val="21"/>
              </w:rPr>
              <w:t>单价（元/科次）</w:t>
            </w:r>
          </w:p>
        </w:tc>
      </w:tr>
      <w:tr w14:paraId="1A01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FF939EA">
            <w:pPr>
              <w:spacing w:line="500" w:lineRule="exact"/>
              <w:jc w:val="center"/>
              <w:rPr>
                <w:rFonts w:ascii="宋体" w:hAnsi="宋体" w:cs="宋体"/>
                <w:color w:val="auto"/>
                <w:szCs w:val="21"/>
              </w:rPr>
            </w:pPr>
            <w:r>
              <w:rPr>
                <w:rFonts w:hint="eastAsia" w:ascii="宋体" w:hAnsi="宋体" w:cs="宋体"/>
                <w:color w:val="auto"/>
                <w:szCs w:val="21"/>
              </w:rPr>
              <w:t>1</w:t>
            </w:r>
          </w:p>
        </w:tc>
        <w:tc>
          <w:tcPr>
            <w:tcW w:w="2523" w:type="dxa"/>
            <w:tcBorders>
              <w:top w:val="single" w:color="auto" w:sz="4" w:space="0"/>
              <w:left w:val="single" w:color="auto" w:sz="4" w:space="0"/>
              <w:bottom w:val="single" w:color="auto" w:sz="4" w:space="0"/>
              <w:right w:val="single" w:color="auto" w:sz="4" w:space="0"/>
            </w:tcBorders>
            <w:vAlign w:val="center"/>
          </w:tcPr>
          <w:p w14:paraId="09F44C43">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人事考试试卷数字化管控服务</w:t>
            </w:r>
          </w:p>
        </w:tc>
        <w:tc>
          <w:tcPr>
            <w:tcW w:w="2743" w:type="dxa"/>
            <w:tcBorders>
              <w:top w:val="single" w:color="auto" w:sz="4" w:space="0"/>
              <w:left w:val="single" w:color="auto" w:sz="4" w:space="0"/>
              <w:bottom w:val="single" w:color="auto" w:sz="4" w:space="0"/>
              <w:right w:val="single" w:color="auto" w:sz="4" w:space="0"/>
            </w:tcBorders>
            <w:vAlign w:val="center"/>
          </w:tcPr>
          <w:p w14:paraId="612864B4">
            <w:pPr>
              <w:spacing w:line="500" w:lineRule="exact"/>
              <w:jc w:val="center"/>
              <w:rPr>
                <w:rFonts w:ascii="宋体" w:hAnsi="宋体" w:cs="宋体"/>
                <w:color w:val="auto"/>
                <w:szCs w:val="21"/>
              </w:rPr>
            </w:pPr>
            <w:r>
              <w:rPr>
                <w:rFonts w:hint="eastAsia" w:ascii="宋体" w:hAnsi="宋体" w:cs="宋体"/>
                <w:color w:val="auto"/>
                <w:szCs w:val="21"/>
              </w:rPr>
              <w:t>按服务需求偏离表中响应文件响应的技术要求提供服务</w:t>
            </w:r>
          </w:p>
        </w:tc>
        <w:tc>
          <w:tcPr>
            <w:tcW w:w="867" w:type="dxa"/>
            <w:tcBorders>
              <w:top w:val="single" w:color="auto" w:sz="4" w:space="0"/>
              <w:left w:val="single" w:color="auto" w:sz="4" w:space="0"/>
              <w:bottom w:val="single" w:color="auto" w:sz="4" w:space="0"/>
              <w:right w:val="single" w:color="auto" w:sz="4" w:space="0"/>
            </w:tcBorders>
            <w:vAlign w:val="center"/>
          </w:tcPr>
          <w:p w14:paraId="18067573">
            <w:pPr>
              <w:spacing w:line="500" w:lineRule="exact"/>
              <w:jc w:val="center"/>
              <w:rPr>
                <w:rFonts w:ascii="宋体" w:hAnsi="宋体" w:cs="宋体"/>
                <w:color w:val="auto"/>
                <w:szCs w:val="21"/>
              </w:rPr>
            </w:pPr>
            <w:r>
              <w:rPr>
                <w:rFonts w:hint="eastAsia" w:ascii="宋体" w:hAnsi="宋体" w:cs="宋体"/>
                <w:color w:val="auto"/>
                <w:szCs w:val="21"/>
              </w:rPr>
              <w:t>1项</w:t>
            </w:r>
          </w:p>
        </w:tc>
        <w:tc>
          <w:tcPr>
            <w:tcW w:w="2507" w:type="dxa"/>
            <w:tcBorders>
              <w:top w:val="single" w:color="auto" w:sz="4" w:space="0"/>
              <w:left w:val="single" w:color="auto" w:sz="4" w:space="0"/>
              <w:bottom w:val="single" w:color="auto" w:sz="4" w:space="0"/>
              <w:right w:val="single" w:color="auto" w:sz="4" w:space="0"/>
            </w:tcBorders>
            <w:vAlign w:val="center"/>
          </w:tcPr>
          <w:p w14:paraId="0797C42E">
            <w:pPr>
              <w:spacing w:line="500" w:lineRule="exact"/>
              <w:jc w:val="center"/>
              <w:rPr>
                <w:rFonts w:ascii="宋体" w:hAnsi="宋体" w:cs="宋体"/>
                <w:color w:val="auto"/>
                <w:szCs w:val="21"/>
              </w:rPr>
            </w:pPr>
          </w:p>
        </w:tc>
      </w:tr>
    </w:tbl>
    <w:p w14:paraId="455EB3A1">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2、报价包含但不限于项目实施所需的人事考试专用射频电子标签（RFID）制作、打印、分拣、包装、配送等材料成本及人员服务成本支出费用，专用读取设备的使用服务费用以及相关税费等所有费用。</w:t>
      </w:r>
    </w:p>
    <w:p w14:paraId="75078787">
      <w:pPr>
        <w:spacing w:line="500" w:lineRule="exact"/>
        <w:ind w:firstLine="422" w:firstLineChars="200"/>
        <w:rPr>
          <w:rFonts w:ascii="宋体" w:hAnsi="宋体" w:cs="宋体"/>
          <w:b/>
          <w:color w:val="auto"/>
          <w:szCs w:val="21"/>
        </w:rPr>
      </w:pPr>
      <w:r>
        <w:rPr>
          <w:rFonts w:hint="eastAsia" w:ascii="宋体" w:hAnsi="宋体" w:cs="宋体"/>
          <w:b/>
          <w:color w:val="auto"/>
          <w:szCs w:val="21"/>
        </w:rPr>
        <w:t>第二条　质量保证</w:t>
      </w:r>
    </w:p>
    <w:p w14:paraId="75B4720F">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7A28B65C">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乙方需配合甲方做好绩效考核。绩效考核的具体标准以甲方提前书面告知乙方的考核细则为准，考核结果作为服务费用结算的重要依据之一，乙方需根据考核结果承担相应责任。</w:t>
      </w:r>
    </w:p>
    <w:p w14:paraId="17DDF54B">
      <w:pPr>
        <w:spacing w:line="500" w:lineRule="exact"/>
        <w:ind w:firstLine="422" w:firstLineChars="200"/>
        <w:rPr>
          <w:rFonts w:ascii="宋体" w:hAnsi="宋体" w:cs="宋体"/>
          <w:color w:val="auto"/>
          <w:szCs w:val="21"/>
        </w:rPr>
      </w:pPr>
      <w:bookmarkStart w:id="164" w:name="OLE_LINK10"/>
      <w:r>
        <w:rPr>
          <w:rFonts w:hint="eastAsia" w:ascii="宋体" w:hAnsi="宋体" w:cs="宋体"/>
          <w:b/>
          <w:color w:val="auto"/>
          <w:szCs w:val="21"/>
        </w:rPr>
        <w:t>第三条　权利保证</w:t>
      </w:r>
    </w:p>
    <w:bookmarkEnd w:id="164"/>
    <w:p w14:paraId="5F4B95CE">
      <w:pPr>
        <w:spacing w:line="500" w:lineRule="exact"/>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bookmarkStart w:id="165" w:name="OLE_LINK12"/>
      <w:r>
        <w:rPr>
          <w:rFonts w:hint="eastAsia" w:ascii="宋体" w:hAnsi="宋体" w:cs="宋体"/>
          <w:color w:val="auto"/>
          <w:szCs w:val="21"/>
        </w:rPr>
        <w:t>乙方应在提供服务前进行详细的知识产权审查，确保所提供服务的合法性和合规性。若甲方因乙方提供的服务被第三方主张权利，乙方应在甲方通知后2个工作日内主动介入处理相关事宜，甲方有权从应付乙方的服务费用中直接扣除因此产生的全部损失。如乙方违反上述保证，应向甲方支付相当于合同金额20%的违约金，如该违约金不足以弥补甲方因此遭受的直接损失及为维权所支出的合理费用（包括但不限于律师费、诉讼费、鉴定费等），乙方还应</w:t>
      </w:r>
      <w:r>
        <w:rPr>
          <w:rFonts w:hint="eastAsia" w:ascii="宋体" w:hAnsi="宋体" w:cs="宋体"/>
          <w:color w:val="auto"/>
          <w:szCs w:val="21"/>
          <w:lang w:val="en-US" w:eastAsia="zh-CN"/>
        </w:rPr>
        <w:t>予以补足</w:t>
      </w:r>
      <w:r>
        <w:rPr>
          <w:rFonts w:hint="eastAsia" w:ascii="宋体" w:hAnsi="宋体" w:cs="宋体"/>
          <w:color w:val="auto"/>
          <w:szCs w:val="21"/>
        </w:rPr>
        <w:t>。</w:t>
      </w:r>
      <w:bookmarkEnd w:id="165"/>
    </w:p>
    <w:p w14:paraId="06F8BE5A">
      <w:pPr>
        <w:spacing w:line="500" w:lineRule="exact"/>
        <w:ind w:firstLine="420" w:firstLineChars="200"/>
        <w:rPr>
          <w:rFonts w:ascii="宋体" w:hAnsi="宋体" w:cs="宋体"/>
          <w:color w:val="auto"/>
          <w:szCs w:val="21"/>
        </w:rPr>
      </w:pPr>
      <w:r>
        <w:rPr>
          <w:rFonts w:hint="eastAsia" w:ascii="宋体" w:hAnsi="宋体" w:cs="宋体"/>
          <w:color w:val="auto"/>
          <w:szCs w:val="21"/>
        </w:rPr>
        <w:t>2、乙方应对甲方提供的所有与本项目相关的非公开信息（包括但不限于合同资料、考试考生信息、答题卡原件及电子数据、考试安排资料、考试涉密数据等）承担保密义务。没有甲方事先书面同意，乙方不得</w:t>
      </w:r>
      <w:r>
        <w:rPr>
          <w:rFonts w:hint="eastAsia" w:ascii="宋体" w:hAnsi="宋体" w:cs="宋体"/>
          <w:color w:val="auto"/>
          <w:szCs w:val="21"/>
          <w:lang w:val="en-US" w:eastAsia="zh-CN"/>
        </w:rPr>
        <w:t>上述信息</w:t>
      </w:r>
      <w:r>
        <w:rPr>
          <w:rFonts w:hint="eastAsia" w:ascii="宋体" w:hAnsi="宋体" w:cs="宋体"/>
          <w:color w:val="auto"/>
          <w:szCs w:val="21"/>
        </w:rPr>
        <w:t>提供给与履行本合同无关的任何其他人。即使向履行本合同有关的人员提供，也应注意保密并限于履行合同的必需范围。乙方仅可在履行合同必需的范围内临时存储相关资料，服务完成后需立即彻底删除所有相关电子数据，不得留存任何副本、备份或衍生资料。乙方的保密义务持续有效，不因为本合同履行终止、解除或者无效而解除。</w:t>
      </w:r>
      <w:bookmarkStart w:id="166" w:name="OLE_LINK13"/>
      <w:r>
        <w:rPr>
          <w:rFonts w:hint="eastAsia" w:ascii="宋体" w:hAnsi="宋体" w:cs="宋体"/>
          <w:color w:val="auto"/>
          <w:szCs w:val="21"/>
        </w:rPr>
        <w:t>如乙方违反保密义务，应承担全部责任，包括但不限于直接损失、间接损失、律师费、财产保全保函费、鉴定费等</w:t>
      </w:r>
      <w:bookmarkEnd w:id="166"/>
      <w:r>
        <w:rPr>
          <w:rFonts w:hint="eastAsia" w:ascii="宋体" w:hAnsi="宋体" w:cs="宋体"/>
          <w:color w:val="auto"/>
          <w:szCs w:val="21"/>
        </w:rPr>
        <w:t>。</w:t>
      </w:r>
    </w:p>
    <w:p w14:paraId="0F06669C">
      <w:pPr>
        <w:spacing w:line="500" w:lineRule="exact"/>
        <w:ind w:firstLine="422" w:firstLineChars="200"/>
        <w:rPr>
          <w:rFonts w:ascii="宋体" w:hAnsi="宋体" w:cs="宋体"/>
          <w:color w:val="auto"/>
          <w:szCs w:val="21"/>
        </w:rPr>
      </w:pPr>
      <w:r>
        <w:rPr>
          <w:rFonts w:hint="eastAsia" w:ascii="宋体" w:hAnsi="宋体" w:cs="宋体"/>
          <w:b/>
          <w:color w:val="auto"/>
          <w:szCs w:val="21"/>
        </w:rPr>
        <w:t>第四条　成果交付</w:t>
      </w:r>
    </w:p>
    <w:p w14:paraId="757CF4BA">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合同履约期限</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p>
    <w:p w14:paraId="2AC146C1">
      <w:pPr>
        <w:spacing w:line="500" w:lineRule="exact"/>
        <w:ind w:firstLine="630" w:firstLineChars="300"/>
        <w:rPr>
          <w:rFonts w:ascii="宋体" w:hAnsi="宋体" w:cs="宋体"/>
          <w:color w:val="auto"/>
          <w:szCs w:val="21"/>
        </w:rPr>
      </w:pPr>
      <w:r>
        <w:rPr>
          <w:rFonts w:hint="eastAsia" w:ascii="宋体" w:hAnsi="宋体"/>
          <w:color w:val="auto"/>
          <w:szCs w:val="21"/>
        </w:rPr>
        <w:t>服务地点</w:t>
      </w:r>
      <w:r>
        <w:rPr>
          <w:rFonts w:hint="eastAsia" w:ascii="宋体" w:hAnsi="宋体" w:cs="宋体"/>
          <w:color w:val="auto"/>
          <w:szCs w:val="21"/>
        </w:rPr>
        <w:t>：</w:t>
      </w:r>
      <w:r>
        <w:rPr>
          <w:rFonts w:hint="eastAsia" w:ascii="宋体" w:hAnsi="宋体" w:cs="宋体"/>
          <w:color w:val="auto"/>
          <w:szCs w:val="21"/>
          <w:u w:val="single"/>
        </w:rPr>
        <w:t>广西区内采购人指定地点</w:t>
      </w:r>
      <w:r>
        <w:rPr>
          <w:rFonts w:hint="eastAsia" w:ascii="宋体" w:hAnsi="宋体" w:cs="宋体"/>
          <w:color w:val="auto"/>
          <w:szCs w:val="21"/>
        </w:rPr>
        <w:t>。</w:t>
      </w:r>
    </w:p>
    <w:p w14:paraId="761FA13D">
      <w:pPr>
        <w:spacing w:line="500" w:lineRule="exact"/>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7B58EBB6">
      <w:pPr>
        <w:spacing w:line="500" w:lineRule="exact"/>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并要求乙方在接到甲方通知后的3个工作日内重新提供符合要求的服务，并支付相当于合同金额20%的违约金。若乙方未能在规定时间内完成补救措施，甲方有权</w:t>
      </w:r>
      <w:r>
        <w:rPr>
          <w:rFonts w:hint="eastAsia" w:ascii="宋体" w:hAnsi="宋体" w:cs="宋体"/>
          <w:color w:val="auto"/>
          <w:szCs w:val="21"/>
          <w:lang w:val="en-US" w:eastAsia="zh-CN"/>
        </w:rPr>
        <w:t>单方</w:t>
      </w:r>
      <w:r>
        <w:rPr>
          <w:rFonts w:hint="eastAsia" w:ascii="宋体" w:hAnsi="宋体" w:cs="宋体"/>
          <w:color w:val="auto"/>
          <w:szCs w:val="21"/>
        </w:rPr>
        <w:t>解除合同并要求乙方赔偿因此造成的全部损失。</w:t>
      </w:r>
    </w:p>
    <w:p w14:paraId="48D97B35">
      <w:pPr>
        <w:spacing w:line="500" w:lineRule="exact"/>
        <w:ind w:firstLine="422" w:firstLineChars="200"/>
        <w:rPr>
          <w:rFonts w:ascii="宋体" w:hAnsi="宋体" w:cs="宋体"/>
          <w:b/>
          <w:bCs/>
          <w:color w:val="auto"/>
          <w:szCs w:val="21"/>
        </w:rPr>
      </w:pPr>
      <w:r>
        <w:rPr>
          <w:rFonts w:hint="eastAsia" w:ascii="宋体" w:hAnsi="宋体" w:cs="宋体"/>
          <w:b/>
          <w:bCs/>
          <w:color w:val="auto"/>
          <w:szCs w:val="21"/>
        </w:rPr>
        <w:t xml:space="preserve">第五条  </w:t>
      </w:r>
      <w:r>
        <w:rPr>
          <w:rFonts w:hint="eastAsia" w:ascii="宋体" w:hAnsi="宋体" w:cs="宋体"/>
          <w:b/>
          <w:color w:val="auto"/>
          <w:szCs w:val="21"/>
        </w:rPr>
        <w:t>售后服务及培训</w:t>
      </w:r>
    </w:p>
    <w:p w14:paraId="3A123796">
      <w:pPr>
        <w:spacing w:line="500" w:lineRule="exact"/>
        <w:ind w:firstLine="420" w:firstLineChars="200"/>
        <w:rPr>
          <w:rFonts w:ascii="宋体" w:hAnsi="宋体" w:cs="宋体"/>
          <w:color w:val="auto"/>
          <w:szCs w:val="21"/>
        </w:rPr>
      </w:pPr>
      <w:r>
        <w:rPr>
          <w:rFonts w:hint="eastAsia" w:ascii="宋体" w:hAnsi="宋体" w:cs="宋体"/>
          <w:color w:val="auto"/>
          <w:szCs w:val="21"/>
        </w:rPr>
        <w:t>1、乙方应按照国家有关法律法规和本合同所附的《</w:t>
      </w:r>
      <w:bookmarkStart w:id="167" w:name="OLE_LINK5"/>
      <w:r>
        <w:rPr>
          <w:rFonts w:hint="eastAsia" w:ascii="宋体" w:hAnsi="宋体" w:cs="宋体"/>
          <w:color w:val="auto"/>
          <w:szCs w:val="21"/>
        </w:rPr>
        <w:t>售后服务方案</w:t>
      </w:r>
      <w:bookmarkEnd w:id="167"/>
      <w:r>
        <w:rPr>
          <w:rFonts w:hint="eastAsia" w:ascii="宋体" w:hAnsi="宋体" w:cs="宋体"/>
          <w:color w:val="auto"/>
          <w:szCs w:val="21"/>
        </w:rPr>
        <w:t>》要求为甲方提供相应的售后服务。</w:t>
      </w:r>
    </w:p>
    <w:p w14:paraId="2EC8B2D0">
      <w:pPr>
        <w:spacing w:line="500" w:lineRule="exact"/>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14:paraId="2B53A83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3、乙方负责甲方有关人员的培训（如有）。培训时间、地点：</w:t>
      </w:r>
      <w:r>
        <w:rPr>
          <w:rFonts w:hint="eastAsia" w:ascii="宋体" w:hAnsi="宋体" w:cs="宋体"/>
          <w:color w:val="auto"/>
          <w:szCs w:val="21"/>
          <w:u w:val="single"/>
        </w:rPr>
        <w:t xml:space="preserve">甲方指定时间及地点 </w:t>
      </w:r>
      <w:r>
        <w:rPr>
          <w:rFonts w:hint="eastAsia" w:ascii="宋体" w:hAnsi="宋体" w:cs="宋体"/>
          <w:color w:val="auto"/>
          <w:szCs w:val="21"/>
        </w:rPr>
        <w:t>。培训内容、参训人数、培训次数由甲方根据实际需求确定，乙方应免费提供培训教材及实操指导，确保甲方参训人员能够独立掌握相关操作技能。</w:t>
      </w:r>
    </w:p>
    <w:p w14:paraId="547050A6">
      <w:pPr>
        <w:spacing w:line="500" w:lineRule="exact"/>
        <w:ind w:firstLine="420" w:firstLineChars="200"/>
        <w:rPr>
          <w:rFonts w:ascii="宋体" w:hAnsi="宋体" w:cs="宋体"/>
          <w:color w:val="auto"/>
          <w:szCs w:val="21"/>
        </w:rPr>
      </w:pPr>
    </w:p>
    <w:p w14:paraId="7879EA3D">
      <w:pPr>
        <w:spacing w:line="500" w:lineRule="exact"/>
        <w:ind w:firstLine="422" w:firstLineChars="200"/>
        <w:rPr>
          <w:rFonts w:ascii="宋体" w:hAnsi="宋体" w:cs="宋体"/>
          <w:b/>
          <w:bCs/>
          <w:color w:val="auto"/>
          <w:szCs w:val="21"/>
        </w:rPr>
      </w:pPr>
      <w:r>
        <w:rPr>
          <w:rFonts w:hint="eastAsia" w:ascii="宋体" w:hAnsi="宋体" w:cs="宋体"/>
          <w:b/>
          <w:bCs/>
          <w:color w:val="auto"/>
          <w:szCs w:val="21"/>
        </w:rPr>
        <w:t>第六条  付款方式</w:t>
      </w:r>
    </w:p>
    <w:p w14:paraId="7B7BF5EB">
      <w:pPr>
        <w:spacing w:line="500" w:lineRule="exact"/>
        <w:ind w:firstLine="420" w:firstLineChars="200"/>
        <w:rPr>
          <w:rFonts w:ascii="宋体" w:hAnsi="宋体" w:cs="宋体"/>
          <w:bCs/>
          <w:color w:val="auto"/>
          <w:szCs w:val="21"/>
          <w:u w:val="single"/>
        </w:rPr>
      </w:pPr>
      <w:r>
        <w:rPr>
          <w:rFonts w:hint="eastAsia" w:ascii="宋体" w:hAnsi="宋体" w:cs="宋体"/>
          <w:color w:val="auto"/>
          <w:szCs w:val="21"/>
          <w:u w:val="single"/>
        </w:rPr>
        <w:t xml:space="preserve">                                   </w:t>
      </w:r>
      <w:r>
        <w:rPr>
          <w:rFonts w:hint="eastAsia" w:ascii="宋体" w:hAnsi="宋体" w:cs="宋体"/>
          <w:bCs/>
          <w:color w:val="auto"/>
          <w:szCs w:val="21"/>
        </w:rPr>
        <w:t>。</w:t>
      </w:r>
    </w:p>
    <w:p w14:paraId="510B396C">
      <w:pPr>
        <w:spacing w:line="500" w:lineRule="exact"/>
        <w:ind w:firstLine="422" w:firstLineChars="200"/>
        <w:rPr>
          <w:rFonts w:ascii="宋体" w:hAnsi="宋体" w:cs="宋体"/>
          <w:b/>
          <w:color w:val="auto"/>
          <w:szCs w:val="21"/>
        </w:rPr>
      </w:pPr>
      <w:r>
        <w:rPr>
          <w:rFonts w:hint="eastAsia" w:ascii="宋体" w:hAnsi="宋体" w:cs="宋体"/>
          <w:b/>
          <w:color w:val="auto"/>
          <w:szCs w:val="21"/>
        </w:rPr>
        <w:t>第七条  履约保证金</w:t>
      </w:r>
    </w:p>
    <w:p w14:paraId="34026535">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本项目不收取履约保证金。</w:t>
      </w:r>
    </w:p>
    <w:p w14:paraId="1CAA927C">
      <w:pPr>
        <w:spacing w:line="500" w:lineRule="exact"/>
        <w:ind w:firstLine="422" w:firstLineChars="200"/>
        <w:rPr>
          <w:rFonts w:ascii="宋体" w:hAnsi="宋体" w:cs="宋体"/>
          <w:b/>
          <w:color w:val="auto"/>
          <w:szCs w:val="21"/>
        </w:rPr>
      </w:pPr>
      <w:r>
        <w:rPr>
          <w:rFonts w:hint="eastAsia" w:ascii="宋体" w:hAnsi="宋体" w:cs="宋体"/>
          <w:b/>
          <w:color w:val="auto"/>
          <w:szCs w:val="21"/>
        </w:rPr>
        <w:t>第八条  税费</w:t>
      </w:r>
    </w:p>
    <w:p w14:paraId="151A7A11">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本合同执行中相关的一切税费均由乙方负担，合同另有约定的除外。</w:t>
      </w:r>
    </w:p>
    <w:p w14:paraId="235D9295">
      <w:pPr>
        <w:spacing w:line="500" w:lineRule="exact"/>
        <w:ind w:firstLine="422" w:firstLineChars="200"/>
        <w:rPr>
          <w:rFonts w:ascii="宋体" w:hAnsi="宋体" w:cs="宋体"/>
          <w:b/>
          <w:color w:val="auto"/>
          <w:szCs w:val="21"/>
        </w:rPr>
      </w:pPr>
      <w:r>
        <w:rPr>
          <w:rFonts w:hint="eastAsia" w:ascii="宋体" w:hAnsi="宋体" w:cs="宋体"/>
          <w:b/>
          <w:color w:val="auto"/>
          <w:szCs w:val="21"/>
        </w:rPr>
        <w:t>第九条　违约责任</w:t>
      </w:r>
    </w:p>
    <w:p w14:paraId="4150B215">
      <w:pPr>
        <w:spacing w:line="500" w:lineRule="exact"/>
        <w:ind w:firstLine="420" w:firstLineChars="200"/>
        <w:rPr>
          <w:rFonts w:ascii="宋体" w:hAnsi="宋体" w:cs="宋体"/>
          <w:color w:val="auto"/>
          <w:szCs w:val="21"/>
        </w:rPr>
      </w:pPr>
      <w:r>
        <w:rPr>
          <w:rFonts w:hint="eastAsia" w:ascii="宋体" w:hAnsi="宋体" w:cs="宋体"/>
          <w:color w:val="auto"/>
          <w:szCs w:val="21"/>
        </w:rPr>
        <w:t>1、除不可抗力原因外，乙方没有按照合同规定的时间提供服务，甲方可要求乙方支付违约金。每推迟一天提供服务按合同金额的3‰支付违约金，该违约金累计不超过合同金额的10%。如乙方未能履行其他</w:t>
      </w:r>
      <w:r>
        <w:rPr>
          <w:rFonts w:hint="eastAsia" w:ascii="宋体" w:hAnsi="宋体" w:cs="宋体"/>
          <w:color w:val="auto"/>
          <w:szCs w:val="21"/>
          <w:lang w:val="en-US" w:eastAsia="zh-CN"/>
        </w:rPr>
        <w:t>主要</w:t>
      </w:r>
      <w:r>
        <w:rPr>
          <w:rFonts w:hint="eastAsia" w:ascii="宋体" w:hAnsi="宋体" w:cs="宋体"/>
          <w:color w:val="auto"/>
          <w:szCs w:val="21"/>
        </w:rPr>
        <w:t>合同义务（如技术支持、售后服务等），经甲方书面催告后在</w:t>
      </w:r>
      <w:r>
        <w:rPr>
          <w:rFonts w:hint="eastAsia" w:ascii="宋体" w:hAnsi="宋体" w:cs="宋体"/>
          <w:color w:val="auto"/>
          <w:szCs w:val="21"/>
          <w:lang w:val="en-US" w:eastAsia="zh-CN"/>
        </w:rPr>
        <w:t>3个工作日</w:t>
      </w:r>
      <w:r>
        <w:rPr>
          <w:rFonts w:hint="eastAsia" w:ascii="宋体" w:hAnsi="宋体" w:cs="宋体"/>
          <w:color w:val="auto"/>
          <w:szCs w:val="21"/>
        </w:rPr>
        <w:t>内仍未履行的，甲方有权要求乙方支付合同金额20%的违约金。</w:t>
      </w:r>
      <w:r>
        <w:rPr>
          <w:rFonts w:hint="eastAsia" w:ascii="宋体" w:hAnsi="宋体" w:cs="宋体"/>
          <w:color w:val="auto"/>
          <w:szCs w:val="21"/>
          <w:lang w:val="en-US" w:eastAsia="zh-CN"/>
        </w:rPr>
        <w:t>经甲方书面催告后，</w:t>
      </w:r>
      <w:r>
        <w:rPr>
          <w:rFonts w:hint="eastAsia" w:ascii="宋体" w:hAnsi="宋体" w:cs="宋体"/>
          <w:color w:val="auto"/>
          <w:szCs w:val="21"/>
        </w:rPr>
        <w:t>若乙方延迟</w:t>
      </w:r>
      <w:r>
        <w:rPr>
          <w:rFonts w:hint="eastAsia" w:ascii="宋体" w:hAnsi="宋体" w:cs="宋体"/>
          <w:color w:val="auto"/>
          <w:szCs w:val="21"/>
          <w:lang w:val="en-US" w:eastAsia="zh-CN"/>
        </w:rPr>
        <w:t>提供服务或者未履行主要合同义务</w:t>
      </w:r>
      <w:r>
        <w:rPr>
          <w:rFonts w:hint="eastAsia" w:ascii="宋体" w:hAnsi="宋体" w:cs="宋体"/>
          <w:color w:val="auto"/>
          <w:szCs w:val="21"/>
        </w:rPr>
        <w:t>超过3天，甲方有权</w:t>
      </w:r>
      <w:r>
        <w:rPr>
          <w:rFonts w:hint="eastAsia" w:ascii="宋体" w:hAnsi="宋体" w:cs="宋体"/>
          <w:color w:val="auto"/>
          <w:szCs w:val="21"/>
          <w:lang w:val="en-US" w:eastAsia="zh-CN"/>
        </w:rPr>
        <w:t>单方</w:t>
      </w:r>
      <w:r>
        <w:rPr>
          <w:rFonts w:hint="eastAsia" w:ascii="宋体" w:hAnsi="宋体" w:cs="宋体"/>
          <w:color w:val="auto"/>
          <w:szCs w:val="21"/>
        </w:rPr>
        <w:t xml:space="preserve">解除合同并要求乙方赔偿因此造成的全部损失。                                  </w:t>
      </w:r>
    </w:p>
    <w:p w14:paraId="499900F8">
      <w:pPr>
        <w:spacing w:line="500" w:lineRule="exact"/>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w:t>
      </w:r>
      <w:r>
        <w:rPr>
          <w:rFonts w:hint="eastAsia" w:ascii="宋体" w:hAnsi="宋体" w:cs="宋体"/>
          <w:color w:val="auto"/>
          <w:szCs w:val="21"/>
          <w:lang w:eastAsia="zh-CN"/>
        </w:rPr>
        <w:t>、</w:t>
      </w:r>
      <w:r>
        <w:rPr>
          <w:rFonts w:hint="eastAsia" w:ascii="宋体" w:hAnsi="宋体" w:cs="宋体"/>
          <w:color w:val="auto"/>
          <w:szCs w:val="21"/>
          <w:lang w:val="en-US" w:eastAsia="zh-CN"/>
        </w:rPr>
        <w:t>索赔、</w:t>
      </w:r>
      <w:r>
        <w:rPr>
          <w:rFonts w:hint="eastAsia" w:ascii="宋体" w:hAnsi="宋体" w:cs="宋体"/>
          <w:color w:val="auto"/>
          <w:szCs w:val="21"/>
        </w:rPr>
        <w:t>诉讼</w:t>
      </w:r>
      <w:r>
        <w:rPr>
          <w:rFonts w:hint="eastAsia" w:ascii="宋体" w:hAnsi="宋体" w:cs="宋体"/>
          <w:color w:val="auto"/>
          <w:szCs w:val="21"/>
          <w:lang w:val="en-US" w:eastAsia="zh-CN"/>
        </w:rPr>
        <w:t>或者行政处罚</w:t>
      </w:r>
      <w:r>
        <w:rPr>
          <w:rFonts w:hint="eastAsia" w:ascii="宋体" w:hAnsi="宋体" w:cs="宋体"/>
          <w:color w:val="auto"/>
          <w:szCs w:val="21"/>
        </w:rPr>
        <w:t>，均由乙方负责交涉并承担全部责任</w:t>
      </w:r>
      <w:r>
        <w:rPr>
          <w:rFonts w:hint="eastAsia" w:ascii="宋体" w:hAnsi="宋体" w:cs="宋体"/>
          <w:color w:val="auto"/>
          <w:szCs w:val="21"/>
          <w:lang w:eastAsia="zh-CN"/>
        </w:rPr>
        <w:t>，包括但不限于赔偿甲方及第三方因此遭受的全部损失、支付罚金以及甲方为处理此事所支出的合理费用。</w:t>
      </w:r>
    </w:p>
    <w:p w14:paraId="0C06BF6C">
      <w:pPr>
        <w:spacing w:line="500" w:lineRule="exact"/>
        <w:ind w:firstLine="420" w:firstLineChars="200"/>
        <w:rPr>
          <w:rFonts w:ascii="宋体" w:hAnsi="宋体" w:cs="宋体"/>
          <w:color w:val="auto"/>
          <w:szCs w:val="21"/>
        </w:rPr>
      </w:pPr>
      <w:r>
        <w:rPr>
          <w:rFonts w:hint="eastAsia" w:ascii="宋体" w:hAnsi="宋体" w:cs="宋体"/>
          <w:color w:val="auto"/>
          <w:szCs w:val="21"/>
        </w:rPr>
        <w:t>3、甲方在收到乙方符合合同约定的有效付款申请及凭证后，未在合同约定的付款期限内完成支付的，就逾期支付部分，每天向乙方偿付</w:t>
      </w:r>
      <w:r>
        <w:rPr>
          <w:rFonts w:hint="eastAsia" w:ascii="宋体" w:hAnsi="宋体" w:cs="宋体"/>
          <w:color w:val="auto"/>
          <w:szCs w:val="21"/>
          <w:lang w:val="en-US" w:eastAsia="zh-CN"/>
        </w:rPr>
        <w:t>逾期</w:t>
      </w:r>
      <w:r>
        <w:rPr>
          <w:rFonts w:hint="eastAsia" w:ascii="宋体" w:hAnsi="宋体" w:cs="宋体"/>
          <w:color w:val="auto"/>
          <w:szCs w:val="21"/>
        </w:rPr>
        <w:t>款额3‰滞纳金，但滞纳金累计不得超过</w:t>
      </w:r>
      <w:r>
        <w:rPr>
          <w:rFonts w:hint="eastAsia" w:ascii="宋体" w:hAnsi="宋体" w:cs="宋体"/>
          <w:color w:val="auto"/>
          <w:szCs w:val="21"/>
          <w:lang w:val="en-US" w:eastAsia="zh-CN"/>
        </w:rPr>
        <w:t>逾期</w:t>
      </w:r>
      <w:r>
        <w:rPr>
          <w:rFonts w:hint="eastAsia" w:ascii="宋体" w:hAnsi="宋体" w:cs="宋体"/>
          <w:color w:val="auto"/>
          <w:szCs w:val="21"/>
        </w:rPr>
        <w:t>款额5%。</w:t>
      </w:r>
    </w:p>
    <w:p w14:paraId="470AEC15">
      <w:pPr>
        <w:spacing w:line="500" w:lineRule="exact"/>
        <w:ind w:firstLine="422" w:firstLineChars="200"/>
        <w:rPr>
          <w:rFonts w:ascii="宋体" w:hAnsi="宋体" w:cs="宋体"/>
          <w:b/>
          <w:color w:val="auto"/>
          <w:szCs w:val="21"/>
        </w:rPr>
      </w:pPr>
      <w:r>
        <w:rPr>
          <w:rFonts w:hint="eastAsia" w:ascii="宋体" w:hAnsi="宋体" w:cs="宋体"/>
          <w:b/>
          <w:color w:val="auto"/>
          <w:szCs w:val="21"/>
        </w:rPr>
        <w:t>第十条  不可抗力事件处理</w:t>
      </w:r>
    </w:p>
    <w:p w14:paraId="0BE3B06F">
      <w:pPr>
        <w:spacing w:line="500" w:lineRule="exact"/>
        <w:ind w:firstLine="420" w:firstLineChars="200"/>
        <w:rPr>
          <w:rFonts w:ascii="宋体" w:hAnsi="宋体" w:cs="宋体"/>
          <w:bCs/>
          <w:color w:val="auto"/>
          <w:szCs w:val="21"/>
        </w:rPr>
      </w:pPr>
      <w:r>
        <w:rPr>
          <w:rFonts w:hint="eastAsia" w:ascii="宋体" w:hAnsi="宋体" w:cs="宋体"/>
          <w:bCs/>
          <w:color w:val="auto"/>
          <w:szCs w:val="21"/>
        </w:rPr>
        <w:t>1、在合同有效期内，任何一方因不可抗力事件导致不能履行合同，则合同履行期可延长，其延长期与不可抗力影响期相同。</w:t>
      </w:r>
    </w:p>
    <w:p w14:paraId="6A5317E5">
      <w:pPr>
        <w:spacing w:line="500" w:lineRule="exact"/>
        <w:ind w:firstLine="420" w:firstLineChars="200"/>
        <w:rPr>
          <w:rFonts w:ascii="宋体" w:hAnsi="宋体" w:cs="宋体"/>
          <w:bCs/>
          <w:color w:val="auto"/>
          <w:szCs w:val="21"/>
        </w:rPr>
      </w:pPr>
      <w:r>
        <w:rPr>
          <w:rFonts w:hint="eastAsia" w:ascii="宋体" w:hAnsi="宋体" w:cs="宋体"/>
          <w:bCs/>
          <w:color w:val="auto"/>
          <w:szCs w:val="21"/>
        </w:rPr>
        <w:t>2、不可抗力事件发生后，应立即通知对方，并寄送有关权威机构出具的证明。</w:t>
      </w:r>
    </w:p>
    <w:p w14:paraId="0EEA37BE">
      <w:pPr>
        <w:spacing w:line="500" w:lineRule="exact"/>
        <w:ind w:firstLine="420" w:firstLineChars="200"/>
        <w:rPr>
          <w:rFonts w:ascii="宋体" w:hAnsi="宋体" w:cs="宋体"/>
          <w:bCs/>
          <w:color w:val="auto"/>
          <w:szCs w:val="21"/>
        </w:rPr>
      </w:pPr>
      <w:r>
        <w:rPr>
          <w:rFonts w:hint="eastAsia" w:ascii="宋体" w:hAnsi="宋体" w:cs="宋体"/>
          <w:bCs/>
          <w:color w:val="auto"/>
          <w:szCs w:val="21"/>
        </w:rPr>
        <w:t>3、不可抗力事件延续一百二十天以上，双方应通过友好协商，确定是否继续履行合同。</w:t>
      </w:r>
    </w:p>
    <w:p w14:paraId="5DF5F951">
      <w:pPr>
        <w:spacing w:line="500" w:lineRule="exact"/>
        <w:ind w:firstLine="422" w:firstLineChars="200"/>
        <w:rPr>
          <w:rFonts w:ascii="宋体" w:hAnsi="宋体" w:cs="宋体"/>
          <w:color w:val="auto"/>
          <w:szCs w:val="21"/>
        </w:rPr>
      </w:pPr>
      <w:r>
        <w:rPr>
          <w:rFonts w:hint="eastAsia" w:ascii="宋体" w:hAnsi="宋体" w:cs="宋体"/>
          <w:b/>
          <w:color w:val="auto"/>
          <w:szCs w:val="21"/>
        </w:rPr>
        <w:t>第十一条  合同争议解决</w:t>
      </w:r>
    </w:p>
    <w:p w14:paraId="31473831">
      <w:pPr>
        <w:spacing w:line="500" w:lineRule="exact"/>
        <w:ind w:firstLine="420" w:firstLineChars="200"/>
        <w:rPr>
          <w:rFonts w:ascii="宋体" w:hAnsi="宋体" w:cs="宋体"/>
          <w:bCs/>
          <w:color w:val="auto"/>
          <w:szCs w:val="21"/>
        </w:rPr>
      </w:pPr>
      <w:r>
        <w:rPr>
          <w:rFonts w:hint="eastAsia" w:ascii="宋体" w:hAnsi="宋体" w:cs="宋体"/>
          <w:bCs/>
          <w:color w:val="auto"/>
          <w:szCs w:val="21"/>
        </w:rPr>
        <w:t>1、因服务质量问题发生争议的，应邀请国家认可的质量检测机构进行鉴定。服务符合标准的，鉴定费由甲方承担；服务不符合标准的，鉴定费由乙方承担。</w:t>
      </w:r>
    </w:p>
    <w:p w14:paraId="7D86E9F8">
      <w:pPr>
        <w:spacing w:line="500" w:lineRule="exact"/>
        <w:ind w:firstLine="420" w:firstLineChars="200"/>
        <w:rPr>
          <w:rFonts w:ascii="宋体" w:hAnsi="宋体" w:cs="宋体"/>
          <w:bCs/>
          <w:color w:val="auto"/>
          <w:szCs w:val="21"/>
        </w:rPr>
      </w:pPr>
      <w:r>
        <w:rPr>
          <w:rFonts w:hint="eastAsia" w:ascii="宋体" w:hAnsi="宋体" w:cs="宋体"/>
          <w:bCs/>
          <w:color w:val="auto"/>
          <w:szCs w:val="21"/>
        </w:rPr>
        <w:t>2、因履行本合同引起的或者与本合同有关的争议，甲乙双方应首先通过友好协商解决，如果协商不能解决，</w:t>
      </w:r>
      <w:r>
        <w:rPr>
          <w:rFonts w:hint="eastAsia" w:ascii="宋体" w:hAnsi="宋体" w:cs="宋体"/>
          <w:bCs/>
          <w:color w:val="auto"/>
          <w:szCs w:val="21"/>
          <w:lang w:val="en-US" w:eastAsia="zh-CN"/>
        </w:rPr>
        <w:t>应</w:t>
      </w:r>
      <w:r>
        <w:rPr>
          <w:rFonts w:hint="eastAsia" w:ascii="宋体" w:hAnsi="宋体" w:cs="宋体"/>
          <w:bCs/>
          <w:color w:val="auto"/>
          <w:szCs w:val="21"/>
        </w:rPr>
        <w:t>向甲方所在地有管辖权的人民法院提起诉讼。</w:t>
      </w:r>
    </w:p>
    <w:p w14:paraId="3022D42A">
      <w:pPr>
        <w:spacing w:line="500" w:lineRule="exact"/>
        <w:ind w:firstLine="420" w:firstLineChars="200"/>
        <w:rPr>
          <w:rFonts w:ascii="宋体" w:hAnsi="宋体" w:cs="宋体"/>
          <w:bCs/>
          <w:color w:val="auto"/>
          <w:szCs w:val="21"/>
        </w:rPr>
      </w:pPr>
      <w:r>
        <w:rPr>
          <w:rFonts w:hint="eastAsia" w:ascii="宋体" w:hAnsi="宋体" w:cs="宋体"/>
          <w:bCs/>
          <w:color w:val="auto"/>
          <w:szCs w:val="21"/>
        </w:rPr>
        <w:t>3、诉讼期间，本合同继续履行。</w:t>
      </w:r>
    </w:p>
    <w:p w14:paraId="4F366E56">
      <w:pPr>
        <w:spacing w:line="500" w:lineRule="exact"/>
        <w:ind w:firstLine="422" w:firstLineChars="200"/>
        <w:rPr>
          <w:rFonts w:ascii="宋体" w:hAnsi="宋体" w:cs="宋体"/>
          <w:b/>
          <w:color w:val="auto"/>
          <w:szCs w:val="21"/>
        </w:rPr>
      </w:pPr>
      <w:r>
        <w:rPr>
          <w:rFonts w:hint="eastAsia" w:ascii="宋体" w:hAnsi="宋体" w:cs="宋体"/>
          <w:b/>
          <w:color w:val="auto"/>
          <w:szCs w:val="21"/>
        </w:rPr>
        <w:t>第十二条  合同生效及其它　</w:t>
      </w:r>
    </w:p>
    <w:p w14:paraId="54D4EEE5">
      <w:pPr>
        <w:spacing w:line="500" w:lineRule="exact"/>
        <w:ind w:firstLine="420" w:firstLineChars="200"/>
        <w:rPr>
          <w:rFonts w:ascii="宋体" w:hAnsi="宋体" w:cs="宋体"/>
          <w:bCs/>
          <w:color w:val="auto"/>
          <w:szCs w:val="21"/>
        </w:rPr>
      </w:pPr>
      <w:r>
        <w:rPr>
          <w:rFonts w:hint="eastAsia" w:ascii="宋体" w:hAnsi="宋体" w:cs="宋体"/>
          <w:bCs/>
          <w:color w:val="auto"/>
          <w:szCs w:val="21"/>
        </w:rPr>
        <w:t>1、合同经双方法定代表人或授权代表签字并加盖单位公章后生效</w:t>
      </w:r>
      <w:r>
        <w:rPr>
          <w:rFonts w:hint="eastAsia" w:ascii="宋体" w:hAnsi="宋体" w:cs="宋体"/>
          <w:color w:val="auto"/>
          <w:szCs w:val="21"/>
        </w:rPr>
        <w:t>（委托代理人签字的需后附授权委托书，格式自拟）</w:t>
      </w:r>
      <w:r>
        <w:rPr>
          <w:rFonts w:hint="eastAsia" w:ascii="宋体" w:hAnsi="宋体" w:cs="宋体"/>
          <w:bCs/>
          <w:color w:val="auto"/>
          <w:szCs w:val="21"/>
        </w:rPr>
        <w:t>。</w:t>
      </w:r>
    </w:p>
    <w:p w14:paraId="02A1B097">
      <w:pPr>
        <w:spacing w:line="500" w:lineRule="exact"/>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2、合同执行中涉及采购资金和采购内容修改或补充的，须经财政部门审批，并签书面补充协议报财政部门备案，方可作为主合同不可分割的一部分。</w:t>
      </w:r>
    </w:p>
    <w:p w14:paraId="2802A74B">
      <w:pPr>
        <w:spacing w:line="500" w:lineRule="exact"/>
        <w:ind w:firstLine="420" w:firstLineChars="200"/>
        <w:rPr>
          <w:rFonts w:ascii="宋体" w:hAnsi="宋体" w:cs="宋体"/>
          <w:bCs/>
          <w:color w:val="auto"/>
          <w:szCs w:val="21"/>
        </w:rPr>
      </w:pPr>
      <w:r>
        <w:rPr>
          <w:rFonts w:hint="eastAsia" w:ascii="宋体" w:hAnsi="宋体" w:cs="宋体"/>
          <w:bCs/>
          <w:color w:val="auto"/>
          <w:szCs w:val="21"/>
        </w:rPr>
        <w:t>3、本合同未尽事宜，遵照《</w:t>
      </w:r>
      <w:r>
        <w:rPr>
          <w:rFonts w:hint="eastAsia" w:ascii="宋体" w:hAnsi="宋体" w:cs="宋体"/>
          <w:color w:val="auto"/>
          <w:szCs w:val="21"/>
        </w:rPr>
        <w:t>中华人民共和国民法典</w:t>
      </w:r>
      <w:r>
        <w:rPr>
          <w:rFonts w:hint="eastAsia" w:ascii="宋体" w:hAnsi="宋体" w:cs="宋体"/>
          <w:bCs/>
          <w:color w:val="auto"/>
          <w:szCs w:val="21"/>
        </w:rPr>
        <w:t>》有关条文执行。</w:t>
      </w:r>
    </w:p>
    <w:p w14:paraId="125F560D">
      <w:pPr>
        <w:spacing w:line="500" w:lineRule="exact"/>
        <w:ind w:firstLine="422" w:firstLineChars="200"/>
        <w:rPr>
          <w:rFonts w:ascii="宋体" w:hAnsi="宋体" w:cs="宋体"/>
          <w:b/>
          <w:color w:val="auto"/>
          <w:szCs w:val="21"/>
        </w:rPr>
      </w:pPr>
      <w:r>
        <w:rPr>
          <w:rFonts w:hint="eastAsia" w:ascii="宋体" w:hAnsi="宋体" w:cs="宋体"/>
          <w:b/>
          <w:color w:val="auto"/>
          <w:szCs w:val="21"/>
        </w:rPr>
        <w:t xml:space="preserve">第十三条  </w:t>
      </w:r>
      <w:bookmarkStart w:id="168" w:name="OLE_LINK15"/>
      <w:r>
        <w:rPr>
          <w:rFonts w:hint="eastAsia" w:ascii="宋体" w:hAnsi="宋体" w:cs="宋体"/>
          <w:b/>
          <w:color w:val="auto"/>
          <w:szCs w:val="21"/>
        </w:rPr>
        <w:t>合同的变更、终止与转让</w:t>
      </w:r>
    </w:p>
    <w:bookmarkEnd w:id="168"/>
    <w:p w14:paraId="5307C6D8">
      <w:pPr>
        <w:spacing w:line="500" w:lineRule="exact"/>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368A1FBA">
      <w:pPr>
        <w:spacing w:line="500" w:lineRule="exact"/>
        <w:ind w:firstLine="420" w:firstLineChars="200"/>
        <w:rPr>
          <w:rFonts w:ascii="宋体" w:hAnsi="宋体" w:cs="宋体"/>
          <w:bCs/>
          <w:color w:val="auto"/>
          <w:szCs w:val="21"/>
        </w:rPr>
      </w:pPr>
      <w:r>
        <w:rPr>
          <w:rFonts w:hint="eastAsia" w:ascii="宋体" w:hAnsi="宋体" w:cs="宋体"/>
          <w:color w:val="auto"/>
          <w:szCs w:val="21"/>
        </w:rPr>
        <w:t>2、乙方不得擅自转让</w:t>
      </w:r>
      <w:bookmarkStart w:id="169" w:name="OLE_LINK16"/>
      <w:r>
        <w:rPr>
          <w:rFonts w:hint="eastAsia" w:ascii="宋体" w:hAnsi="宋体" w:cs="宋体"/>
          <w:color w:val="auto"/>
          <w:szCs w:val="21"/>
        </w:rPr>
        <w:t>其应履行的合同义务</w:t>
      </w:r>
      <w:bookmarkEnd w:id="169"/>
      <w:r>
        <w:rPr>
          <w:rFonts w:hint="eastAsia" w:ascii="宋体" w:hAnsi="宋体" w:cs="宋体"/>
          <w:color w:val="auto"/>
          <w:szCs w:val="21"/>
        </w:rPr>
        <w:t>。</w:t>
      </w:r>
      <w:bookmarkStart w:id="170" w:name="OLE_LINK17"/>
      <w:bookmarkStart w:id="171" w:name="OLE_LINK14"/>
      <w:r>
        <w:rPr>
          <w:rFonts w:hint="eastAsia" w:ascii="宋体" w:hAnsi="宋体" w:cs="宋体"/>
          <w:color w:val="auto"/>
          <w:szCs w:val="21"/>
        </w:rPr>
        <w:t>如乙方擅自转让其应履行的合同义务，甲方有权解除合同，有权要求乙方支付20%的违约金</w:t>
      </w:r>
      <w:bookmarkEnd w:id="170"/>
      <w:r>
        <w:rPr>
          <w:rFonts w:hint="eastAsia" w:ascii="宋体" w:hAnsi="宋体" w:cs="宋体"/>
          <w:color w:val="auto"/>
          <w:szCs w:val="21"/>
        </w:rPr>
        <w:t>。</w:t>
      </w:r>
    </w:p>
    <w:bookmarkEnd w:id="171"/>
    <w:p w14:paraId="48A0822E">
      <w:pPr>
        <w:spacing w:line="500" w:lineRule="exact"/>
        <w:ind w:firstLine="422" w:firstLineChars="200"/>
        <w:rPr>
          <w:rFonts w:ascii="宋体" w:hAnsi="宋体" w:cs="宋体"/>
          <w:b/>
          <w:color w:val="auto"/>
          <w:szCs w:val="21"/>
        </w:rPr>
      </w:pPr>
      <w:r>
        <w:rPr>
          <w:rFonts w:hint="eastAsia" w:ascii="宋体" w:hAnsi="宋体" w:cs="宋体"/>
          <w:b/>
          <w:color w:val="auto"/>
          <w:szCs w:val="21"/>
        </w:rPr>
        <w:t>第十四条　签订本合同依据</w:t>
      </w:r>
    </w:p>
    <w:p w14:paraId="5C7B68BF">
      <w:pPr>
        <w:spacing w:line="500" w:lineRule="exact"/>
        <w:ind w:firstLine="420" w:firstLineChars="200"/>
        <w:rPr>
          <w:rFonts w:ascii="宋体" w:hAnsi="宋体" w:cs="宋体"/>
          <w:color w:val="auto"/>
          <w:szCs w:val="21"/>
        </w:rPr>
      </w:pPr>
      <w:r>
        <w:rPr>
          <w:rFonts w:hint="eastAsia" w:ascii="宋体" w:hAnsi="宋体" w:cs="宋体"/>
          <w:color w:val="auto"/>
          <w:szCs w:val="21"/>
        </w:rPr>
        <w:t>1、成交通知书；</w:t>
      </w:r>
    </w:p>
    <w:p w14:paraId="0E3F8528">
      <w:pPr>
        <w:spacing w:line="500" w:lineRule="exact"/>
        <w:ind w:firstLine="420" w:firstLineChars="200"/>
        <w:rPr>
          <w:rFonts w:ascii="宋体" w:hAnsi="宋体" w:cs="宋体"/>
          <w:color w:val="auto"/>
          <w:szCs w:val="21"/>
        </w:rPr>
      </w:pPr>
      <w:r>
        <w:rPr>
          <w:rFonts w:hint="eastAsia" w:ascii="宋体" w:hAnsi="宋体" w:cs="宋体"/>
          <w:color w:val="auto"/>
          <w:szCs w:val="21"/>
        </w:rPr>
        <w:t>2、响应报价表及最后报价表；</w:t>
      </w:r>
    </w:p>
    <w:p w14:paraId="06DE422C">
      <w:pPr>
        <w:spacing w:line="500" w:lineRule="exact"/>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14:paraId="2772DD0E">
      <w:pPr>
        <w:spacing w:line="500" w:lineRule="exact"/>
        <w:ind w:firstLine="420" w:firstLineChars="200"/>
        <w:rPr>
          <w:rFonts w:ascii="宋体" w:hAnsi="宋体" w:cs="宋体"/>
          <w:color w:val="auto"/>
          <w:szCs w:val="21"/>
        </w:rPr>
      </w:pPr>
      <w:r>
        <w:rPr>
          <w:rFonts w:hint="eastAsia" w:ascii="宋体" w:hAnsi="宋体" w:cs="宋体"/>
          <w:color w:val="auto"/>
          <w:szCs w:val="21"/>
        </w:rPr>
        <w:t>4、服务方案；</w:t>
      </w:r>
    </w:p>
    <w:p w14:paraId="63B96D99">
      <w:pPr>
        <w:spacing w:line="500" w:lineRule="exact"/>
        <w:ind w:firstLine="420" w:firstLineChars="200"/>
        <w:rPr>
          <w:rFonts w:ascii="宋体" w:hAnsi="宋体" w:cs="宋体"/>
          <w:color w:val="auto"/>
          <w:szCs w:val="21"/>
        </w:rPr>
      </w:pPr>
      <w:r>
        <w:rPr>
          <w:rFonts w:hint="eastAsia" w:ascii="宋体" w:hAnsi="宋体" w:cs="宋体"/>
          <w:color w:val="auto"/>
          <w:szCs w:val="21"/>
        </w:rPr>
        <w:t>5、响应文件中的其他相关文件。</w:t>
      </w:r>
    </w:p>
    <w:p w14:paraId="152B873D">
      <w:pPr>
        <w:spacing w:line="500" w:lineRule="exact"/>
        <w:ind w:firstLine="420" w:firstLineChars="200"/>
        <w:rPr>
          <w:rFonts w:ascii="宋体" w:hAnsi="宋体" w:cs="宋体"/>
          <w:color w:val="auto"/>
          <w:szCs w:val="21"/>
        </w:rPr>
      </w:pPr>
      <w:r>
        <w:rPr>
          <w:rFonts w:hint="eastAsia" w:ascii="宋体" w:hAnsi="宋体" w:cs="宋体"/>
          <w:color w:val="auto"/>
          <w:szCs w:val="21"/>
        </w:rPr>
        <w:t>6、上述合同文件互相补充和解释。如果合同文件之间存在矛盾或者不一致之处，以上述文件的排列顺序在先者为准。</w:t>
      </w:r>
    </w:p>
    <w:p w14:paraId="18E9B8F1">
      <w:pPr>
        <w:spacing w:line="500" w:lineRule="exact"/>
        <w:ind w:firstLine="422" w:firstLineChars="200"/>
        <w:rPr>
          <w:rFonts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本合同一式陆份，具有同等法律效力，财政部门（政府采购监管部门）、采购代理机构各壹份，甲乙双方各贰份（可根据需要另增加）。</w:t>
      </w:r>
    </w:p>
    <w:p w14:paraId="23FA01AE">
      <w:pPr>
        <w:spacing w:line="500" w:lineRule="exact"/>
        <w:ind w:firstLine="420" w:firstLineChars="200"/>
        <w:rPr>
          <w:rFonts w:ascii="宋体" w:hAnsi="宋体" w:cs="宋体"/>
          <w:color w:val="auto"/>
          <w:szCs w:val="21"/>
        </w:rPr>
      </w:pPr>
      <w:r>
        <w:rPr>
          <w:rFonts w:hint="eastAsia" w:ascii="宋体" w:hAnsi="宋体" w:cs="宋体"/>
          <w:color w:val="auto"/>
          <w:szCs w:val="21"/>
        </w:rPr>
        <w:t>本合同甲乙双方签字盖章后生效，自签订之日起七个工作日内，采购人应当将合同副本报同级财政部门备案。</w:t>
      </w:r>
    </w:p>
    <w:p w14:paraId="429D5E6C">
      <w:pPr>
        <w:spacing w:line="500" w:lineRule="exact"/>
        <w:ind w:firstLine="420" w:firstLineChars="200"/>
        <w:rPr>
          <w:rFonts w:ascii="宋体" w:hAnsi="宋体" w:cs="宋体"/>
          <w:color w:val="auto"/>
          <w:szCs w:val="21"/>
        </w:rPr>
      </w:pPr>
      <w:r>
        <w:rPr>
          <w:rFonts w:hint="eastAsia" w:ascii="宋体" w:hAnsi="宋体" w:cs="宋体"/>
          <w:color w:val="auto"/>
          <w:szCs w:val="21"/>
        </w:rPr>
        <w:t>本合同自签订之日起2个工作日内，采购人应当将采购合同在广西壮族自治区财政厅指定的媒体上公告。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AB6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248B534C">
            <w:pPr>
              <w:snapToGrid w:val="0"/>
              <w:spacing w:line="500" w:lineRule="exact"/>
              <w:rPr>
                <w:rFonts w:ascii="宋体" w:hAnsi="宋体"/>
                <w:color w:val="auto"/>
                <w:szCs w:val="21"/>
              </w:rPr>
            </w:pPr>
            <w:r>
              <w:rPr>
                <w:rFonts w:hint="eastAsia" w:ascii="宋体" w:hAnsi="宋体"/>
                <w:color w:val="auto"/>
                <w:szCs w:val="21"/>
              </w:rPr>
              <w:t xml:space="preserve">甲方（章）           </w:t>
            </w:r>
          </w:p>
          <w:p w14:paraId="0A3694EE">
            <w:pPr>
              <w:snapToGrid w:val="0"/>
              <w:spacing w:line="500" w:lineRule="exact"/>
              <w:rPr>
                <w:rFonts w:ascii="宋体" w:hAnsi="宋体"/>
                <w:color w:val="auto"/>
                <w:szCs w:val="21"/>
              </w:rPr>
            </w:pPr>
          </w:p>
          <w:p w14:paraId="365DC344">
            <w:pPr>
              <w:snapToGrid w:val="0"/>
              <w:spacing w:line="500" w:lineRule="exact"/>
              <w:ind w:firstLine="945" w:firstLineChars="450"/>
              <w:jc w:val="right"/>
              <w:rPr>
                <w:rFonts w:ascii="宋体" w:hAnsi="宋体"/>
                <w:color w:val="auto"/>
                <w:szCs w:val="21"/>
              </w:rPr>
            </w:pPr>
            <w:r>
              <w:rPr>
                <w:rFonts w:hint="eastAsia" w:ascii="宋体" w:hAnsi="宋体"/>
                <w:color w:val="auto"/>
                <w:szCs w:val="21"/>
              </w:rPr>
              <w:t>年   月   日</w:t>
            </w:r>
          </w:p>
        </w:tc>
        <w:tc>
          <w:tcPr>
            <w:tcW w:w="4517" w:type="dxa"/>
            <w:vAlign w:val="center"/>
          </w:tcPr>
          <w:p w14:paraId="53FC8132">
            <w:pPr>
              <w:snapToGrid w:val="0"/>
              <w:spacing w:line="500" w:lineRule="exact"/>
              <w:rPr>
                <w:rFonts w:ascii="宋体" w:hAnsi="宋体"/>
                <w:color w:val="auto"/>
                <w:szCs w:val="21"/>
              </w:rPr>
            </w:pPr>
            <w:r>
              <w:rPr>
                <w:rFonts w:hint="eastAsia" w:ascii="宋体" w:hAnsi="宋体"/>
                <w:color w:val="auto"/>
                <w:szCs w:val="21"/>
              </w:rPr>
              <w:t xml:space="preserve">乙方（章）              </w:t>
            </w:r>
          </w:p>
          <w:p w14:paraId="494D2725">
            <w:pPr>
              <w:snapToGrid w:val="0"/>
              <w:spacing w:line="500" w:lineRule="exact"/>
              <w:rPr>
                <w:rFonts w:ascii="宋体" w:hAnsi="宋体"/>
                <w:color w:val="auto"/>
                <w:szCs w:val="21"/>
              </w:rPr>
            </w:pPr>
          </w:p>
          <w:p w14:paraId="4571BD92">
            <w:pPr>
              <w:snapToGrid w:val="0"/>
              <w:spacing w:line="500" w:lineRule="exact"/>
              <w:jc w:val="right"/>
              <w:rPr>
                <w:rFonts w:ascii="宋体" w:hAnsi="宋体"/>
                <w:color w:val="auto"/>
                <w:szCs w:val="21"/>
              </w:rPr>
            </w:pPr>
            <w:r>
              <w:rPr>
                <w:rFonts w:hint="eastAsia" w:ascii="宋体" w:hAnsi="宋体"/>
                <w:color w:val="auto"/>
                <w:szCs w:val="21"/>
              </w:rPr>
              <w:t xml:space="preserve"> 年   月   日</w:t>
            </w:r>
          </w:p>
        </w:tc>
      </w:tr>
      <w:tr w14:paraId="7110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vAlign w:val="center"/>
          </w:tcPr>
          <w:p w14:paraId="7349C906">
            <w:pPr>
              <w:snapToGrid w:val="0"/>
              <w:spacing w:line="500" w:lineRule="exact"/>
              <w:rPr>
                <w:rFonts w:ascii="宋体" w:hAnsi="宋体"/>
                <w:color w:val="auto"/>
                <w:szCs w:val="21"/>
              </w:rPr>
            </w:pPr>
            <w:r>
              <w:rPr>
                <w:rFonts w:hint="eastAsia" w:ascii="宋体" w:hAnsi="宋体"/>
                <w:color w:val="auto"/>
                <w:szCs w:val="21"/>
              </w:rPr>
              <w:t>单位地址：</w:t>
            </w:r>
          </w:p>
        </w:tc>
        <w:tc>
          <w:tcPr>
            <w:tcW w:w="4517" w:type="dxa"/>
            <w:vAlign w:val="center"/>
          </w:tcPr>
          <w:p w14:paraId="402C46D7">
            <w:pPr>
              <w:snapToGrid w:val="0"/>
              <w:spacing w:line="500" w:lineRule="exact"/>
              <w:rPr>
                <w:rFonts w:ascii="宋体" w:hAnsi="宋体"/>
                <w:color w:val="auto"/>
                <w:szCs w:val="21"/>
              </w:rPr>
            </w:pPr>
            <w:r>
              <w:rPr>
                <w:rFonts w:hint="eastAsia" w:ascii="宋体" w:hAnsi="宋体"/>
                <w:color w:val="auto"/>
                <w:szCs w:val="21"/>
              </w:rPr>
              <w:t>单位地址：</w:t>
            </w:r>
          </w:p>
        </w:tc>
      </w:tr>
      <w:tr w14:paraId="54EF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14:paraId="5A8A1641">
            <w:pPr>
              <w:snapToGrid w:val="0"/>
              <w:spacing w:line="500" w:lineRule="exact"/>
              <w:rPr>
                <w:rFonts w:ascii="宋体" w:hAnsi="宋体"/>
                <w:color w:val="auto"/>
                <w:szCs w:val="21"/>
              </w:rPr>
            </w:pPr>
            <w:r>
              <w:rPr>
                <w:rFonts w:hint="eastAsia" w:ascii="宋体" w:hAnsi="宋体"/>
                <w:color w:val="auto"/>
                <w:szCs w:val="21"/>
              </w:rPr>
              <w:t>法定代表人或者委托代理人：</w:t>
            </w:r>
          </w:p>
        </w:tc>
        <w:tc>
          <w:tcPr>
            <w:tcW w:w="4517" w:type="dxa"/>
          </w:tcPr>
          <w:p w14:paraId="1FF10EF1">
            <w:pPr>
              <w:snapToGrid w:val="0"/>
              <w:spacing w:line="500" w:lineRule="exact"/>
              <w:rPr>
                <w:rFonts w:ascii="宋体" w:hAnsi="宋体"/>
                <w:color w:val="auto"/>
                <w:szCs w:val="21"/>
              </w:rPr>
            </w:pPr>
            <w:r>
              <w:rPr>
                <w:rFonts w:hint="eastAsia" w:ascii="宋体" w:hAnsi="宋体"/>
                <w:color w:val="auto"/>
                <w:szCs w:val="21"/>
              </w:rPr>
              <w:t>法定代表人或者委托代理人：</w:t>
            </w:r>
          </w:p>
        </w:tc>
      </w:tr>
      <w:tr w14:paraId="660B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44E0E82A">
            <w:pPr>
              <w:snapToGrid w:val="0"/>
              <w:spacing w:line="500" w:lineRule="exact"/>
              <w:rPr>
                <w:rFonts w:ascii="宋体" w:hAnsi="宋体"/>
                <w:color w:val="auto"/>
                <w:szCs w:val="21"/>
              </w:rPr>
            </w:pPr>
            <w:r>
              <w:rPr>
                <w:rFonts w:hint="eastAsia" w:ascii="宋体" w:hAnsi="宋体"/>
                <w:color w:val="auto"/>
                <w:szCs w:val="21"/>
              </w:rPr>
              <w:t>电话：</w:t>
            </w:r>
          </w:p>
        </w:tc>
        <w:tc>
          <w:tcPr>
            <w:tcW w:w="4517" w:type="dxa"/>
            <w:vAlign w:val="center"/>
          </w:tcPr>
          <w:p w14:paraId="626035F8">
            <w:pPr>
              <w:snapToGrid w:val="0"/>
              <w:spacing w:line="500" w:lineRule="exact"/>
              <w:rPr>
                <w:rFonts w:ascii="宋体" w:hAnsi="宋体"/>
                <w:color w:val="auto"/>
                <w:szCs w:val="21"/>
              </w:rPr>
            </w:pPr>
            <w:r>
              <w:rPr>
                <w:rFonts w:hint="eastAsia" w:ascii="宋体" w:hAnsi="宋体"/>
                <w:color w:val="auto"/>
                <w:szCs w:val="21"/>
              </w:rPr>
              <w:t>电话：</w:t>
            </w:r>
          </w:p>
        </w:tc>
      </w:tr>
      <w:tr w14:paraId="6321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68FAE4E2">
            <w:pPr>
              <w:snapToGrid w:val="0"/>
              <w:spacing w:line="500" w:lineRule="exact"/>
              <w:rPr>
                <w:rFonts w:ascii="宋体" w:hAnsi="宋体"/>
                <w:color w:val="auto"/>
                <w:szCs w:val="21"/>
              </w:rPr>
            </w:pPr>
            <w:r>
              <w:rPr>
                <w:rFonts w:hint="eastAsia" w:ascii="宋体" w:hAnsi="宋体"/>
                <w:color w:val="auto"/>
                <w:szCs w:val="21"/>
              </w:rPr>
              <w:t>电子邮箱：</w:t>
            </w:r>
          </w:p>
        </w:tc>
        <w:tc>
          <w:tcPr>
            <w:tcW w:w="4517" w:type="dxa"/>
            <w:vAlign w:val="center"/>
          </w:tcPr>
          <w:p w14:paraId="6DDB470F">
            <w:pPr>
              <w:snapToGrid w:val="0"/>
              <w:spacing w:line="500" w:lineRule="exact"/>
              <w:rPr>
                <w:rFonts w:ascii="宋体" w:hAnsi="宋体"/>
                <w:color w:val="auto"/>
                <w:szCs w:val="21"/>
              </w:rPr>
            </w:pPr>
            <w:r>
              <w:rPr>
                <w:rFonts w:hint="eastAsia" w:ascii="宋体" w:hAnsi="宋体"/>
                <w:color w:val="auto"/>
                <w:szCs w:val="21"/>
              </w:rPr>
              <w:t>电子邮箱：</w:t>
            </w:r>
          </w:p>
        </w:tc>
      </w:tr>
      <w:tr w14:paraId="192E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13BB5BBC">
            <w:pPr>
              <w:snapToGrid w:val="0"/>
              <w:spacing w:line="500" w:lineRule="exact"/>
              <w:rPr>
                <w:rFonts w:ascii="宋体" w:hAnsi="宋体"/>
                <w:color w:val="auto"/>
                <w:szCs w:val="21"/>
              </w:rPr>
            </w:pPr>
            <w:r>
              <w:rPr>
                <w:rFonts w:hint="eastAsia" w:ascii="宋体" w:hAnsi="宋体"/>
                <w:color w:val="auto"/>
                <w:szCs w:val="21"/>
              </w:rPr>
              <w:t>开户银行：</w:t>
            </w:r>
          </w:p>
        </w:tc>
        <w:tc>
          <w:tcPr>
            <w:tcW w:w="4517" w:type="dxa"/>
            <w:vAlign w:val="center"/>
          </w:tcPr>
          <w:p w14:paraId="4A84F9B5">
            <w:pPr>
              <w:snapToGrid w:val="0"/>
              <w:spacing w:line="500" w:lineRule="exact"/>
              <w:rPr>
                <w:rFonts w:ascii="宋体" w:hAnsi="宋体"/>
                <w:color w:val="auto"/>
                <w:szCs w:val="21"/>
              </w:rPr>
            </w:pPr>
            <w:r>
              <w:rPr>
                <w:rFonts w:hint="eastAsia" w:ascii="宋体" w:hAnsi="宋体"/>
                <w:color w:val="auto"/>
                <w:szCs w:val="21"/>
              </w:rPr>
              <w:t>开户银行：</w:t>
            </w:r>
          </w:p>
        </w:tc>
      </w:tr>
      <w:tr w14:paraId="5F17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340CC857">
            <w:pPr>
              <w:snapToGrid w:val="0"/>
              <w:spacing w:line="500" w:lineRule="exact"/>
              <w:rPr>
                <w:rFonts w:ascii="宋体" w:hAnsi="宋体"/>
                <w:color w:val="auto"/>
                <w:szCs w:val="21"/>
              </w:rPr>
            </w:pPr>
            <w:r>
              <w:rPr>
                <w:rFonts w:hint="eastAsia" w:ascii="宋体" w:hAnsi="宋体"/>
                <w:color w:val="auto"/>
                <w:szCs w:val="21"/>
              </w:rPr>
              <w:t>账号：</w:t>
            </w:r>
          </w:p>
        </w:tc>
        <w:tc>
          <w:tcPr>
            <w:tcW w:w="4517" w:type="dxa"/>
            <w:vAlign w:val="center"/>
          </w:tcPr>
          <w:p w14:paraId="044E7620">
            <w:pPr>
              <w:snapToGrid w:val="0"/>
              <w:spacing w:line="500" w:lineRule="exact"/>
              <w:rPr>
                <w:rFonts w:ascii="宋体" w:hAnsi="宋体"/>
                <w:color w:val="auto"/>
                <w:szCs w:val="21"/>
              </w:rPr>
            </w:pPr>
            <w:r>
              <w:rPr>
                <w:rFonts w:hint="eastAsia" w:ascii="宋体" w:hAnsi="宋体"/>
                <w:color w:val="auto"/>
                <w:szCs w:val="21"/>
              </w:rPr>
              <w:t>账号：</w:t>
            </w:r>
          </w:p>
        </w:tc>
      </w:tr>
      <w:tr w14:paraId="710A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43647F74">
            <w:pPr>
              <w:snapToGrid w:val="0"/>
              <w:spacing w:line="500" w:lineRule="exact"/>
              <w:rPr>
                <w:rFonts w:ascii="宋体" w:hAnsi="宋体"/>
                <w:color w:val="auto"/>
                <w:szCs w:val="21"/>
              </w:rPr>
            </w:pPr>
            <w:r>
              <w:rPr>
                <w:rFonts w:hint="eastAsia" w:ascii="宋体" w:hAnsi="宋体"/>
                <w:color w:val="auto"/>
                <w:szCs w:val="21"/>
              </w:rPr>
              <w:t>邮政编码：</w:t>
            </w:r>
          </w:p>
        </w:tc>
        <w:tc>
          <w:tcPr>
            <w:tcW w:w="4517" w:type="dxa"/>
            <w:vAlign w:val="center"/>
          </w:tcPr>
          <w:p w14:paraId="0DEC4C70">
            <w:pPr>
              <w:snapToGrid w:val="0"/>
              <w:spacing w:line="500" w:lineRule="exact"/>
              <w:rPr>
                <w:rFonts w:ascii="宋体" w:hAnsi="宋体"/>
                <w:color w:val="auto"/>
                <w:szCs w:val="21"/>
              </w:rPr>
            </w:pPr>
            <w:r>
              <w:rPr>
                <w:rFonts w:hint="eastAsia" w:ascii="宋体" w:hAnsi="宋体"/>
                <w:color w:val="auto"/>
                <w:szCs w:val="21"/>
              </w:rPr>
              <w:t>邮政编码：</w:t>
            </w:r>
          </w:p>
        </w:tc>
      </w:tr>
    </w:tbl>
    <w:p w14:paraId="6390B8F7">
      <w:pPr>
        <w:spacing w:line="480" w:lineRule="exact"/>
        <w:jc w:val="center"/>
        <w:rPr>
          <w:rFonts w:ascii="宋体" w:hAnsi="宋体" w:cs="宋体"/>
          <w:b/>
          <w:bCs/>
          <w:color w:val="auto"/>
          <w:kern w:val="0"/>
          <w:szCs w:val="21"/>
        </w:rPr>
      </w:pPr>
    </w:p>
    <w:p w14:paraId="7AFE9660">
      <w:pPr>
        <w:rPr>
          <w:rFonts w:ascii="宋体" w:hAnsi="宋体" w:cs="宋体"/>
          <w:color w:val="auto"/>
          <w:szCs w:val="21"/>
        </w:rPr>
      </w:pPr>
    </w:p>
    <w:p w14:paraId="7FFDBD8D">
      <w:pPr>
        <w:rPr>
          <w:rFonts w:cs="仿宋_GB2312"/>
          <w:b/>
          <w:color w:val="auto"/>
          <w:sz w:val="44"/>
          <w:szCs w:val="44"/>
        </w:rPr>
      </w:pPr>
      <w:r>
        <w:rPr>
          <w:rFonts w:cs="仿宋_GB2312"/>
          <w:b/>
          <w:color w:val="auto"/>
          <w:sz w:val="44"/>
          <w:szCs w:val="44"/>
        </w:rPr>
        <w:br w:type="page"/>
      </w:r>
    </w:p>
    <w:p w14:paraId="3C8D4FD8">
      <w:pPr>
        <w:pStyle w:val="2"/>
        <w:rPr>
          <w:color w:val="auto"/>
        </w:rPr>
      </w:pPr>
    </w:p>
    <w:p w14:paraId="056D460C">
      <w:pPr>
        <w:tabs>
          <w:tab w:val="left" w:pos="3261"/>
        </w:tabs>
        <w:spacing w:line="360" w:lineRule="auto"/>
        <w:contextualSpacing/>
        <w:jc w:val="center"/>
        <w:rPr>
          <w:rFonts w:cs="仿宋_GB2312"/>
          <w:b/>
          <w:color w:val="auto"/>
          <w:sz w:val="44"/>
          <w:szCs w:val="44"/>
        </w:rPr>
      </w:pPr>
    </w:p>
    <w:p w14:paraId="601D8B78">
      <w:pPr>
        <w:tabs>
          <w:tab w:val="left" w:pos="3261"/>
        </w:tabs>
        <w:spacing w:line="360" w:lineRule="auto"/>
        <w:contextualSpacing/>
        <w:jc w:val="center"/>
        <w:rPr>
          <w:rFonts w:cs="仿宋_GB2312"/>
          <w:b/>
          <w:color w:val="auto"/>
          <w:sz w:val="44"/>
          <w:szCs w:val="44"/>
        </w:rPr>
      </w:pPr>
    </w:p>
    <w:p w14:paraId="46475344">
      <w:pPr>
        <w:tabs>
          <w:tab w:val="left" w:pos="3261"/>
        </w:tabs>
        <w:spacing w:line="360" w:lineRule="auto"/>
        <w:contextualSpacing/>
        <w:jc w:val="center"/>
        <w:rPr>
          <w:rFonts w:cs="仿宋_GB2312"/>
          <w:b/>
          <w:color w:val="auto"/>
          <w:sz w:val="44"/>
          <w:szCs w:val="44"/>
        </w:rPr>
      </w:pPr>
    </w:p>
    <w:p w14:paraId="72747C54">
      <w:pPr>
        <w:pStyle w:val="2"/>
        <w:jc w:val="center"/>
        <w:rPr>
          <w:rFonts w:cs="仿宋_GB2312"/>
          <w:b w:val="0"/>
          <w:color w:val="auto"/>
        </w:rPr>
      </w:pPr>
      <w:bookmarkStart w:id="172" w:name="_Toc29624"/>
      <w:bookmarkStart w:id="173" w:name="_Toc610"/>
      <w:bookmarkStart w:id="174" w:name="_Toc178"/>
      <w:bookmarkStart w:id="175" w:name="_Toc28283"/>
      <w:bookmarkStart w:id="176" w:name="_Toc8963"/>
      <w:bookmarkStart w:id="177" w:name="_Toc20915"/>
      <w:bookmarkStart w:id="178" w:name="_Toc80886951"/>
      <w:bookmarkStart w:id="179" w:name="_Toc13011"/>
    </w:p>
    <w:p w14:paraId="1C150114">
      <w:pPr>
        <w:pStyle w:val="2"/>
        <w:jc w:val="center"/>
        <w:rPr>
          <w:rFonts w:cs="仿宋_GB2312"/>
          <w:b w:val="0"/>
          <w:color w:val="auto"/>
        </w:rPr>
      </w:pPr>
    </w:p>
    <w:p w14:paraId="05EDEC1D">
      <w:pPr>
        <w:pStyle w:val="2"/>
        <w:jc w:val="center"/>
        <w:rPr>
          <w:rFonts w:cs="仿宋_GB2312"/>
          <w:color w:val="auto"/>
        </w:rPr>
        <w:sectPr>
          <w:pgSz w:w="11911" w:h="16838"/>
          <w:pgMar w:top="1134" w:right="1134" w:bottom="1134" w:left="1134" w:header="720" w:footer="720" w:gutter="0"/>
          <w:cols w:space="720" w:num="1"/>
        </w:sectPr>
      </w:pPr>
      <w:r>
        <w:rPr>
          <w:rFonts w:hint="eastAsia" w:cs="仿宋_GB2312"/>
          <w:b w:val="0"/>
          <w:color w:val="auto"/>
        </w:rPr>
        <w:t>第七章 质疑、投诉材料格式</w:t>
      </w:r>
      <w:bookmarkEnd w:id="172"/>
      <w:bookmarkEnd w:id="173"/>
      <w:bookmarkEnd w:id="174"/>
      <w:bookmarkEnd w:id="175"/>
      <w:bookmarkEnd w:id="176"/>
      <w:bookmarkEnd w:id="177"/>
      <w:bookmarkEnd w:id="178"/>
      <w:bookmarkEnd w:id="179"/>
    </w:p>
    <w:p w14:paraId="1FCADCB5">
      <w:pPr>
        <w:spacing w:line="360" w:lineRule="auto"/>
        <w:jc w:val="center"/>
        <w:rPr>
          <w:b/>
          <w:bCs/>
          <w:color w:val="auto"/>
          <w:sz w:val="32"/>
          <w:szCs w:val="32"/>
        </w:rPr>
      </w:pPr>
      <w:r>
        <w:rPr>
          <w:rFonts w:hint="eastAsia"/>
          <w:b/>
          <w:bCs/>
          <w:color w:val="auto"/>
          <w:sz w:val="32"/>
          <w:szCs w:val="32"/>
        </w:rPr>
        <w:t>质疑函（格式）</w:t>
      </w:r>
    </w:p>
    <w:p w14:paraId="7AE55DB4">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4670CF67">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6D3DF7F9">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023CEDBF">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48D6507D">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14:paraId="0E36BF19">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17D4DE29">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2F754252">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508374E9">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0085CC0D">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0D5070C7">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745D706D">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0356C012">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14:paraId="6C2BA444">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0FD27492">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049E9DB0">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4B761DF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14:paraId="751087D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14:paraId="1CF6BC6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14:paraId="60C50A7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15DB9D99">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5D10D2BD">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3FD3FE67">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2592762E">
      <w:pPr>
        <w:spacing w:line="360" w:lineRule="auto"/>
        <w:ind w:left="25" w:leftChars="12" w:firstLine="352" w:firstLineChars="147"/>
        <w:contextualSpacing/>
        <w:rPr>
          <w:rFonts w:ascii="宋体" w:hAnsi="宋体" w:cs="宋体"/>
          <w:color w:val="auto"/>
          <w:kern w:val="0"/>
          <w:sz w:val="24"/>
        </w:rPr>
      </w:pPr>
    </w:p>
    <w:p w14:paraId="1328304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6AF87077">
      <w:pPr>
        <w:spacing w:line="360" w:lineRule="auto"/>
        <w:ind w:left="25" w:leftChars="12" w:firstLine="352" w:firstLineChars="147"/>
        <w:contextualSpacing/>
        <w:rPr>
          <w:rFonts w:ascii="宋体" w:hAnsi="宋体" w:cs="宋体"/>
          <w:color w:val="auto"/>
          <w:kern w:val="0"/>
          <w:sz w:val="24"/>
        </w:rPr>
      </w:pPr>
    </w:p>
    <w:p w14:paraId="7439017E">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6545018A">
      <w:pPr>
        <w:spacing w:line="360" w:lineRule="auto"/>
        <w:contextualSpacing/>
        <w:rPr>
          <w:b/>
          <w:color w:val="auto"/>
          <w:kern w:val="0"/>
          <w:sz w:val="24"/>
        </w:rPr>
      </w:pPr>
    </w:p>
    <w:p w14:paraId="4D5DF3C4">
      <w:pPr>
        <w:spacing w:line="360" w:lineRule="auto"/>
        <w:contextualSpacing/>
        <w:rPr>
          <w:b/>
          <w:color w:val="auto"/>
          <w:kern w:val="0"/>
          <w:sz w:val="24"/>
        </w:rPr>
      </w:pPr>
    </w:p>
    <w:p w14:paraId="4E3C72A7">
      <w:pPr>
        <w:spacing w:line="360" w:lineRule="auto"/>
        <w:contextualSpacing/>
        <w:rPr>
          <w:b/>
          <w:color w:val="auto"/>
          <w:kern w:val="0"/>
          <w:sz w:val="24"/>
        </w:rPr>
      </w:pPr>
      <w:r>
        <w:rPr>
          <w:rFonts w:hint="eastAsia"/>
          <w:b/>
          <w:color w:val="auto"/>
          <w:kern w:val="0"/>
          <w:sz w:val="24"/>
        </w:rPr>
        <w:t>说明：</w:t>
      </w:r>
    </w:p>
    <w:p w14:paraId="228C4739">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5A3C6116">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4379D5">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3164E4ED">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18ABD4BA">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10F54BDA">
      <w:pPr>
        <w:snapToGrid w:val="0"/>
        <w:rPr>
          <w:rFonts w:hAnsi="Courier New"/>
          <w:b/>
          <w:color w:val="auto"/>
          <w:kern w:val="0"/>
          <w:sz w:val="24"/>
        </w:rPr>
      </w:pPr>
    </w:p>
    <w:p w14:paraId="241E778A">
      <w:pPr>
        <w:spacing w:line="460" w:lineRule="exact"/>
        <w:jc w:val="center"/>
        <w:rPr>
          <w:rFonts w:ascii="Calibri" w:hAnsi="Calibri" w:eastAsia="隶书"/>
          <w:color w:val="auto"/>
          <w:sz w:val="44"/>
        </w:rPr>
      </w:pPr>
      <w:r>
        <w:rPr>
          <w:rFonts w:ascii="Calibri" w:hAnsi="Calibri" w:eastAsia="隶书"/>
          <w:color w:val="auto"/>
          <w:sz w:val="44"/>
        </w:rPr>
        <w:br w:type="page"/>
      </w:r>
    </w:p>
    <w:p w14:paraId="69F31ADB">
      <w:pPr>
        <w:spacing w:line="360" w:lineRule="auto"/>
        <w:jc w:val="center"/>
        <w:rPr>
          <w:b/>
          <w:bCs/>
          <w:color w:val="auto"/>
          <w:sz w:val="32"/>
          <w:szCs w:val="32"/>
        </w:rPr>
      </w:pPr>
      <w:r>
        <w:rPr>
          <w:rFonts w:hint="eastAsia"/>
          <w:b/>
          <w:bCs/>
          <w:color w:val="auto"/>
          <w:sz w:val="32"/>
          <w:szCs w:val="32"/>
        </w:rPr>
        <w:t>投诉书（格式）</w:t>
      </w:r>
    </w:p>
    <w:p w14:paraId="1D8EE71F">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35B4944E">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73FF54BC">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04E2BAD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14:paraId="7699DA2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4F3FFE1">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3750447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2ACE60F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7D19E69A">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1DADF1BF">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4AA24B12">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4CFA781E">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D95472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2273FFA0">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2D504D93">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14:paraId="017939AC">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6D51C027">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772CA6F4">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6162D861">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39265DF3">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65F290EC">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2E781C9E">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14:paraId="21D2D383">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4B8B3083">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29D8357F">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65AF5EA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14:paraId="183B2CAE">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65709FA5">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5384A00D">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 xml:space="preserve">就质疑事项作出了答复/没有在法定期限内作出答复。                                                                                             </w:t>
      </w:r>
    </w:p>
    <w:p w14:paraId="6A37970C">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121C4FF3">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14:paraId="31B1D61B">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669B9AFB">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14:paraId="3E2638C8">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64996592">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469E58A1">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14:paraId="246BF61E">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5A40F7CA">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761C4649">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54BF997D">
      <w:pPr>
        <w:spacing w:line="360" w:lineRule="auto"/>
        <w:ind w:left="25" w:leftChars="12" w:firstLine="352" w:firstLineChars="147"/>
        <w:rPr>
          <w:rFonts w:ascii="宋体" w:hAnsi="宋体" w:cs="宋体"/>
          <w:color w:val="auto"/>
          <w:kern w:val="0"/>
          <w:sz w:val="24"/>
        </w:rPr>
      </w:pPr>
    </w:p>
    <w:p w14:paraId="5A8DA600">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247E4B0E">
      <w:pPr>
        <w:spacing w:line="360" w:lineRule="auto"/>
        <w:ind w:left="25" w:leftChars="12" w:firstLine="352" w:firstLineChars="147"/>
        <w:rPr>
          <w:rFonts w:ascii="宋体" w:hAnsi="宋体" w:cs="宋体"/>
          <w:color w:val="auto"/>
          <w:kern w:val="0"/>
          <w:sz w:val="24"/>
        </w:rPr>
      </w:pPr>
    </w:p>
    <w:p w14:paraId="388D2C48">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25EFFDF8">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 xml:space="preserve">                                                                                 </w:t>
      </w:r>
    </w:p>
    <w:p w14:paraId="14C08B9C">
      <w:pPr>
        <w:snapToGrid w:val="0"/>
        <w:spacing w:line="360" w:lineRule="auto"/>
        <w:rPr>
          <w:rFonts w:ascii="宋体" w:hAnsi="宋体" w:cs="宋体"/>
          <w:b/>
          <w:color w:val="auto"/>
          <w:kern w:val="0"/>
          <w:sz w:val="24"/>
        </w:rPr>
      </w:pPr>
    </w:p>
    <w:p w14:paraId="79A35976">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39162D8B">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3C6310D4">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D47030">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58B6F7C1">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0CBBC87C">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3AFB3CDF">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7F4432BD">
      <w:pPr>
        <w:rPr>
          <w:color w:val="auto"/>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C5C72C-18ED-46E7-B9D6-E9D363E7F7BA}"/>
  </w:font>
  <w:font w:name="Courier New">
    <w:panose1 w:val="02070309020205020404"/>
    <w:charset w:val="01"/>
    <w:family w:val="modern"/>
    <w:pitch w:val="default"/>
    <w:sig w:usb0="E0002EFF" w:usb1="C0007843" w:usb2="00000009" w:usb3="00000000" w:csb0="400001FF" w:csb1="FFFF0000"/>
    <w:embedRegular r:id="rId2" w:fontKey="{45B29BFD-68F5-41AC-A884-8AAF873D641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5E16432-DE62-43F1-8E52-1351D4000564}"/>
  </w:font>
  <w:font w:name="Cambria">
    <w:panose1 w:val="02040503050406030204"/>
    <w:charset w:val="00"/>
    <w:family w:val="roman"/>
    <w:pitch w:val="default"/>
    <w:sig w:usb0="E00006FF" w:usb1="420024FF" w:usb2="02000000" w:usb3="00000000" w:csb0="2000019F" w:csb1="00000000"/>
    <w:embedRegular r:id="rId4" w:fontKey="{69DFB44D-848A-4904-BE3B-C3DEF0D8A3CD}"/>
  </w:font>
  <w:font w:name="等线 Light">
    <w:panose1 w:val="02010600030101010101"/>
    <w:charset w:val="86"/>
    <w:family w:val="auto"/>
    <w:pitch w:val="default"/>
    <w:sig w:usb0="A00002BF" w:usb1="38CF7CFA" w:usb2="00000016" w:usb3="00000000" w:csb0="0004000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0269F1C0-FFBE-4601-BAA7-BA1D1C989834}"/>
  </w:font>
  <w:font w:name="Arial Unicode MS">
    <w:altName w:val="宋体"/>
    <w:panose1 w:val="020B0604020202020204"/>
    <w:charset w:val="86"/>
    <w:family w:val="swiss"/>
    <w:pitch w:val="default"/>
    <w:sig w:usb0="00000000" w:usb1="00000000" w:usb2="0000003F" w:usb3="00000000" w:csb0="003F01FF" w:csb1="00000000"/>
    <w:embedRegular r:id="rId6" w:fontKey="{2C8BFEC7-C153-4790-8EB5-95F490BE0BE2}"/>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7" w:fontKey="{4F21959F-34BB-4B56-9BC3-774297D9D533}"/>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embedRegular r:id="rId8" w:fontKey="{84B07E7E-BB3F-499F-9506-967F21622B8A}"/>
  </w:font>
  <w:font w:name="Verdana">
    <w:panose1 w:val="020B0604030504040204"/>
    <w:charset w:val="00"/>
    <w:family w:val="swiss"/>
    <w:pitch w:val="default"/>
    <w:sig w:usb0="A00006FF" w:usb1="4000205B" w:usb2="00000010" w:usb3="00000000" w:csb0="2000019F" w:csb1="00000000"/>
    <w:embedRegular r:id="rId9" w:fontKey="{7B513690-A6E1-44BC-AA74-9A1B2B672858}"/>
  </w:font>
  <w:font w:name="隶书">
    <w:panose1 w:val="02010509060101010101"/>
    <w:charset w:val="86"/>
    <w:family w:val="modern"/>
    <w:pitch w:val="default"/>
    <w:sig w:usb0="00000001" w:usb1="080E0000" w:usb2="00000000" w:usb3="00000000" w:csb0="00040000" w:csb1="00000000"/>
    <w:embedRegular r:id="rId10" w:fontKey="{6E86856F-21C4-419E-A8D2-728C771FB788}"/>
  </w:font>
  <w:font w:name="WPSEMBED1">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5E9D">
    <w:pPr>
      <w:pStyle w:val="23"/>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9951">
    <w:pPr>
      <w:pStyle w:val="23"/>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14:paraId="1602CF12">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8EDE">
    <w:pPr>
      <w:pStyle w:val="23"/>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51032">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4F351032">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9DC8">
    <w:pPr>
      <w:pStyle w:val="23"/>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7642E">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2F77642E">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0D0B">
    <w:pPr>
      <w:pStyle w:val="23"/>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02FE7">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33602FE7">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264D851">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587B">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A95CE9">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3EA95CE9">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0B88041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AE028">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5C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8C74">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14:paraId="4C2B9432">
    <w:pPr>
      <w:pStyle w:val="24"/>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3FD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19C6">
    <w:r>
      <w:t>&gt;</w:t>
    </w:r>
  </w:p>
  <w:p w14:paraId="5544D505">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331AD7"/>
    <w:rsid w:val="0A3A3B56"/>
    <w:rsid w:val="0A4412A4"/>
    <w:rsid w:val="0A477589"/>
    <w:rsid w:val="0A5C3ECC"/>
    <w:rsid w:val="0A652D3E"/>
    <w:rsid w:val="0A6A1AA6"/>
    <w:rsid w:val="0A767E3E"/>
    <w:rsid w:val="0A9D4A5C"/>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0E7C56"/>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F670D"/>
    <w:rsid w:val="1C55025E"/>
    <w:rsid w:val="1C9A50D4"/>
    <w:rsid w:val="1CA823CD"/>
    <w:rsid w:val="1CB515F6"/>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914128"/>
    <w:rsid w:val="20BB6724"/>
    <w:rsid w:val="20BF7883"/>
    <w:rsid w:val="20C3623F"/>
    <w:rsid w:val="20D84C09"/>
    <w:rsid w:val="20F25B07"/>
    <w:rsid w:val="211041C1"/>
    <w:rsid w:val="212B4272"/>
    <w:rsid w:val="21781212"/>
    <w:rsid w:val="21833156"/>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A2622E"/>
    <w:rsid w:val="27A60F83"/>
    <w:rsid w:val="27C12412"/>
    <w:rsid w:val="27D24FCB"/>
    <w:rsid w:val="27F92009"/>
    <w:rsid w:val="28124EAE"/>
    <w:rsid w:val="28785F5E"/>
    <w:rsid w:val="289257A9"/>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346A6"/>
    <w:rsid w:val="29E509C9"/>
    <w:rsid w:val="29EF6C45"/>
    <w:rsid w:val="2A007C29"/>
    <w:rsid w:val="2A1769A3"/>
    <w:rsid w:val="2A4D3396"/>
    <w:rsid w:val="2A541720"/>
    <w:rsid w:val="2A83619E"/>
    <w:rsid w:val="2AC53F93"/>
    <w:rsid w:val="2ACF406E"/>
    <w:rsid w:val="2AD53D69"/>
    <w:rsid w:val="2AD830F7"/>
    <w:rsid w:val="2AE241C5"/>
    <w:rsid w:val="2B253E47"/>
    <w:rsid w:val="2B6A0459"/>
    <w:rsid w:val="2B774624"/>
    <w:rsid w:val="2B8A5BDD"/>
    <w:rsid w:val="2B8C3FB1"/>
    <w:rsid w:val="2B9D1BD3"/>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88190D"/>
    <w:rsid w:val="2E8E1E30"/>
    <w:rsid w:val="2E9976CE"/>
    <w:rsid w:val="2EB72848"/>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78161D"/>
    <w:rsid w:val="339C3B02"/>
    <w:rsid w:val="33A05880"/>
    <w:rsid w:val="33A35F1E"/>
    <w:rsid w:val="33B22505"/>
    <w:rsid w:val="33C51EB6"/>
    <w:rsid w:val="33D36651"/>
    <w:rsid w:val="33E85CE2"/>
    <w:rsid w:val="341D0201"/>
    <w:rsid w:val="34246B9F"/>
    <w:rsid w:val="342A2472"/>
    <w:rsid w:val="342B0F4F"/>
    <w:rsid w:val="344D3742"/>
    <w:rsid w:val="347B2D6D"/>
    <w:rsid w:val="34AB2475"/>
    <w:rsid w:val="34B52163"/>
    <w:rsid w:val="34D72013"/>
    <w:rsid w:val="34EB7D5F"/>
    <w:rsid w:val="34EE1C44"/>
    <w:rsid w:val="35293FD9"/>
    <w:rsid w:val="352C24DC"/>
    <w:rsid w:val="3537750C"/>
    <w:rsid w:val="3537798C"/>
    <w:rsid w:val="357005A7"/>
    <w:rsid w:val="357A579A"/>
    <w:rsid w:val="358E312C"/>
    <w:rsid w:val="35C13FC9"/>
    <w:rsid w:val="35E07056"/>
    <w:rsid w:val="35E91989"/>
    <w:rsid w:val="35EF4FE4"/>
    <w:rsid w:val="35F2040C"/>
    <w:rsid w:val="35F9471D"/>
    <w:rsid w:val="36085EA6"/>
    <w:rsid w:val="36101C06"/>
    <w:rsid w:val="36266D8A"/>
    <w:rsid w:val="364257B6"/>
    <w:rsid w:val="36636B8E"/>
    <w:rsid w:val="36741335"/>
    <w:rsid w:val="369E4AB8"/>
    <w:rsid w:val="36AC6498"/>
    <w:rsid w:val="3705788F"/>
    <w:rsid w:val="3724059E"/>
    <w:rsid w:val="3729538A"/>
    <w:rsid w:val="374E4FB2"/>
    <w:rsid w:val="376462CF"/>
    <w:rsid w:val="37720396"/>
    <w:rsid w:val="37725F65"/>
    <w:rsid w:val="37734E19"/>
    <w:rsid w:val="377868E8"/>
    <w:rsid w:val="379C5435"/>
    <w:rsid w:val="37DE378C"/>
    <w:rsid w:val="37EA5922"/>
    <w:rsid w:val="38045D85"/>
    <w:rsid w:val="380C2E7F"/>
    <w:rsid w:val="38134D6C"/>
    <w:rsid w:val="381C20D2"/>
    <w:rsid w:val="38205CA3"/>
    <w:rsid w:val="38276B93"/>
    <w:rsid w:val="38336FC4"/>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9C7769"/>
    <w:rsid w:val="3AA73CF1"/>
    <w:rsid w:val="3AAA5A75"/>
    <w:rsid w:val="3AD3075A"/>
    <w:rsid w:val="3AD5142D"/>
    <w:rsid w:val="3AD71232"/>
    <w:rsid w:val="3AF74C02"/>
    <w:rsid w:val="3B0754C5"/>
    <w:rsid w:val="3B761717"/>
    <w:rsid w:val="3B831369"/>
    <w:rsid w:val="3B8B5350"/>
    <w:rsid w:val="3B954BE0"/>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956A07"/>
    <w:rsid w:val="3EB11AC7"/>
    <w:rsid w:val="3EBF3622"/>
    <w:rsid w:val="3EC9706E"/>
    <w:rsid w:val="3ED818CD"/>
    <w:rsid w:val="3EE13701"/>
    <w:rsid w:val="3EE25742"/>
    <w:rsid w:val="3F0C5D2F"/>
    <w:rsid w:val="3F144FB4"/>
    <w:rsid w:val="3F1A4BB3"/>
    <w:rsid w:val="3F1B30E3"/>
    <w:rsid w:val="3F372168"/>
    <w:rsid w:val="3F4A64D9"/>
    <w:rsid w:val="3F571CFE"/>
    <w:rsid w:val="3F5C6943"/>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D02D4A"/>
    <w:rsid w:val="43D83C99"/>
    <w:rsid w:val="43DD4E0B"/>
    <w:rsid w:val="44107EE3"/>
    <w:rsid w:val="441E62C0"/>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F51AEF"/>
    <w:rsid w:val="460B016C"/>
    <w:rsid w:val="46263C87"/>
    <w:rsid w:val="465219D4"/>
    <w:rsid w:val="465716AD"/>
    <w:rsid w:val="46745ABF"/>
    <w:rsid w:val="46830E83"/>
    <w:rsid w:val="468B3EFB"/>
    <w:rsid w:val="46AE3D43"/>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BC567F"/>
    <w:rsid w:val="47D31E5D"/>
    <w:rsid w:val="47DC4F5C"/>
    <w:rsid w:val="47DD36B3"/>
    <w:rsid w:val="47F32E64"/>
    <w:rsid w:val="481C7304"/>
    <w:rsid w:val="482C6A5C"/>
    <w:rsid w:val="485C15EC"/>
    <w:rsid w:val="48783354"/>
    <w:rsid w:val="488D3FC9"/>
    <w:rsid w:val="48992B03"/>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973F3F"/>
    <w:rsid w:val="4AD83371"/>
    <w:rsid w:val="4AE6282E"/>
    <w:rsid w:val="4AED2A70"/>
    <w:rsid w:val="4AF4108E"/>
    <w:rsid w:val="4AF50338"/>
    <w:rsid w:val="4AF96BC7"/>
    <w:rsid w:val="4B136101"/>
    <w:rsid w:val="4B1C090F"/>
    <w:rsid w:val="4B203103"/>
    <w:rsid w:val="4B32607A"/>
    <w:rsid w:val="4B464533"/>
    <w:rsid w:val="4B496045"/>
    <w:rsid w:val="4B545C08"/>
    <w:rsid w:val="4B55797D"/>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4125F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376E09"/>
    <w:rsid w:val="53655BA8"/>
    <w:rsid w:val="53A303CC"/>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22669"/>
    <w:rsid w:val="5539470A"/>
    <w:rsid w:val="554C1D56"/>
    <w:rsid w:val="55572986"/>
    <w:rsid w:val="555761AA"/>
    <w:rsid w:val="555E236D"/>
    <w:rsid w:val="55805785"/>
    <w:rsid w:val="55A82C22"/>
    <w:rsid w:val="55C062DD"/>
    <w:rsid w:val="55C84FE2"/>
    <w:rsid w:val="55E822CC"/>
    <w:rsid w:val="55F25A29"/>
    <w:rsid w:val="5607446A"/>
    <w:rsid w:val="56081243"/>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93184"/>
    <w:rsid w:val="57A66BAB"/>
    <w:rsid w:val="57AA18F7"/>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F2CC8"/>
    <w:rsid w:val="5A337E52"/>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8A140E"/>
    <w:rsid w:val="5D914004"/>
    <w:rsid w:val="5DCA41FA"/>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FB490A"/>
    <w:rsid w:val="670006DA"/>
    <w:rsid w:val="67193D5A"/>
    <w:rsid w:val="67592253"/>
    <w:rsid w:val="677435B2"/>
    <w:rsid w:val="6779688C"/>
    <w:rsid w:val="67814D8C"/>
    <w:rsid w:val="678801E7"/>
    <w:rsid w:val="678D2EAE"/>
    <w:rsid w:val="67AC1EB3"/>
    <w:rsid w:val="67E35B9E"/>
    <w:rsid w:val="67EF75F1"/>
    <w:rsid w:val="67F323FA"/>
    <w:rsid w:val="680A28C9"/>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D518D"/>
    <w:rsid w:val="69CD5C14"/>
    <w:rsid w:val="69CF0D33"/>
    <w:rsid w:val="69D8686C"/>
    <w:rsid w:val="69D96AC3"/>
    <w:rsid w:val="69F567A0"/>
    <w:rsid w:val="6A145FA6"/>
    <w:rsid w:val="6A1A7186"/>
    <w:rsid w:val="6A2D3C19"/>
    <w:rsid w:val="6A36068B"/>
    <w:rsid w:val="6A434A35"/>
    <w:rsid w:val="6A4B2209"/>
    <w:rsid w:val="6A5066CB"/>
    <w:rsid w:val="6A512713"/>
    <w:rsid w:val="6A542D51"/>
    <w:rsid w:val="6A5F0F50"/>
    <w:rsid w:val="6A6030C4"/>
    <w:rsid w:val="6A767148"/>
    <w:rsid w:val="6A7F05D0"/>
    <w:rsid w:val="6AAB324D"/>
    <w:rsid w:val="6AB235AF"/>
    <w:rsid w:val="6ABD719F"/>
    <w:rsid w:val="6AC13E4D"/>
    <w:rsid w:val="6ADA17F5"/>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E45BF"/>
    <w:rsid w:val="6EA34CC4"/>
    <w:rsid w:val="6EC00BE3"/>
    <w:rsid w:val="6EE14809"/>
    <w:rsid w:val="6EE54F57"/>
    <w:rsid w:val="6EF528DD"/>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BF0EE0"/>
    <w:rsid w:val="70C20C9C"/>
    <w:rsid w:val="70C57C29"/>
    <w:rsid w:val="70D01410"/>
    <w:rsid w:val="70D036E5"/>
    <w:rsid w:val="70D32204"/>
    <w:rsid w:val="70F15847"/>
    <w:rsid w:val="70F71F2B"/>
    <w:rsid w:val="710A582E"/>
    <w:rsid w:val="71147BFE"/>
    <w:rsid w:val="713116FD"/>
    <w:rsid w:val="71370AC8"/>
    <w:rsid w:val="713D46C5"/>
    <w:rsid w:val="71434E47"/>
    <w:rsid w:val="71486F7F"/>
    <w:rsid w:val="715F2A54"/>
    <w:rsid w:val="71662A10"/>
    <w:rsid w:val="71926986"/>
    <w:rsid w:val="71982A8B"/>
    <w:rsid w:val="71A17BB2"/>
    <w:rsid w:val="72204649"/>
    <w:rsid w:val="722C5869"/>
    <w:rsid w:val="72450FB0"/>
    <w:rsid w:val="72487743"/>
    <w:rsid w:val="725E1213"/>
    <w:rsid w:val="727D6954"/>
    <w:rsid w:val="72844D41"/>
    <w:rsid w:val="72862C7E"/>
    <w:rsid w:val="728976DF"/>
    <w:rsid w:val="72936E2F"/>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F27930"/>
    <w:rsid w:val="74121260"/>
    <w:rsid w:val="743462D3"/>
    <w:rsid w:val="74365CEE"/>
    <w:rsid w:val="743E7D5E"/>
    <w:rsid w:val="7441374C"/>
    <w:rsid w:val="744149C3"/>
    <w:rsid w:val="74474E71"/>
    <w:rsid w:val="74A93E5A"/>
    <w:rsid w:val="74B64688"/>
    <w:rsid w:val="74C633BB"/>
    <w:rsid w:val="74DD3342"/>
    <w:rsid w:val="74FA2C30"/>
    <w:rsid w:val="751D1A0B"/>
    <w:rsid w:val="753B09F7"/>
    <w:rsid w:val="754D5C4B"/>
    <w:rsid w:val="756C78B0"/>
    <w:rsid w:val="757939B3"/>
    <w:rsid w:val="757E50F6"/>
    <w:rsid w:val="75855224"/>
    <w:rsid w:val="75A05064"/>
    <w:rsid w:val="75A85DA3"/>
    <w:rsid w:val="75AB5440"/>
    <w:rsid w:val="75CB60C0"/>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F3331"/>
    <w:rsid w:val="77285125"/>
    <w:rsid w:val="77315AC4"/>
    <w:rsid w:val="775246B7"/>
    <w:rsid w:val="77583C37"/>
    <w:rsid w:val="775974AF"/>
    <w:rsid w:val="778264A7"/>
    <w:rsid w:val="77977DAD"/>
    <w:rsid w:val="77CA234A"/>
    <w:rsid w:val="781E69D1"/>
    <w:rsid w:val="782A2DF7"/>
    <w:rsid w:val="78DE4305"/>
    <w:rsid w:val="797F0359"/>
    <w:rsid w:val="7988495F"/>
    <w:rsid w:val="79962040"/>
    <w:rsid w:val="799A2861"/>
    <w:rsid w:val="79A4105F"/>
    <w:rsid w:val="79BC014A"/>
    <w:rsid w:val="79BC34FC"/>
    <w:rsid w:val="79C95D86"/>
    <w:rsid w:val="79D042C8"/>
    <w:rsid w:val="79D90DD4"/>
    <w:rsid w:val="7A263B6B"/>
    <w:rsid w:val="7A2A6E84"/>
    <w:rsid w:val="7A2D01BD"/>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9F216A"/>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C345C"/>
    <w:rsid w:val="7F1A6960"/>
    <w:rsid w:val="7F272D9E"/>
    <w:rsid w:val="7F397426"/>
    <w:rsid w:val="7F507488"/>
    <w:rsid w:val="7F657C66"/>
    <w:rsid w:val="7F687D9B"/>
    <w:rsid w:val="7F7848F6"/>
    <w:rsid w:val="7FF54CAF"/>
    <w:rsid w:val="7FF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49"/>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5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szCs w:val="20"/>
    </w:rPr>
  </w:style>
  <w:style w:type="paragraph" w:styleId="9">
    <w:name w:val="table of authorities"/>
    <w:basedOn w:val="1"/>
    <w:next w:val="1"/>
    <w:autoRedefine/>
    <w:qFormat/>
    <w:uiPriority w:val="99"/>
    <w:pPr>
      <w:ind w:left="420" w:leftChars="200"/>
    </w:pPr>
    <w:rPr>
      <w:rFonts w:ascii="Calibri" w:hAnsi="Calibri"/>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autoRedefine/>
    <w:qFormat/>
    <w:uiPriority w:val="0"/>
    <w:rPr>
      <w:rFonts w:ascii="DejaVu Sans" w:hAnsi="DejaVu Sans" w:eastAsia="方正黑体_GBK"/>
      <w:sz w:val="20"/>
    </w:rPr>
  </w:style>
  <w:style w:type="paragraph" w:styleId="13">
    <w:name w:val="annotation text"/>
    <w:basedOn w:val="1"/>
    <w:link w:val="42"/>
    <w:autoRedefine/>
    <w:qFormat/>
    <w:uiPriority w:val="99"/>
    <w:pPr>
      <w:jc w:val="left"/>
    </w:pPr>
  </w:style>
  <w:style w:type="paragraph" w:styleId="14">
    <w:name w:val="Body Text 3"/>
    <w:basedOn w:val="1"/>
    <w:link w:val="51"/>
    <w:autoRedefine/>
    <w:unhideWhenUsed/>
    <w:qFormat/>
    <w:uiPriority w:val="99"/>
    <w:pPr>
      <w:spacing w:after="120"/>
    </w:pPr>
    <w:rPr>
      <w:sz w:val="16"/>
      <w:szCs w:val="16"/>
    </w:rPr>
  </w:style>
  <w:style w:type="paragraph" w:styleId="15">
    <w:name w:val="Body Text"/>
    <w:basedOn w:val="1"/>
    <w:next w:val="1"/>
    <w:link w:val="52"/>
    <w:autoRedefine/>
    <w:unhideWhenUsed/>
    <w:qFormat/>
    <w:uiPriority w:val="0"/>
    <w:pPr>
      <w:spacing w:after="120"/>
    </w:pPr>
  </w:style>
  <w:style w:type="paragraph" w:styleId="16">
    <w:name w:val="Body Text Indent"/>
    <w:basedOn w:val="1"/>
    <w:next w:val="17"/>
    <w:link w:val="41"/>
    <w:autoRedefine/>
    <w:qFormat/>
    <w:uiPriority w:val="99"/>
    <w:pPr>
      <w:ind w:firstLine="830" w:firstLineChars="352"/>
    </w:pPr>
    <w:rPr>
      <w:rFonts w:ascii="仿宋_GB2312" w:eastAsia="仿宋_GB2312"/>
      <w:kern w:val="0"/>
      <w:sz w:val="32"/>
      <w:szCs w:val="20"/>
    </w:rPr>
  </w:style>
  <w:style w:type="paragraph" w:styleId="17">
    <w:name w:val="annotation subject"/>
    <w:basedOn w:val="13"/>
    <w:next w:val="1"/>
    <w:link w:val="43"/>
    <w:autoRedefine/>
    <w:qFormat/>
    <w:uiPriority w:val="99"/>
    <w:rPr>
      <w:b/>
      <w:bCs/>
    </w:rPr>
  </w:style>
  <w:style w:type="paragraph" w:styleId="18">
    <w:name w:val="List 2"/>
    <w:basedOn w:val="1"/>
    <w:autoRedefine/>
    <w:unhideWhenUsed/>
    <w:qFormat/>
    <w:uiPriority w:val="99"/>
    <w:pPr>
      <w:ind w:left="100" w:leftChars="200" w:hanging="200" w:hangingChars="200"/>
      <w:contextualSpacing/>
    </w:pPr>
  </w:style>
  <w:style w:type="paragraph" w:styleId="19">
    <w:name w:val="toc 3"/>
    <w:basedOn w:val="1"/>
    <w:next w:val="1"/>
    <w:autoRedefine/>
    <w:unhideWhenUsed/>
    <w:qFormat/>
    <w:uiPriority w:val="39"/>
    <w:pPr>
      <w:ind w:left="840" w:leftChars="400"/>
    </w:pPr>
  </w:style>
  <w:style w:type="paragraph" w:styleId="20">
    <w:name w:val="Plain Text"/>
    <w:basedOn w:val="1"/>
    <w:next w:val="5"/>
    <w:link w:val="53"/>
    <w:autoRedefine/>
    <w:qFormat/>
    <w:uiPriority w:val="0"/>
    <w:rPr>
      <w:rFonts w:ascii="宋体" w:hAnsi="Courier New"/>
      <w:kern w:val="0"/>
      <w:sz w:val="20"/>
      <w:szCs w:val="21"/>
    </w:rPr>
  </w:style>
  <w:style w:type="paragraph" w:styleId="21">
    <w:name w:val="Date"/>
    <w:basedOn w:val="1"/>
    <w:next w:val="1"/>
    <w:link w:val="54"/>
    <w:autoRedefine/>
    <w:unhideWhenUsed/>
    <w:qFormat/>
    <w:uiPriority w:val="99"/>
    <w:pPr>
      <w:ind w:left="100" w:leftChars="2500"/>
    </w:pPr>
  </w:style>
  <w:style w:type="paragraph" w:styleId="22">
    <w:name w:val="Balloon Text"/>
    <w:basedOn w:val="1"/>
    <w:autoRedefine/>
    <w:semiHidden/>
    <w:qFormat/>
    <w:uiPriority w:val="0"/>
    <w:rPr>
      <w:sz w:val="18"/>
      <w:szCs w:val="18"/>
    </w:rPr>
  </w:style>
  <w:style w:type="paragraph" w:styleId="23">
    <w:name w:val="footer"/>
    <w:basedOn w:val="1"/>
    <w:next w:val="1"/>
    <w:link w:val="55"/>
    <w:autoRedefine/>
    <w:unhideWhenUsed/>
    <w:qFormat/>
    <w:uiPriority w:val="99"/>
    <w:pPr>
      <w:tabs>
        <w:tab w:val="center" w:pos="4153"/>
        <w:tab w:val="right" w:pos="8306"/>
      </w:tabs>
      <w:snapToGrid w:val="0"/>
      <w:jc w:val="left"/>
    </w:pPr>
    <w:rPr>
      <w:kern w:val="0"/>
      <w:sz w:val="18"/>
      <w:szCs w:val="18"/>
    </w:rPr>
  </w:style>
  <w:style w:type="paragraph" w:styleId="24">
    <w:name w:val="header"/>
    <w:basedOn w:val="1"/>
    <w:link w:val="5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style>
  <w:style w:type="paragraph" w:styleId="26">
    <w:name w:val="List"/>
    <w:basedOn w:val="1"/>
    <w:autoRedefine/>
    <w:unhideWhenUsed/>
    <w:qFormat/>
    <w:uiPriority w:val="99"/>
    <w:pPr>
      <w:ind w:left="200" w:hanging="200" w:hangingChars="200"/>
      <w:contextualSpacing/>
    </w:pPr>
  </w:style>
  <w:style w:type="paragraph" w:styleId="27">
    <w:name w:val="toc 2"/>
    <w:basedOn w:val="1"/>
    <w:next w:val="1"/>
    <w:autoRedefine/>
    <w:unhideWhenUsed/>
    <w:qFormat/>
    <w:uiPriority w:val="39"/>
    <w:pPr>
      <w:tabs>
        <w:tab w:val="right" w:leader="dot" w:pos="8296"/>
      </w:tabs>
      <w:ind w:left="420" w:leftChars="200"/>
    </w:pPr>
  </w:style>
  <w:style w:type="paragraph" w:styleId="28">
    <w:name w:val="Normal (Web)"/>
    <w:basedOn w:val="1"/>
    <w:autoRedefine/>
    <w:unhideWhenUsed/>
    <w:qFormat/>
    <w:uiPriority w:val="99"/>
    <w:rPr>
      <w:rFonts w:ascii="Calibri" w:hAnsi="Calibri"/>
      <w:kern w:val="0"/>
      <w:sz w:val="24"/>
    </w:rPr>
  </w:style>
  <w:style w:type="paragraph" w:styleId="29">
    <w:name w:val="Body Text First Indent"/>
    <w:basedOn w:val="15"/>
    <w:autoRedefine/>
    <w:qFormat/>
    <w:uiPriority w:val="0"/>
    <w:pPr>
      <w:ind w:firstLine="420" w:firstLineChars="100"/>
    </w:pPr>
  </w:style>
  <w:style w:type="paragraph" w:styleId="30">
    <w:name w:val="Body Text First Indent 2"/>
    <w:basedOn w:val="16"/>
    <w:link w:val="44"/>
    <w:autoRedefine/>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autoRedefine/>
    <w:unhideWhenUsed/>
    <w:qFormat/>
    <w:uiPriority w:val="99"/>
    <w:rPr>
      <w:vertAlign w:val="superscript"/>
    </w:rPr>
  </w:style>
  <w:style w:type="character" w:styleId="35">
    <w:name w:val="page number"/>
    <w:autoRedefine/>
    <w:qFormat/>
    <w:uiPriority w:val="0"/>
  </w:style>
  <w:style w:type="character" w:styleId="36">
    <w:name w:val="FollowedHyperlink"/>
    <w:autoRedefine/>
    <w:unhideWhenUsed/>
    <w:qFormat/>
    <w:uiPriority w:val="99"/>
    <w:rPr>
      <w:color w:val="800080"/>
      <w:u w:val="single"/>
    </w:rPr>
  </w:style>
  <w:style w:type="character" w:styleId="37">
    <w:name w:val="Emphasis"/>
    <w:basedOn w:val="33"/>
    <w:autoRedefine/>
    <w:qFormat/>
    <w:uiPriority w:val="20"/>
    <w:rPr>
      <w:i/>
    </w:rPr>
  </w:style>
  <w:style w:type="character" w:styleId="38">
    <w:name w:val="Hyperlink"/>
    <w:autoRedefine/>
    <w:unhideWhenUsed/>
    <w:qFormat/>
    <w:uiPriority w:val="99"/>
    <w:rPr>
      <w:color w:val="0000FF"/>
      <w:u w:val="single"/>
    </w:rPr>
  </w:style>
  <w:style w:type="character" w:styleId="39">
    <w:name w:val="annotation reference"/>
    <w:autoRedefine/>
    <w:qFormat/>
    <w:uiPriority w:val="99"/>
    <w:rPr>
      <w:sz w:val="21"/>
      <w:szCs w:val="21"/>
    </w:rPr>
  </w:style>
  <w:style w:type="paragraph" w:customStyle="1" w:styleId="40">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autoRedefine/>
    <w:qFormat/>
    <w:uiPriority w:val="99"/>
    <w:rPr>
      <w:rFonts w:ascii="仿宋_GB2312" w:hAnsi="Times New Roman" w:eastAsia="仿宋_GB2312" w:cs="Times New Roman"/>
      <w:sz w:val="32"/>
      <w:szCs w:val="20"/>
    </w:rPr>
  </w:style>
  <w:style w:type="character" w:customStyle="1" w:styleId="42">
    <w:name w:val="批注文字 Char1"/>
    <w:link w:val="13"/>
    <w:autoRedefine/>
    <w:qFormat/>
    <w:uiPriority w:val="99"/>
    <w:rPr>
      <w:rFonts w:ascii="Times New Roman" w:hAnsi="Times New Roman"/>
      <w:kern w:val="2"/>
      <w:sz w:val="21"/>
      <w:szCs w:val="24"/>
    </w:rPr>
  </w:style>
  <w:style w:type="character" w:customStyle="1" w:styleId="43">
    <w:name w:val="批注主题 Char"/>
    <w:link w:val="17"/>
    <w:autoRedefine/>
    <w:qFormat/>
    <w:uiPriority w:val="99"/>
    <w:rPr>
      <w:rFonts w:ascii="Times New Roman" w:hAnsi="Times New Roman"/>
      <w:b/>
      <w:bCs/>
      <w:kern w:val="2"/>
      <w:sz w:val="21"/>
      <w:szCs w:val="24"/>
    </w:rPr>
  </w:style>
  <w:style w:type="character" w:customStyle="1" w:styleId="44">
    <w:name w:val="正文首行缩进 2 Char"/>
    <w:link w:val="30"/>
    <w:autoRedefine/>
    <w:qFormat/>
    <w:uiPriority w:val="99"/>
    <w:rPr>
      <w:kern w:val="2"/>
      <w:sz w:val="21"/>
      <w:szCs w:val="24"/>
    </w:rPr>
  </w:style>
  <w:style w:type="character" w:customStyle="1" w:styleId="45">
    <w:name w:val="标题 1 Char"/>
    <w:link w:val="2"/>
    <w:autoRedefine/>
    <w:qFormat/>
    <w:uiPriority w:val="99"/>
    <w:rPr>
      <w:b/>
      <w:bCs/>
      <w:kern w:val="44"/>
      <w:sz w:val="44"/>
      <w:szCs w:val="44"/>
    </w:rPr>
  </w:style>
  <w:style w:type="character" w:customStyle="1" w:styleId="46">
    <w:name w:val="标题 2 Char1"/>
    <w:link w:val="3"/>
    <w:autoRedefine/>
    <w:qFormat/>
    <w:uiPriority w:val="9"/>
    <w:rPr>
      <w:rFonts w:ascii="Cambria" w:hAnsi="Cambria" w:eastAsia="宋体" w:cs="Times New Roman"/>
      <w:b/>
      <w:bCs/>
      <w:kern w:val="2"/>
      <w:sz w:val="32"/>
      <w:szCs w:val="32"/>
    </w:rPr>
  </w:style>
  <w:style w:type="character" w:customStyle="1" w:styleId="47">
    <w:name w:val="标题 3 Char"/>
    <w:link w:val="4"/>
    <w:autoRedefine/>
    <w:qFormat/>
    <w:uiPriority w:val="99"/>
    <w:rPr>
      <w:b/>
      <w:bCs/>
      <w:kern w:val="2"/>
      <w:sz w:val="32"/>
      <w:szCs w:val="32"/>
    </w:rPr>
  </w:style>
  <w:style w:type="character" w:customStyle="1" w:styleId="48">
    <w:name w:val="标题 4 Char"/>
    <w:link w:val="5"/>
    <w:autoRedefine/>
    <w:qFormat/>
    <w:uiPriority w:val="9"/>
    <w:rPr>
      <w:rFonts w:ascii="Arial" w:hAnsi="Arial" w:eastAsia="黑体"/>
      <w:b/>
      <w:kern w:val="2"/>
      <w:sz w:val="28"/>
      <w:szCs w:val="24"/>
    </w:rPr>
  </w:style>
  <w:style w:type="character" w:customStyle="1" w:styleId="49">
    <w:name w:val="标题 5 Char"/>
    <w:link w:val="6"/>
    <w:autoRedefine/>
    <w:qFormat/>
    <w:uiPriority w:val="9"/>
    <w:rPr>
      <w:rFonts w:ascii="Times New Roman" w:hAnsi="Times New Roman"/>
      <w:b/>
      <w:bCs/>
      <w:kern w:val="2"/>
      <w:sz w:val="28"/>
      <w:szCs w:val="28"/>
    </w:rPr>
  </w:style>
  <w:style w:type="character" w:customStyle="1" w:styleId="50">
    <w:name w:val="标题 8 Char1"/>
    <w:link w:val="8"/>
    <w:autoRedefine/>
    <w:semiHidden/>
    <w:qFormat/>
    <w:uiPriority w:val="9"/>
    <w:rPr>
      <w:rFonts w:ascii="等线 Light" w:hAnsi="等线 Light" w:eastAsia="等线 Light" w:cs="Times New Roman"/>
      <w:kern w:val="2"/>
      <w:sz w:val="24"/>
      <w:szCs w:val="24"/>
    </w:rPr>
  </w:style>
  <w:style w:type="character" w:customStyle="1" w:styleId="51">
    <w:name w:val="正文文本 3 Char"/>
    <w:link w:val="14"/>
    <w:autoRedefine/>
    <w:semiHidden/>
    <w:qFormat/>
    <w:uiPriority w:val="99"/>
    <w:rPr>
      <w:kern w:val="2"/>
      <w:sz w:val="16"/>
      <w:szCs w:val="16"/>
    </w:rPr>
  </w:style>
  <w:style w:type="character" w:customStyle="1" w:styleId="52">
    <w:name w:val="正文文本 Char1"/>
    <w:link w:val="15"/>
    <w:autoRedefine/>
    <w:qFormat/>
    <w:uiPriority w:val="0"/>
    <w:rPr>
      <w:rFonts w:ascii="Times New Roman" w:hAnsi="Times New Roman"/>
      <w:kern w:val="2"/>
      <w:sz w:val="21"/>
      <w:szCs w:val="24"/>
    </w:rPr>
  </w:style>
  <w:style w:type="character" w:customStyle="1" w:styleId="53">
    <w:name w:val="纯文本 Char1"/>
    <w:link w:val="20"/>
    <w:autoRedefine/>
    <w:qFormat/>
    <w:uiPriority w:val="0"/>
    <w:rPr>
      <w:rFonts w:ascii="宋体" w:hAnsi="Courier New" w:eastAsia="宋体" w:cs="Courier New"/>
      <w:szCs w:val="21"/>
    </w:rPr>
  </w:style>
  <w:style w:type="character" w:customStyle="1" w:styleId="54">
    <w:name w:val="日期 Char"/>
    <w:link w:val="21"/>
    <w:autoRedefine/>
    <w:semiHidden/>
    <w:qFormat/>
    <w:uiPriority w:val="99"/>
    <w:rPr>
      <w:rFonts w:ascii="Times New Roman" w:hAnsi="Times New Roman"/>
      <w:kern w:val="2"/>
      <w:sz w:val="21"/>
      <w:szCs w:val="24"/>
    </w:rPr>
  </w:style>
  <w:style w:type="character" w:customStyle="1" w:styleId="55">
    <w:name w:val="页脚 Char"/>
    <w:link w:val="23"/>
    <w:autoRedefine/>
    <w:qFormat/>
    <w:uiPriority w:val="99"/>
    <w:rPr>
      <w:sz w:val="18"/>
      <w:szCs w:val="18"/>
    </w:rPr>
  </w:style>
  <w:style w:type="character" w:customStyle="1" w:styleId="56">
    <w:name w:val="页眉 Char"/>
    <w:link w:val="24"/>
    <w:autoRedefine/>
    <w:qFormat/>
    <w:uiPriority w:val="99"/>
    <w:rPr>
      <w:sz w:val="18"/>
      <w:szCs w:val="18"/>
    </w:rPr>
  </w:style>
  <w:style w:type="character" w:customStyle="1" w:styleId="57">
    <w:name w:val="textcontents"/>
    <w:autoRedefine/>
    <w:qFormat/>
    <w:uiPriority w:val="0"/>
  </w:style>
  <w:style w:type="character" w:customStyle="1" w:styleId="58">
    <w:name w:val="标题 2 Char"/>
    <w:autoRedefine/>
    <w:qFormat/>
    <w:uiPriority w:val="99"/>
    <w:rPr>
      <w:rFonts w:ascii="Cambria" w:hAnsi="Cambria" w:eastAsia="宋体" w:cs="Times New Roman"/>
      <w:b/>
      <w:bCs/>
      <w:kern w:val="2"/>
      <w:sz w:val="32"/>
      <w:szCs w:val="32"/>
    </w:rPr>
  </w:style>
  <w:style w:type="character" w:customStyle="1" w:styleId="5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autoRedefine/>
    <w:qFormat/>
    <w:uiPriority w:val="0"/>
    <w:rPr>
      <w:rFonts w:ascii="宋体" w:hAnsi="Courier New" w:eastAsia="宋体" w:cs="Courier New"/>
      <w:szCs w:val="21"/>
    </w:rPr>
  </w:style>
  <w:style w:type="character" w:customStyle="1" w:styleId="61">
    <w:name w:val="正文文本 字符"/>
    <w:autoRedefine/>
    <w:qFormat/>
    <w:uiPriority w:val="0"/>
    <w:rPr>
      <w:rFonts w:ascii="Times New Roman" w:hAnsi="Times New Roman"/>
      <w:kern w:val="2"/>
      <w:sz w:val="21"/>
      <w:szCs w:val="24"/>
    </w:rPr>
  </w:style>
  <w:style w:type="character" w:customStyle="1" w:styleId="62">
    <w:name w:val="批注文字 字符1"/>
    <w:autoRedefine/>
    <w:qFormat/>
    <w:uiPriority w:val="0"/>
    <w:rPr>
      <w:rFonts w:ascii="Times New Roman" w:hAnsi="Times New Roman"/>
      <w:kern w:val="2"/>
      <w:sz w:val="21"/>
      <w:szCs w:val="24"/>
    </w:rPr>
  </w:style>
  <w:style w:type="character" w:customStyle="1" w:styleId="63">
    <w:name w:val="正文文本 Char"/>
    <w:autoRedefine/>
    <w:qFormat/>
    <w:uiPriority w:val="99"/>
    <w:rPr>
      <w:rFonts w:ascii="Times New Roman" w:hAnsi="Times New Roman"/>
      <w:kern w:val="2"/>
      <w:sz w:val="21"/>
      <w:szCs w:val="24"/>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标题 1 字符1"/>
    <w:autoRedefine/>
    <w:qFormat/>
    <w:uiPriority w:val="0"/>
    <w:rPr>
      <w:b/>
      <w:bCs/>
      <w:kern w:val="44"/>
      <w:sz w:val="44"/>
      <w:szCs w:val="44"/>
    </w:rPr>
  </w:style>
  <w:style w:type="character" w:customStyle="1" w:styleId="66">
    <w:name w:val="正文2 Char Char"/>
    <w:link w:val="67"/>
    <w:autoRedefine/>
    <w:qFormat/>
    <w:uiPriority w:val="0"/>
    <w:rPr>
      <w:sz w:val="24"/>
    </w:rPr>
  </w:style>
  <w:style w:type="paragraph" w:customStyle="1" w:styleId="67">
    <w:name w:val="正文2"/>
    <w:basedOn w:val="1"/>
    <w:link w:val="66"/>
    <w:autoRedefine/>
    <w:qFormat/>
    <w:uiPriority w:val="0"/>
    <w:pPr>
      <w:adjustRightInd w:val="0"/>
      <w:spacing w:before="156" w:line="360" w:lineRule="auto"/>
      <w:ind w:firstLine="510" w:firstLineChars="200"/>
    </w:pPr>
    <w:rPr>
      <w:kern w:val="0"/>
      <w:sz w:val="24"/>
      <w:szCs w:val="20"/>
    </w:rPr>
  </w:style>
  <w:style w:type="character" w:customStyle="1" w:styleId="68">
    <w:name w:val="标题 8 Char"/>
    <w:autoRedefine/>
    <w:qFormat/>
    <w:uiPriority w:val="0"/>
    <w:rPr>
      <w:rFonts w:ascii="Arial" w:hAnsi="Arial" w:eastAsia="黑体"/>
      <w:kern w:val="2"/>
      <w:sz w:val="24"/>
      <w:szCs w:val="24"/>
    </w:rPr>
  </w:style>
  <w:style w:type="character" w:customStyle="1" w:styleId="69">
    <w:name w:val="纯文本 Char"/>
    <w:autoRedefine/>
    <w:qFormat/>
    <w:uiPriority w:val="99"/>
    <w:rPr>
      <w:rFonts w:ascii="宋体" w:hAnsi="Courier New" w:eastAsia="宋体" w:cs="Courier New"/>
      <w:szCs w:val="21"/>
    </w:rPr>
  </w:style>
  <w:style w:type="character" w:customStyle="1" w:styleId="70">
    <w:name w:val="批注文字 Char"/>
    <w:autoRedefine/>
    <w:qFormat/>
    <w:uiPriority w:val="99"/>
    <w:rPr>
      <w:rFonts w:ascii="Times New Roman" w:hAnsi="Times New Roman"/>
      <w:kern w:val="2"/>
      <w:sz w:val="21"/>
      <w:szCs w:val="24"/>
    </w:rPr>
  </w:style>
  <w:style w:type="character" w:customStyle="1" w:styleId="71">
    <w:name w:val="纯文本 字符1"/>
    <w:autoRedefine/>
    <w:qFormat/>
    <w:uiPriority w:val="0"/>
    <w:rPr>
      <w:rFonts w:ascii="宋体" w:hAnsi="Courier New"/>
    </w:rPr>
  </w:style>
  <w:style w:type="character" w:customStyle="1" w:styleId="72">
    <w:name w:val="未处理的提及"/>
    <w:autoRedefine/>
    <w:unhideWhenUsed/>
    <w:qFormat/>
    <w:uiPriority w:val="99"/>
    <w:rPr>
      <w:color w:val="605E5C"/>
      <w:shd w:val="clear" w:color="auto" w:fill="E1DFDD"/>
    </w:rPr>
  </w:style>
  <w:style w:type="character" w:customStyle="1" w:styleId="73">
    <w:name w:val="apple-style-span"/>
    <w:autoRedefine/>
    <w:qFormat/>
    <w:uiPriority w:val="0"/>
  </w:style>
  <w:style w:type="character" w:customStyle="1" w:styleId="74">
    <w:name w:val="批注文字 字符"/>
    <w:autoRedefine/>
    <w:qFormat/>
    <w:uiPriority w:val="0"/>
    <w:rPr>
      <w:rFonts w:ascii="Times New Roman" w:hAnsi="Times New Roman"/>
      <w:kern w:val="2"/>
      <w:sz w:val="21"/>
      <w:szCs w:val="24"/>
    </w:rPr>
  </w:style>
  <w:style w:type="paragraph" w:customStyle="1" w:styleId="75">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autoRedefine/>
    <w:qFormat/>
    <w:uiPriority w:val="0"/>
    <w:pPr>
      <w:widowControl/>
      <w:jc w:val="center"/>
    </w:pPr>
    <w:rPr>
      <w:rFonts w:ascii="仿宋_GB2312" w:hAnsi="宋体" w:eastAsia="仿宋_GB2312" w:cs="等线"/>
      <w:b/>
      <w:bCs/>
      <w:kern w:val="0"/>
      <w:sz w:val="24"/>
    </w:rPr>
  </w:style>
  <w:style w:type="paragraph" w:customStyle="1" w:styleId="77">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autoRedefine/>
    <w:qFormat/>
    <w:uiPriority w:val="0"/>
    <w:pPr>
      <w:widowControl/>
      <w:spacing w:after="160" w:line="240" w:lineRule="exact"/>
      <w:jc w:val="left"/>
    </w:pPr>
  </w:style>
  <w:style w:type="paragraph" w:customStyle="1" w:styleId="81">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autoRedefine/>
    <w:unhideWhenUsed/>
    <w:qFormat/>
    <w:uiPriority w:val="99"/>
    <w:pPr>
      <w:ind w:firstLine="420"/>
    </w:pPr>
  </w:style>
  <w:style w:type="paragraph" w:customStyle="1" w:styleId="83">
    <w:name w:val="Table Paragraph"/>
    <w:basedOn w:val="1"/>
    <w:autoRedefine/>
    <w:qFormat/>
    <w:uiPriority w:val="1"/>
    <w:pPr>
      <w:jc w:val="left"/>
    </w:pPr>
    <w:rPr>
      <w:rFonts w:ascii="Calibri" w:hAnsi="Calibri"/>
      <w:kern w:val="0"/>
      <w:sz w:val="22"/>
      <w:szCs w:val="22"/>
      <w:lang w:eastAsia="en-US"/>
    </w:rPr>
  </w:style>
  <w:style w:type="paragraph" w:customStyle="1" w:styleId="84">
    <w:name w:val="列出段落2"/>
    <w:basedOn w:val="1"/>
    <w:autoRedefine/>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autoRedefine/>
    <w:qFormat/>
    <w:uiPriority w:val="0"/>
    <w:pPr>
      <w:widowControl/>
      <w:jc w:val="left"/>
    </w:pPr>
    <w:rPr>
      <w:rFonts w:ascii="仿宋_GB2312" w:hAnsi="宋体" w:cs="等线"/>
      <w:kern w:val="0"/>
      <w:sz w:val="24"/>
    </w:rPr>
  </w:style>
  <w:style w:type="paragraph" w:styleId="87">
    <w:name w:val="List Paragraph"/>
    <w:basedOn w:val="1"/>
    <w:autoRedefine/>
    <w:qFormat/>
    <w:uiPriority w:val="34"/>
    <w:pPr>
      <w:ind w:firstLine="420" w:firstLineChars="200"/>
    </w:pPr>
  </w:style>
  <w:style w:type="paragraph" w:customStyle="1" w:styleId="88">
    <w:name w:val="默认段落字体 Para Char Char Char Char Char Char Char Char Char1 Char Char Char Char"/>
    <w:basedOn w:val="1"/>
    <w:autoRedefine/>
    <w:qFormat/>
    <w:uiPriority w:val="0"/>
    <w:rPr>
      <w:rFonts w:ascii="Tahoma" w:hAnsi="Tahoma"/>
      <w:sz w:val="24"/>
      <w:szCs w:val="20"/>
    </w:rPr>
  </w:style>
  <w:style w:type="paragraph" w:customStyle="1" w:styleId="89">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autoRedefine/>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autoRedefine/>
    <w:qFormat/>
    <w:uiPriority w:val="0"/>
    <w:pPr>
      <w:numPr>
        <w:ilvl w:val="2"/>
        <w:numId w:val="1"/>
      </w:numPr>
    </w:pPr>
  </w:style>
  <w:style w:type="paragraph" w:customStyle="1" w:styleId="92">
    <w:name w:val="样式 0正文 + 首行缩进:  2 字符1"/>
    <w:autoRedefine/>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autoRedefine/>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0ed937cb-d115-4f8c-91a8-2ca6b5053143</errorID>
      <errorWord>:</errorWord>
      <group>L1_Format</group>
      <groupName>格式问题</groupName>
      <ability>L2_HalfPunc</ability>
      <abilityName>全半角检查</abilityName>
      <candidateList>
        <item>：</item>
      </candidateList>
      <explain>文本全半角错误。</explain>
      <paraID>3C55A4DA</paraID>
      <start>4</start>
      <end>5</end>
      <status>unmodified</status>
      <modifiedWord/>
      <trackRevisions>false</trackRevisions>
    </reviewItem>
    <reviewItem>
      <errorID>19baf2a8-359c-48f8-a78d-78873e21c229</errorID>
      <errorWord>:</errorWord>
      <group>L1_Format</group>
      <groupName>格式问题</groupName>
      <ability>L2_HalfPunc</ability>
      <abilityName>全半角检查</abilityName>
      <candidateList>
        <item>：</item>
      </candidateList>
      <explain>文本全半角错误。</explain>
      <paraID>44E5C543</paraID>
      <start>2</start>
      <end>3</end>
      <status>unmodified</status>
      <modifiedWord/>
      <trackRevisions>false</trackRevisions>
    </reviewItem>
    <reviewItem>
      <errorID>8326b0bd-68c2-4b51-96e0-6e9cd475f72f</errorID>
      <errorWord>:</errorWord>
      <group>L1_Format</group>
      <groupName>格式问题</groupName>
      <ability>L2_HalfPunc</ability>
      <abilityName>全半角检查</abilityName>
      <candidateList>
        <item>：</item>
      </candidateList>
      <explain>文本全半角错误。</explain>
      <paraID>50DF073C</paraID>
      <start>7</start>
      <end>8</end>
      <status>unmodified</status>
      <modifiedWord/>
      <trackRevisions>false</trackRevisions>
    </reviewItem>
    <reviewItem>
      <errorID>7f1b0601-c969-4f93-ab68-a006efcf0124</errorID>
      <errorWord>：/</errorWord>
      <group>L1_Punc</group>
      <groupName>标点问题</groupName>
      <ability>L2_Punc</ability>
      <abilityName>标点符号检查</abilityName>
      <candidateList>
        <item>：</item>
      </candidateList>
      <explain/>
      <paraID> 2EBD415</paraID>
      <start>8</start>
      <end>10</end>
      <status>unmodified</status>
      <modifiedWord/>
      <trackRevisions>false</trackRevisions>
    </reviewItem>
    <reviewItem>
      <errorID>a9562fab-7e3c-4c56-b344-b622e667c23d</errorID>
      <errorWord>（</errorWord>
      <group>L1_Punc</group>
      <groupName>标点问题</groupName>
      <ability>L2_Punc</ability>
      <abilityName>标点符号检查</abilityName>
      <candidateList/>
      <explain>同一形式括号套用。</explain>
      <paraID>5ED57F36</paraID>
      <start>89</start>
      <end>90</end>
      <status>unmodified</status>
      <modifiedWord/>
      <trackRevisions>false</trackRevisions>
    </reviewItem>
    <reviewItem>
      <errorID>8f281609-e922-44e2-a82b-4fdd695f8c46</errorID>
      <errorWord>（</errorWord>
      <group>L1_Punc</group>
      <groupName>标点问题</groupName>
      <ability>L2_Punc</ability>
      <abilityName>标点符号检查</abilityName>
      <candidateList/>
      <explain>同一形式括号套用。</explain>
      <paraID>5ED57F36</paraID>
      <start>96</start>
      <end>97</end>
      <status>unmodified</status>
      <modifiedWord/>
      <trackRevisions>false</trackRevisions>
    </reviewItem>
    <reviewItem>
      <errorID>905c780d-d622-4e62-8540-fd29da09b9df</errorID>
      <errorWord>）</errorWord>
      <group>L1_Punc</group>
      <groupName>标点问题</groupName>
      <ability>L2_Punc</ability>
      <abilityName>标点符号检查</abilityName>
      <candidateList/>
      <explain>同一形式括号套用。</explain>
      <paraID>5ED57F36</paraID>
      <start>99</start>
      <end>100</end>
      <status>unmodified</status>
      <modifiedWord/>
      <trackRevisions>false</trackRevisions>
    </reviewItem>
    <reviewItem>
      <errorID>6b26e790-641c-485e-b777-bf5e5ac03b85</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5ED57F36</paraID>
      <start>105</start>
      <end>109</end>
      <status>unmodified</status>
      <modifiedWord/>
      <trackRevisions>false</trackRevisions>
    </reviewItem>
    <reviewItem>
      <errorID>382e78c5-343a-4feb-9dec-23d083b5b9c2</errorID>
      <errorWord>上午00:00</errorWord>
      <group>L1_Knowledge</group>
      <groupName>知识性问题</groupName>
      <ability>L2_Time</ability>
      <abilityName>日期时间</abilityName>
      <candidateList/>
      <explain>时间与前缀不匹配，可能的时间前缀有“下午、晚上、凌晨、午夜”。</explain>
      <paraID>144240F6</paraID>
      <start>27</start>
      <end>34</end>
      <status>unmodified</status>
      <modifiedWord/>
      <trackRevisions>false</trackRevisions>
    </reviewItem>
    <reviewItem>
      <errorID>84b5e79c-cb53-4081-a62f-64772098221b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7BBE85BC</paraID>
      <start>0</start>
      <end>2</end>
      <status>unmodified</status>
      <modifiedWord/>
      <trackRevisions>false</trackRevisions>
    </reviewItem>
    <reviewItem>
      <errorID>3042a708-12af-4e79-bd10-a41d27d80b78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6B247D57</paraID>
      <start>0</start>
      <end>2</end>
      <status>unmodified</status>
      <modifiedWord/>
      <trackRevisions>false</trackRevisions>
    </reviewItem>
    <reviewItem>
      <errorID>ba6e9e77-7dae-4b36-ae2b-f4e531917f1f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265E12A6</paraID>
      <start>85</start>
      <end>87</end>
      <status>unmodified</status>
      <modifiedWord/>
      <trackRevisions>false</trackRevisions>
    </reviewItem>
    <reviewItem>
      <errorID>fdceac95-587b-4f6b-9e82-a3abafb25824</errorID>
      <errorWord>(</errorWord>
      <group>L1_Format</group>
      <groupName>格式问题</groupName>
      <ability>L2_HalfPunc</ability>
      <abilityName>全半角检查</abilityName>
      <candidateList>
        <item>（</item>
      </candidateList>
      <explain>文本全半角错误。</explain>
      <paraID>1C273129</paraID>
      <start>12</start>
      <end>13</end>
      <status>unmodified</status>
      <modifiedWord/>
      <trackRevisions>false</trackRevisions>
    </reviewItem>
    <reviewItem>
      <errorID>26cf37f2-ca88-44a3-864d-9c4bb46435e1</errorID>
      <errorWord>)</errorWord>
      <group>L1_Format</group>
      <groupName>格式问题</groupName>
      <ability>L2_HalfPunc</ability>
      <abilityName>全半角检查</abilityName>
      <candidateList>
        <item>）</item>
      </candidateList>
      <explain>文本全半角错误。</explain>
      <paraID>1C273129</paraID>
      <start>35</start>
      <end>36</end>
      <status>unmodified</status>
      <modifiedWord/>
      <trackRevisions>false</trackRevisions>
    </reviewItem>
    <reviewItem>
      <errorID>d5021cf4-6378-422d-b287-6322929e80e3</errorID>
      <errorWord>(</errorWord>
      <group>L1_Format</group>
      <groupName>格式问题</groupName>
      <ability>L2_HalfPunc</ability>
      <abilityName>全半角检查</abilityName>
      <candidateList>
        <item>（</item>
      </candidateList>
      <explain>文本全半角错误。</explain>
      <paraID>1C273129</paraID>
      <start>45</start>
      <end>46</end>
      <status>unmodified</status>
      <modifiedWord/>
      <trackRevisions>false</trackRevisions>
    </reviewItem>
    <reviewItem>
      <errorID>18782f5c-ffd0-4641-93d9-884faa3cc730</errorID>
      <errorWord>)</errorWord>
      <group>L1_Format</group>
      <groupName>格式问题</groupName>
      <ability>L2_HalfPunc</ability>
      <abilityName>全半角检查</abilityName>
      <candidateList>
        <item>）</item>
      </candidateList>
      <explain>文本全半角错误。</explain>
      <paraID>1C273129</paraID>
      <start>61</start>
      <end>62</end>
      <status>unmodified</status>
      <modifiedWord/>
      <trackRevisions>false</trackRevisions>
    </reviewItem>
    <reviewItem>
      <errorID>c495ce2e-4998-4de1-bb95-9cdc1a74bb3b</errorID>
      <errorWord>（</errorWord>
      <group>L1_Punc</group>
      <groupName>标点问题</groupName>
      <ability>L2_Punc</ability>
      <abilityName>标点符号检查</abilityName>
      <candidateList/>
      <explain>同一形式括号套用。</explain>
      <paraID>461A23CA</paraID>
      <start>119</start>
      <end>120</end>
      <status>unmodified</status>
      <modifiedWord/>
      <trackRevisions>false</trackRevisions>
    </reviewItem>
    <reviewItem>
      <errorID>593dc0fa-6f81-40d2-add4-331a5e700b5d</errorID>
      <errorWord>操作合</errorWord>
      <group>L1_Word</group>
      <groupName>字词问题</groupName>
      <ability>L2_Typo</ability>
      <abilityName>字词错误</abilityName>
      <candidateList>
        <item>操作台</item>
      </candidateList>
      <explain/>
      <paraID>71982E96</paraID>
      <start>8</start>
      <end>11</end>
      <status>unmodified</status>
      <modifiedWord/>
      <trackRevisions>false</trackRevisions>
    </reviewItem>
    <reviewItem>
      <errorID>e76d1acb-8ac6-47ae-bb43-8ae750b28065</errorID>
      <errorWord>具备有</errorWord>
      <group>L1_Word</group>
      <groupName>字词问题</groupName>
      <ability>L2_Typo</ability>
      <abilityName>字词错误</abilityName>
      <candidateList>
        <item>具备</item>
      </candidateList>
      <explain/>
      <paraID>6CA04F7D</paraID>
      <start>9</start>
      <end>12</end>
      <status>unmodified</status>
      <modifiedWord/>
      <trackRevisions>false</trackRevisions>
    </reviewItem>
    <reviewItem>
      <errorID>36e0a286-937a-454a-bfd2-0e8e80a2e6ec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5A23AA3B</paraID>
      <start>0</start>
      <end>2</end>
      <status>unmodified</status>
      <modifiedWord/>
      <trackRevisions>false</trackRevisions>
    </reviewItem>
    <reviewItem>
      <errorID>36b17c21-372e-4add-9725-760068e7dfc1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1047BB05</paraID>
      <start>0</start>
      <end>2</end>
      <status>unmodified</status>
      <modifiedWord/>
      <trackRevisions>false</trackRevisions>
    </reviewItem>
    <reviewItem>
      <errorID>5454186f-408d-4a38-82c8-8b5b5b04c7f1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6746EA1A</paraID>
      <start>0</start>
      <end>2</end>
      <status>unmodified</status>
      <modifiedWord/>
      <trackRevisions>false</trackRevisions>
    </reviewItem>
    <reviewItem>
      <errorID>1b2d504e-6bbc-4473-96ea-1132e18efa1f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39D8EC0C</paraID>
      <start>0</start>
      <end>2</end>
      <status>unmodified</status>
      <modifiedWord/>
      <trackRevisions>false</trackRevisions>
    </reviewItem>
    <reviewItem>
      <errorID>659abe29-315d-40ec-8a41-ff643d1e81c0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14EA6B83</paraID>
      <start>0</start>
      <end>2</end>
      <status>unmodified</status>
      <modifiedWord/>
      <trackRevisions>false</trackRevisions>
    </reviewItem>
    <reviewItem>
      <errorID>7613e689-11a8-4150-81dd-a898b9bd2fef</errorID>
      <errorWord>：/</errorWord>
      <group>L1_Punc</group>
      <groupName>标点问题</groupName>
      <ability>L2_Punc</ability>
      <abilityName>标点符号检查</abilityName>
      <candidateList>
        <item>：</item>
      </candidateList>
      <explain/>
      <paraID>4A3F278E</paraID>
      <start>2</start>
      <end>4</end>
      <status>unmodified</status>
      <modifiedWord/>
      <trackRevisions>false</trackRevisions>
    </reviewItem>
    <reviewItem>
      <errorID>35b655af-654d-46b2-97d1-9ca45da8a28b</errorID>
      <errorWord>（</errorWord>
      <group>L1_Punc</group>
      <groupName>标点问题</groupName>
      <ability>L2_Punc</ability>
      <abilityName>标点符号检查</abilityName>
      <candidateList/>
      <explain>同一形式括号套用。</explain>
      <paraID>72B9C907</paraID>
      <start>70</start>
      <end>71</end>
      <status>unmodified</status>
      <modifiedWord/>
      <trackRevisions>false</trackRevisions>
    </reviewItem>
    <reviewItem>
      <errorID>dc7ce1e8-3592-40c6-9aaf-1d7ebf0af3dc</errorID>
      <errorWord>）</errorWord>
      <group>L1_Punc</group>
      <groupName>标点问题</groupName>
      <ability>L2_Punc</ability>
      <abilityName>标点符号检查</abilityName>
      <candidateList/>
      <explain>同一形式括号套用。</explain>
      <paraID>72B9C907</paraID>
      <start>73</start>
      <end>74</end>
      <status>unmodified</status>
      <modifiedWord/>
      <trackRevisions>false</trackRevisions>
    </reviewItem>
    <reviewItem>
      <errorID>509050cf-f25e-4625-917a-e8b69d3523a7</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72B9C907</paraID>
      <start>79</start>
      <end>83</end>
      <status>unmodified</status>
      <modifiedWord/>
      <trackRevisions>false</trackRevisions>
    </reviewItem>
    <reviewItem>
      <errorID>3d7ee1c3-f239-4c5e-944f-5e9c56bb6556</errorID>
      <errorWord>标签面</errorWord>
      <group>L1_Word</group>
      <groupName>字词问题</groupName>
      <ability>L2_Typo</ability>
      <abilityName>字词错误</abilityName>
      <candidateList>
        <item>标签</item>
      </candidateList>
      <explain/>
      <paraID>1330BEAC</paraID>
      <start>5</start>
      <end>8</end>
      <status>unmodified</status>
      <modifiedWord/>
      <trackRevisions>false</trackRevisions>
    </reviewItem>
    <reviewItem>
      <errorID>edeaa0b9-0815-44b2-83aa-a234ae66be6a</errorID>
      <errorWord>具备有</errorWord>
      <group>L1_Word</group>
      <groupName>字词问题</groupName>
      <ability>L2_Typo</ability>
      <abilityName>字词错误</abilityName>
      <candidateList>
        <item>具备</item>
      </candidateList>
      <explain/>
      <paraID>29EE8CDC</paraID>
      <start>2</start>
      <end>5</end>
      <status>unmodified</status>
      <modifiedWord/>
      <trackRevisions>false</trackRevisions>
    </reviewItem>
    <reviewItem>
      <errorID>8783acfc-22ba-47c8-8d88-7fe8a754fd70</errorID>
      <errorWord>具备有</errorWord>
      <group>L1_Word</group>
      <groupName>字词问题</groupName>
      <ability>L2_Typo</ability>
      <abilityName>字词错误</abilityName>
      <candidateList>
        <item>具备</item>
      </candidateList>
      <explain/>
      <paraID>2E3AB043</paraID>
      <start>39</start>
      <end>42</end>
      <status>unmodified</status>
      <modifiedWord/>
      <trackRevisions>false</trackRevisions>
    </reviewItem>
    <reviewItem>
      <errorID>bd61f9b0-f982-47bc-a971-dc5eba0e8c6c</errorID>
      <errorWord>(</errorWord>
      <group>L1_Format</group>
      <groupName>格式问题</groupName>
      <ability>L2_HalfPunc</ability>
      <abilityName>全半角检查</abilityName>
      <candidateList>
        <item>（</item>
      </candidateList>
      <explain>文本全半角错误。</explain>
      <paraID>2C899BA7</paraID>
      <start>17</start>
      <end>18</end>
      <status>unmodified</status>
      <modifiedWord/>
      <trackRevisions>false</trackRevisions>
    </reviewItem>
    <reviewItem>
      <errorID>d645d6d0-2877-4fc9-86d2-dc792755f63c</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2FA4081D</paraID>
      <start>101</start>
      <end>105</end>
      <status>unmodified</status>
      <modifiedWord/>
      <trackRevisions>false</trackRevisions>
    </reviewItem>
    <reviewItem>
      <errorID>2849b085-f988-4df6-bd27-5ec13129098a</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20ECBEAD</paraID>
      <start>49</start>
      <end>53</end>
      <status>unmodified</status>
      <modifiedWord/>
      <trackRevisions>false</trackRevisions>
    </reviewItem>
    <reviewItem>
      <errorID>fac66ade-183e-45dd-b39b-ad8fb3203d72</errorID>
      <errorWord>(</errorWord>
      <group>L1_Format</group>
      <groupName>格式问题</groupName>
      <ability>L2_HalfPunc</ability>
      <abilityName>全半角检查</abilityName>
      <candidateList>
        <item>（</item>
      </candidateList>
      <explain>文本全半角错误。</explain>
      <paraID>1612E3B7</paraID>
      <start>4</start>
      <end>5</end>
      <status>unmodified</status>
      <modifiedWord/>
      <trackRevisions>false</trackRevisions>
    </reviewItem>
    <reviewItem>
      <errorID>f29fbfc6-40ca-4fd9-9bd5-825cf0126442</errorID>
      <errorWord>)</errorWord>
      <group>L1_Format</group>
      <groupName>格式问题</groupName>
      <ability>L2_HalfPunc</ability>
      <abilityName>全半角检查</abilityName>
      <candidateList>
        <item>）</item>
      </candidateList>
      <explain>文本全半角错误。</explain>
      <paraID>1612E3B7</paraID>
      <start>6</start>
      <end>7</end>
      <status>unmodified</status>
      <modifiedWord/>
      <trackRevisions>false</trackRevisions>
    </reviewItem>
    <reviewItem>
      <errorID>08df17ca-425b-44be-ab02-ff2d274654cc</errorID>
      <errorWord>(</errorWord>
      <group>L1_Format</group>
      <groupName>格式问题</groupName>
      <ability>L2_HalfPunc</ability>
      <abilityName>全半角检查</abilityName>
      <candidateList>
        <item>（</item>
      </candidateList>
      <explain>文本全半角错误。</explain>
      <paraID>49DAD7C2</paraID>
      <start>4</start>
      <end>5</end>
      <status>unmodified</status>
      <modifiedWord/>
      <trackRevisions>false</trackRevisions>
    </reviewItem>
    <reviewItem>
      <errorID>f90e49cd-f828-4574-b216-e398f7131ae0</errorID>
      <errorWord>)</errorWord>
      <group>L1_Format</group>
      <groupName>格式问题</groupName>
      <ability>L2_HalfPunc</ability>
      <abilityName>全半角检查</abilityName>
      <candidateList>
        <item>）</item>
      </candidateList>
      <explain>文本全半角错误。</explain>
      <paraID>49DAD7C2</paraID>
      <start>6</start>
      <end>7</end>
      <status>unmodified</status>
      <modifiedWord/>
      <trackRevisions>false</trackRevisions>
    </reviewItem>
    <reviewItem>
      <errorID>775a001c-6a07-44df-9de4-ef1615facca4</errorID>
      <errorWord>(</errorWord>
      <group>L1_Format</group>
      <groupName>格式问题</groupName>
      <ability>L2_HalfPunc</ability>
      <abilityName>全半角检查</abilityName>
      <candidateList>
        <item>（</item>
      </candidateList>
      <explain>文本全半角错误。</explain>
      <paraID>72D1F4F1</paraID>
      <start>4</start>
      <end>5</end>
      <status>unmodified</status>
      <modifiedWord/>
      <trackRevisions>false</trackRevisions>
    </reviewItem>
    <reviewItem>
      <errorID>6395b834-c893-433a-bde4-25ac3165646f</errorID>
      <errorWord>)</errorWord>
      <group>L1_Format</group>
      <groupName>格式问题</groupName>
      <ability>L2_HalfPunc</ability>
      <abilityName>全半角检查</abilityName>
      <candidateList>
        <item>）</item>
      </candidateList>
      <explain>文本全半角错误。</explain>
      <paraID>72D1F4F1</paraID>
      <start>6</start>
      <end>7</end>
      <status>unmodified</status>
      <modifiedWord/>
      <trackRevisions>false</trackRevisions>
    </reviewItem>
    <reviewItem>
      <errorID>39cca6c4-75db-4475-a5a4-ba6f4ef9d8b1</errorID>
      <errorWord>(</errorWord>
      <group>L1_Format</group>
      <groupName>格式问题</groupName>
      <ability>L2_HalfPunc</ability>
      <abilityName>全半角检查</abilityName>
      <candidateList>
        <item>（</item>
      </candidateList>
      <explain>文本全半角错误。</explain>
      <paraID>1D8C5190</paraID>
      <start>4</start>
      <end>5</end>
      <status>unmodified</status>
      <modifiedWord/>
      <trackRevisions>false</trackRevisions>
    </reviewItem>
    <reviewItem>
      <errorID>b8eea22e-3039-4b9b-ad6d-52e40f5000fd</errorID>
      <errorWord>)</errorWord>
      <group>L1_Format</group>
      <groupName>格式问题</groupName>
      <ability>L2_HalfPunc</ability>
      <abilityName>全半角检查</abilityName>
      <candidateList>
        <item>）</item>
      </candidateList>
      <explain>文本全半角错误。</explain>
      <paraID>1D8C5190</paraID>
      <start>6</start>
      <end>7</end>
      <status>unmodified</status>
      <modifiedWord/>
      <trackRevisions>false</trackRevisions>
    </reviewItem>
    <reviewItem>
      <errorID>d70e9921-ce03-44c2-8179-cf73a3105cb8</errorID>
      <errorWord>(</errorWord>
      <group>L1_Format</group>
      <groupName>格式问题</groupName>
      <ability>L2_HalfPunc</ability>
      <abilityName>全半角检查</abilityName>
      <candidateList>
        <item>（</item>
      </candidateList>
      <explain>文本全半角错误。</explain>
      <paraID>4C76B41E</paraID>
      <start>4</start>
      <end>5</end>
      <status>unmodified</status>
      <modifiedWord/>
      <trackRevisions>false</trackRevisions>
    </reviewItem>
    <reviewItem>
      <errorID>6bd30742-c86e-499e-998e-85a3f350f6b9</errorID>
      <errorWord>)</errorWord>
      <group>L1_Format</group>
      <groupName>格式问题</groupName>
      <ability>L2_HalfPunc</ability>
      <abilityName>全半角检查</abilityName>
      <candidateList>
        <item>）</item>
      </candidateList>
      <explain>文本全半角错误。</explain>
      <paraID>4C76B41E</paraID>
      <start>6</start>
      <end>7</end>
      <status>unmodified</status>
      <modifiedWord/>
      <trackRevisions>false</trackRevisions>
    </reviewItem>
    <reviewItem>
      <errorID>b12d6ed0-e901-4d4f-99cd-71d3727c5d89</errorID>
      <errorWord>(</errorWord>
      <group>L1_Format</group>
      <groupName>格式问题</groupName>
      <ability>L2_HalfPunc</ability>
      <abilityName>全半角检查</abilityName>
      <candidateList>
        <item>（</item>
      </candidateList>
      <explain>文本全半角错误。</explain>
      <paraID>697B9A58</paraID>
      <start>4</start>
      <end>5</end>
      <status>unmodified</status>
      <modifiedWord/>
      <trackRevisions>false</trackRevisions>
    </reviewItem>
    <reviewItem>
      <errorID>7f640586-afe5-442b-9d1c-4a83e2aae55f</errorID>
      <errorWord>)</errorWord>
      <group>L1_Format</group>
      <groupName>格式问题</groupName>
      <ability>L2_HalfPunc</ability>
      <abilityName>全半角检查</abilityName>
      <candidateList>
        <item>）</item>
      </candidateList>
      <explain>文本全半角错误。</explain>
      <paraID>697B9A58</paraID>
      <start>6</start>
      <end>7</end>
      <status>unmodified</status>
      <modifiedWord/>
      <trackRevisions>false</trackRevisions>
    </reviewItem>
    <reviewItem>
      <errorID>f33cfb8d-cca9-4a45-a60b-1482cb98d7d9</errorID>
      <errorWord>(</errorWord>
      <group>L1_Format</group>
      <groupName>格式问题</groupName>
      <ability>L2_HalfPunc</ability>
      <abilityName>全半角检查</abilityName>
      <candidateList>
        <item>（</item>
      </candidateList>
      <explain>文本全半角错误。</explain>
      <paraID>6E0112BD</paraID>
      <start>4</start>
      <end>5</end>
      <status>unmodified</status>
      <modifiedWord/>
      <trackRevisions>false</trackRevisions>
    </reviewItem>
    <reviewItem>
      <errorID>3aadb251-bc97-4bb4-86b1-b6777901f005</errorID>
      <errorWord>)</errorWord>
      <group>L1_Format</group>
      <groupName>格式问题</groupName>
      <ability>L2_HalfPunc</ability>
      <abilityName>全半角检查</abilityName>
      <candidateList>
        <item>）</item>
      </candidateList>
      <explain>文本全半角错误。</explain>
      <paraID>6E0112BD</paraID>
      <start>6</start>
      <end>7</end>
      <status>unmodified</status>
      <modifiedWord/>
      <trackRevisions>false</trackRevisions>
    </reviewItem>
    <reviewItem>
      <errorID>6b8cd42e-f2e3-4f31-af3d-44541ef3a9cb</errorID>
      <errorWord>(</errorWord>
      <group>L1_Format</group>
      <groupName>格式问题</groupName>
      <ability>L2_HalfPunc</ability>
      <abilityName>全半角检查</abilityName>
      <candidateList>
        <item>（</item>
      </candidateList>
      <explain>文本全半角错误。</explain>
      <paraID>69569B02</paraID>
      <start>4</start>
      <end>5</end>
      <status>unmodified</status>
      <modifiedWord/>
      <trackRevisions>false</trackRevisions>
    </reviewItem>
    <reviewItem>
      <errorID>0f0c3011-c87e-42d4-aa30-1de10570fc94</errorID>
      <errorWord>)</errorWord>
      <group>L1_Format</group>
      <groupName>格式问题</groupName>
      <ability>L2_HalfPunc</ability>
      <abilityName>全半角检查</abilityName>
      <candidateList>
        <item>）</item>
      </candidateList>
      <explain>文本全半角错误。</explain>
      <paraID>69569B02</paraID>
      <start>6</start>
      <end>7</end>
      <status>unmodified</status>
      <modifiedWord/>
      <trackRevisions>false</trackRevisions>
    </reviewItem>
    <reviewItem>
      <errorID>6984753e-642f-40aa-ae7e-44a91e5630af</errorID>
      <errorWord>(</errorWord>
      <group>L1_Format</group>
      <groupName>格式问题</groupName>
      <ability>L2_HalfPunc</ability>
      <abilityName>全半角检查</abilityName>
      <candidateList>
        <item>（</item>
      </candidateList>
      <explain>文本全半角错误。</explain>
      <paraID>780C9322</paraID>
      <start>4</start>
      <end>5</end>
      <status>unmodified</status>
      <modifiedWord/>
      <trackRevisions>false</trackRevisions>
    </reviewItem>
    <reviewItem>
      <errorID>9675e636-453b-44c9-8c6f-8d6a3931aa7d</errorID>
      <errorWord>)</errorWord>
      <group>L1_Format</group>
      <groupName>格式问题</groupName>
      <ability>L2_HalfPunc</ability>
      <abilityName>全半角检查</abilityName>
      <candidateList>
        <item>）</item>
      </candidateList>
      <explain>文本全半角错误。</explain>
      <paraID>780C9322</paraID>
      <start>6</start>
      <end>7</end>
      <status>unmodified</status>
      <modifiedWord/>
      <trackRevisions>false</trackRevisions>
    </reviewItem>
    <reviewItem>
      <errorID>8844ff6f-4370-426e-a5ba-5384e8eae5ca</errorID>
      <errorWord>(</errorWord>
      <group>L1_Format</group>
      <groupName>格式问题</groupName>
      <ability>L2_HalfPunc</ability>
      <abilityName>全半角检查</abilityName>
      <candidateList>
        <item>（</item>
      </candidateList>
      <explain>文本全半角错误。</explain>
      <paraID>188D44BF</paraID>
      <start>4</start>
      <end>5</end>
      <status>unmodified</status>
      <modifiedWord/>
      <trackRevisions>false</trackRevisions>
    </reviewItem>
    <reviewItem>
      <errorID>78f1c65b-976b-4cb1-89bf-d7a2b1a866ba</errorID>
      <errorWord>)</errorWord>
      <group>L1_Format</group>
      <groupName>格式问题</groupName>
      <ability>L2_HalfPunc</ability>
      <abilityName>全半角检查</abilityName>
      <candidateList>
        <item>）</item>
      </candidateList>
      <explain>文本全半角错误。</explain>
      <paraID>188D44BF</paraID>
      <start>6</start>
      <end>7</end>
      <status>unmodified</status>
      <modifiedWord/>
      <trackRevisions>false</trackRevisions>
    </reviewItem>
    <reviewItem>
      <errorID>ee873ce3-ffe0-4a91-a79a-c25f048a4dfd</errorID>
      <errorWord>(</errorWord>
      <group>L1_Format</group>
      <groupName>格式问题</groupName>
      <ability>L2_HalfPunc</ability>
      <abilityName>全半角检查</abilityName>
      <candidateList>
        <item>（</item>
      </candidateList>
      <explain>文本全半角错误。</explain>
      <paraID>6D4928EA</paraID>
      <start>4</start>
      <end>5</end>
      <status>unmodified</status>
      <modifiedWord/>
      <trackRevisions>false</trackRevisions>
    </reviewItem>
    <reviewItem>
      <errorID>e37aa3e3-eb5d-49d5-a27e-cff5b199c0e3</errorID>
      <errorWord>)</errorWord>
      <group>L1_Format</group>
      <groupName>格式问题</groupName>
      <ability>L2_HalfPunc</ability>
      <abilityName>全半角检查</abilityName>
      <candidateList>
        <item>）</item>
      </candidateList>
      <explain>文本全半角错误。</explain>
      <paraID>6D4928EA</paraID>
      <start>6</start>
      <end>7</end>
      <status>unmodified</status>
      <modifiedWord/>
      <trackRevisions>false</trackRevisions>
    </reviewItem>
    <reviewItem>
      <errorID>0dcf907d-91ad-4653-862d-702eb5c604ce</errorID>
      <errorWord>(</errorWord>
      <group>L1_Format</group>
      <groupName>格式问题</groupName>
      <ability>L2_HalfPunc</ability>
      <abilityName>全半角检查</abilityName>
      <candidateList>
        <item>（</item>
      </candidateList>
      <explain>文本全半角错误。</explain>
      <paraID>5FDFC537</paraID>
      <start>4</start>
      <end>5</end>
      <status>unmodified</status>
      <modifiedWord/>
      <trackRevisions>false</trackRevisions>
    </reviewItem>
    <reviewItem>
      <errorID>611d13dd-c2f6-463a-a17e-a5173c72bc7a</errorID>
      <errorWord>)</errorWord>
      <group>L1_Format</group>
      <groupName>格式问题</groupName>
      <ability>L2_HalfPunc</ability>
      <abilityName>全半角检查</abilityName>
      <candidateList>
        <item>）</item>
      </candidateList>
      <explain>文本全半角错误。</explain>
      <paraID>5FDFC537</paraID>
      <start>6</start>
      <end>7</end>
      <status>unmodified</status>
      <modifiedWord/>
      <trackRevisions>false</trackRevisions>
    </reviewItem>
    <reviewItem>
      <errorID>c2d146bf-3ce5-46f0-a56d-8d0f831814dd</errorID>
      <errorWord>(</errorWord>
      <group>L1_Format</group>
      <groupName>格式问题</groupName>
      <ability>L2_HalfPunc</ability>
      <abilityName>全半角检查</abilityName>
      <candidateList>
        <item>（</item>
      </candidateList>
      <explain>文本全半角错误。</explain>
      <paraID>216EA6C9</paraID>
      <start>4</start>
      <end>5</end>
      <status>unmodified</status>
      <modifiedWord/>
      <trackRevisions>false</trackRevisions>
    </reviewItem>
    <reviewItem>
      <errorID>610f567b-02d2-48c9-9ad8-8e99f211722e</errorID>
      <errorWord>)</errorWord>
      <group>L1_Format</group>
      <groupName>格式问题</groupName>
      <ability>L2_HalfPunc</ability>
      <abilityName>全半角检查</abilityName>
      <candidateList>
        <item>）</item>
      </candidateList>
      <explain>文本全半角错误。</explain>
      <paraID>216EA6C9</paraID>
      <start>6</start>
      <end>7</end>
      <status>unmodified</status>
      <modifiedWord/>
      <trackRevisions>false</trackRevisions>
    </reviewItem>
    <reviewItem>
      <errorID>8b53ae9b-035e-45f9-a43f-41bb2f14ae2c</errorID>
      <errorWord>(</errorWord>
      <group>L1_Format</group>
      <groupName>格式问题</groupName>
      <ability>L2_HalfPunc</ability>
      <abilityName>全半角检查</abilityName>
      <candidateList>
        <item>（</item>
      </candidateList>
      <explain>文本全半角错误。</explain>
      <paraID>4B62D337</paraID>
      <start>4</start>
      <end>5</end>
      <status>unmodified</status>
      <modifiedWord/>
      <trackRevisions>false</trackRevisions>
    </reviewItem>
    <reviewItem>
      <errorID>984187ac-2713-4e9a-93cd-631d9353746b</errorID>
      <errorWord>)</errorWord>
      <group>L1_Format</group>
      <groupName>格式问题</groupName>
      <ability>L2_HalfPunc</ability>
      <abilityName>全半角检查</abilityName>
      <candidateList>
        <item>）</item>
      </candidateList>
      <explain>文本全半角错误。</explain>
      <paraID>4B62D337</paraID>
      <start>6</start>
      <end>7</end>
      <status>unmodified</status>
      <modifiedWord/>
      <trackRevisions>false</trackRevisions>
    </reviewItem>
    <reviewItem>
      <errorID>afc1b710-f21d-41ae-942e-d85640e341cc</errorID>
      <errorWord>(</errorWord>
      <group>L1_Format</group>
      <groupName>格式问题</groupName>
      <ability>L2_HalfPunc</ability>
      <abilityName>全半角检查</abilityName>
      <candidateList>
        <item>（</item>
      </candidateList>
      <explain>文本全半角错误。</explain>
      <paraID>3FA1F2C9</paraID>
      <start>4</start>
      <end>5</end>
      <status>unmodified</status>
      <modifiedWord/>
      <trackRevisions>false</trackRevisions>
    </reviewItem>
    <reviewItem>
      <errorID>57d2ea29-7edc-4e90-a222-c263239d7524</errorID>
      <errorWord>)</errorWord>
      <group>L1_Format</group>
      <groupName>格式问题</groupName>
      <ability>L2_HalfPunc</ability>
      <abilityName>全半角检查</abilityName>
      <candidateList>
        <item>）</item>
      </candidateList>
      <explain>文本全半角错误。</explain>
      <paraID>3FA1F2C9</paraID>
      <start>6</start>
      <end>7</end>
      <status>unmodified</status>
      <modifiedWord/>
      <trackRevisions>false</trackRevisions>
    </reviewItem>
    <reviewItem>
      <errorID>2b9a7a9c-2035-43ec-a147-2c845fcf66fd</errorID>
      <errorWord>(</errorWord>
      <group>L1_Format</group>
      <groupName>格式问题</groupName>
      <ability>L2_HalfPunc</ability>
      <abilityName>全半角检查</abilityName>
      <candidateList>
        <item>（</item>
      </candidateList>
      <explain>文本全半角错误。</explain>
      <paraID>30C71C05</paraID>
      <start>4</start>
      <end>5</end>
      <status>unmodified</status>
      <modifiedWord/>
      <trackRevisions>false</trackRevisions>
    </reviewItem>
    <reviewItem>
      <errorID>05d34acb-042b-4d42-a76d-1a50484514f8</errorID>
      <errorWord>)</errorWord>
      <group>L1_Format</group>
      <groupName>格式问题</groupName>
      <ability>L2_HalfPunc</ability>
      <abilityName>全半角检查</abilityName>
      <candidateList>
        <item>）</item>
      </candidateList>
      <explain>文本全半角错误。</explain>
      <paraID>30C71C05</paraID>
      <start>6</start>
      <end>7</end>
      <status>unmodified</status>
      <modifiedWord/>
      <trackRevisions>false</trackRevisions>
    </reviewItem>
    <reviewItem>
      <errorID>db073d9c-56f6-4290-99ec-189358101580</errorID>
      <errorWord>(</errorWord>
      <group>L1_Format</group>
      <groupName>格式问题</groupName>
      <ability>L2_HalfPunc</ability>
      <abilityName>全半角检查</abilityName>
      <candidateList>
        <item>（</item>
      </candidateList>
      <explain>文本全半角错误。</explain>
      <paraID>75B750A6</paraID>
      <start>4</start>
      <end>5</end>
      <status>unmodified</status>
      <modifiedWord/>
      <trackRevisions>false</trackRevisions>
    </reviewItem>
    <reviewItem>
      <errorID>aa2f3e19-4d49-4154-bbef-7fdc7c2c8dd9</errorID>
      <errorWord>)</errorWord>
      <group>L1_Format</group>
      <groupName>格式问题</groupName>
      <ability>L2_HalfPunc</ability>
      <abilityName>全半角检查</abilityName>
      <candidateList>
        <item>）</item>
      </candidateList>
      <explain>文本全半角错误。</explain>
      <paraID>75B750A6</paraID>
      <start>6</start>
      <end>7</end>
      <status>unmodified</status>
      <modifiedWord/>
      <trackRevisions>false</trackRevisions>
    </reviewItem>
    <reviewItem>
      <errorID>ec9848bd-f22e-437c-bf64-91fa7644b33c</errorID>
      <errorWord>(</errorWord>
      <group>L1_Format</group>
      <groupName>格式问题</groupName>
      <ability>L2_HalfPunc</ability>
      <abilityName>全半角检查</abilityName>
      <candidateList>
        <item>（</item>
      </candidateList>
      <explain>文本全半角错误。</explain>
      <paraID>2DCE1BE9</paraID>
      <start>4</start>
      <end>5</end>
      <status>unmodified</status>
      <modifiedWord/>
      <trackRevisions>false</trackRevisions>
    </reviewItem>
    <reviewItem>
      <errorID>44a0eea8-2353-4371-8efa-2faa83eb5da3</errorID>
      <errorWord>)</errorWord>
      <group>L1_Format</group>
      <groupName>格式问题</groupName>
      <ability>L2_HalfPunc</ability>
      <abilityName>全半角检查</abilityName>
      <candidateList>
        <item>）</item>
      </candidateList>
      <explain>文本全半角错误。</explain>
      <paraID>2DCE1BE9</paraID>
      <start>6</start>
      <end>7</end>
      <status>unmodified</status>
      <modifiedWord/>
      <trackRevisions>false</trackRevisions>
    </reviewItem>
    <reviewItem>
      <errorID>b6a3b3a7-dcdc-43e6-b111-a69b5690d365</errorID>
      <errorWord>(</errorWord>
      <group>L1_Format</group>
      <groupName>格式问题</groupName>
      <ability>L2_HalfPunc</ability>
      <abilityName>全半角检查</abilityName>
      <candidateList>
        <item>（</item>
      </candidateList>
      <explain>文本全半角错误。</explain>
      <paraID>79909D43</paraID>
      <start>4</start>
      <end>5</end>
      <status>unmodified</status>
      <modifiedWord/>
      <trackRevisions>false</trackRevisions>
    </reviewItem>
    <reviewItem>
      <errorID>17534a31-d02d-4f22-8506-bb245f1d1da9</errorID>
      <errorWord>)</errorWord>
      <group>L1_Format</group>
      <groupName>格式问题</groupName>
      <ability>L2_HalfPunc</ability>
      <abilityName>全半角检查</abilityName>
      <candidateList>
        <item>）</item>
      </candidateList>
      <explain>文本全半角错误。</explain>
      <paraID>79909D43</paraID>
      <start>6</start>
      <end>7</end>
      <status>unmodified</status>
      <modifiedWord/>
      <trackRevisions>false</trackRevisions>
    </reviewItem>
    <reviewItem>
      <errorID>dbd58eda-4e2c-40e3-8aed-8df63f979b7c</errorID>
      <errorWord>(</errorWord>
      <group>L1_Format</group>
      <groupName>格式问题</groupName>
      <ability>L2_HalfPunc</ability>
      <abilityName>全半角检查</abilityName>
      <candidateList>
        <item>（</item>
      </candidateList>
      <explain>文本全半角错误。</explain>
      <paraID>4760B7CA</paraID>
      <start>4</start>
      <end>5</end>
      <status>unmodified</status>
      <modifiedWord/>
      <trackRevisions>false</trackRevisions>
    </reviewItem>
    <reviewItem>
      <errorID>d114d263-d47f-4904-8db3-1f207b73d477</errorID>
      <errorWord>)</errorWord>
      <group>L1_Format</group>
      <groupName>格式问题</groupName>
      <ability>L2_HalfPunc</ability>
      <abilityName>全半角检查</abilityName>
      <candidateList>
        <item>）</item>
      </candidateList>
      <explain>文本全半角错误。</explain>
      <paraID>4760B7CA</paraID>
      <start>6</start>
      <end>7</end>
      <status>unmodified</status>
      <modifiedWord/>
      <trackRevisions>false</trackRevisions>
    </reviewItem>
    <reviewItem>
      <errorID>260fcc29-9cfb-4490-9c27-09ebdf8444ea</errorID>
      <errorWord>(</errorWord>
      <group>L1_Format</group>
      <groupName>格式问题</groupName>
      <ability>L2_HalfPunc</ability>
      <abilityName>全半角检查</abilityName>
      <candidateList>
        <item>（</item>
      </candidateList>
      <explain>文本全半角错误。</explain>
      <paraID> EEE1640</paraID>
      <start>4</start>
      <end>5</end>
      <status>unmodified</status>
      <modifiedWord/>
      <trackRevisions>false</trackRevisions>
    </reviewItem>
    <reviewItem>
      <errorID>b7cd1202-6c64-4d4d-8f2f-60edbfe63461</errorID>
      <errorWord>)</errorWord>
      <group>L1_Format</group>
      <groupName>格式问题</groupName>
      <ability>L2_HalfPunc</ability>
      <abilityName>全半角检查</abilityName>
      <candidateList>
        <item>）</item>
      </candidateList>
      <explain>文本全半角错误。</explain>
      <paraID> EEE1640</paraID>
      <start>6</start>
      <end>7</end>
      <status>unmodified</status>
      <modifiedWord/>
      <trackRevisions>false</trackRevisions>
    </reviewItem>
    <reviewItem>
      <errorID>451487d0-bbef-42ed-9288-99e292c49ba7</errorID>
      <errorWord>(</errorWord>
      <group>L1_Format</group>
      <groupName>格式问题</groupName>
      <ability>L2_HalfPunc</ability>
      <abilityName>全半角检查</abilityName>
      <candidateList>
        <item>（</item>
      </candidateList>
      <explain>文本全半角错误。</explain>
      <paraID>633956C5</paraID>
      <start>4</start>
      <end>5</end>
      <status>unmodified</status>
      <modifiedWord/>
      <trackRevisions>false</trackRevisions>
    </reviewItem>
    <reviewItem>
      <errorID>e6c9094d-928f-410a-86e4-1a947020cd72</errorID>
      <errorWord>)</errorWord>
      <group>L1_Format</group>
      <groupName>格式问题</groupName>
      <ability>L2_HalfPunc</ability>
      <abilityName>全半角检查</abilityName>
      <candidateList>
        <item>）</item>
      </candidateList>
      <explain>文本全半角错误。</explain>
      <paraID>633956C5</paraID>
      <start>6</start>
      <end>7</end>
      <status>unmodified</status>
      <modifiedWord/>
      <trackRevisions>false</trackRevisions>
    </reviewItem>
    <reviewItem>
      <errorID>cfa6ff22-fd8c-427b-8994-225f4f52a8cb</errorID>
      <errorWord>(</errorWord>
      <group>L1_Format</group>
      <groupName>格式问题</groupName>
      <ability>L2_HalfPunc</ability>
      <abilityName>全半角检查</abilityName>
      <candidateList>
        <item>（</item>
      </candidateList>
      <explain>文本全半角错误。</explain>
      <paraID>48929CC9</paraID>
      <start>4</start>
      <end>5</end>
      <status>unmodified</status>
      <modifiedWord/>
      <trackRevisions>false</trackRevisions>
    </reviewItem>
    <reviewItem>
      <errorID>9e1f0c25-c81b-444e-9b92-3d3bec61052d</errorID>
      <errorWord>)</errorWord>
      <group>L1_Format</group>
      <groupName>格式问题</groupName>
      <ability>L2_HalfPunc</ability>
      <abilityName>全半角检查</abilityName>
      <candidateList>
        <item>）</item>
      </candidateList>
      <explain>文本全半角错误。</explain>
      <paraID>48929CC9</paraID>
      <start>6</start>
      <end>7</end>
      <status>unmodified</status>
      <modifiedWord/>
      <trackRevisions>false</trackRevisions>
    </reviewItem>
    <reviewItem>
      <errorID>f1deb2c2-d213-4922-bce1-f34044583abe</errorID>
      <errorWord>(</errorWord>
      <group>L1_Format</group>
      <groupName>格式问题</groupName>
      <ability>L2_HalfPunc</ability>
      <abilityName>全半角检查</abilityName>
      <candidateList>
        <item>（</item>
      </candidateList>
      <explain>文本全半角错误。</explain>
      <paraID>7381A974</paraID>
      <start>4</start>
      <end>5</end>
      <status>unmodified</status>
      <modifiedWord/>
      <trackRevisions>false</trackRevisions>
    </reviewItem>
    <reviewItem>
      <errorID>b61be40e-d01f-40de-a705-eeb6cd461818</errorID>
      <errorWord>)</errorWord>
      <group>L1_Format</group>
      <groupName>格式问题</groupName>
      <ability>L2_HalfPunc</ability>
      <abilityName>全半角检查</abilityName>
      <candidateList>
        <item>）</item>
      </candidateList>
      <explain>文本全半角错误。</explain>
      <paraID>7381A974</paraID>
      <start>6</start>
      <end>7</end>
      <status>unmodified</status>
      <modifiedWord/>
      <trackRevisions>false</trackRevisions>
    </reviewItem>
    <reviewItem>
      <errorID>2a0d8c9b-5f8c-48ab-822b-66202050dac2</errorID>
      <errorWord>(</errorWord>
      <group>L1_Format</group>
      <groupName>格式问题</groupName>
      <ability>L2_HalfPunc</ability>
      <abilityName>全半角检查</abilityName>
      <candidateList>
        <item>（</item>
      </candidateList>
      <explain>文本全半角错误。</explain>
      <paraID>20439B2B</paraID>
      <start>4</start>
      <end>5</end>
      <status>unmodified</status>
      <modifiedWord/>
      <trackRevisions>false</trackRevisions>
    </reviewItem>
    <reviewItem>
      <errorID>44eaa343-04dd-4255-9b0a-622ea9702204</errorID>
      <errorWord>)</errorWord>
      <group>L1_Format</group>
      <groupName>格式问题</groupName>
      <ability>L2_HalfPunc</ability>
      <abilityName>全半角检查</abilityName>
      <candidateList>
        <item>）</item>
      </candidateList>
      <explain>文本全半角错误。</explain>
      <paraID>20439B2B</paraID>
      <start>6</start>
      <end>7</end>
      <status>unmodified</status>
      <modifiedWord/>
      <trackRevisions>false</trackRevisions>
    </reviewItem>
    <reviewItem>
      <errorID>a5a30393-673f-4807-a518-544a3491003a</errorID>
      <errorWord>(</errorWord>
      <group>L1_Format</group>
      <groupName>格式问题</groupName>
      <ability>L2_HalfPunc</ability>
      <abilityName>全半角检查</abilityName>
      <candidateList>
        <item>（</item>
      </candidateList>
      <explain>文本全半角错误。</explain>
      <paraID> 62CBD1D</paraID>
      <start>4</start>
      <end>5</end>
      <status>unmodified</status>
      <modifiedWord/>
      <trackRevisions>false</trackRevisions>
    </reviewItem>
    <reviewItem>
      <errorID>f569fdc8-c6f0-457e-9aea-e167057ddc16</errorID>
      <errorWord>)</errorWord>
      <group>L1_Format</group>
      <groupName>格式问题</groupName>
      <ability>L2_HalfPunc</ability>
      <abilityName>全半角检查</abilityName>
      <candidateList>
        <item>）</item>
      </candidateList>
      <explain>文本全半角错误。</explain>
      <paraID> 62CBD1D</paraID>
      <start>6</start>
      <end>7</end>
      <status>unmodified</status>
      <modifiedWord/>
      <trackRevisions>false</trackRevisions>
    </reviewItem>
    <reviewItem>
      <errorID>1e995b94-f447-4c69-8cac-b8ed33a98145</errorID>
      <errorWord>(</errorWord>
      <group>L1_Format</group>
      <groupName>格式问题</groupName>
      <ability>L2_HalfPunc</ability>
      <abilityName>全半角检查</abilityName>
      <candidateList>
        <item>（</item>
      </candidateList>
      <explain>文本全半角错误。</explain>
      <paraID>265DC559</paraID>
      <start>4</start>
      <end>5</end>
      <status>unmodified</status>
      <modifiedWord/>
      <trackRevisions>false</trackRevisions>
    </reviewItem>
    <reviewItem>
      <errorID>d0c995fa-11f0-4354-ae93-95ca00de6fa8</errorID>
      <errorWord>)</errorWord>
      <group>L1_Format</group>
      <groupName>格式问题</groupName>
      <ability>L2_HalfPunc</ability>
      <abilityName>全半角检查</abilityName>
      <candidateList>
        <item>）</item>
      </candidateList>
      <explain>文本全半角错误。</explain>
      <paraID>265DC559</paraID>
      <start>6</start>
      <end>7</end>
      <status>unmodified</status>
      <modifiedWord/>
      <trackRevisions>false</trackRevisions>
    </reviewItem>
    <reviewItem>
      <errorID>f710780d-1a86-48ef-ac30-3c6010ba4d68</errorID>
      <errorWord>(</errorWord>
      <group>L1_Format</group>
      <groupName>格式问题</groupName>
      <ability>L2_HalfPunc</ability>
      <abilityName>全半角检查</abilityName>
      <candidateList>
        <item>（</item>
      </candidateList>
      <explain>文本全半角错误。</explain>
      <paraID>24E35CA3</paraID>
      <start>4</start>
      <end>5</end>
      <status>unmodified</status>
      <modifiedWord/>
      <trackRevisions>false</trackRevisions>
    </reviewItem>
    <reviewItem>
      <errorID>95d75ff0-6b94-4fdd-99f8-7160635fc9a9</errorID>
      <errorWord>)</errorWord>
      <group>L1_Format</group>
      <groupName>格式问题</groupName>
      <ability>L2_HalfPunc</ability>
      <abilityName>全半角检查</abilityName>
      <candidateList>
        <item>）</item>
      </candidateList>
      <explain>文本全半角错误。</explain>
      <paraID>24E35CA3</paraID>
      <start>6</start>
      <end>7</end>
      <status>unmodified</status>
      <modifiedWord/>
      <trackRevisions>false</trackRevisions>
    </reviewItem>
    <reviewItem>
      <errorID>4a358185-ce9d-4525-a627-38dfe4dce7aa</errorID>
      <errorWord>(</errorWord>
      <group>L1_Format</group>
      <groupName>格式问题</groupName>
      <ability>L2_HalfPunc</ability>
      <abilityName>全半角检查</abilityName>
      <candidateList>
        <item>（</item>
      </candidateList>
      <explain>文本全半角错误。</explain>
      <paraID>3CA06DDA</paraID>
      <start>4</start>
      <end>5</end>
      <status>unmodified</status>
      <modifiedWord/>
      <trackRevisions>false</trackRevisions>
    </reviewItem>
    <reviewItem>
      <errorID>fa784b19-ed6f-46a9-9678-f712f6a2677d</errorID>
      <errorWord>)</errorWord>
      <group>L1_Format</group>
      <groupName>格式问题</groupName>
      <ability>L2_HalfPunc</ability>
      <abilityName>全半角检查</abilityName>
      <candidateList>
        <item>）</item>
      </candidateList>
      <explain>文本全半角错误。</explain>
      <paraID>3CA06DDA</paraID>
      <start>6</start>
      <end>7</end>
      <status>unmodified</status>
      <modifiedWord/>
      <trackRevisions>false</trackRevisions>
    </reviewItem>
    <reviewItem>
      <errorID>1b7c09ad-38b1-4f07-98c2-b8798ef6dc7e</errorID>
      <errorWord>(</errorWord>
      <group>L1_Format</group>
      <groupName>格式问题</groupName>
      <ability>L2_HalfPunc</ability>
      <abilityName>全半角检查</abilityName>
      <candidateList>
        <item>（</item>
      </candidateList>
      <explain>文本全半角错误。</explain>
      <paraID>424F6D7C</paraID>
      <start>4</start>
      <end>5</end>
      <status>unmodified</status>
      <modifiedWord/>
      <trackRevisions>false</trackRevisions>
    </reviewItem>
    <reviewItem>
      <errorID>06458401-9dc4-407f-a238-24b4b43b90e2</errorID>
      <errorWord>)</errorWord>
      <group>L1_Format</group>
      <groupName>格式问题</groupName>
      <ability>L2_HalfPunc</ability>
      <abilityName>全半角检查</abilityName>
      <candidateList>
        <item>）</item>
      </candidateList>
      <explain>文本全半角错误。</explain>
      <paraID>424F6D7C</paraID>
      <start>6</start>
      <end>7</end>
      <status>unmodified</status>
      <modifiedWord/>
      <trackRevisions>false</trackRevisions>
    </reviewItem>
    <reviewItem>
      <errorID>5d2d40d5-0447-4326-bf25-ba7e0d160b2b</errorID>
      <errorWord>须</errorWord>
      <group>L1_Word</group>
      <groupName>字词问题</groupName>
      <ability>L2_Typo</ability>
      <abilityName>字词错误</abilityName>
      <candidateList>
        <item>需</item>
      </candidateList>
      <explain>❶〈动〉需要：～求｜按～分配｜完成任务还～五天时间。❷需用的东西：军～。</explain>
      <paraID>   A11A7</paraID>
      <start>37</start>
      <end>38</end>
      <status>unmodified</status>
      <modifiedWord/>
      <trackRevisions>false</trackRevisions>
    </reviewItem>
    <reviewItem>
      <errorID>160addbf-c810-4992-b21e-8e00013df29c</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201D653C</paraID>
      <start>167</start>
      <end>169</end>
      <status>unmodified</status>
      <modifiedWord/>
      <trackRevisions>false</trackRevisions>
    </reviewItem>
    <reviewItem>
      <errorID>270676a2-2410-4172-bbb3-d676ab49932d</errorID>
      <errorWord>提交的</errorWord>
      <group>L1_Word</group>
      <groupName>字词问题</groupName>
      <ability>L2_Typo</ability>
      <abilityName>字词错误</abilityName>
      <candidateList>
        <item>提交</item>
      </candidateList>
      <explain/>
      <paraID>28C72B9E</paraID>
      <start>29</start>
      <end>32</end>
      <status>unmodified</status>
      <modifiedWord/>
      <trackRevisions>false</trackRevisions>
    </reviewItem>
    <reviewItem>
      <errorID>b3455ca0-351b-41ce-86f1-0fa3f974cb1a</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1FF603F3</paraID>
      <start>29</start>
      <end>31</end>
      <status>unmodified</status>
      <modifiedWord/>
      <trackRevisions>false</trackRevisions>
    </reviewItem>
    <reviewItem>
      <errorID>05de3f5f-8ea6-4dba-b46a-50aabff008d1</errorID>
      <errorWord>下午15时00</errorWord>
      <group>L1_Knowledge</group>
      <groupName>知识性问题</groupName>
      <ability>L2_Time</ability>
      <abilityName>日期时间</abilityName>
      <candidateList>
        <item>15时00</item>
      </candidateList>
      <explain>24小时制的时间，不需要强调“下午”。</explain>
      <paraID> 8D2EEAA</paraID>
      <start>30</start>
      <end>37</end>
      <status>unmodified</status>
      <modifiedWord/>
      <trackRevisions>false</trackRevisions>
    </reviewItem>
    <reviewItem>
      <errorID>99f58c8d-7bd4-4e00-a79b-2dccac90bcfa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201022EC</paraID>
      <start>0</start>
      <end>2</end>
      <status>unmodified</status>
      <modifiedWord/>
      <trackRevisions>false</trackRevisions>
    </reviewItem>
    <reviewItem>
      <errorID>6037f1c8-c783-41a5-99f2-ce9290926d15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5A4ECA1E</paraID>
      <start>0</start>
      <end>2</end>
      <status>unmodified</status>
      <modifiedWord/>
      <trackRevisions>false</trackRevisions>
    </reviewItem>
    <reviewItem>
      <errorID>cbc57523-511f-436b-84c7-2b8b0ed8abe6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20</start>
      <end>23</end>
      <status>unmodified</status>
      <modifiedWord/>
      <trackRevisions>false</trackRevisions>
    </reviewItem>
    <reviewItem>
      <errorID>9e0a7110-fb38-43a8-af0b-26f4d2c3a292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33</start>
      <end>36</end>
      <status>unmodified</status>
      <modifiedWord/>
      <trackRevisions>false</trackRevisions>
    </reviewItem>
    <reviewItem>
      <errorID>09a5fd14-4013-4c31-bd25-edeff1d61fbd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52</start>
      <end>55</end>
      <status>unmodified</status>
      <modifiedWord/>
      <trackRevisions>false</trackRevisions>
    </reviewItem>
    <reviewItem>
      <errorID>0efbe3e1-f4be-4a24-bc18-ac86ed6baae0</errorID>
      <errorWord>法律、法规</errorWord>
      <group>L1_Word</group>
      <groupName>字词问题</groupName>
      <ability>L2_Typo</ability>
      <abilityName>字词错误</abilityName>
      <candidateList>
        <item>法律法规</item>
      </candidateList>
      <explain/>
      <paraID>2512C0B1</paraID>
      <start>78</start>
      <end>83</end>
      <status>unmodified</status>
      <modifiedWord/>
      <trackRevisions>false</trackRevisions>
    </reviewItem>
    <reviewItem>
      <errorID>0c31b9a5-97d6-43b9-b7f1-05c1ddd24d3f</errorID>
      <errorWord>，</errorWord>
      <group>L1_Word</group>
      <groupName>字词问题</groupName>
      <ability>L2_Typo</ability>
      <abilityName>字词错误</abilityName>
      <candidateList>
        <item>，使</item>
      </candidateList>
      <explain/>
      <paraID>4FAF09BA</paraID>
      <start>35</start>
      <end>36</end>
      <status>unmodified</status>
      <modifiedWord/>
      <trackRevisions>false</trackRevisions>
    </reviewItem>
    <reviewItem>
      <errorID>37b4c0f6-e3f0-4b28-8c60-df378f4d0e07</errorID>
      <errorWord>法律、法规</errorWord>
      <group>L1_Word</group>
      <groupName>字词问题</groupName>
      <ability>L2_Typo</ability>
      <abilityName>字词错误</abilityName>
      <candidateList>
        <item>法律法规</item>
      </candidateList>
      <explain/>
      <paraID>200BFDF4</paraID>
      <start>38</start>
      <end>43</end>
      <status>unmodified</status>
      <modifiedWord/>
      <trackRevisions>false</trackRevisions>
    </reviewItem>
    <reviewItem>
      <errorID>e9180a61-d6f8-495d-b572-36d0e1b9071d</errorID>
      <errorWord>）</errorWord>
      <group>L1_Word</group>
      <groupName>字词问题</groupName>
      <ability>L2_Typo</ability>
      <abilityName>字词错误</abilityName>
      <candidateList>
        <item>）在</item>
      </candidateList>
      <explain/>
      <paraID>2E14932C</paraID>
      <start>2</start>
      <end>3</end>
      <status>unmodified</status>
      <modifiedWord/>
      <trackRevisions>false</trackRevisions>
    </reviewItem>
    <reviewItem>
      <errorID>5d7a2192-42cc-4455-b6b9-38409d9a9391</errorID>
      <errorWord>供应商尽</errorWord>
      <group>L1_Word</group>
      <groupName>字词问题</groupName>
      <ability>L2_Typo</ability>
      <abilityName>字词错误</abilityName>
      <candidateList>
        <item>供应商</item>
      </candidateList>
      <explain/>
      <paraID>61AC4252</paraID>
      <start>48</start>
      <end>52</end>
      <status>unmodified</status>
      <modifiedWord/>
      <trackRevisions>false</trackRevisions>
    </reviewItem>
    <reviewItem>
      <errorID>a0fe8455-9319-4a9b-b96f-235a265e8431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61575BDC</paraID>
      <start>45</start>
      <end>46</end>
      <status>unmodified</status>
      <modifiedWord/>
      <trackRevisions>false</trackRevisions>
    </reviewItem>
    <reviewItem>
      <errorID>d517938f-78b6-4f16-a585-b59f5366fda7</errorID>
      <errorWord>操作合</errorWord>
      <group>L1_Word</group>
      <groupName>字词问题</groupName>
      <ability>L2_Typo</ability>
      <abilityName>字词错误</abilityName>
      <candidateList>
        <item>操作台</item>
      </candidateList>
      <explain/>
      <paraID>50DFB8BF</paraID>
      <start>9</start>
      <end>12</end>
      <status>unmodified</status>
      <modifiedWord/>
      <trackRevisions>false</trackRevisions>
    </reviewItem>
    <reviewItem>
      <errorID>2a0ba258-09b8-4190-9035-94c5cccc4934</errorID>
      <errorWord>，</errorWord>
      <group>L1_Word</group>
      <groupName>字词问题</groupName>
      <ability>L2_Typo</ability>
      <abilityName>字词错误</abilityName>
      <candidateList>
        <item>，在</item>
      </candidateList>
      <explain/>
      <paraID>3BD3005E</paraID>
      <start>50</start>
      <end>51</end>
      <status>unmodified</status>
      <modifiedWord/>
      <trackRevisions>false</trackRevisions>
    </reviewItem>
    <reviewItem>
      <errorID>9a1a64e1-924f-49e9-82b7-931b48c61dec</errorID>
      <errorWord>合同中</errorWord>
      <group>L1_Word</group>
      <groupName>字词问题</groupName>
      <ability>L2_Typo</ability>
      <abilityName>字词错误</abilityName>
      <candidateList>
        <item>合同</item>
      </candidateList>
      <explain/>
      <paraID> D71F7C9</paraID>
      <start>93</start>
      <end>96</end>
      <status>unmodified</status>
      <modifiedWord/>
      <trackRevisions>false</trackRevisions>
    </reviewItem>
    <reviewItem>
      <errorID>508b2c00-0b3e-4dc2-8908-83188a92c4ba</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15CF9072</paraID>
      <start>0</start>
      <end>8</end>
      <status>unmodified</status>
      <modifiedWord/>
      <trackRevisions>false</trackRevisions>
    </reviewItem>
    <reviewItem>
      <errorID>73e0b060-eb43-4061-9654-671e27cf844b</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687D46F1</paraID>
      <start>0</start>
      <end>9</end>
      <status>unmodified</status>
      <modifiedWord/>
      <trackRevisions>false</trackRevisions>
    </reviewItem>
    <reviewItem>
      <errorID>0036ea93-1a9d-4f3d-ad54-125d21c9f2af</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4EEB2AEA</paraID>
      <start>0</start>
      <end>10</end>
      <status>unmodified</status>
      <modifiedWord/>
      <trackRevisions>false</trackRevisions>
    </reviewItem>
    <reviewItem>
      <errorID>e7261f8c-72c5-42bd-919d-34dcc1316e0a</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24689EFA</paraID>
      <start>0</start>
      <end>4</end>
      <status>unmodified</status>
      <modifiedWord/>
      <trackRevisions>false</trackRevisions>
    </reviewItem>
    <reviewItem>
      <errorID>3b3b59cb-3006-4ad0-bc7a-6af5d85e4621</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364AB314</paraID>
      <start>0</start>
      <end>5</end>
      <status>unmodified</status>
      <modifiedWord/>
      <trackRevisions>false</trackRevisions>
    </reviewItem>
    <reviewItem>
      <errorID>1ad64f51-062f-4117-b2a0-bedb0f34ee7a</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14311BF7</paraID>
      <start>0</start>
      <end>6</end>
      <status>unmodified</status>
      <modifiedWord/>
      <trackRevisions>false</trackRevisions>
    </reviewItem>
    <reviewItem>
      <errorID>95323ea3-dfd6-4610-89b1-7b0ba0420793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7BF52A3D</paraID>
      <start>0</start>
      <end>7</end>
      <status>unmodified</status>
      <modifiedWord/>
      <trackRevisions>false</trackRevisions>
    </reviewItem>
    <reviewItem>
      <errorID>b6467c62-15c2-444b-a718-78f804ad269d</errorID>
      <errorWord>(</errorWord>
      <group>L1_Format</group>
      <groupName>格式问题</groupName>
      <ability>L2_HalfPunc</ability>
      <abilityName>全半角检查</abilityName>
      <candidateList>
        <item>（</item>
      </candidateList>
      <explain>文本全半角错误。</explain>
      <paraID>1EB8658F</paraID>
      <start>25</start>
      <end>26</end>
      <status>unmodified</status>
      <modifiedWord/>
      <trackRevisions>false</trackRevisions>
    </reviewItem>
    <reviewItem>
      <errorID>ed817bc0-183c-4734-8c8d-84cd186a9e75</errorID>
      <errorWord>)</errorWord>
      <group>L1_Format</group>
      <groupName>格式问题</groupName>
      <ability>L2_HalfPunc</ability>
      <abilityName>全半角检查</abilityName>
      <candidateList>
        <item>）</item>
      </candidateList>
      <explain>文本全半角错误。</explain>
      <paraID>1EB8658F</paraID>
      <start>93</start>
      <end>94</end>
      <status>unmodified</status>
      <modifiedWord/>
      <trackRevisions>false</trackRevisions>
    </reviewItem>
    <reviewItem>
      <errorID>7b0eb3d6-7f66-4561-ab33-0ca230580b39</errorID>
      <errorWord>(</errorWord>
      <group>L1_Format</group>
      <groupName>格式问题</groupName>
      <ability>L2_HalfPunc</ability>
      <abilityName>全半角检查</abilityName>
      <candidateList>
        <item>（</item>
      </candidateList>
      <explain>文本全半角错误。</explain>
      <paraID>1EB8658F</paraID>
      <start>103</start>
      <end>104</end>
      <status>unmodified</status>
      <modifiedWord/>
      <trackRevisions>false</trackRevisions>
    </reviewItem>
    <reviewItem>
      <errorID>313173b7-6cf3-41b8-85fd-2ea69092b69b</errorID>
      <errorWord>)</errorWord>
      <group>L1_Format</group>
      <groupName>格式问题</groupName>
      <ability>L2_HalfPunc</ability>
      <abilityName>全半角检查</abilityName>
      <candidateList>
        <item>）</item>
      </candidateList>
      <explain>文本全半角错误。</explain>
      <paraID>1EB8658F</paraID>
      <start>157</start>
      <end>158</end>
      <status>unmodified</status>
      <modifiedWord/>
      <trackRevisions>false</trackRevisions>
    </reviewItem>
    <reviewItem>
      <errorID>ad46cd56-bfa8-49c8-898e-3e9c3317defb</errorID>
      <errorWord>：对</errorWord>
      <group>L1_Word</group>
      <groupName>字词问题</groupName>
      <ability>L2_Typo</ability>
      <abilityName>字词错误</abilityName>
      <candidateList>
        <item>：</item>
      </candidateList>
      <explain/>
      <paraID> 9F26B50</paraID>
      <start>11</start>
      <end>13</end>
      <status>unmodified</status>
      <modifiedWord/>
      <trackRevisions>false</trackRevisions>
    </reviewItem>
    <reviewItem>
      <errorID>c389edaa-472b-459c-8044-5700ebaf8eb5</errorID>
      <errorWord>(</errorWord>
      <group>L1_Format</group>
      <groupName>格式问题</groupName>
      <ability>L2_HalfPunc</ability>
      <abilityName>全半角检查</abilityName>
      <candidateList>
        <item>（</item>
      </candidateList>
      <explain>文本全半角错误。</explain>
      <paraID> 9F26B50</paraID>
      <start>22</start>
      <end>23</end>
      <status>unmodified</status>
      <modifiedWord/>
      <trackRevisions>false</trackRevisions>
    </reviewItem>
    <reviewItem>
      <errorID>12d271d7-51f5-4430-a52a-1d9174498d96</errorID>
      <errorWord>)</errorWord>
      <group>L1_Format</group>
      <groupName>格式问题</groupName>
      <ability>L2_HalfPunc</ability>
      <abilityName>全半角检查</abilityName>
      <candidateList>
        <item>）</item>
      </candidateList>
      <explain>文本全半角错误。</explain>
      <paraID> 9F26B50</paraID>
      <start>45</start>
      <end>46</end>
      <status>unmodified</status>
      <modifiedWord/>
      <trackRevisions>false</trackRevisions>
    </reviewItem>
    <reviewItem>
      <errorID>17606cdd-a660-492f-abd1-8897c74bcfcd</errorID>
      <errorWord>(</errorWord>
      <group>L1_Format</group>
      <groupName>格式问题</groupName>
      <ability>L2_HalfPunc</ability>
      <abilityName>全半角检查</abilityName>
      <candidateList>
        <item>（</item>
      </candidateList>
      <explain>文本全半角错误。</explain>
      <paraID> 9F26B50</paraID>
      <start>55</start>
      <end>56</end>
      <status>unmodified</status>
      <modifiedWord/>
      <trackRevisions>false</trackRevisions>
    </reviewItem>
    <reviewItem>
      <errorID>5d4c74c5-a040-478c-97a5-24a32e14c9ba</errorID>
      <errorWord>)</errorWord>
      <group>L1_Format</group>
      <groupName>格式问题</groupName>
      <ability>L2_HalfPunc</ability>
      <abilityName>全半角检查</abilityName>
      <candidateList>
        <item>）</item>
      </candidateList>
      <explain>文本全半角错误。</explain>
      <paraID> 9F26B50</paraID>
      <start>71</start>
      <end>72</end>
      <status>unmodified</status>
      <modifiedWord/>
      <trackRevisions>false</trackRevisions>
    </reviewItem>
    <reviewItem>
      <errorID>6d3f6869-496f-48fd-a76b-360753f676c7</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64607D78</paraID>
      <start>21</start>
      <end>23</end>
      <status>unmodified</status>
      <modifiedWord/>
      <trackRevisions>false</trackRevisions>
    </reviewItem>
    <reviewItem>
      <errorID>cd91d9a0-b8a1-46e5-991c-6f172f1813e4</errorID>
      <errorWord>法律、法规</errorWord>
      <group>L1_Word</group>
      <groupName>字词问题</groupName>
      <ability>L2_Typo</ability>
      <abilityName>字词错误</abilityName>
      <candidateList>
        <item>法律法规</item>
      </candidateList>
      <explain/>
      <paraID>6006E2C3</paraID>
      <start>3</start>
      <end>8</end>
      <status>unmodified</status>
      <modifiedWord/>
      <trackRevisions>false</trackRevisions>
    </reviewItem>
    <reviewItem>
      <errorID>b7b6e608-ad85-48d6-b3e9-133ec119bf35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1C434126</paraID>
      <start>0</start>
      <end>2</end>
      <status>unmodified</status>
      <modifiedWord/>
      <trackRevisions>false</trackRevisions>
    </reviewItem>
    <reviewItem>
      <errorID>f9021752-ca17-4b67-8d61-cad8ea7dc451</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130955DF</paraID>
      <start>32</start>
      <end>34</end>
      <status>unmodified</status>
      <modifiedWord/>
      <trackRevisions>false</trackRevisions>
    </reviewItem>
    <reviewItem>
      <errorID>b618138e-339d-45d4-bb5b-949539ad7d11</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7F7A8156</paraID>
      <start>10</start>
      <end>14</end>
      <status>unmodified</status>
      <modifiedWord/>
      <trackRevisions>false</trackRevisions>
    </reviewItem>
    <reviewItem>
      <errorID>17f54fe3-6f71-4a87-8bad-30a20f454d31</errorID>
      <errorWord>，</errorWord>
      <group>L1_Word</group>
      <groupName>字词问题</groupName>
      <ability>L2_Typo</ability>
      <abilityName>字词错误</abilityName>
      <candidateList>
        <item>，具</item>
      </candidateList>
      <explain/>
      <paraID>1BBCBAB5</paraID>
      <start>96</start>
      <end>97</end>
      <status>unmodified</status>
      <modifiedWord/>
      <trackRevisions>false</trackRevisions>
    </reviewItem>
    <reviewItem>
      <errorID>8f8f6942-41c6-47d2-aaf4-818707d95a51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1F102072</paraID>
      <start>47</start>
      <end>48</end>
      <status>unmodified</status>
      <modifiedWord/>
      <trackRevisions>false</trackRevisions>
    </reviewItem>
    <reviewItem>
      <errorID>3e89ba84-706c-4747-89e2-45e65610aab7</errorID>
      <errorWord>包含有</errorWord>
      <group>L1_Word</group>
      <groupName>字词问题</groupName>
      <ability>L2_Typo</ability>
      <abilityName>字词错误</abilityName>
      <candidateList>
        <item>包含</item>
      </candidateList>
      <explain>〈动〉里边含有：这句话～好几层意思。</explain>
      <paraID>1F102072</paraID>
      <start>63</start>
      <end>66</end>
      <status>unmodified</status>
      <modifiedWord/>
      <trackRevisions>false</trackRevisions>
    </reviewItem>
    <reviewItem>
      <errorID>88b40200-83b0-435c-a0cc-bde7f94cb5d2</errorID>
      <errorWord>,</errorWord>
      <group>L1_Format</group>
      <groupName>格式问题</groupName>
      <ability>L2_HalfPunc</ability>
      <abilityName>全半角检查</abilityName>
      <candidateList>
        <item>，</item>
      </candidateList>
      <explain>文本全半角错误。</explain>
      <paraID>7AE72FA1</paraID>
      <start>39</start>
      <end>40</end>
      <status>unmodified</status>
      <modifiedWord/>
      <trackRevisions>false</trackRevisions>
    </reviewItem>
    <reviewItem>
      <errorID>9f1990cf-5ee0-454c-a413-dfbcb5515f21</errorID>
      <errorWord>股东大会</errorWord>
      <group>L1_Word</group>
      <groupName>字词问题</groupName>
      <ability>L2_Typo</ability>
      <abilityName>字词错误</abilityName>
      <candidateList>
        <item>股东会</item>
      </candidateList>
      <explain/>
      <paraID> D270369</paraID>
      <start>113</start>
      <end>117</end>
      <status>unmodified</status>
      <modifiedWord/>
      <trackRevisions>false</trackRevisions>
    </reviewItem>
    <reviewItem>
      <errorID>00590b1e-262a-4cd1-ab4d-c4891cc1a518</errorID>
      <errorWord>（</errorWord>
      <group>L1_Punc</group>
      <groupName>标点问题</groupName>
      <ability>L2_Punc</ability>
      <abilityName>标点符号检查</abilityName>
      <candidateList/>
      <explain>同一形式括号套用。</explain>
      <paraID>759A9409</paraID>
      <start>124</start>
      <end>125</end>
      <status>unmodified</status>
      <modifiedWord/>
      <trackRevisions>false</trackRevisions>
    </reviewItem>
    <reviewItem>
      <errorID>effc359c-5d86-4748-99b1-797499ad2eca</errorID>
      <errorWord>）</errorWord>
      <group>L1_Punc</group>
      <groupName>标点问题</groupName>
      <ability>L2_Punc</ability>
      <abilityName>标点符号检查</abilityName>
      <candidateList/>
      <explain>同一形式括号套用。</explain>
      <paraID>759A9409</paraID>
      <start>129</start>
      <end>130</end>
      <status>unmodified</status>
      <modifiedWord/>
      <trackRevisions>false</trackRevisions>
    </reviewItem>
    <reviewItem>
      <errorID>005b5bd6-f93f-4711-aaf7-9ef4ed843401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761779B6</paraID>
      <start>0</start>
      <end>2</end>
      <status>unmodified</status>
      <modifiedWord/>
      <trackRevisions>false</trackRevisions>
    </reviewItem>
    <reviewItem>
      <errorID>afe0538a-6e60-4aa4-8aa0-70054fe1e500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7F3D6415</paraID>
      <start>0</start>
      <end>2</end>
      <status>unmodified</status>
      <modifiedWord/>
      <trackRevisions>false</trackRevisions>
    </reviewItem>
    <reviewItem>
      <errorID>b35c0c28-b832-4ce9-aa9f-2223e422827b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6AD6B92E</paraID>
      <start>0</start>
      <end>2</end>
      <status>unmodified</status>
      <modifiedWord/>
      <trackRevisions>false</trackRevisions>
    </reviewItem>
    <reviewItem>
      <errorID>ee92fd1e-2db1-45e6-b3a6-e148cf552376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24D10D63</paraID>
      <start>0</start>
      <end>2</end>
      <status>unmodified</status>
      <modifiedWord/>
      <trackRevisions>false</trackRevisions>
    </reviewItem>
    <reviewItem>
      <errorID>bbbff4af-3e49-48e1-8e3d-168dffabf071</errorID>
      <errorWord>。】</errorWord>
      <group>L1_Punc</group>
      <groupName>标点问题</groupName>
      <ability>L2_Punc</ability>
      <abilityName>标点符号检查</abilityName>
      <candidateList>
        <item>】</item>
      </candidateList>
      <explain/>
      <paraID>24D10D63</paraID>
      <start>150</start>
      <end>152</end>
      <status>unmodified</status>
      <modifiedWord/>
      <trackRevisions>false</trackRevisions>
    </reviewItem>
    <reviewItem>
      <errorID>eaec6bb7-ad2e-46ff-88b9-25da4397c2a3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291D4D8F</paraID>
      <start>0</start>
      <end>2</end>
      <status>unmodified</status>
      <modifiedWord/>
      <trackRevisions>false</trackRevisions>
    </reviewItem>
    <reviewItem>
      <errorID>7f83fcf4-1c21-443b-af61-27e4a3a2af1a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374360A7</paraID>
      <start>0</start>
      <end>2</end>
      <status>unmodified</status>
      <modifiedWord/>
      <trackRevisions>false</trackRevisions>
    </reviewItem>
    <reviewItem>
      <errorID>00885bf7-ce0d-4e57-96d9-b1fffc626998</errorID>
      <errorWord>......</errorWord>
      <group>L1_Punc</group>
      <groupName>标点问题</groupName>
      <ability>L2_Punc</ability>
      <abilityName>标点符号检查</abilityName>
      <candidateList>
        <item>……</item>
      </candidateList>
      <explain/>
      <paraID>15C87BAE</paraID>
      <start>0</start>
      <end>6</end>
      <status>unmodified</status>
      <modifiedWord/>
      <trackRevisions>false</trackRevisions>
    </reviewItem>
    <reviewItem>
      <errorID>733b1621-bbe9-495e-bc01-f98eacf33ef8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297725E</paraID>
      <start>1</start>
      <end>3</end>
      <status>unmodified</status>
      <modifiedWord/>
      <trackRevisions>false</trackRevisions>
    </reviewItem>
    <reviewItem>
      <errorID>2745aff3-4c69-4ee9-af6e-a2da22bffa55</errorID>
      <errorWord>(</errorWord>
      <group>L1_Format</group>
      <groupName>格式问题</groupName>
      <ability>L2_HalfPunc</ability>
      <abilityName>全半角检查</abilityName>
      <candidateList>
        <item>（</item>
      </candidateList>
      <explain>文本全半角错误。</explain>
      <paraID>678B6106</paraID>
      <start>70</start>
      <end>71</end>
      <status>unmodified</status>
      <modifiedWord/>
      <trackRevisions>false</trackRevisions>
    </reviewItem>
    <reviewItem>
      <errorID>6aee53d3-364e-4546-ab9e-9bed55b9e3f2</errorID>
      <errorWord>)</errorWord>
      <group>L1_Format</group>
      <groupName>格式问题</groupName>
      <ability>L2_HalfPunc</ability>
      <abilityName>全半角检查</abilityName>
      <candidateList>
        <item>）</item>
      </candidateList>
      <explain>文本全半角错误。</explain>
      <paraID>678B6106</paraID>
      <start>74</start>
      <end>75</end>
      <status>unmodified</status>
      <modifiedWord/>
      <trackRevisions>false</trackRevisions>
    </reviewItem>
    <reviewItem>
      <errorID>653b170b-e54f-4254-b047-fbdb56b021d4</errorID>
      <errorWord>并</errorWord>
      <group>L1_Word</group>
      <groupName>字词问题</groupName>
      <ability>L2_Typo</ability>
      <abilityName>字词错误</abilityName>
      <candidateList>
        <item>并加</item>
      </candidateList>
      <explain/>
      <paraID>2EE250FB</paraID>
      <start>13</start>
      <end>14</end>
      <status>unmodified</status>
      <modifiedWord/>
      <trackRevisions>false</trackRevisions>
    </reviewItem>
    <reviewItem>
      <errorID>815f6f4a-1856-4bdd-bc0a-41fc409fe675</errorID>
      <errorWord>:</errorWord>
      <group>L1_Format</group>
      <groupName>格式问题</groupName>
      <ability>L2_HalfPunc</ability>
      <abilityName>全半角检查</abilityName>
      <candidateList>
        <item>：</item>
      </candidateList>
      <explain>文本全半角错误。</explain>
      <paraID>747F5763</paraID>
      <start>3</start>
      <end>4</end>
      <status>unmodified</status>
      <modifiedWord/>
      <trackRevisions>false</trackRevisions>
    </reviewItem>
    <reviewItem>
      <errorID>21d04278-cffd-4b55-b6cd-05199f0e1ecb</errorID>
      <errorWord>上述的</errorWord>
      <group>L1_Word</group>
      <groupName>字词问题</groupName>
      <ability>L2_Typo</ability>
      <abilityName>字词错误</abilityName>
      <candidateList>
        <item>上述</item>
      </candidateList>
      <explain>〈形〉属性词。上面所说的：～各条，望切实执行。</explain>
      <paraID>62802B1F</paraID>
      <start>8</start>
      <end>11</end>
      <status>unmodified</status>
      <modifiedWord/>
      <trackRevisions>false</trackRevisions>
    </reviewItem>
    <reviewItem>
      <errorID>ce6f0e47-e2d0-4b97-9679-b3e3790a57a2</errorID>
      <errorWord>:</errorWord>
      <group>L1_Format</group>
      <groupName>格式问题</groupName>
      <ability>L2_HalfPunc</ability>
      <abilityName>全半角检查</abilityName>
      <candidateList>
        <item>：</item>
      </candidateList>
      <explain>文本全半角错误。</explain>
      <paraID>796F3201</paraID>
      <start>3</start>
      <end>4</end>
      <status>unmodified</status>
      <modifiedWord/>
      <trackRevisions>false</trackRevisions>
    </reviewItem>
    <reviewItem>
      <errorID>8ced2133-d5dd-4a76-a2f8-ef36a8f92358</errorID>
      <errorWord>(</errorWord>
      <group>L1_Format</group>
      <groupName>格式问题</groupName>
      <ability>L2_HalfPunc</ability>
      <abilityName>全半角检查</abilityName>
      <candidateList>
        <item>（</item>
      </candidateList>
      <explain>文本全半角错误。</explain>
      <paraID>2FBD8FEF</paraID>
      <start>0</start>
      <end>1</end>
      <status>unmodified</status>
      <modifiedWord/>
      <trackRevisions>false</trackRevisions>
    </reviewItem>
    <reviewItem>
      <errorID>3a231842-d2bd-40a6-af47-3c75000f4b13</errorID>
      <errorWord>)</errorWord>
      <group>L1_Format</group>
      <groupName>格式问题</groupName>
      <ability>L2_HalfPunc</ability>
      <abilityName>全半角检查</abilityName>
      <candidateList>
        <item>）</item>
      </candidateList>
      <explain>文本全半角错误。</explain>
      <paraID>2FBD8FEF</paraID>
      <start>3</start>
      <end>4</end>
      <status>unmodified</status>
      <modifiedWord/>
      <trackRevisions>false</trackRevisions>
    </reviewItem>
    <reviewItem>
      <errorID>3bf1dc2c-3595-4a06-8611-2a28723af4aa</errorID>
      <errorWord>(</errorWord>
      <group>L1_Format</group>
      <groupName>格式问题</groupName>
      <ability>L2_HalfPunc</ability>
      <abilityName>全半角检查</abilityName>
      <candidateList>
        <item>（</item>
      </candidateList>
      <explain>文本全半角错误。</explain>
      <paraID> 9EDC513</paraID>
      <start>0</start>
      <end>1</end>
      <status>unmodified</status>
      <modifiedWord/>
      <trackRevisions>false</trackRevisions>
    </reviewItem>
    <reviewItem>
      <errorID>c820b305-3043-466d-a55a-86378b552769</errorID>
      <errorWord>)</errorWord>
      <group>L1_Format</group>
      <groupName>格式问题</groupName>
      <ability>L2_HalfPunc</ability>
      <abilityName>全半角检查</abilityName>
      <candidateList>
        <item>）</item>
      </candidateList>
      <explain>文本全半角错误。</explain>
      <paraID> 9EDC513</paraID>
      <start>3</start>
      <end>4</end>
      <status>unmodified</status>
      <modifiedWord/>
      <trackRevisions>false</trackRevisions>
    </reviewItem>
    <reviewItem>
      <errorID>ef009ec9-e69e-4f2d-9ad7-da1edaf41e93</errorID>
      <errorWord>上述的</errorWord>
      <group>L1_Word</group>
      <groupName>字词问题</groupName>
      <ability>L2_Typo</ability>
      <abilityName>字词错误</abilityName>
      <candidateList>
        <item>上述</item>
      </candidateList>
      <explain>〈形〉属性词。上面所说的：～各条，望切实执行。</explain>
      <paraID>747286A7</paraID>
      <start>8</start>
      <end>11</end>
      <status>unmodified</status>
      <modifiedWord/>
      <trackRevisions>false</trackRevisions>
    </reviewItem>
    <reviewItem>
      <errorID>80323f26-9823-44cf-8d92-73c4094ce5bf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42806A89</paraID>
      <start>0</start>
      <end>2</end>
      <status>unmodified</status>
      <modifiedWord/>
      <trackRevisions>false</trackRevisions>
    </reviewItem>
    <reviewItem>
      <errorID>259cebab-59ed-400d-bf75-c561f91f0164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C5854B6</paraID>
      <start>0</start>
      <end>2</end>
      <status>unmodified</status>
      <modifiedWord/>
      <trackRevisions>false</trackRevisions>
    </reviewItem>
    <reviewItem>
      <errorID>0ebb7bbf-de18-4ef8-8dc3-96e65d345ab7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208D5309</paraID>
      <start>0</start>
      <end>2</end>
      <status>unmodified</status>
      <modifiedWord/>
      <trackRevisions>false</trackRevisions>
    </reviewItem>
    <reviewItem>
      <errorID>a2e26d34-efd6-44eb-a04a-5d6c3ad87aaa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2D096F27</paraID>
      <start>0</start>
      <end>2</end>
      <status>unmodified</status>
      <modifiedWord/>
      <trackRevisions>false</trackRevisions>
    </reviewItem>
    <reviewItem>
      <errorID>40b5bec0-ed23-4bf3-b0b9-1fb5a9dfbf5a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410C2B7F</paraID>
      <start>0</start>
      <end>2</end>
      <status>unmodified</status>
      <modifiedWord/>
      <trackRevisions>false</trackRevisions>
    </reviewItem>
    <reviewItem>
      <errorID>bc7ae94f-8c8e-45e4-a2d7-cbe2467d3bd8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6FBEB07</paraID>
      <start>0</start>
      <end>2</end>
      <status>unmodified</status>
      <modifiedWord/>
      <trackRevisions>false</trackRevisions>
    </reviewItem>
    <reviewItem>
      <errorID>aa667745-8f3d-47f1-8977-adb9a87e960e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957F053</paraID>
      <start>0</start>
      <end>2</end>
      <status>unmodified</status>
      <modifiedWord/>
      <trackRevisions>false</trackRevisions>
    </reviewItem>
    <reviewItem>
      <errorID>067a3940-9625-45e6-ba75-24f51d4250f7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3A432F29</paraID>
      <start>0</start>
      <end>2</end>
      <status>unmodified</status>
      <modifiedWord/>
      <trackRevisions>false</trackRevisions>
    </reviewItem>
    <reviewItem>
      <errorID>d70d3718-8e11-4831-bc34-a19590cbee5c</errorID>
      <errorWord>本</errorWord>
      <group>L1_Word</group>
      <groupName>字词问题</groupName>
      <ability>L2_Typo</ability>
      <abilityName>字词错误</abilityName>
      <candidateList>
        <item>本次</item>
      </candidateList>
      <explain/>
      <paraID>3A432F29</paraID>
      <start>14</start>
      <end>15</end>
      <status>unmodified</status>
      <modifiedWord/>
      <trackRevisions>false</trackRevisions>
    </reviewItem>
    <reviewItem>
      <errorID>ad6adad6-4719-4855-b370-84ccf0ef43b0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A015A6D</paraID>
      <start>0</start>
      <end>2</end>
      <status>unmodified</status>
      <modifiedWord/>
      <trackRevisions>false</trackRevisions>
    </reviewItem>
    <reviewItem>
      <errorID>dc90a4c7-b10b-4002-86f2-e29a7935c0d8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70FFF64</paraID>
      <start>0</start>
      <end>3</end>
      <status>unmodified</status>
      <modifiedWord/>
      <trackRevisions>false</trackRevisions>
    </reviewItem>
    <reviewItem>
      <errorID>d58fe910-ce04-44c7-b83d-7f83133295e8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9BD8B94</paraID>
      <start>0</start>
      <end>3</end>
      <status>unmodified</status>
      <modifiedWord/>
      <trackRevisions>false</trackRevisions>
    </reviewItem>
    <reviewItem>
      <errorID>3c01cd6d-108a-4897-9858-94b7abb5a45d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7AC1E81B</paraID>
      <start>0</start>
      <end>3</end>
      <status>unmodified</status>
      <modifiedWord/>
      <trackRevisions>false</trackRevisions>
    </reviewItem>
    <reviewItem>
      <errorID>1b1bdc0c-ca72-432a-8d6a-904f205038c5</errorID>
      <errorWord>(</errorWord>
      <group>L1_Format</group>
      <groupName>格式问题</groupName>
      <ability>L2_HalfPunc</ability>
      <abilityName>全半角检查</abilityName>
      <candidateList>
        <item>（</item>
      </candidateList>
      <explain>文本全半角错误。</explain>
      <paraID>4ED33206</paraID>
      <start>2</start>
      <end>3</end>
      <status>unmodified</status>
      <modifiedWord/>
      <trackRevisions>false</trackRevisions>
    </reviewItem>
    <reviewItem>
      <errorID>931c5385-45e7-4e79-adfe-fb5d463263db</errorID>
      <errorWord>)</errorWord>
      <group>L1_Format</group>
      <groupName>格式问题</groupName>
      <ability>L2_HalfPunc</ability>
      <abilityName>全半角检查</abilityName>
      <candidateList>
        <item>）</item>
      </candidateList>
      <explain>文本全半角错误。</explain>
      <paraID>4ED33206</paraID>
      <start>7</start>
      <end>8</end>
      <status>unmodified</status>
      <modifiedWord/>
      <trackRevisions>false</trackRevisions>
    </reviewItem>
    <reviewItem>
      <errorID>149408d2-5d56-4616-ad43-7a27813366c7</errorID>
      <errorWord>:</errorWord>
      <group>L1_Format</group>
      <groupName>格式问题</groupName>
      <ability>L2_HalfPunc</ability>
      <abilityName>全半角检查</abilityName>
      <candidateList>
        <item>：</item>
      </candidateList>
      <explain>文本全半角错误。</explain>
      <paraID>138F60C0</paraID>
      <start>4</start>
      <end>5</end>
      <status>unmodified</status>
      <modifiedWord/>
      <trackRevisions>false</trackRevisions>
    </reviewItem>
    <reviewItem>
      <errorID>cbb57854-4b67-4422-ab7f-3a42b72416f4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1517B457</paraID>
      <start>0</start>
      <end>2</end>
      <status>unmodified</status>
      <modifiedWord/>
      <trackRevisions>false</trackRevisions>
    </reviewItem>
    <reviewItem>
      <errorID>1b402202-d59b-429e-8c1d-a687ac2b6c39</errorID>
      <errorWord>,</errorWord>
      <group>L1_Format</group>
      <groupName>格式问题</groupName>
      <ability>L2_HalfPunc</ability>
      <abilityName>全半角检查</abilityName>
      <candidateList>
        <item>，</item>
      </candidateList>
      <explain>文本全半角错误。</explain>
      <paraID>1517B457</paraID>
      <start>32</start>
      <end>33</end>
      <status>unmodified</status>
      <modifiedWord/>
      <trackRevisions>false</trackRevisions>
    </reviewItem>
    <reviewItem>
      <errorID>3db8f3d2-327c-4615-b6a9-51f5053a4324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3972D3DC</paraID>
      <start>0</start>
      <end>2</end>
      <status>unmodified</status>
      <modifiedWord/>
      <trackRevisions>false</trackRevisions>
    </reviewItem>
    <reviewItem>
      <errorID>baf19660-0fee-43f9-a0fb-2327b71da570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60835851</paraID>
      <start>0</start>
      <end>2</end>
      <status>unmodified</status>
      <modifiedWord/>
      <trackRevisions>false</trackRevisions>
    </reviewItem>
    <reviewItem>
      <errorID>8b8c2668-7c08-4a3e-8141-72c71b21ce1c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61567269</paraID>
      <start>0</start>
      <end>2</end>
      <status>unmodified</status>
      <modifiedWord/>
      <trackRevisions>false</trackRevisions>
    </reviewItem>
    <reviewItem>
      <errorID>3e90acfe-e2ad-4ae1-8aed-16d01cd741a2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737C0E36</paraID>
      <start>0</start>
      <end>2</end>
      <status>unmodified</status>
      <modifiedWord/>
      <trackRevisions>false</trackRevisions>
    </reviewItem>
    <reviewItem>
      <errorID>1c16c141-bdd3-47e9-8881-3e36fee25f41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41D5663A</paraID>
      <start>0</start>
      <end>2</end>
      <status>unmodified</status>
      <modifiedWord/>
      <trackRevisions>false</trackRevisions>
    </reviewItem>
    <reviewItem>
      <errorID>cabf1e29-54ed-4d60-acf7-44ff9b8d0fb0</errorID>
      <errorWord>(</errorWord>
      <group>L1_Format</group>
      <groupName>格式问题</groupName>
      <ability>L2_HalfPunc</ability>
      <abilityName>全半角检查</abilityName>
      <candidateList>
        <item>（</item>
      </candidateList>
      <explain>文本全半角错误。</explain>
      <paraID>7626AF2D</paraID>
      <start>2</start>
      <end>3</end>
      <status>unmodified</status>
      <modifiedWord/>
      <trackRevisions>false</trackRevisions>
    </reviewItem>
    <reviewItem>
      <errorID>415fb7f8-9b5d-4adc-8d76-e0c8c6030bfd</errorID>
      <errorWord>)</errorWord>
      <group>L1_Format</group>
      <groupName>格式问题</groupName>
      <ability>L2_HalfPunc</ability>
      <abilityName>全半角检查</abilityName>
      <candidateList>
        <item>）</item>
      </candidateList>
      <explain>文本全半角错误。</explain>
      <paraID>7626AF2D</paraID>
      <start>7</start>
      <end>8</end>
      <status>unmodified</status>
      <modifiedWord/>
      <trackRevisions>false</trackRevisions>
    </reviewItem>
    <reviewItem>
      <errorID>398c0c55-c846-4fa4-b798-88b6e7eda078</errorID>
      <errorWord>:</errorWord>
      <group>L1_Format</group>
      <groupName>格式问题</groupName>
      <ability>L2_HalfPunc</ability>
      <abilityName>全半角检查</abilityName>
      <candidateList>
        <item>：</item>
      </candidateList>
      <explain>文本全半角错误。</explain>
      <paraID>6165616D</paraID>
      <start>4</start>
      <end>5</end>
      <status>unmodified</status>
      <modifiedWord/>
      <trackRevisions>false</trackRevisions>
    </reviewItem>
    <reviewItem>
      <errorID>1ace28de-000a-44be-9b47-e47549a3be85</errorID>
      <errorWord>可</errorWord>
      <group>L1_Word</group>
      <groupName>字词问题</groupName>
      <ability>L2_Typo</ability>
      <abilityName>字词错误</abilityName>
      <candidateList>
        <item>见</item>
      </candidateList>
      <explain/>
      <paraID>2CD0E7F2</paraID>
      <start>97</start>
      <end>98</end>
      <status>unmodified</status>
      <modifiedWord/>
      <trackRevisions>false</trackRevisions>
    </reviewItem>
    <reviewItem>
      <errorID>d2c99cfa-5a50-46aa-a3bd-ec99d0ccb9b2</errorID>
      <errorWord>)</errorWord>
      <group>L1_Format</group>
      <groupName>格式问题</groupName>
      <ability>L2_HalfPunc</ability>
      <abilityName>全半角检查</abilityName>
      <candidateList>
        <item>）</item>
      </candidateList>
      <explain>文本全半角错误。</explain>
      <paraID>2CD0E7F2</paraID>
      <start>100</start>
      <end>101</end>
      <status>unmodified</status>
      <modifiedWord/>
      <trackRevisions>false</trackRevisions>
    </reviewItem>
    <reviewItem>
      <errorID>dde3530a-dd87-4742-8032-94af1cdfc7e6</errorID>
      <errorWord>法律、法规</errorWord>
      <group>L1_Word</group>
      <groupName>字词问题</groupName>
      <ability>L2_Typo</ability>
      <abilityName>字词错误</abilityName>
      <candidateList>
        <item>法律法规</item>
      </candidateList>
      <explain/>
      <paraID>5414BD91</paraID>
      <start>29</start>
      <end>34</end>
      <status>unmodified</status>
      <modifiedWord/>
      <trackRevisions>false</trackRevisions>
    </reviewItem>
    <reviewItem>
      <errorID>3137647b-c805-41c6-876d-8e2e82c4b28d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6622125C</paraID>
      <start>0</start>
      <end>2</end>
      <status>unmodified</status>
      <modifiedWord/>
      <trackRevisions>false</trackRevisions>
    </reviewItem>
    <reviewItem>
      <errorID>42ae8cb5-a2d8-4677-abbc-1e28a2b7f898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5760A856</paraID>
      <start>0</start>
      <end>2</end>
      <status>unmodified</status>
      <modifiedWord/>
      <trackRevisions>false</trackRevisions>
    </reviewItem>
    <reviewItem>
      <errorID>e35dd54f-e22b-4cc6-8c9e-5e97159e4480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3C185B7D</paraID>
      <start>0</start>
      <end>2</end>
      <status>unmodified</status>
      <modifiedWord/>
      <trackRevisions>false</trackRevisions>
    </reviewItem>
    <reviewItem>
      <errorID>4d17b832-0627-4595-9c7e-5c36711ff282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4F62707D</paraID>
      <start>0</start>
      <end>2</end>
      <status>unmodified</status>
      <modifiedWord/>
      <trackRevisions>false</trackRevisions>
    </reviewItem>
    <reviewItem>
      <errorID>97810fa1-3574-46c3-87e4-78b8d70ed21b</errorID>
      <errorWord>因为</errorWord>
      <group>L1_Word</group>
      <groupName>字词问题</groupName>
      <ability>L2_Typo</ability>
      <abilityName>字词错误</abilityName>
      <candidateList>
        <item>因</item>
      </candidateList>
      <explain/>
      <paraID>4F62707D</paraID>
      <start>118</start>
      <end>120</end>
      <status>unmodified</status>
      <modifiedWord/>
      <trackRevisions>false</trackRevisions>
    </reviewItem>
    <reviewItem>
      <errorID>353275f3-798d-4e79-8d3b-4bfdb19da303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7502EC23</paraID>
      <start>0</start>
      <end>2</end>
      <status>unmodified</status>
      <modifiedWord/>
      <trackRevisions>false</trackRevisions>
    </reviewItem>
    <reviewItem>
      <errorID>acceb6d0-82e1-4610-bd58-02976a352789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3BC8D77E</paraID>
      <start>0</start>
      <end>2</end>
      <status>unmodified</status>
      <modifiedWord/>
      <trackRevisions>false</trackRevisions>
    </reviewItem>
    <reviewItem>
      <errorID>1a84d8a7-95b5-4b07-8eb6-99f5b2c76eb3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4929CE72</paraID>
      <start>0</start>
      <end>2</end>
      <status>unmodified</status>
      <modifiedWord/>
      <trackRevisions>false</trackRevisions>
    </reviewItem>
    <reviewItem>
      <errorID>b96326fc-6ef4-4826-b2c8-3321f2b8421d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56F7BEF7</paraID>
      <start>0</start>
      <end>2</end>
      <status>unmodified</status>
      <modifiedWord/>
      <trackRevisions>false</trackRevisions>
    </reviewItem>
    <reviewItem>
      <errorID>ebddd05c-eaa8-40f9-95cc-e5f20c95f252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DB3A6A8</paraID>
      <start>0</start>
      <end>2</end>
      <status>unmodified</status>
      <modifiedWord/>
      <trackRevisions>false</trackRevisions>
    </reviewItem>
    <reviewItem>
      <errorID>4a0d623f-1725-4270-a1a5-5badb2275cc4</errorID>
      <errorWord>。</errorWord>
      <group>L1_Punc</group>
      <groupName>标点问题</groupName>
      <ability>L2_Punc</ability>
      <abilityName>标点符号检查</abilityName>
      <candidateList/>
      <explain/>
      <paraID> 3B813BE</paraID>
      <start>35</start>
      <end>36</end>
      <status>unmodified</status>
      <modifiedWord/>
      <trackRevisions>false</trackRevisions>
    </reviewItem>
    <reviewItem>
      <errorID>d740224a-6d69-4393-aa68-7b03a2b10e1d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5F5AE1E2</paraID>
      <start>0</start>
      <end>2</end>
      <status>unmodified</status>
      <modifiedWord/>
      <trackRevisions>false</trackRevisions>
    </reviewItem>
    <reviewItem>
      <errorID>fb0efdab-60a6-4754-8de6-19b68dd198c4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756A761A</paraID>
      <start>0</start>
      <end>2</end>
      <status>unmodified</status>
      <modifiedWord/>
      <trackRevisions>false</trackRevisions>
    </reviewItem>
    <reviewItem>
      <errorID>cd9d38b7-9667-4289-a3c1-3ad19b301e0d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7877FBEB</paraID>
      <start>0</start>
      <end>2</end>
      <status>unmodified</status>
      <modifiedWord/>
      <trackRevisions>false</trackRevisions>
    </reviewItem>
    <reviewItem>
      <errorID>87276b9b-da68-4562-b96e-e4b1b2f87ee2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71963CE1</paraID>
      <start>0</start>
      <end>2</end>
      <status>unmodified</status>
      <modifiedWord/>
      <trackRevisions>false</trackRevisions>
    </reviewItem>
    <reviewItem>
      <errorID>6ae2d0d9-0092-4a5f-b025-8c8775118eff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38F7F6F0</paraID>
      <start>0</start>
      <end>2</end>
      <status>unmodified</status>
      <modifiedWord/>
      <trackRevisions>false</trackRevisions>
    </reviewItem>
    <reviewItem>
      <errorID>e3431d9b-3e00-4239-8977-879e2ec2666d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3B44CFA6</paraID>
      <start>0</start>
      <end>2</end>
      <status>unmodified</status>
      <modifiedWord/>
      <trackRevisions>false</trackRevisions>
    </reviewItem>
    <reviewItem>
      <errorID>bb559433-1b65-47a3-9886-45732e9e6f2a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2AB002B1</paraID>
      <start>0</start>
      <end>2</end>
      <status>unmodified</status>
      <modifiedWord/>
      <trackRevisions>false</trackRevisions>
    </reviewItem>
    <reviewItem>
      <errorID>f839ddcc-e027-4ea0-99a7-486733a62a59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63482F6B</paraID>
      <start>0</start>
      <end>2</end>
      <status>unmodified</status>
      <modifiedWord/>
      <trackRevisions>false</trackRevisions>
    </reviewItem>
    <reviewItem>
      <errorID>5d1c0bdb-270c-4208-af0e-c39f6c344881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5EDC141D</paraID>
      <start>0</start>
      <end>2</end>
      <status>unmodified</status>
      <modifiedWord/>
      <trackRevisions>false</trackRevisions>
    </reviewItem>
    <reviewItem>
      <errorID>af724f82-3079-4171-aba6-bc06fd6db3ba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460A22AB</paraID>
      <start>0</start>
      <end>2</end>
      <status>unmodified</status>
      <modifiedWord/>
      <trackRevisions>false</trackRevisions>
    </reviewItem>
    <reviewItem>
      <errorID>c46df5cc-2c54-4b4c-babb-88fb753aa230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5E17F19E</paraID>
      <start>0</start>
      <end>2</end>
      <status>unmodified</status>
      <modifiedWord/>
      <trackRevisions>false</trackRevisions>
    </reviewItem>
    <reviewItem>
      <errorID>060c818c-d7fb-4698-9b5c-f340121e8b29</errorID>
      <errorWord>签</errorWord>
      <group>L1_Word</group>
      <groupName>字词问题</groupName>
      <ability>L2_Typo</ability>
      <abilityName>字词错误</abilityName>
      <candidateList>
        <item>签订</item>
      </candidateList>
      <explain>〈动〉订立条约或合同并签字：两国～了贸易议定书和支付协定。</explain>
      <paraID>5E17F19E</paraID>
      <start>35</start>
      <end>36</end>
      <status>unmodified</status>
      <modifiedWord/>
      <trackRevisions>false</trackRevisions>
    </reviewItem>
    <reviewItem>
      <errorID>ade62aae-deab-4717-b5aa-02b4a96697b6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539D6B8D</paraID>
      <start>0</start>
      <end>2</end>
      <status>unmodified</status>
      <modifiedWord/>
      <trackRevisions>false</trackRevisions>
    </reviewItem>
    <reviewItem>
      <errorID>3cbe27cf-c08c-4d13-b9b5-6ee378304243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3306D45C</paraID>
      <start>0</start>
      <end>2</end>
      <status>unmodified</status>
      <modifiedWord/>
      <trackRevisions>false</trackRevisions>
    </reviewItem>
    <reviewItem>
      <errorID>f20d7013-0cc9-493c-84b2-19946efa2522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4A1285B6</paraID>
      <start>0</start>
      <end>2</end>
      <status>unmodified</status>
      <modifiedWord/>
      <trackRevisions>false</trackRevisions>
    </reviewItem>
    <reviewItem>
      <errorID>ad06ae5d-0f68-4fca-be69-25949bb9a5b5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1C5B9B63</paraID>
      <start>0</start>
      <end>2</end>
      <status>unmodified</status>
      <modifiedWord/>
      <trackRevisions>false</trackRevisions>
    </reviewItem>
    <reviewItem>
      <errorID>2e60fd33-8994-4f49-a729-c4b8440602e0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2B3FACD8</paraID>
      <start>0</start>
      <end>2</end>
      <status>unmodified</status>
      <modifiedWord/>
      <trackRevisions>false</trackRevisions>
    </reviewItem>
    <reviewItem>
      <errorID>65a7de2c-1035-494a-91f0-5c1586335d06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40CA455D</paraID>
      <start>0</start>
      <end>2</end>
      <status>unmodified</status>
      <modifiedWord/>
      <trackRevisions>false</trackRevisions>
    </reviewItem>
    <reviewItem>
      <errorID>e1a41a2f-4fd2-42a4-be95-a3b65a8b78bf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1068191A</paraID>
      <start>0</start>
      <end>2</end>
      <status>unmodified</status>
      <modifiedWord/>
      <trackRevisions>false</trackRevisions>
    </reviewItem>
    <reviewItem>
      <errorID>c93d8df9-e006-4f98-9cfb-37b184536cb7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33C60F6E</paraID>
      <start>0</start>
      <end>2</end>
      <status>unmodified</status>
      <modifiedWord/>
      <trackRevisions>false</trackRevisions>
    </reviewItem>
    <reviewItem>
      <errorID>118e7862-2f86-4792-8a4a-99d37699a7eb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1289C70D</paraID>
      <start>0</start>
      <end>2</end>
      <status>unmodified</status>
      <modifiedWord/>
      <trackRevisions>false</trackRevisions>
    </reviewItem>
    <reviewItem>
      <errorID>285dde7b-e60a-44b4-996b-002d76db5cbb</errorID>
      <errorWord>提出质疑</errorWord>
      <group>L1_Grammar</group>
      <groupName>语法问题</groupName>
      <ability>L2_Grammar</ability>
      <abilityName>语法错误</abilityName>
      <candidateList>
        <item>质疑</item>
      </candidateList>
      <explain>〈动〉提出疑问：～问难。</explain>
      <paraID>396A02EE</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2b70b-8ac8-4474-85a0-254cafe38287}">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77</Pages>
  <Words>7310</Words>
  <Characters>8527</Characters>
  <Lines>94</Lines>
  <Paragraphs>110</Paragraphs>
  <TotalTime>8</TotalTime>
  <ScaleCrop>false</ScaleCrop>
  <LinksUpToDate>false</LinksUpToDate>
  <CharactersWithSpaces>8617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2023-11-01T08:20:00Z</dcterms:created>
  <dc:creator>唐冰</dc:creator>
  <cp:lastModifiedBy>科联招标韦毅锋</cp:lastModifiedBy>
  <cp:lastPrinted>2021-08-26T02:26:00Z</cp:lastPrinted>
  <dcterms:modified xsi:type="dcterms:W3CDTF">2026-01-29T04:37:25Z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1CEBCC11FB424BDEA7D884CABFD9312A_13</vt:lpwstr>
  </property>
  <property fmtid="{D5CDD505-2E9C-101B-9397-08002B2CF9AE}" pid="4" name="KSOTemplateDocerSaveRecord">
    <vt:lpwstr>eyJoZGlkIjoiNjIxYjVlZjBiYTRlN2Y3YTNhNzAyNGNjMTRjNWNhZWYiLCJ1c2VySWQiOiIxNTkyMzIxODc0In0=</vt:lpwstr>
  </property>
</Properties>
</file>