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A5FA">
      <w:pPr>
        <w:spacing w:line="600" w:lineRule="exact"/>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28"/>
          <w:szCs w:val="28"/>
          <w:highlight w:val="none"/>
          <w:lang w:val="zh-CN"/>
        </w:rPr>
        <w:drawing>
          <wp:anchor distT="0" distB="0" distL="114300" distR="114300" simplePos="0" relativeHeight="251683840" behindDoc="0" locked="0" layoutInCell="1" allowOverlap="1">
            <wp:simplePos x="0" y="0"/>
            <wp:positionH relativeFrom="column">
              <wp:posOffset>-509270</wp:posOffset>
            </wp:positionH>
            <wp:positionV relativeFrom="paragraph">
              <wp:posOffset>-55245</wp:posOffset>
            </wp:positionV>
            <wp:extent cx="1208405" cy="1504950"/>
            <wp:effectExtent l="0" t="0" r="10795" b="0"/>
            <wp:wrapNone/>
            <wp:docPr id="20" name="图片 3"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科联标志"/>
                    <pic:cNvPicPr>
                      <a:picLocks noChangeAspect="1"/>
                    </pic:cNvPicPr>
                  </pic:nvPicPr>
                  <pic:blipFill>
                    <a:blip r:embed="rId24"/>
                    <a:srcRect l="16634" b="298"/>
                    <a:stretch>
                      <a:fillRect/>
                    </a:stretch>
                  </pic:blipFill>
                  <pic:spPr>
                    <a:xfrm>
                      <a:off x="0" y="0"/>
                      <a:ext cx="1208405" cy="1504950"/>
                    </a:xfrm>
                    <a:prstGeom prst="rect">
                      <a:avLst/>
                    </a:prstGeom>
                    <a:noFill/>
                    <a:ln>
                      <a:noFill/>
                    </a:ln>
                  </pic:spPr>
                </pic:pic>
              </a:graphicData>
            </a:graphic>
          </wp:anchor>
        </w:drawing>
      </w:r>
      <w:r>
        <w:rPr>
          <w:rFonts w:hint="eastAsia" w:ascii="宋体" w:hAnsi="宋体" w:eastAsia="宋体" w:cs="宋体"/>
          <w:b/>
          <w:color w:val="000000"/>
          <w:sz w:val="44"/>
          <w:szCs w:val="44"/>
          <w:highlight w:val="none"/>
        </w:rPr>
        <w:t xml:space="preserve">     </w:t>
      </w:r>
    </w:p>
    <w:p w14:paraId="2C90B8A1">
      <w:pPr>
        <w:spacing w:line="600" w:lineRule="exact"/>
        <w:jc w:val="center"/>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44"/>
          <w:szCs w:val="44"/>
          <w:highlight w:val="none"/>
        </w:rPr>
        <w:t xml:space="preserve">   </w:t>
      </w:r>
      <w:r>
        <w:rPr>
          <w:rFonts w:hint="eastAsia" w:ascii="宋体" w:hAnsi="宋体" w:eastAsia="宋体" w:cs="宋体"/>
          <w:b/>
          <w:color w:val="000000"/>
          <w:sz w:val="36"/>
          <w:szCs w:val="36"/>
          <w:highlight w:val="none"/>
        </w:rPr>
        <w:t>广</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西</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科</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联</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招</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标</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中</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心</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有</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限</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公</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司</w:t>
      </w:r>
    </w:p>
    <w:p w14:paraId="0C405E19">
      <w:pPr>
        <w:spacing w:line="600" w:lineRule="exact"/>
        <w:ind w:firstLine="1285" w:firstLineChars="400"/>
        <w:rPr>
          <w:rFonts w:hint="eastAsia" w:ascii="宋体" w:hAnsi="宋体" w:eastAsia="宋体" w:cs="宋体"/>
          <w:b/>
          <w:color w:val="000000"/>
          <w:sz w:val="36"/>
          <w:szCs w:val="36"/>
          <w:highlight w:val="none"/>
        </w:rPr>
      </w:pPr>
      <w:r>
        <w:rPr>
          <w:rFonts w:hint="eastAsia" w:ascii="宋体" w:hAnsi="宋体" w:eastAsia="宋体" w:cs="宋体"/>
          <w:b/>
          <w:color w:val="000000"/>
          <w:sz w:val="32"/>
          <w:szCs w:val="32"/>
          <w:highlight w:val="none"/>
          <w:lang w:val="en-US" w:eastAsia="zh-CN"/>
        </w:rPr>
        <w:t>GUANGXI KELIAN TENDRING CENTER CO.,LTD.</w:t>
      </w:r>
    </w:p>
    <w:p w14:paraId="5EF9AAF1">
      <w:pPr>
        <w:spacing w:line="600" w:lineRule="exact"/>
        <w:rPr>
          <w:rFonts w:hint="eastAsia" w:ascii="宋体" w:hAnsi="宋体" w:eastAsia="宋体" w:cs="宋体"/>
          <w:b/>
          <w:color w:val="000000"/>
          <w:sz w:val="36"/>
          <w:szCs w:val="36"/>
          <w:highlight w:val="none"/>
        </w:rPr>
      </w:pPr>
      <w:r>
        <w:rPr>
          <w:rFonts w:hint="eastAsia" w:ascii="宋体" w:hAnsi="宋体" w:eastAsia="宋体" w:cs="宋体"/>
          <w:b/>
          <w:color w:val="000000"/>
          <w:sz w:val="28"/>
          <w:szCs w:val="28"/>
          <w:highlight w:val="none"/>
          <w:u w:val="single"/>
        </w:rPr>
        <w:t xml:space="preserve">                                                                     </w:t>
      </w:r>
    </w:p>
    <w:p w14:paraId="346FC692">
      <w:pPr>
        <w:spacing w:before="156" w:beforeLines="50" w:line="600" w:lineRule="exact"/>
        <w:jc w:val="center"/>
        <w:rPr>
          <w:rFonts w:hint="eastAsia" w:ascii="宋体" w:hAnsi="宋体" w:eastAsia="宋体" w:cs="宋体"/>
          <w:color w:val="000000"/>
          <w:sz w:val="36"/>
          <w:szCs w:val="36"/>
          <w:highlight w:val="none"/>
        </w:rPr>
      </w:pPr>
    </w:p>
    <w:p w14:paraId="1C0021AB">
      <w:pPr>
        <w:spacing w:afterAutospacing="0"/>
        <w:outlineLvl w:val="9"/>
        <w:rPr>
          <w:rFonts w:hint="eastAsia" w:ascii="宋体" w:hAnsi="宋体" w:eastAsia="宋体" w:cs="宋体"/>
          <w:color w:val="000000"/>
          <w:highlight w:val="none"/>
        </w:rPr>
      </w:pPr>
    </w:p>
    <w:p w14:paraId="343A4F34">
      <w:pPr>
        <w:pStyle w:val="32"/>
        <w:snapToGrid w:val="0"/>
        <w:spacing w:before="1080" w:beforeAutospacing="0" w:after="1080" w:afterAutospacing="0" w:line="360" w:lineRule="auto"/>
        <w:jc w:val="center"/>
        <w:rPr>
          <w:rFonts w:hint="eastAsia" w:ascii="宋体" w:hAnsi="宋体" w:eastAsia="宋体" w:cs="宋体"/>
          <w:b/>
          <w:bCs/>
          <w:color w:val="000000"/>
          <w:sz w:val="30"/>
          <w:szCs w:val="30"/>
          <w:highlight w:val="none"/>
        </w:rPr>
      </w:pPr>
      <w:r>
        <w:rPr>
          <w:rFonts w:hint="eastAsia" w:hAnsi="宋体" w:cs="宋体"/>
          <w:b/>
          <w:bCs/>
          <w:color w:val="000000"/>
          <w:sz w:val="72"/>
          <w:szCs w:val="72"/>
          <w:highlight w:val="none"/>
          <w:lang w:val="en-US" w:eastAsia="zh-CN"/>
          <w14:shadow w14:blurRad="50800" w14:dist="38100" w14:dir="2700000" w14:sx="100000" w14:sy="100000" w14:kx="0" w14:ky="0" w14:algn="tl">
            <w14:srgbClr w14:val="000000">
              <w14:alpha w14:val="60000"/>
            </w14:srgbClr>
          </w14:shadow>
        </w:rPr>
        <w:t>竞 争 性 磋 商</w:t>
      </w:r>
      <w:r>
        <w:rPr>
          <w:rFonts w:hint="eastAsia" w:ascii="宋体" w:hAnsi="宋体" w:eastAsia="宋体" w:cs="宋体"/>
          <w:b/>
          <w:bCs/>
          <w:color w:val="000000"/>
          <w:sz w:val="72"/>
          <w:szCs w:val="72"/>
          <w:highlight w:val="none"/>
          <w14:shadow w14:blurRad="50800" w14:dist="38100" w14:dir="2700000" w14:sx="100000" w14:sy="100000" w14:kx="0" w14:ky="0" w14:algn="tl">
            <w14:srgbClr w14:val="000000">
              <w14:alpha w14:val="60000"/>
            </w14:srgbClr>
          </w14:shadow>
        </w:rPr>
        <w:t xml:space="preserve"> 文 件</w:t>
      </w:r>
    </w:p>
    <w:p w14:paraId="1BFDAEDD">
      <w:pPr>
        <w:spacing w:beforeAutospacing="0"/>
        <w:outlineLvl w:val="9"/>
        <w:rPr>
          <w:rFonts w:hint="eastAsia" w:ascii="宋体" w:hAnsi="宋体" w:eastAsia="宋体" w:cs="宋体"/>
          <w:color w:val="000000"/>
          <w:highlight w:val="none"/>
        </w:rPr>
      </w:pPr>
    </w:p>
    <w:p w14:paraId="7130BFD6">
      <w:pPr>
        <w:rPr>
          <w:rFonts w:hint="eastAsia" w:ascii="宋体" w:hAnsi="宋体" w:eastAsia="宋体" w:cs="宋体"/>
          <w:color w:val="000000"/>
          <w:highlight w:val="none"/>
        </w:rPr>
      </w:pPr>
    </w:p>
    <w:tbl>
      <w:tblPr>
        <w:tblStyle w:val="61"/>
        <w:tblW w:w="8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6093"/>
      </w:tblGrid>
      <w:tr w14:paraId="564F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vAlign w:val="top"/>
          </w:tcPr>
          <w:p w14:paraId="6DAEC624">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bCs/>
                <w:color w:val="000000"/>
                <w:sz w:val="28"/>
                <w:szCs w:val="28"/>
                <w:highlight w:val="none"/>
              </w:rPr>
              <w:t>项</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目</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编</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号</w:t>
            </w:r>
            <w:r>
              <w:rPr>
                <w:rFonts w:hint="eastAsia" w:hAnsi="宋体" w:cs="宋体"/>
                <w:b/>
                <w:bCs/>
                <w:color w:val="000000"/>
                <w:sz w:val="28"/>
                <w:szCs w:val="28"/>
                <w:highlight w:val="none"/>
                <w:lang w:eastAsia="zh-CN"/>
              </w:rPr>
              <w:t>：</w:t>
            </w:r>
          </w:p>
        </w:tc>
        <w:tc>
          <w:tcPr>
            <w:tcW w:w="6093" w:type="dxa"/>
            <w:vAlign w:val="top"/>
          </w:tcPr>
          <w:p w14:paraId="46C6A5B3">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hAnsi="宋体" w:cs="宋体"/>
                <w:b w:val="0"/>
                <w:bCs w:val="0"/>
                <w:color w:val="000000"/>
                <w:sz w:val="28"/>
                <w:szCs w:val="28"/>
                <w:highlight w:val="none"/>
                <w:u w:val="none"/>
                <w:lang w:eastAsia="zh-CN"/>
              </w:rPr>
              <w:t>BHZC2025-C3-990339-GXKL</w:t>
            </w:r>
          </w:p>
        </w:tc>
      </w:tr>
      <w:tr w14:paraId="6534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vAlign w:val="top"/>
          </w:tcPr>
          <w:p w14:paraId="33A686CA">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bCs/>
                <w:color w:val="000000"/>
                <w:sz w:val="28"/>
                <w:szCs w:val="28"/>
                <w:highlight w:val="none"/>
              </w:rPr>
              <w:t>项</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目</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名</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称</w:t>
            </w:r>
            <w:r>
              <w:rPr>
                <w:rFonts w:hint="eastAsia" w:hAnsi="宋体" w:cs="宋体"/>
                <w:b/>
                <w:bCs/>
                <w:color w:val="000000"/>
                <w:sz w:val="28"/>
                <w:szCs w:val="28"/>
                <w:highlight w:val="none"/>
                <w:lang w:eastAsia="zh-CN"/>
              </w:rPr>
              <w:t>：</w:t>
            </w:r>
          </w:p>
        </w:tc>
        <w:tc>
          <w:tcPr>
            <w:tcW w:w="6093" w:type="dxa"/>
            <w:vAlign w:val="top"/>
          </w:tcPr>
          <w:p w14:paraId="6CF1F7A8">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hAnsi="宋体" w:cs="宋体"/>
                <w:b w:val="0"/>
                <w:bCs w:val="0"/>
                <w:color w:val="000000"/>
                <w:sz w:val="28"/>
                <w:szCs w:val="28"/>
                <w:highlight w:val="none"/>
                <w:u w:val="none"/>
                <w:lang w:eastAsia="zh-CN"/>
              </w:rPr>
              <w:t>北海市涠洲岛南湾街山崖西段危岩地质灾害治理工程质量检测</w:t>
            </w:r>
          </w:p>
        </w:tc>
      </w:tr>
      <w:tr w14:paraId="31A3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vAlign w:val="top"/>
          </w:tcPr>
          <w:p w14:paraId="3707C710">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color w:val="000000"/>
                <w:sz w:val="28"/>
                <w:szCs w:val="28"/>
                <w:highlight w:val="none"/>
              </w:rPr>
              <w:t>采</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购</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人</w:t>
            </w:r>
            <w:r>
              <w:rPr>
                <w:rFonts w:hint="eastAsia" w:hAnsi="宋体" w:cs="宋体"/>
                <w:b/>
                <w:color w:val="000000"/>
                <w:sz w:val="28"/>
                <w:szCs w:val="28"/>
                <w:highlight w:val="none"/>
                <w:lang w:eastAsia="zh-CN"/>
              </w:rPr>
              <w:t>：</w:t>
            </w:r>
          </w:p>
        </w:tc>
        <w:tc>
          <w:tcPr>
            <w:tcW w:w="6093" w:type="dxa"/>
            <w:vAlign w:val="top"/>
          </w:tcPr>
          <w:p w14:paraId="0ABBD4BA">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hAnsi="宋体" w:cs="宋体"/>
                <w:bCs/>
                <w:color w:val="000000"/>
                <w:sz w:val="28"/>
                <w:szCs w:val="28"/>
                <w:highlight w:val="none"/>
                <w:u w:val="none"/>
                <w:lang w:eastAsia="zh-CN"/>
              </w:rPr>
              <w:t>北海市自然资源生态修复中心</w:t>
            </w:r>
          </w:p>
        </w:tc>
      </w:tr>
      <w:tr w14:paraId="7540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vAlign w:val="top"/>
          </w:tcPr>
          <w:p w14:paraId="660FDD1B">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color w:val="000000"/>
                <w:sz w:val="28"/>
                <w:szCs w:val="28"/>
                <w:highlight w:val="none"/>
              </w:rPr>
              <w:t>采购代理机构</w:t>
            </w:r>
            <w:r>
              <w:rPr>
                <w:rFonts w:hint="eastAsia" w:hAnsi="宋体" w:cs="宋体"/>
                <w:b/>
                <w:color w:val="000000"/>
                <w:sz w:val="28"/>
                <w:szCs w:val="28"/>
                <w:highlight w:val="none"/>
                <w:lang w:eastAsia="zh-CN"/>
              </w:rPr>
              <w:t>：</w:t>
            </w:r>
          </w:p>
        </w:tc>
        <w:tc>
          <w:tcPr>
            <w:tcW w:w="6093" w:type="dxa"/>
            <w:vAlign w:val="top"/>
          </w:tcPr>
          <w:p w14:paraId="565E5218">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ascii="宋体" w:hAnsi="宋体" w:eastAsia="宋体" w:cs="宋体"/>
                <w:bCs/>
                <w:color w:val="000000"/>
                <w:sz w:val="28"/>
                <w:szCs w:val="28"/>
                <w:highlight w:val="none"/>
                <w:u w:val="none"/>
              </w:rPr>
              <w:t xml:space="preserve">广西科联招标中心有限公司 </w:t>
            </w:r>
          </w:p>
        </w:tc>
      </w:tr>
      <w:tr w14:paraId="02E8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16" w:type="dxa"/>
            <w:gridSpan w:val="2"/>
            <w:vAlign w:val="top"/>
          </w:tcPr>
          <w:p w14:paraId="5C9789D4">
            <w:pPr>
              <w:pStyle w:val="32"/>
              <w:keepNext w:val="0"/>
              <w:keepLines w:val="0"/>
              <w:pageBreakBefore w:val="0"/>
              <w:widowControl w:val="0"/>
              <w:kinsoku/>
              <w:wordWrap/>
              <w:overflowPunct/>
              <w:topLinePunct w:val="0"/>
              <w:autoSpaceDE/>
              <w:autoSpaceDN/>
              <w:bidi w:val="0"/>
              <w:adjustRightInd/>
              <w:snapToGrid w:val="0"/>
              <w:spacing w:before="120" w:after="120" w:line="480" w:lineRule="auto"/>
              <w:jc w:val="center"/>
              <w:textAlignment w:val="auto"/>
              <w:rPr>
                <w:rFonts w:hint="eastAsia" w:ascii="宋体" w:hAnsi="宋体" w:eastAsia="宋体" w:cs="宋体"/>
                <w:bCs/>
                <w:color w:val="000000"/>
                <w:sz w:val="28"/>
                <w:szCs w:val="28"/>
                <w:highlight w:val="none"/>
                <w:u w:val="single"/>
              </w:rPr>
            </w:pPr>
            <w:r>
              <w:rPr>
                <w:rFonts w:hint="eastAsia" w:ascii="宋体" w:hAnsi="宋体" w:eastAsia="宋体" w:cs="宋体"/>
                <w:bCs/>
                <w:color w:val="000000"/>
                <w:sz w:val="28"/>
                <w:szCs w:val="28"/>
                <w:highlight w:val="none"/>
                <w:lang w:eastAsia="zh-CN"/>
              </w:rPr>
              <w:t>202</w:t>
            </w:r>
            <w:r>
              <w:rPr>
                <w:rFonts w:hint="eastAsia" w:ascii="宋体" w:hAnsi="宋体" w:eastAsia="宋体" w:cs="宋体"/>
                <w:bCs/>
                <w:color w:val="000000"/>
                <w:sz w:val="28"/>
                <w:szCs w:val="28"/>
                <w:highlight w:val="none"/>
                <w:lang w:val="en-US" w:eastAsia="zh-CN"/>
              </w:rPr>
              <w:t>5</w:t>
            </w:r>
            <w:r>
              <w:rPr>
                <w:rFonts w:hint="eastAsia" w:ascii="宋体" w:hAnsi="宋体" w:eastAsia="宋体" w:cs="宋体"/>
                <w:bCs/>
                <w:color w:val="000000"/>
                <w:sz w:val="28"/>
                <w:szCs w:val="28"/>
                <w:highlight w:val="none"/>
              </w:rPr>
              <w:t>年</w:t>
            </w:r>
            <w:r>
              <w:rPr>
                <w:rFonts w:hint="eastAsia" w:ascii="宋体" w:hAnsi="宋体" w:eastAsia="宋体" w:cs="宋体"/>
                <w:bCs/>
                <w:color w:val="000000"/>
                <w:sz w:val="28"/>
                <w:szCs w:val="28"/>
                <w:highlight w:val="none"/>
                <w:u w:val="single"/>
                <w:lang w:val="en-US" w:eastAsia="zh-CN"/>
              </w:rPr>
              <w:t xml:space="preserve"> </w:t>
            </w:r>
            <w:r>
              <w:rPr>
                <w:rFonts w:hint="eastAsia" w:hAnsi="宋体" w:cs="宋体"/>
                <w:bCs/>
                <w:color w:val="000000"/>
                <w:sz w:val="28"/>
                <w:szCs w:val="28"/>
                <w:highlight w:val="none"/>
                <w:u w:val="single"/>
                <w:lang w:val="en-US" w:eastAsia="zh-CN"/>
              </w:rPr>
              <w:t>12</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月</w:t>
            </w:r>
            <w:bookmarkStart w:id="65" w:name="_GoBack"/>
            <w:bookmarkEnd w:id="65"/>
          </w:p>
        </w:tc>
      </w:tr>
    </w:tbl>
    <w:p w14:paraId="186EE8CB">
      <w:pPr>
        <w:rPr>
          <w:color w:val="auto"/>
          <w:highlight w:val="none"/>
        </w:rPr>
      </w:pPr>
    </w:p>
    <w:p w14:paraId="6AD33429">
      <w:pPr>
        <w:rPr>
          <w:rFonts w:hint="eastAsia"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br w:type="page"/>
      </w:r>
    </w:p>
    <w:p w14:paraId="6D4113E7">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1BFC5C08">
      <w:pPr>
        <w:spacing w:line="360" w:lineRule="auto"/>
        <w:rPr>
          <w:rFonts w:cs="仿宋_GB2312" w:asciiTheme="minorEastAsia" w:hAnsiTheme="minorEastAsia" w:eastAsiaTheme="minorEastAsia"/>
          <w:color w:val="auto"/>
          <w:sz w:val="32"/>
          <w:szCs w:val="32"/>
          <w:highlight w:val="none"/>
        </w:rPr>
      </w:pPr>
    </w:p>
    <w:p w14:paraId="17F92BE3">
      <w:pPr>
        <w:spacing w:line="480" w:lineRule="auto"/>
        <w:rPr>
          <w:rFonts w:hint="eastAsia" w:ascii="宋体" w:hAnsi="宋体" w:eastAsia="宋体" w:cs="宋体"/>
          <w:color w:val="auto"/>
          <w:sz w:val="40"/>
          <w:szCs w:val="40"/>
          <w:highlight w:val="none"/>
        </w:rPr>
      </w:pPr>
    </w:p>
    <w:p w14:paraId="6F6ABD34">
      <w:pPr>
        <w:pStyle w:val="41"/>
        <w:tabs>
          <w:tab w:val="right" w:leader="dot" w:pos="9638"/>
        </w:tabs>
        <w:rPr>
          <w:sz w:val="28"/>
          <w:szCs w:val="36"/>
          <w:highlight w:val="none"/>
        </w:rPr>
      </w:pPr>
      <w:bookmarkStart w:id="0" w:name="_Hlt91233176"/>
      <w:bookmarkEnd w:id="0"/>
      <w:bookmarkStart w:id="1" w:name="_Toc91899869"/>
      <w:r>
        <w:rPr>
          <w:rFonts w:hint="eastAsia" w:ascii="宋体" w:hAnsi="宋体" w:eastAsia="宋体" w:cs="宋体"/>
          <w:color w:val="auto"/>
          <w:sz w:val="96"/>
          <w:szCs w:val="96"/>
          <w:highlight w:val="none"/>
        </w:rPr>
        <w:fldChar w:fldCharType="begin"/>
      </w:r>
      <w:r>
        <w:rPr>
          <w:rFonts w:hint="eastAsia" w:ascii="宋体" w:hAnsi="宋体" w:eastAsia="宋体" w:cs="宋体"/>
          <w:color w:val="auto"/>
          <w:sz w:val="96"/>
          <w:szCs w:val="96"/>
          <w:highlight w:val="none"/>
        </w:rPr>
        <w:instrText xml:space="preserve"> TOC \o "1-1" \h \z \u </w:instrText>
      </w:r>
      <w:r>
        <w:rPr>
          <w:rFonts w:hint="eastAsia" w:ascii="宋体" w:hAnsi="宋体" w:eastAsia="宋体" w:cs="宋体"/>
          <w:color w:val="auto"/>
          <w:sz w:val="96"/>
          <w:szCs w:val="96"/>
          <w:highlight w:val="none"/>
        </w:rPr>
        <w:fldChar w:fldCharType="separate"/>
      </w:r>
      <w:r>
        <w:rPr>
          <w:rFonts w:hint="eastAsia" w:ascii="宋体" w:hAnsi="宋体" w:eastAsia="宋体" w:cs="宋体"/>
          <w:color w:val="auto"/>
          <w:sz w:val="28"/>
          <w:szCs w:val="96"/>
          <w:highlight w:val="none"/>
        </w:rPr>
        <w:fldChar w:fldCharType="begin"/>
      </w:r>
      <w:r>
        <w:rPr>
          <w:rFonts w:hint="eastAsia" w:ascii="宋体" w:hAnsi="宋体" w:eastAsia="宋体" w:cs="宋体"/>
          <w:sz w:val="28"/>
          <w:szCs w:val="96"/>
          <w:highlight w:val="none"/>
        </w:rPr>
        <w:instrText xml:space="preserve"> HYPERLINK \l _Toc29335 </w:instrText>
      </w:r>
      <w:r>
        <w:rPr>
          <w:rFonts w:hint="eastAsia" w:ascii="宋体" w:hAnsi="宋体" w:eastAsia="宋体" w:cs="宋体"/>
          <w:sz w:val="28"/>
          <w:szCs w:val="96"/>
          <w:highlight w:val="none"/>
        </w:rPr>
        <w:fldChar w:fldCharType="separate"/>
      </w:r>
      <w:r>
        <w:rPr>
          <w:rFonts w:hint="eastAsia" w:cs="仿宋_GB2312" w:asciiTheme="minorEastAsia" w:hAnsiTheme="minorEastAsia" w:eastAsiaTheme="minorEastAsia"/>
          <w:sz w:val="28"/>
          <w:szCs w:val="24"/>
          <w:highlight w:val="none"/>
        </w:rPr>
        <w:t>第一部分  邀请供应商</w:t>
      </w:r>
      <w:r>
        <w:rPr>
          <w:sz w:val="28"/>
          <w:szCs w:val="36"/>
          <w:highlight w:val="none"/>
        </w:rPr>
        <w:tab/>
      </w:r>
      <w:r>
        <w:rPr>
          <w:sz w:val="28"/>
          <w:szCs w:val="36"/>
          <w:highlight w:val="none"/>
        </w:rPr>
        <w:fldChar w:fldCharType="begin"/>
      </w:r>
      <w:r>
        <w:rPr>
          <w:sz w:val="28"/>
          <w:szCs w:val="36"/>
          <w:highlight w:val="none"/>
        </w:rPr>
        <w:instrText xml:space="preserve"> PAGEREF _Toc29335 \h </w:instrText>
      </w:r>
      <w:r>
        <w:rPr>
          <w:sz w:val="28"/>
          <w:szCs w:val="36"/>
          <w:highlight w:val="none"/>
        </w:rPr>
        <w:fldChar w:fldCharType="separate"/>
      </w:r>
      <w:r>
        <w:rPr>
          <w:sz w:val="28"/>
          <w:szCs w:val="36"/>
          <w:highlight w:val="none"/>
        </w:rPr>
        <w:t>1</w:t>
      </w:r>
      <w:r>
        <w:rPr>
          <w:sz w:val="28"/>
          <w:szCs w:val="36"/>
          <w:highlight w:val="none"/>
        </w:rPr>
        <w:fldChar w:fldCharType="end"/>
      </w:r>
      <w:r>
        <w:rPr>
          <w:rFonts w:hint="eastAsia" w:ascii="宋体" w:hAnsi="宋体" w:eastAsia="宋体" w:cs="宋体"/>
          <w:color w:val="auto"/>
          <w:sz w:val="28"/>
          <w:szCs w:val="96"/>
          <w:highlight w:val="none"/>
        </w:rPr>
        <w:fldChar w:fldCharType="end"/>
      </w:r>
    </w:p>
    <w:p w14:paraId="0A46135F">
      <w:pPr>
        <w:pStyle w:val="41"/>
        <w:tabs>
          <w:tab w:val="right" w:leader="dot" w:pos="9638"/>
        </w:tabs>
        <w:rPr>
          <w:sz w:val="28"/>
          <w:szCs w:val="36"/>
          <w:highlight w:val="none"/>
        </w:rPr>
      </w:pPr>
      <w:r>
        <w:rPr>
          <w:rFonts w:hint="eastAsia" w:ascii="宋体" w:hAnsi="宋体" w:eastAsia="宋体" w:cs="宋体"/>
          <w:color w:val="auto"/>
          <w:sz w:val="28"/>
          <w:szCs w:val="96"/>
          <w:highlight w:val="none"/>
        </w:rPr>
        <w:fldChar w:fldCharType="begin"/>
      </w:r>
      <w:r>
        <w:rPr>
          <w:rFonts w:hint="eastAsia" w:ascii="宋体" w:hAnsi="宋体" w:eastAsia="宋体" w:cs="宋体"/>
          <w:sz w:val="28"/>
          <w:szCs w:val="96"/>
          <w:highlight w:val="none"/>
        </w:rPr>
        <w:instrText xml:space="preserve"> HYPERLINK \l _Toc22097 </w:instrText>
      </w:r>
      <w:r>
        <w:rPr>
          <w:rFonts w:hint="eastAsia" w:ascii="宋体" w:hAnsi="宋体" w:eastAsia="宋体" w:cs="宋体"/>
          <w:sz w:val="28"/>
          <w:szCs w:val="96"/>
          <w:highlight w:val="none"/>
        </w:rPr>
        <w:fldChar w:fldCharType="separate"/>
      </w:r>
      <w:r>
        <w:rPr>
          <w:rFonts w:hint="eastAsia" w:cs="仿宋_GB2312" w:asciiTheme="minorEastAsia" w:hAnsiTheme="minorEastAsia" w:eastAsiaTheme="minorEastAsia"/>
          <w:sz w:val="28"/>
          <w:szCs w:val="24"/>
          <w:highlight w:val="none"/>
        </w:rPr>
        <w:t>第二部分  竞争性磋商流程</w:t>
      </w:r>
      <w:r>
        <w:rPr>
          <w:sz w:val="28"/>
          <w:szCs w:val="36"/>
          <w:highlight w:val="none"/>
        </w:rPr>
        <w:tab/>
      </w:r>
      <w:r>
        <w:rPr>
          <w:sz w:val="28"/>
          <w:szCs w:val="36"/>
          <w:highlight w:val="none"/>
        </w:rPr>
        <w:fldChar w:fldCharType="begin"/>
      </w:r>
      <w:r>
        <w:rPr>
          <w:sz w:val="28"/>
          <w:szCs w:val="36"/>
          <w:highlight w:val="none"/>
        </w:rPr>
        <w:instrText xml:space="preserve"> PAGEREF _Toc22097 \h </w:instrText>
      </w:r>
      <w:r>
        <w:rPr>
          <w:sz w:val="28"/>
          <w:szCs w:val="36"/>
          <w:highlight w:val="none"/>
        </w:rPr>
        <w:fldChar w:fldCharType="separate"/>
      </w:r>
      <w:r>
        <w:rPr>
          <w:sz w:val="28"/>
          <w:szCs w:val="36"/>
          <w:highlight w:val="none"/>
        </w:rPr>
        <w:t>5</w:t>
      </w:r>
      <w:r>
        <w:rPr>
          <w:sz w:val="28"/>
          <w:szCs w:val="36"/>
          <w:highlight w:val="none"/>
        </w:rPr>
        <w:fldChar w:fldCharType="end"/>
      </w:r>
      <w:r>
        <w:rPr>
          <w:rFonts w:hint="eastAsia" w:ascii="宋体" w:hAnsi="宋体" w:eastAsia="宋体" w:cs="宋体"/>
          <w:color w:val="auto"/>
          <w:sz w:val="28"/>
          <w:szCs w:val="96"/>
          <w:highlight w:val="none"/>
        </w:rPr>
        <w:fldChar w:fldCharType="end"/>
      </w:r>
    </w:p>
    <w:p w14:paraId="41413436">
      <w:pPr>
        <w:pStyle w:val="41"/>
        <w:tabs>
          <w:tab w:val="right" w:leader="dot" w:pos="9638"/>
        </w:tabs>
        <w:rPr>
          <w:sz w:val="28"/>
          <w:szCs w:val="36"/>
          <w:highlight w:val="none"/>
        </w:rPr>
      </w:pPr>
      <w:r>
        <w:rPr>
          <w:rFonts w:hint="eastAsia" w:ascii="宋体" w:hAnsi="宋体" w:eastAsia="宋体" w:cs="宋体"/>
          <w:color w:val="auto"/>
          <w:sz w:val="28"/>
          <w:szCs w:val="96"/>
          <w:highlight w:val="none"/>
        </w:rPr>
        <w:fldChar w:fldCharType="begin"/>
      </w:r>
      <w:r>
        <w:rPr>
          <w:rFonts w:hint="eastAsia" w:ascii="宋体" w:hAnsi="宋体" w:eastAsia="宋体" w:cs="宋体"/>
          <w:sz w:val="28"/>
          <w:szCs w:val="96"/>
          <w:highlight w:val="none"/>
        </w:rPr>
        <w:instrText xml:space="preserve"> HYPERLINK \l _Toc3585 </w:instrText>
      </w:r>
      <w:r>
        <w:rPr>
          <w:rFonts w:hint="eastAsia" w:ascii="宋体" w:hAnsi="宋体" w:eastAsia="宋体" w:cs="宋体"/>
          <w:sz w:val="28"/>
          <w:szCs w:val="96"/>
          <w:highlight w:val="none"/>
        </w:rPr>
        <w:fldChar w:fldCharType="separate"/>
      </w:r>
      <w:r>
        <w:rPr>
          <w:rFonts w:hint="eastAsia" w:cs="仿宋_GB2312" w:asciiTheme="minorEastAsia" w:hAnsiTheme="minorEastAsia" w:eastAsiaTheme="minorEastAsia"/>
          <w:sz w:val="28"/>
          <w:szCs w:val="24"/>
          <w:highlight w:val="none"/>
        </w:rPr>
        <w:t>第三部分  供应商须知</w:t>
      </w:r>
      <w:r>
        <w:rPr>
          <w:sz w:val="28"/>
          <w:szCs w:val="36"/>
          <w:highlight w:val="none"/>
        </w:rPr>
        <w:tab/>
      </w:r>
      <w:r>
        <w:rPr>
          <w:sz w:val="28"/>
          <w:szCs w:val="36"/>
          <w:highlight w:val="none"/>
        </w:rPr>
        <w:fldChar w:fldCharType="begin"/>
      </w:r>
      <w:r>
        <w:rPr>
          <w:sz w:val="28"/>
          <w:szCs w:val="36"/>
          <w:highlight w:val="none"/>
        </w:rPr>
        <w:instrText xml:space="preserve"> PAGEREF _Toc3585 \h </w:instrText>
      </w:r>
      <w:r>
        <w:rPr>
          <w:sz w:val="28"/>
          <w:szCs w:val="36"/>
          <w:highlight w:val="none"/>
        </w:rPr>
        <w:fldChar w:fldCharType="separate"/>
      </w:r>
      <w:r>
        <w:rPr>
          <w:sz w:val="28"/>
          <w:szCs w:val="36"/>
          <w:highlight w:val="none"/>
        </w:rPr>
        <w:t>9</w:t>
      </w:r>
      <w:r>
        <w:rPr>
          <w:sz w:val="28"/>
          <w:szCs w:val="36"/>
          <w:highlight w:val="none"/>
        </w:rPr>
        <w:fldChar w:fldCharType="end"/>
      </w:r>
      <w:r>
        <w:rPr>
          <w:rFonts w:hint="eastAsia" w:ascii="宋体" w:hAnsi="宋体" w:eastAsia="宋体" w:cs="宋体"/>
          <w:color w:val="auto"/>
          <w:sz w:val="28"/>
          <w:szCs w:val="96"/>
          <w:highlight w:val="none"/>
        </w:rPr>
        <w:fldChar w:fldCharType="end"/>
      </w:r>
    </w:p>
    <w:p w14:paraId="3BAD3EAC">
      <w:pPr>
        <w:pStyle w:val="41"/>
        <w:tabs>
          <w:tab w:val="right" w:leader="dot" w:pos="9638"/>
        </w:tabs>
        <w:rPr>
          <w:sz w:val="28"/>
          <w:szCs w:val="36"/>
          <w:highlight w:val="none"/>
        </w:rPr>
      </w:pPr>
      <w:r>
        <w:rPr>
          <w:rFonts w:hint="eastAsia" w:ascii="宋体" w:hAnsi="宋体" w:eastAsia="宋体" w:cs="宋体"/>
          <w:color w:val="auto"/>
          <w:sz w:val="28"/>
          <w:szCs w:val="96"/>
          <w:highlight w:val="none"/>
        </w:rPr>
        <w:fldChar w:fldCharType="begin"/>
      </w:r>
      <w:r>
        <w:rPr>
          <w:rFonts w:hint="eastAsia" w:ascii="宋体" w:hAnsi="宋体" w:eastAsia="宋体" w:cs="宋体"/>
          <w:sz w:val="28"/>
          <w:szCs w:val="96"/>
          <w:highlight w:val="none"/>
        </w:rPr>
        <w:instrText xml:space="preserve"> HYPERLINK \l _Toc30659 </w:instrText>
      </w:r>
      <w:r>
        <w:rPr>
          <w:rFonts w:hint="eastAsia" w:ascii="宋体" w:hAnsi="宋体" w:eastAsia="宋体" w:cs="宋体"/>
          <w:sz w:val="28"/>
          <w:szCs w:val="96"/>
          <w:highlight w:val="none"/>
        </w:rPr>
        <w:fldChar w:fldCharType="separate"/>
      </w:r>
      <w:r>
        <w:rPr>
          <w:rFonts w:hint="eastAsia" w:cs="仿宋_GB2312" w:asciiTheme="minorEastAsia" w:hAnsiTheme="minorEastAsia" w:eastAsiaTheme="minorEastAsia"/>
          <w:sz w:val="28"/>
          <w:szCs w:val="48"/>
          <w:highlight w:val="none"/>
        </w:rPr>
        <w:t>第四部分  采购需求</w:t>
      </w:r>
      <w:r>
        <w:rPr>
          <w:sz w:val="28"/>
          <w:szCs w:val="36"/>
          <w:highlight w:val="none"/>
        </w:rPr>
        <w:tab/>
      </w:r>
      <w:r>
        <w:rPr>
          <w:sz w:val="28"/>
          <w:szCs w:val="36"/>
          <w:highlight w:val="none"/>
        </w:rPr>
        <w:fldChar w:fldCharType="begin"/>
      </w:r>
      <w:r>
        <w:rPr>
          <w:sz w:val="28"/>
          <w:szCs w:val="36"/>
          <w:highlight w:val="none"/>
        </w:rPr>
        <w:instrText xml:space="preserve"> PAGEREF _Toc30659 \h </w:instrText>
      </w:r>
      <w:r>
        <w:rPr>
          <w:sz w:val="28"/>
          <w:szCs w:val="36"/>
          <w:highlight w:val="none"/>
        </w:rPr>
        <w:fldChar w:fldCharType="separate"/>
      </w:r>
      <w:r>
        <w:rPr>
          <w:sz w:val="28"/>
          <w:szCs w:val="36"/>
          <w:highlight w:val="none"/>
        </w:rPr>
        <w:t>32</w:t>
      </w:r>
      <w:r>
        <w:rPr>
          <w:sz w:val="28"/>
          <w:szCs w:val="36"/>
          <w:highlight w:val="none"/>
        </w:rPr>
        <w:fldChar w:fldCharType="end"/>
      </w:r>
      <w:r>
        <w:rPr>
          <w:rFonts w:hint="eastAsia" w:ascii="宋体" w:hAnsi="宋体" w:eastAsia="宋体" w:cs="宋体"/>
          <w:color w:val="auto"/>
          <w:sz w:val="28"/>
          <w:szCs w:val="96"/>
          <w:highlight w:val="none"/>
        </w:rPr>
        <w:fldChar w:fldCharType="end"/>
      </w:r>
    </w:p>
    <w:p w14:paraId="11295894">
      <w:pPr>
        <w:pStyle w:val="41"/>
        <w:tabs>
          <w:tab w:val="right" w:leader="dot" w:pos="9638"/>
        </w:tabs>
        <w:rPr>
          <w:sz w:val="28"/>
          <w:szCs w:val="36"/>
          <w:highlight w:val="none"/>
        </w:rPr>
      </w:pPr>
      <w:r>
        <w:rPr>
          <w:rFonts w:hint="eastAsia" w:ascii="宋体" w:hAnsi="宋体" w:eastAsia="宋体" w:cs="宋体"/>
          <w:color w:val="auto"/>
          <w:sz w:val="28"/>
          <w:szCs w:val="96"/>
          <w:highlight w:val="none"/>
        </w:rPr>
        <w:fldChar w:fldCharType="begin"/>
      </w:r>
      <w:r>
        <w:rPr>
          <w:rFonts w:hint="eastAsia" w:ascii="宋体" w:hAnsi="宋体" w:eastAsia="宋体" w:cs="宋体"/>
          <w:sz w:val="28"/>
          <w:szCs w:val="96"/>
          <w:highlight w:val="none"/>
        </w:rPr>
        <w:instrText xml:space="preserve"> HYPERLINK \l _Toc7098 </w:instrText>
      </w:r>
      <w:r>
        <w:rPr>
          <w:rFonts w:hint="eastAsia" w:ascii="宋体" w:hAnsi="宋体" w:eastAsia="宋体" w:cs="宋体"/>
          <w:sz w:val="28"/>
          <w:szCs w:val="96"/>
          <w:highlight w:val="none"/>
        </w:rPr>
        <w:fldChar w:fldCharType="separate"/>
      </w:r>
      <w:r>
        <w:rPr>
          <w:rFonts w:hint="eastAsia" w:cs="仿宋_GB2312" w:asciiTheme="minorEastAsia" w:hAnsiTheme="minorEastAsia" w:eastAsiaTheme="minorEastAsia"/>
          <w:sz w:val="28"/>
          <w:szCs w:val="48"/>
          <w:highlight w:val="none"/>
        </w:rPr>
        <w:t>第五部分  评审方法及评审标准</w:t>
      </w:r>
      <w:r>
        <w:rPr>
          <w:sz w:val="28"/>
          <w:szCs w:val="36"/>
          <w:highlight w:val="none"/>
        </w:rPr>
        <w:tab/>
      </w:r>
      <w:r>
        <w:rPr>
          <w:sz w:val="28"/>
          <w:szCs w:val="36"/>
          <w:highlight w:val="none"/>
        </w:rPr>
        <w:fldChar w:fldCharType="begin"/>
      </w:r>
      <w:r>
        <w:rPr>
          <w:sz w:val="28"/>
          <w:szCs w:val="36"/>
          <w:highlight w:val="none"/>
        </w:rPr>
        <w:instrText xml:space="preserve"> PAGEREF _Toc7098 \h </w:instrText>
      </w:r>
      <w:r>
        <w:rPr>
          <w:sz w:val="28"/>
          <w:szCs w:val="36"/>
          <w:highlight w:val="none"/>
        </w:rPr>
        <w:fldChar w:fldCharType="separate"/>
      </w:r>
      <w:r>
        <w:rPr>
          <w:sz w:val="28"/>
          <w:szCs w:val="36"/>
          <w:highlight w:val="none"/>
        </w:rPr>
        <w:t>40</w:t>
      </w:r>
      <w:r>
        <w:rPr>
          <w:sz w:val="28"/>
          <w:szCs w:val="36"/>
          <w:highlight w:val="none"/>
        </w:rPr>
        <w:fldChar w:fldCharType="end"/>
      </w:r>
      <w:r>
        <w:rPr>
          <w:rFonts w:hint="eastAsia" w:ascii="宋体" w:hAnsi="宋体" w:eastAsia="宋体" w:cs="宋体"/>
          <w:color w:val="auto"/>
          <w:sz w:val="28"/>
          <w:szCs w:val="96"/>
          <w:highlight w:val="none"/>
        </w:rPr>
        <w:fldChar w:fldCharType="end"/>
      </w:r>
    </w:p>
    <w:p w14:paraId="22D65AD9">
      <w:pPr>
        <w:pStyle w:val="41"/>
        <w:tabs>
          <w:tab w:val="right" w:leader="dot" w:pos="9638"/>
        </w:tabs>
        <w:rPr>
          <w:sz w:val="28"/>
          <w:szCs w:val="36"/>
          <w:highlight w:val="none"/>
        </w:rPr>
      </w:pPr>
      <w:r>
        <w:rPr>
          <w:rFonts w:hint="eastAsia" w:ascii="宋体" w:hAnsi="宋体" w:eastAsia="宋体" w:cs="宋体"/>
          <w:color w:val="auto"/>
          <w:sz w:val="28"/>
          <w:szCs w:val="96"/>
          <w:highlight w:val="none"/>
        </w:rPr>
        <w:fldChar w:fldCharType="begin"/>
      </w:r>
      <w:r>
        <w:rPr>
          <w:rFonts w:hint="eastAsia" w:ascii="宋体" w:hAnsi="宋体" w:eastAsia="宋体" w:cs="宋体"/>
          <w:sz w:val="28"/>
          <w:szCs w:val="96"/>
          <w:highlight w:val="none"/>
        </w:rPr>
        <w:instrText xml:space="preserve"> HYPERLINK \l _Toc4367 </w:instrText>
      </w:r>
      <w:r>
        <w:rPr>
          <w:rFonts w:hint="eastAsia" w:ascii="宋体" w:hAnsi="宋体" w:eastAsia="宋体" w:cs="宋体"/>
          <w:sz w:val="28"/>
          <w:szCs w:val="96"/>
          <w:highlight w:val="none"/>
        </w:rPr>
        <w:fldChar w:fldCharType="separate"/>
      </w:r>
      <w:r>
        <w:rPr>
          <w:rFonts w:hint="eastAsia" w:cs="仿宋_GB2312" w:asciiTheme="minorEastAsia" w:hAnsiTheme="minorEastAsia" w:eastAsiaTheme="minorEastAsia"/>
          <w:sz w:val="28"/>
          <w:szCs w:val="48"/>
          <w:highlight w:val="none"/>
        </w:rPr>
        <w:t>第六部分  拟签订的合同文本</w:t>
      </w:r>
      <w:r>
        <w:rPr>
          <w:sz w:val="28"/>
          <w:szCs w:val="36"/>
          <w:highlight w:val="none"/>
        </w:rPr>
        <w:tab/>
      </w:r>
      <w:r>
        <w:rPr>
          <w:sz w:val="28"/>
          <w:szCs w:val="36"/>
          <w:highlight w:val="none"/>
        </w:rPr>
        <w:fldChar w:fldCharType="begin"/>
      </w:r>
      <w:r>
        <w:rPr>
          <w:sz w:val="28"/>
          <w:szCs w:val="36"/>
          <w:highlight w:val="none"/>
        </w:rPr>
        <w:instrText xml:space="preserve"> PAGEREF _Toc4367 \h </w:instrText>
      </w:r>
      <w:r>
        <w:rPr>
          <w:sz w:val="28"/>
          <w:szCs w:val="36"/>
          <w:highlight w:val="none"/>
        </w:rPr>
        <w:fldChar w:fldCharType="separate"/>
      </w:r>
      <w:r>
        <w:rPr>
          <w:sz w:val="28"/>
          <w:szCs w:val="36"/>
          <w:highlight w:val="none"/>
        </w:rPr>
        <w:t>48</w:t>
      </w:r>
      <w:r>
        <w:rPr>
          <w:sz w:val="28"/>
          <w:szCs w:val="36"/>
          <w:highlight w:val="none"/>
        </w:rPr>
        <w:fldChar w:fldCharType="end"/>
      </w:r>
      <w:r>
        <w:rPr>
          <w:rFonts w:hint="eastAsia" w:ascii="宋体" w:hAnsi="宋体" w:eastAsia="宋体" w:cs="宋体"/>
          <w:color w:val="auto"/>
          <w:sz w:val="28"/>
          <w:szCs w:val="96"/>
          <w:highlight w:val="none"/>
        </w:rPr>
        <w:fldChar w:fldCharType="end"/>
      </w:r>
    </w:p>
    <w:p w14:paraId="7ED8C8B0">
      <w:pPr>
        <w:pStyle w:val="41"/>
        <w:tabs>
          <w:tab w:val="right" w:leader="dot" w:pos="9638"/>
        </w:tabs>
        <w:rPr>
          <w:sz w:val="28"/>
          <w:szCs w:val="36"/>
          <w:highlight w:val="none"/>
        </w:rPr>
      </w:pPr>
      <w:r>
        <w:rPr>
          <w:rFonts w:hint="eastAsia" w:ascii="宋体" w:hAnsi="宋体" w:eastAsia="宋体" w:cs="宋体"/>
          <w:color w:val="auto"/>
          <w:sz w:val="28"/>
          <w:szCs w:val="96"/>
          <w:highlight w:val="none"/>
        </w:rPr>
        <w:fldChar w:fldCharType="begin"/>
      </w:r>
      <w:r>
        <w:rPr>
          <w:rFonts w:hint="eastAsia" w:ascii="宋体" w:hAnsi="宋体" w:eastAsia="宋体" w:cs="宋体"/>
          <w:sz w:val="28"/>
          <w:szCs w:val="96"/>
          <w:highlight w:val="none"/>
        </w:rPr>
        <w:instrText xml:space="preserve"> HYPERLINK \l _Toc10102 </w:instrText>
      </w:r>
      <w:r>
        <w:rPr>
          <w:rFonts w:hint="eastAsia" w:ascii="宋体" w:hAnsi="宋体" w:eastAsia="宋体" w:cs="宋体"/>
          <w:sz w:val="28"/>
          <w:szCs w:val="96"/>
          <w:highlight w:val="none"/>
        </w:rPr>
        <w:fldChar w:fldCharType="separate"/>
      </w:r>
      <w:r>
        <w:rPr>
          <w:rFonts w:hint="eastAsia" w:cs="仿宋_GB2312" w:asciiTheme="minorEastAsia" w:hAnsiTheme="minorEastAsia" w:eastAsiaTheme="minorEastAsia"/>
          <w:sz w:val="28"/>
          <w:szCs w:val="24"/>
          <w:highlight w:val="none"/>
        </w:rPr>
        <w:t>第七部分  应提交的有关格式范例</w:t>
      </w:r>
      <w:r>
        <w:rPr>
          <w:sz w:val="28"/>
          <w:szCs w:val="36"/>
          <w:highlight w:val="none"/>
        </w:rPr>
        <w:tab/>
      </w:r>
      <w:r>
        <w:rPr>
          <w:sz w:val="28"/>
          <w:szCs w:val="36"/>
          <w:highlight w:val="none"/>
        </w:rPr>
        <w:fldChar w:fldCharType="begin"/>
      </w:r>
      <w:r>
        <w:rPr>
          <w:sz w:val="28"/>
          <w:szCs w:val="36"/>
          <w:highlight w:val="none"/>
        </w:rPr>
        <w:instrText xml:space="preserve"> PAGEREF _Toc10102 \h </w:instrText>
      </w:r>
      <w:r>
        <w:rPr>
          <w:sz w:val="28"/>
          <w:szCs w:val="36"/>
          <w:highlight w:val="none"/>
        </w:rPr>
        <w:fldChar w:fldCharType="separate"/>
      </w:r>
      <w:r>
        <w:rPr>
          <w:sz w:val="28"/>
          <w:szCs w:val="36"/>
          <w:highlight w:val="none"/>
        </w:rPr>
        <w:t>63</w:t>
      </w:r>
      <w:r>
        <w:rPr>
          <w:sz w:val="28"/>
          <w:szCs w:val="36"/>
          <w:highlight w:val="none"/>
        </w:rPr>
        <w:fldChar w:fldCharType="end"/>
      </w:r>
      <w:r>
        <w:rPr>
          <w:rFonts w:hint="eastAsia" w:ascii="宋体" w:hAnsi="宋体" w:eastAsia="宋体" w:cs="宋体"/>
          <w:color w:val="auto"/>
          <w:sz w:val="28"/>
          <w:szCs w:val="96"/>
          <w:highlight w:val="none"/>
        </w:rPr>
        <w:fldChar w:fldCharType="end"/>
      </w:r>
    </w:p>
    <w:p w14:paraId="65A4B564">
      <w:pPr>
        <w:pStyle w:val="41"/>
        <w:tabs>
          <w:tab w:val="right" w:leader="dot" w:pos="9638"/>
        </w:tabs>
        <w:rPr>
          <w:sz w:val="28"/>
          <w:szCs w:val="36"/>
          <w:highlight w:val="none"/>
        </w:rPr>
      </w:pPr>
      <w:r>
        <w:rPr>
          <w:rFonts w:hint="eastAsia" w:ascii="宋体" w:hAnsi="宋体" w:eastAsia="宋体" w:cs="宋体"/>
          <w:color w:val="auto"/>
          <w:sz w:val="28"/>
          <w:szCs w:val="96"/>
          <w:highlight w:val="none"/>
        </w:rPr>
        <w:fldChar w:fldCharType="begin"/>
      </w:r>
      <w:r>
        <w:rPr>
          <w:rFonts w:hint="eastAsia" w:ascii="宋体" w:hAnsi="宋体" w:eastAsia="宋体" w:cs="宋体"/>
          <w:sz w:val="28"/>
          <w:szCs w:val="96"/>
          <w:highlight w:val="none"/>
        </w:rPr>
        <w:instrText xml:space="preserve"> HYPERLINK \l _Toc1876 </w:instrText>
      </w:r>
      <w:r>
        <w:rPr>
          <w:rFonts w:hint="eastAsia" w:ascii="宋体" w:hAnsi="宋体" w:eastAsia="宋体" w:cs="宋体"/>
          <w:sz w:val="28"/>
          <w:szCs w:val="96"/>
          <w:highlight w:val="none"/>
        </w:rPr>
        <w:fldChar w:fldCharType="separate"/>
      </w:r>
      <w:r>
        <w:rPr>
          <w:rFonts w:hint="eastAsia" w:cs="仿宋_GB2312" w:asciiTheme="minorEastAsia" w:hAnsiTheme="minorEastAsia" w:eastAsiaTheme="minorEastAsia"/>
          <w:sz w:val="28"/>
          <w:szCs w:val="48"/>
          <w:highlight w:val="none"/>
        </w:rPr>
        <w:t>第八部分  最后报价格式</w:t>
      </w:r>
      <w:r>
        <w:rPr>
          <w:sz w:val="28"/>
          <w:szCs w:val="36"/>
          <w:highlight w:val="none"/>
        </w:rPr>
        <w:tab/>
      </w:r>
      <w:r>
        <w:rPr>
          <w:sz w:val="28"/>
          <w:szCs w:val="36"/>
          <w:highlight w:val="none"/>
        </w:rPr>
        <w:fldChar w:fldCharType="begin"/>
      </w:r>
      <w:r>
        <w:rPr>
          <w:sz w:val="28"/>
          <w:szCs w:val="36"/>
          <w:highlight w:val="none"/>
        </w:rPr>
        <w:instrText xml:space="preserve"> PAGEREF _Toc1876 \h </w:instrText>
      </w:r>
      <w:r>
        <w:rPr>
          <w:sz w:val="28"/>
          <w:szCs w:val="36"/>
          <w:highlight w:val="none"/>
        </w:rPr>
        <w:fldChar w:fldCharType="separate"/>
      </w:r>
      <w:r>
        <w:rPr>
          <w:sz w:val="28"/>
          <w:szCs w:val="36"/>
          <w:highlight w:val="none"/>
        </w:rPr>
        <w:t>96</w:t>
      </w:r>
      <w:r>
        <w:rPr>
          <w:sz w:val="28"/>
          <w:szCs w:val="36"/>
          <w:highlight w:val="none"/>
        </w:rPr>
        <w:fldChar w:fldCharType="end"/>
      </w:r>
      <w:r>
        <w:rPr>
          <w:rFonts w:hint="eastAsia" w:ascii="宋体" w:hAnsi="宋体" w:eastAsia="宋体" w:cs="宋体"/>
          <w:color w:val="auto"/>
          <w:sz w:val="28"/>
          <w:szCs w:val="96"/>
          <w:highlight w:val="none"/>
        </w:rPr>
        <w:fldChar w:fldCharType="end"/>
      </w:r>
    </w:p>
    <w:p w14:paraId="677E5D12">
      <w:pPr>
        <w:spacing w:line="480" w:lineRule="auto"/>
        <w:ind w:firstLine="641" w:firstLineChars="229"/>
        <w:rPr>
          <w:rFonts w:cs="仿宋_GB2312" w:asciiTheme="minorEastAsia" w:hAnsiTheme="minorEastAsia" w:eastAsiaTheme="minorEastAsia"/>
          <w:color w:val="auto"/>
          <w:sz w:val="24"/>
          <w:highlight w:val="none"/>
        </w:rPr>
      </w:pPr>
      <w:r>
        <w:rPr>
          <w:rFonts w:hint="eastAsia" w:ascii="宋体" w:hAnsi="宋体" w:eastAsia="宋体" w:cs="宋体"/>
          <w:color w:val="auto"/>
          <w:sz w:val="28"/>
          <w:szCs w:val="96"/>
          <w:highlight w:val="none"/>
        </w:rPr>
        <w:fldChar w:fldCharType="end"/>
      </w:r>
    </w:p>
    <w:p w14:paraId="65737043">
      <w:pPr>
        <w:spacing w:line="360" w:lineRule="auto"/>
        <w:ind w:firstLine="549" w:firstLineChars="229"/>
        <w:rPr>
          <w:rFonts w:cs="仿宋_GB2312" w:asciiTheme="minorEastAsia" w:hAnsiTheme="minorEastAsia" w:eastAsiaTheme="minorEastAsia"/>
          <w:color w:val="auto"/>
          <w:sz w:val="24"/>
          <w:highlight w:val="none"/>
        </w:rPr>
      </w:pPr>
    </w:p>
    <w:p w14:paraId="525BB8D2">
      <w:pPr>
        <w:spacing w:line="360" w:lineRule="auto"/>
        <w:ind w:firstLine="549" w:firstLineChars="229"/>
        <w:rPr>
          <w:rFonts w:cs="仿宋_GB2312" w:asciiTheme="minorEastAsia" w:hAnsiTheme="minorEastAsia" w:eastAsiaTheme="minorEastAsia"/>
          <w:color w:val="auto"/>
          <w:sz w:val="24"/>
          <w:highlight w:val="none"/>
        </w:rPr>
      </w:pPr>
    </w:p>
    <w:p w14:paraId="065252CE">
      <w:pPr>
        <w:spacing w:line="360" w:lineRule="auto"/>
        <w:ind w:firstLine="549" w:firstLineChars="229"/>
        <w:rPr>
          <w:rFonts w:cs="仿宋_GB2312" w:asciiTheme="minorEastAsia" w:hAnsiTheme="minorEastAsia" w:eastAsiaTheme="minorEastAsia"/>
          <w:color w:val="auto"/>
          <w:sz w:val="24"/>
          <w:highlight w:val="none"/>
        </w:rPr>
      </w:pPr>
    </w:p>
    <w:p w14:paraId="52B204D6">
      <w:pPr>
        <w:spacing w:line="360" w:lineRule="auto"/>
        <w:ind w:firstLine="549" w:firstLineChars="229"/>
        <w:rPr>
          <w:rFonts w:cs="仿宋_GB2312" w:asciiTheme="minorEastAsia" w:hAnsiTheme="minorEastAsia" w:eastAsiaTheme="minorEastAsia"/>
          <w:color w:val="auto"/>
          <w:sz w:val="24"/>
          <w:highlight w:val="none"/>
        </w:rPr>
      </w:pPr>
    </w:p>
    <w:p w14:paraId="169A19FC">
      <w:pPr>
        <w:spacing w:line="360" w:lineRule="auto"/>
        <w:ind w:firstLine="549" w:firstLineChars="229"/>
        <w:rPr>
          <w:rFonts w:cs="仿宋_GB2312" w:asciiTheme="minorEastAsia" w:hAnsiTheme="minorEastAsia" w:eastAsiaTheme="minorEastAsia"/>
          <w:color w:val="auto"/>
          <w:sz w:val="24"/>
          <w:highlight w:val="none"/>
        </w:rPr>
      </w:pPr>
    </w:p>
    <w:p w14:paraId="23B44A3A">
      <w:pPr>
        <w:spacing w:line="360" w:lineRule="auto"/>
        <w:ind w:firstLine="549" w:firstLineChars="229"/>
        <w:rPr>
          <w:rFonts w:cs="仿宋_GB2312" w:asciiTheme="minorEastAsia" w:hAnsiTheme="minorEastAsia" w:eastAsiaTheme="minorEastAsia"/>
          <w:color w:val="auto"/>
          <w:sz w:val="24"/>
          <w:highlight w:val="none"/>
        </w:rPr>
      </w:pPr>
    </w:p>
    <w:p w14:paraId="2B1375EC">
      <w:pPr>
        <w:spacing w:line="360" w:lineRule="auto"/>
        <w:ind w:firstLine="549" w:firstLineChars="229"/>
        <w:rPr>
          <w:rFonts w:cs="仿宋_GB2312" w:asciiTheme="minorEastAsia" w:hAnsiTheme="minorEastAsia" w:eastAsiaTheme="minorEastAsia"/>
          <w:color w:val="auto"/>
          <w:sz w:val="24"/>
          <w:highlight w:val="none"/>
        </w:rPr>
      </w:pPr>
    </w:p>
    <w:p w14:paraId="3F64F9F9">
      <w:pPr>
        <w:spacing w:line="360" w:lineRule="auto"/>
        <w:ind w:firstLine="549" w:firstLineChars="229"/>
        <w:rPr>
          <w:rFonts w:cs="仿宋_GB2312" w:asciiTheme="minorEastAsia" w:hAnsiTheme="minorEastAsia" w:eastAsiaTheme="minorEastAsia"/>
          <w:color w:val="auto"/>
          <w:sz w:val="24"/>
          <w:highlight w:val="none"/>
        </w:rPr>
      </w:pPr>
    </w:p>
    <w:p w14:paraId="4D94C35A">
      <w:pPr>
        <w:spacing w:line="360" w:lineRule="auto"/>
        <w:ind w:firstLine="549" w:firstLineChars="229"/>
        <w:rPr>
          <w:rFonts w:cs="仿宋_GB2312" w:asciiTheme="minorEastAsia" w:hAnsiTheme="minorEastAsia" w:eastAsiaTheme="minorEastAsia"/>
          <w:color w:val="auto"/>
          <w:sz w:val="24"/>
          <w:highlight w:val="none"/>
        </w:rPr>
      </w:pPr>
    </w:p>
    <w:p w14:paraId="76BBC769">
      <w:pPr>
        <w:spacing w:line="360" w:lineRule="auto"/>
        <w:ind w:firstLine="549" w:firstLineChars="229"/>
        <w:rPr>
          <w:rFonts w:cs="仿宋_GB2312" w:asciiTheme="minorEastAsia" w:hAnsiTheme="minorEastAsia" w:eastAsiaTheme="minorEastAsia"/>
          <w:color w:val="auto"/>
          <w:sz w:val="24"/>
          <w:highlight w:val="none"/>
        </w:rPr>
      </w:pPr>
    </w:p>
    <w:p w14:paraId="7A31A81F">
      <w:pPr>
        <w:spacing w:line="360" w:lineRule="auto"/>
        <w:ind w:firstLine="549" w:firstLineChars="229"/>
        <w:rPr>
          <w:rFonts w:cs="仿宋_GB2312" w:asciiTheme="minorEastAsia" w:hAnsiTheme="minorEastAsia" w:eastAsiaTheme="minorEastAsia"/>
          <w:color w:val="auto"/>
          <w:sz w:val="24"/>
          <w:highlight w:val="none"/>
        </w:rPr>
      </w:pPr>
    </w:p>
    <w:p w14:paraId="3CDB5C89">
      <w:pPr>
        <w:spacing w:line="360" w:lineRule="auto"/>
        <w:ind w:firstLine="549" w:firstLineChars="229"/>
        <w:rPr>
          <w:rFonts w:cs="仿宋_GB2312" w:asciiTheme="minorEastAsia" w:hAnsiTheme="minorEastAsia" w:eastAsiaTheme="minorEastAsia"/>
          <w:color w:val="auto"/>
          <w:sz w:val="24"/>
          <w:highlight w:val="none"/>
        </w:rPr>
      </w:pPr>
    </w:p>
    <w:p w14:paraId="68036D72">
      <w:pPr>
        <w:spacing w:line="360" w:lineRule="auto"/>
        <w:rPr>
          <w:rFonts w:cs="仿宋_GB2312" w:asciiTheme="minorEastAsia" w:hAnsiTheme="minorEastAsia" w:eastAsiaTheme="minorEastAsia"/>
          <w:color w:val="auto"/>
          <w:sz w:val="24"/>
          <w:highlight w:val="none"/>
        </w:rPr>
      </w:pPr>
    </w:p>
    <w:bookmarkEnd w:id="1"/>
    <w:p w14:paraId="602FFB63">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pgSz w:w="11906" w:h="16838"/>
          <w:pgMar w:top="1440" w:right="1134" w:bottom="1440" w:left="1134" w:header="851" w:footer="992" w:gutter="0"/>
          <w:cols w:space="425" w:num="1"/>
          <w:docGrid w:type="lines" w:linePitch="312" w:charSpace="0"/>
        </w:sectPr>
      </w:pPr>
      <w:bookmarkStart w:id="2" w:name="_Hlt74707423"/>
      <w:bookmarkEnd w:id="2"/>
      <w:bookmarkStart w:id="3" w:name="_Hlt74729822"/>
      <w:bookmarkEnd w:id="3"/>
      <w:bookmarkStart w:id="4" w:name="_Hlt74649545"/>
      <w:bookmarkEnd w:id="4"/>
      <w:bookmarkStart w:id="5" w:name="_Hlt74728647"/>
      <w:bookmarkEnd w:id="5"/>
      <w:bookmarkStart w:id="6" w:name="第二部分"/>
      <w:bookmarkStart w:id="7" w:name="_Toc91899870"/>
      <w:bookmarkStart w:id="8" w:name="_Toc91899871"/>
    </w:p>
    <w:p w14:paraId="046BDA0D">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9" w:name="_Toc29335"/>
      <w:r>
        <w:rPr>
          <w:rFonts w:hint="eastAsia" w:cs="仿宋_GB2312" w:asciiTheme="minorEastAsia" w:hAnsiTheme="minorEastAsia" w:eastAsiaTheme="minorEastAsia"/>
          <w:b/>
          <w:color w:val="auto"/>
          <w:sz w:val="36"/>
          <w:szCs w:val="20"/>
          <w:highlight w:val="none"/>
        </w:rPr>
        <w:t>第一部分  邀请供应商</w:t>
      </w:r>
      <w:bookmarkEnd w:id="9"/>
    </w:p>
    <w:p w14:paraId="1FCB9620">
      <w:pPr>
        <w:adjustRightInd/>
        <w:spacing w:line="360" w:lineRule="auto"/>
        <w:jc w:val="center"/>
        <w:rPr>
          <w:rFonts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6"/>
          <w:szCs w:val="20"/>
          <w:highlight w:val="none"/>
        </w:rPr>
        <w:t>竞争性磋商邀请公告</w:t>
      </w:r>
    </w:p>
    <w:p w14:paraId="393C4CEC">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项目概况</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lang w:eastAsia="zh-CN"/>
        </w:rPr>
        <w:t>北海市涠洲岛南湾街山崖西段危岩地质灾害治理工程质量检测</w:t>
      </w:r>
      <w:r>
        <w:rPr>
          <w:rFonts w:hint="eastAsia" w:asciiTheme="minorEastAsia" w:hAnsiTheme="minorEastAsia" w:eastAsiaTheme="minorEastAsia"/>
          <w:color w:val="auto"/>
          <w:sz w:val="24"/>
          <w:highlight w:val="none"/>
        </w:rPr>
        <w:t>项目的潜在供应商应在</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12月18日09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5AB8A5E1">
      <w:pPr>
        <w:spacing w:line="360" w:lineRule="auto"/>
        <w:rPr>
          <w:rFonts w:asciiTheme="minorEastAsia" w:hAnsiTheme="minorEastAsia" w:eastAsiaTheme="minorEastAsia"/>
          <w:color w:val="auto"/>
          <w:sz w:val="24"/>
          <w:highlight w:val="none"/>
        </w:rPr>
      </w:pPr>
    </w:p>
    <w:p w14:paraId="4B283DDB">
      <w:pPr>
        <w:pStyle w:val="631"/>
        <w:ind w:firstLine="0"/>
        <w:rPr>
          <w:b/>
          <w:color w:val="auto"/>
          <w:highlight w:val="none"/>
        </w:rPr>
      </w:pPr>
      <w:bookmarkStart w:id="10" w:name="_Toc28359012"/>
      <w:bookmarkStart w:id="11" w:name="_Toc35393798"/>
      <w:bookmarkStart w:id="12" w:name="_Toc28359089"/>
      <w:bookmarkStart w:id="13" w:name="_Toc35393629"/>
      <w:r>
        <w:rPr>
          <w:rFonts w:hint="eastAsia"/>
          <w:b/>
          <w:color w:val="auto"/>
          <w:highlight w:val="none"/>
        </w:rPr>
        <w:t>一、项目基本情况</w:t>
      </w:r>
      <w:bookmarkEnd w:id="10"/>
      <w:bookmarkEnd w:id="11"/>
      <w:bookmarkEnd w:id="12"/>
      <w:bookmarkEnd w:id="13"/>
    </w:p>
    <w:p w14:paraId="2DAEDB32">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lang w:eastAsia="zh-CN"/>
        </w:rPr>
        <w:t>：BHZC2025-C3-990339-GXKL</w:t>
      </w:r>
    </w:p>
    <w:p w14:paraId="3000EB6F">
      <w:pPr>
        <w:spacing w:line="360" w:lineRule="auto"/>
        <w:ind w:firstLine="480" w:firstLineChars="200"/>
        <w:rPr>
          <w:rFonts w:hint="default" w:cs="Times New Roman" w:asciiTheme="minorEastAsia" w:hAnsiTheme="minorEastAsia" w:eastAsiaTheme="minorEastAsia"/>
          <w:color w:val="auto"/>
          <w:sz w:val="24"/>
          <w:highlight w:val="none"/>
          <w:lang w:val="en-US"/>
        </w:rPr>
      </w:pPr>
      <w:r>
        <w:rPr>
          <w:rFonts w:hint="eastAsia" w:cs="Times New Roman" w:asciiTheme="minorEastAsia" w:hAnsiTheme="minorEastAsia" w:eastAsiaTheme="minorEastAsia"/>
          <w:color w:val="auto"/>
          <w:sz w:val="24"/>
          <w:highlight w:val="none"/>
          <w:lang w:val="en-US" w:eastAsia="zh-CN"/>
        </w:rPr>
        <w:t>采购计划编号：BHZC2025-C3-02071</w:t>
      </w:r>
    </w:p>
    <w:p w14:paraId="0C5AA05B">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：北海市涠洲岛南湾街山崖西段危岩地质灾害治理工程质量检测</w:t>
      </w:r>
    </w:p>
    <w:p w14:paraId="61F52DE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竞争性磋商</w:t>
      </w:r>
    </w:p>
    <w:p w14:paraId="3617B06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人民币540000.00元。</w:t>
      </w:r>
      <w:r>
        <w:rPr>
          <w:rFonts w:asciiTheme="minorEastAsia" w:hAnsiTheme="minorEastAsia" w:eastAsiaTheme="minorEastAsia"/>
          <w:color w:val="auto"/>
          <w:sz w:val="24"/>
          <w:highlight w:val="none"/>
        </w:rPr>
        <w:t xml:space="preserve"> </w:t>
      </w:r>
    </w:p>
    <w:p w14:paraId="4C2DE6D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人民币540000.00元。</w:t>
      </w:r>
      <w:r>
        <w:rPr>
          <w:rFonts w:asciiTheme="minorEastAsia" w:hAnsiTheme="minorEastAsia" w:eastAsiaTheme="minorEastAsia"/>
          <w:color w:val="auto"/>
          <w:sz w:val="24"/>
          <w:highlight w:val="none"/>
        </w:rPr>
        <w:t xml:space="preserve"> </w:t>
      </w:r>
    </w:p>
    <w:p w14:paraId="28207C33">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lang w:eastAsia="zh-CN"/>
        </w:rPr>
        <w:t>：</w:t>
      </w:r>
    </w:p>
    <w:tbl>
      <w:tblPr>
        <w:tblStyle w:val="60"/>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058"/>
        <w:gridCol w:w="1458"/>
        <w:gridCol w:w="4333"/>
      </w:tblGrid>
      <w:tr w14:paraId="1DA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vAlign w:val="center"/>
          </w:tcPr>
          <w:p w14:paraId="238D42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eastAsia="zh-CN"/>
              </w:rPr>
            </w:pPr>
            <w:r>
              <w:rPr>
                <w:rFonts w:hint="eastAsia" w:ascii="宋体"/>
                <w:b/>
                <w:bCs/>
                <w:color w:val="auto"/>
                <w:sz w:val="24"/>
                <w:szCs w:val="24"/>
                <w:highlight w:val="none"/>
                <w:lang w:val="en-US" w:eastAsia="zh-CN"/>
              </w:rPr>
              <w:t>序号</w:t>
            </w:r>
          </w:p>
        </w:tc>
        <w:tc>
          <w:tcPr>
            <w:tcW w:w="2058" w:type="dxa"/>
            <w:vAlign w:val="center"/>
          </w:tcPr>
          <w:p w14:paraId="6A6FE5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标的名称</w:t>
            </w:r>
          </w:p>
        </w:tc>
        <w:tc>
          <w:tcPr>
            <w:tcW w:w="1458" w:type="dxa"/>
            <w:vAlign w:val="center"/>
          </w:tcPr>
          <w:p w14:paraId="7EAFDB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数量及单位</w:t>
            </w:r>
          </w:p>
        </w:tc>
        <w:tc>
          <w:tcPr>
            <w:tcW w:w="4333" w:type="dxa"/>
            <w:vAlign w:val="center"/>
          </w:tcPr>
          <w:p w14:paraId="7131D2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简要技术需求或者服务要求</w:t>
            </w:r>
          </w:p>
        </w:tc>
      </w:tr>
      <w:tr w14:paraId="0F83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vAlign w:val="center"/>
          </w:tcPr>
          <w:p w14:paraId="61233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58" w:type="dxa"/>
            <w:vAlign w:val="center"/>
          </w:tcPr>
          <w:p w14:paraId="67EC18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北海市涠洲岛南湾街山崖西段危岩地质灾害治理工程质量检测</w:t>
            </w:r>
          </w:p>
        </w:tc>
        <w:tc>
          <w:tcPr>
            <w:tcW w:w="1458" w:type="dxa"/>
            <w:vAlign w:val="center"/>
          </w:tcPr>
          <w:p w14:paraId="64D5F7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1项</w:t>
            </w:r>
          </w:p>
        </w:tc>
        <w:tc>
          <w:tcPr>
            <w:tcW w:w="4333" w:type="dxa"/>
            <w:vAlign w:val="center"/>
          </w:tcPr>
          <w:p w14:paraId="0C641B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北海市涠洲岛南湾街山崖西段危岩地质灾害治理工程质量检测内容包含混凝土试块、锚杆</w:t>
            </w:r>
            <w:r>
              <w:rPr>
                <w:rFonts w:hint="eastAsia" w:ascii="宋体" w:hAnsi="宋体" w:eastAsia="宋体" w:cs="宋体"/>
                <w:color w:val="auto"/>
                <w:sz w:val="24"/>
                <w:szCs w:val="24"/>
                <w:highlight w:val="none"/>
                <w:lang w:val="en-US" w:eastAsia="zh-CN"/>
              </w:rPr>
              <w:t>，如需进一步了解详细内容，详见</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 xml:space="preserve">  </w:t>
            </w:r>
          </w:p>
        </w:tc>
      </w:tr>
    </w:tbl>
    <w:p w14:paraId="5D6A5474">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从签订合同开始至项目结束。</w:t>
      </w:r>
    </w:p>
    <w:p w14:paraId="1726E7C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本项目是否接受联合体磋商</w:t>
      </w:r>
      <w:r>
        <w:rPr>
          <w:rFonts w:hint="eastAsia" w:asciiTheme="minorEastAsia" w:hAnsiTheme="minorEastAsia" w:eastAsiaTheme="minorEastAsia"/>
          <w:color w:val="auto"/>
          <w:sz w:val="24"/>
          <w:highlight w:val="none"/>
          <w:lang w:eastAsia="zh-CN"/>
        </w:rPr>
        <w:t>：</w:t>
      </w:r>
      <w:sdt>
        <w:sdtPr>
          <w:rPr>
            <w:rFonts w:hint="eastAsia" w:asciiTheme="minorEastAsia" w:hAnsiTheme="minorEastAsia" w:eastAsiaTheme="minorEastAsia"/>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MS Gothic" w:hAnsi="MS Gothic" w:eastAsia="MS Gothic"/>
              <w:color w:val="auto"/>
              <w:sz w:val="24"/>
              <w:highlight w:val="none"/>
            </w:rPr>
            <w:t>☐</w:t>
          </w:r>
        </w:sdtContent>
      </w:sdt>
      <w:r>
        <w:rPr>
          <w:rFonts w:hint="eastAsia" w:asciiTheme="minorEastAsia" w:hAnsiTheme="minorEastAsia" w:eastAsiaTheme="minorEastAsia"/>
          <w:color w:val="auto"/>
          <w:sz w:val="24"/>
          <w:highlight w:val="none"/>
        </w:rPr>
        <w:t>是，</w:t>
      </w:r>
      <w:sdt>
        <w:sdtPr>
          <w:rPr>
            <w:rFonts w:hint="eastAsia" w:asciiTheme="minorEastAsia" w:hAnsiTheme="minorEastAsia" w:eastAsiaTheme="minorEastAsia"/>
            <w:color w:val="auto"/>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Wingdings" w:hAnsi="Wingdings" w:eastAsia="MS Mincho" w:cs="MS Mincho"/>
              <w:color w:val="auto"/>
              <w:kern w:val="2"/>
              <w:sz w:val="24"/>
              <w:szCs w:val="24"/>
              <w:highlight w:val="none"/>
              <w:lang w:val="en-US" w:eastAsia="zh-CN" w:bidi="ar-SA"/>
            </w:rPr>
            <w:t>þ</w:t>
          </w:r>
        </w:sdtContent>
      </w:sdt>
      <w:r>
        <w:rPr>
          <w:rFonts w:hint="eastAsia" w:asciiTheme="minorEastAsia" w:hAnsiTheme="minorEastAsia" w:eastAsiaTheme="minorEastAsia"/>
          <w:color w:val="auto"/>
          <w:sz w:val="24"/>
          <w:highlight w:val="none"/>
        </w:rPr>
        <w:t>否。</w:t>
      </w:r>
    </w:p>
    <w:p w14:paraId="1E18CB31">
      <w:pPr>
        <w:pStyle w:val="631"/>
        <w:ind w:firstLine="0"/>
        <w:rPr>
          <w:rFonts w:hint="eastAsia" w:eastAsia="宋体"/>
          <w:b/>
          <w:color w:val="auto"/>
          <w:highlight w:val="none"/>
          <w:lang w:eastAsia="zh-CN"/>
        </w:rPr>
      </w:pPr>
      <w:bookmarkStart w:id="14" w:name="_Toc28359013"/>
      <w:bookmarkStart w:id="15" w:name="_Toc28359090"/>
      <w:bookmarkStart w:id="16" w:name="_Toc35393799"/>
      <w:bookmarkStart w:id="17" w:name="_Toc35393630"/>
      <w:r>
        <w:rPr>
          <w:rFonts w:hint="eastAsia"/>
          <w:b/>
          <w:color w:val="auto"/>
          <w:highlight w:val="none"/>
        </w:rPr>
        <w:t>二、申请人的资格要求</w:t>
      </w:r>
      <w:bookmarkEnd w:id="14"/>
      <w:bookmarkEnd w:id="15"/>
      <w:bookmarkEnd w:id="16"/>
      <w:bookmarkEnd w:id="17"/>
      <w:r>
        <w:rPr>
          <w:rFonts w:hint="eastAsia"/>
          <w:b/>
          <w:color w:val="auto"/>
          <w:highlight w:val="none"/>
          <w:lang w:eastAsia="zh-CN"/>
        </w:rPr>
        <w:t>：</w:t>
      </w:r>
    </w:p>
    <w:p w14:paraId="4C0AB595">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712D229">
      <w:pPr>
        <w:spacing w:line="360" w:lineRule="auto"/>
        <w:ind w:firstLine="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.落实政府采购政策需满足的资格要求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磋商供应商为中小企业或残疾人福利性单位或监狱企业</w:t>
      </w:r>
      <w:r>
        <w:rPr>
          <w:rFonts w:hint="eastAsia" w:ascii="宋体" w:hAnsi="宋体" w:eastAsia="宋体" w:cs="宋体"/>
          <w:color w:val="auto"/>
          <w:sz w:val="24"/>
          <w:highlight w:val="none"/>
          <w:lang w:eastAsia="zh-CN"/>
        </w:rPr>
        <w:t>；</w:t>
      </w:r>
    </w:p>
    <w:p w14:paraId="644BE9C2">
      <w:pPr>
        <w:spacing w:line="360" w:lineRule="auto"/>
        <w:ind w:firstLine="54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3.本项目的特定资格要求：具有工程质量检测资质证书，本次采购要求资质证书具有：混凝土试块、锚杆抗拔试验检测范围。</w:t>
      </w:r>
    </w:p>
    <w:p w14:paraId="65050B18">
      <w:pPr>
        <w:pStyle w:val="631"/>
        <w:ind w:firstLine="0"/>
        <w:rPr>
          <w:b/>
          <w:color w:val="auto"/>
          <w:highlight w:val="none"/>
        </w:rPr>
      </w:pPr>
      <w:bookmarkStart w:id="18" w:name="_Toc28359091"/>
      <w:bookmarkStart w:id="19" w:name="_Toc28359014"/>
      <w:bookmarkStart w:id="20" w:name="_Toc35393800"/>
      <w:bookmarkStart w:id="21" w:name="_Toc35393631"/>
      <w:r>
        <w:rPr>
          <w:rFonts w:hint="eastAsia"/>
          <w:b/>
          <w:color w:val="auto"/>
          <w:highlight w:val="none"/>
        </w:rPr>
        <w:t>三、获取（下载）采购文件</w:t>
      </w:r>
      <w:bookmarkEnd w:id="18"/>
      <w:bookmarkEnd w:id="19"/>
      <w:bookmarkEnd w:id="20"/>
      <w:bookmarkEnd w:id="21"/>
    </w:p>
    <w:p w14:paraId="70F1150E">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每天上午</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00至12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 ，下午12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00至23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59</w:t>
      </w:r>
      <w:r>
        <w:rPr>
          <w:rFonts w:hint="eastAsia" w:cs="宋体" w:asciiTheme="minorEastAsia" w:hAnsiTheme="minorEastAsia" w:eastAsiaTheme="minorEastAsia"/>
          <w:color w:val="auto"/>
          <w:sz w:val="24"/>
          <w:highlight w:val="none"/>
        </w:rPr>
        <w:t>（北京时间，法定节假日除外）；</w:t>
      </w:r>
    </w:p>
    <w:p w14:paraId="29361FE8">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cs="宋体"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0F29950F">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供应商登录</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宋体" w:asciiTheme="minorEastAsia" w:hAnsiTheme="minorEastAsia" w:eastAsiaTheme="minorEastAsia"/>
          <w:color w:val="auto"/>
          <w:sz w:val="24"/>
          <w:highlight w:val="none"/>
        </w:rPr>
        <w:t>在线申请获取采购文件（进入</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项目采购</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应用，在获取采购文件菜单中选择项目，申请获取采购文件）。</w:t>
      </w:r>
    </w:p>
    <w:p w14:paraId="15D13ACF">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宋体" w:asciiTheme="minorEastAsia" w:hAnsiTheme="minorEastAsia" w:eastAsiaTheme="minorEastAsia"/>
          <w:b/>
          <w:color w:val="auto"/>
          <w:sz w:val="24"/>
          <w:highlight w:val="none"/>
          <w:lang w:eastAsia="zh-CN"/>
        </w:rPr>
        <w:t>：</w:t>
      </w:r>
      <w:r>
        <w:rPr>
          <w:rFonts w:hint="eastAsia" w:cs="仿宋_GB2312" w:asciiTheme="minorEastAsia" w:hAnsiTheme="minorEastAsia" w:eastAsiaTheme="minorEastAsia"/>
          <w:color w:val="auto"/>
          <w:sz w:val="24"/>
          <w:highlight w:val="none"/>
        </w:rPr>
        <w:t>0。</w:t>
      </w:r>
    </w:p>
    <w:p w14:paraId="50B12A92">
      <w:pPr>
        <w:pStyle w:val="631"/>
        <w:ind w:firstLine="0"/>
        <w:rPr>
          <w:b/>
          <w:color w:val="auto"/>
          <w:highlight w:val="none"/>
        </w:rPr>
      </w:pPr>
      <w:bookmarkStart w:id="22" w:name="_Toc28359092"/>
      <w:bookmarkStart w:id="23" w:name="_Toc28359015"/>
      <w:bookmarkStart w:id="24" w:name="_Toc35393801"/>
      <w:bookmarkStart w:id="25" w:name="_Toc35393632"/>
      <w:r>
        <w:rPr>
          <w:rFonts w:hint="eastAsia"/>
          <w:b/>
          <w:color w:val="auto"/>
          <w:highlight w:val="none"/>
        </w:rPr>
        <w:t>四、响应文件提交</w:t>
      </w:r>
      <w:bookmarkEnd w:id="22"/>
      <w:bookmarkEnd w:id="23"/>
      <w:bookmarkEnd w:id="24"/>
      <w:bookmarkEnd w:id="25"/>
      <w:r>
        <w:rPr>
          <w:rFonts w:hint="eastAsia"/>
          <w:b/>
          <w:color w:val="auto"/>
          <w:highlight w:val="none"/>
        </w:rPr>
        <w:t>（上传）</w:t>
      </w:r>
    </w:p>
    <w:p w14:paraId="26E2C6D5">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202</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12月18日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7E8555C6">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仿宋_GB2312" w:asciiTheme="minorEastAsia" w:hAnsiTheme="minorEastAsia" w:eastAsiaTheme="minorEastAsia"/>
          <w:b/>
          <w:color w:val="auto"/>
          <w:sz w:val="24"/>
          <w:highlight w:val="none"/>
        </w:rPr>
        <w:t>。</w:t>
      </w:r>
    </w:p>
    <w:p w14:paraId="37E4860A">
      <w:pPr>
        <w:pStyle w:val="631"/>
        <w:ind w:firstLine="0"/>
        <w:rPr>
          <w:b/>
          <w:color w:val="auto"/>
          <w:highlight w:val="none"/>
        </w:rPr>
      </w:pPr>
      <w:bookmarkStart w:id="26" w:name="_Toc28359093"/>
      <w:bookmarkStart w:id="27" w:name="_Toc35393633"/>
      <w:bookmarkStart w:id="28" w:name="_Toc35393802"/>
      <w:bookmarkStart w:id="29" w:name="_Toc28359016"/>
      <w:r>
        <w:rPr>
          <w:rFonts w:hint="eastAsia"/>
          <w:b/>
          <w:color w:val="auto"/>
          <w:highlight w:val="none"/>
        </w:rPr>
        <w:t>五、响应文件开启</w:t>
      </w:r>
      <w:bookmarkEnd w:id="26"/>
      <w:bookmarkEnd w:id="27"/>
      <w:bookmarkEnd w:id="28"/>
      <w:bookmarkEnd w:id="29"/>
    </w:p>
    <w:p w14:paraId="4DF3EF7D">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202</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12月18日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7B9C2B24">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宋体" w:asciiTheme="minorEastAsia" w:hAnsiTheme="minorEastAsia" w:eastAsiaTheme="minorEastAsia"/>
          <w:color w:val="auto"/>
          <w:sz w:val="24"/>
          <w:highlight w:val="none"/>
        </w:rPr>
        <w:t>。</w:t>
      </w:r>
    </w:p>
    <w:p w14:paraId="055C6C90">
      <w:pPr>
        <w:pStyle w:val="631"/>
        <w:ind w:firstLine="0"/>
        <w:rPr>
          <w:b/>
          <w:color w:val="auto"/>
          <w:highlight w:val="none"/>
        </w:rPr>
      </w:pPr>
      <w:bookmarkStart w:id="30" w:name="_Toc35393803"/>
      <w:bookmarkStart w:id="31" w:name="_Toc28359017"/>
      <w:bookmarkStart w:id="32" w:name="_Toc28359094"/>
      <w:bookmarkStart w:id="33" w:name="_Toc35393634"/>
      <w:r>
        <w:rPr>
          <w:rFonts w:hint="eastAsia"/>
          <w:b/>
          <w:color w:val="auto"/>
          <w:highlight w:val="none"/>
        </w:rPr>
        <w:t>六、公告期限</w:t>
      </w:r>
      <w:bookmarkEnd w:id="30"/>
      <w:bookmarkEnd w:id="31"/>
      <w:bookmarkEnd w:id="32"/>
      <w:bookmarkEnd w:id="33"/>
    </w:p>
    <w:p w14:paraId="066FBD66">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个工作日。</w:t>
      </w:r>
    </w:p>
    <w:p w14:paraId="79FE48EA">
      <w:pPr>
        <w:pStyle w:val="631"/>
        <w:ind w:firstLine="0"/>
        <w:rPr>
          <w:b/>
          <w:color w:val="auto"/>
          <w:highlight w:val="none"/>
        </w:rPr>
      </w:pPr>
      <w:bookmarkStart w:id="34" w:name="_Toc35393635"/>
      <w:bookmarkStart w:id="35" w:name="_Toc35393804"/>
      <w:r>
        <w:rPr>
          <w:rFonts w:hint="eastAsia"/>
          <w:b/>
          <w:color w:val="auto"/>
          <w:highlight w:val="none"/>
        </w:rPr>
        <w:t>七、其他补充事宜</w:t>
      </w:r>
      <w:bookmarkEnd w:id="34"/>
      <w:bookmarkEnd w:id="35"/>
    </w:p>
    <w:p w14:paraId="5FC0C8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本项目不收取磋商保证金</w:t>
      </w:r>
      <w:r>
        <w:rPr>
          <w:rFonts w:hint="eastAsia" w:ascii="宋体" w:hAnsi="宋体" w:cs="宋体"/>
          <w:color w:val="auto"/>
          <w:sz w:val="24"/>
          <w:highlight w:val="none"/>
        </w:rPr>
        <w:t>。</w:t>
      </w:r>
    </w:p>
    <w:p w14:paraId="03D85A80">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D099848">
      <w:pPr>
        <w:spacing w:line="360" w:lineRule="auto"/>
        <w:ind w:firstLine="480" w:firstLineChars="200"/>
        <w:rPr>
          <w:rFonts w:hint="eastAsia" w:eastAsia="宋体" w:cs="宋体" w:asciiTheme="minorEastAsia" w:hAnsi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w:t>
      </w:r>
      <w:r>
        <w:rPr>
          <w:rFonts w:hint="eastAsia" w:ascii="宋体" w:hAnsi="宋体" w:eastAsia="宋体" w:cs="宋体"/>
          <w:color w:val="auto"/>
          <w:sz w:val="24"/>
          <w:highlight w:val="none"/>
        </w:rPr>
        <w:t>未被</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信用中国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（www.creditchina.gov.cn)、中国政府采购网（www.ccgp.gov.cn）列入失信被执行人、</w:t>
      </w:r>
      <w:r>
        <w:rPr>
          <w:rFonts w:hint="eastAsia" w:ascii="宋体" w:hAnsi="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r>
        <w:rPr>
          <w:rFonts w:hint="eastAsia" w:ascii="宋体" w:hAnsi="宋体" w:cs="宋体"/>
          <w:color w:val="auto"/>
          <w:sz w:val="24"/>
          <w:highlight w:val="none"/>
          <w:lang w:eastAsia="zh-CN"/>
        </w:rPr>
        <w:t>。</w:t>
      </w:r>
    </w:p>
    <w:p w14:paraId="43625CAF">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4.本项目需要落实的政府采购政策：</w:t>
      </w:r>
    </w:p>
    <w:p w14:paraId="233830D6">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（1）支持采用本国产品：政府采购应当采购本国产品，确需采购进口产品的，实行审核管理。优先采购向我国企业转让技术、与我国企业签订消化吸收再创新方案的供应商的进口产品。</w:t>
      </w:r>
    </w:p>
    <w:p w14:paraId="3ED49679">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（2）支持绿色发展：落实强制采购节能产品、鼓励节能政策；鼓励环保政策；推广使用绿色包装；采购绿色建材等。</w:t>
      </w:r>
    </w:p>
    <w:p w14:paraId="1EA01A28">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w:t>
      </w:r>
      <w:r>
        <w:rPr>
          <w:rFonts w:hint="eastAsia" w:ascii="宋体" w:hAnsi="宋体" w:cs="宋体"/>
          <w:color w:val="auto"/>
          <w:sz w:val="24"/>
          <w:highlight w:val="none"/>
        </w:rPr>
        <w:t>支持中小企业发展</w:t>
      </w:r>
      <w:r>
        <w:rPr>
          <w:rFonts w:hint="eastAsia" w:ascii="宋体" w:hAnsi="宋体" w:cs="宋体"/>
          <w:color w:val="auto"/>
          <w:sz w:val="24"/>
          <w:highlight w:val="none"/>
          <w:lang w:eastAsia="zh-CN"/>
        </w:rPr>
        <w:t>：</w:t>
      </w:r>
      <w:r>
        <w:rPr>
          <w:rFonts w:hint="eastAsia" w:ascii="宋体" w:hAnsi="宋体" w:cs="宋体"/>
          <w:color w:val="auto"/>
          <w:sz w:val="24"/>
          <w:highlight w:val="none"/>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w:t>
      </w:r>
      <w:r>
        <w:rPr>
          <w:rFonts w:hint="eastAsia" w:cs="宋体" w:asciiTheme="minorEastAsia" w:hAnsiTheme="minorEastAsia" w:eastAsiaTheme="minorEastAsia"/>
          <w:color w:val="auto"/>
          <w:sz w:val="24"/>
          <w:highlight w:val="none"/>
          <w:lang w:val="en-US" w:eastAsia="zh-CN"/>
        </w:rPr>
        <w:t>。</w:t>
      </w:r>
    </w:p>
    <w:p w14:paraId="071514BA">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（4）支持监狱企业、残疾人福利性单位发展：监狱企业、残疾人福利性单位视同小型和微型企业。</w:t>
      </w:r>
    </w:p>
    <w:p w14:paraId="5C66F8BF">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（5）支持创新发展：优先采购被认定为首台套产品和“制造精品”的自主创新产品。</w:t>
      </w:r>
    </w:p>
    <w:p w14:paraId="191C2118">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（6）平等对待内外资企业和符合条件的破产重整企业。</w:t>
      </w:r>
    </w:p>
    <w:p w14:paraId="5E508C8E">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301C5E31">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6.网上公告媒体查询：广西政府采购网（http：//zfcg.gxzf.gov.cn/）、中国政府采购网（http：//www.ccgp.gov.cn/）。</w:t>
      </w:r>
    </w:p>
    <w:p w14:paraId="1F535A8D">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7.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B2DDE93">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8.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531D0644">
      <w:pPr>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9.本项目采用远程异地评标</w:t>
      </w:r>
      <w:r>
        <w:rPr>
          <w:rFonts w:hint="eastAsia" w:cs="宋体" w:asciiTheme="minorEastAsia" w:hAnsiTheme="minorEastAsia" w:eastAsiaTheme="minorEastAsia"/>
          <w:color w:val="auto"/>
          <w:sz w:val="24"/>
          <w:highlight w:val="none"/>
        </w:rPr>
        <w:t>。</w:t>
      </w:r>
    </w:p>
    <w:p w14:paraId="2ABC2D94">
      <w:pPr>
        <w:pStyle w:val="631"/>
        <w:ind w:firstLine="0"/>
        <w:rPr>
          <w:b/>
          <w:color w:val="auto"/>
          <w:highlight w:val="none"/>
        </w:rPr>
      </w:pPr>
      <w:bookmarkStart w:id="36" w:name="_Toc35393805"/>
      <w:bookmarkStart w:id="37" w:name="_Toc28359018"/>
      <w:bookmarkStart w:id="38" w:name="_Toc28359095"/>
      <w:bookmarkStart w:id="39" w:name="_Toc35393636"/>
      <w:r>
        <w:rPr>
          <w:rFonts w:hint="eastAsia"/>
          <w:b/>
          <w:color w:val="auto"/>
          <w:highlight w:val="none"/>
        </w:rPr>
        <w:t>八、凡对本次采购提出询问、质疑、投诉，请按以下方式联系</w:t>
      </w:r>
      <w:bookmarkEnd w:id="36"/>
      <w:bookmarkEnd w:id="37"/>
      <w:bookmarkEnd w:id="38"/>
      <w:bookmarkEnd w:id="39"/>
    </w:p>
    <w:p w14:paraId="520FE3E8">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1.采购人信息</w:t>
      </w:r>
    </w:p>
    <w:p w14:paraId="587AA11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名    称：北海市自然资源生态修复中心</w:t>
      </w:r>
    </w:p>
    <w:p w14:paraId="01429D2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    址：北海市海城区靖安路11号</w:t>
      </w:r>
    </w:p>
    <w:p w14:paraId="25603B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联系方式：陈工    0779-3039391</w:t>
      </w:r>
    </w:p>
    <w:p w14:paraId="282600FB">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4D73FAFE">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：广西科联招标中心有限公司</w:t>
      </w:r>
    </w:p>
    <w:p w14:paraId="27215473">
      <w:pPr>
        <w:pStyle w:val="631"/>
        <w:keepNext w:val="0"/>
        <w:keepLines w:val="0"/>
        <w:pageBreakBefore w:val="0"/>
        <w:widowControl w:val="0"/>
        <w:kinsoku/>
        <w:wordWrap/>
        <w:overflowPunct/>
        <w:topLinePunct w:val="0"/>
        <w:autoSpaceDE/>
        <w:autoSpaceDN/>
        <w:bidi w:val="0"/>
        <w:adjustRightInd w:val="0"/>
        <w:ind w:firstLine="480" w:firstLineChars="200"/>
        <w:textAlignment w:val="auto"/>
        <w:rPr>
          <w:rFonts w:hint="eastAsia"/>
          <w:color w:val="auto"/>
          <w:highlight w:val="none"/>
        </w:rPr>
      </w:pPr>
      <w:r>
        <w:rPr>
          <w:rFonts w:hint="eastAsia"/>
          <w:color w:val="auto"/>
          <w:highlight w:val="none"/>
        </w:rPr>
        <w:t>地</w:t>
      </w:r>
      <w:r>
        <w:rPr>
          <w:rFonts w:hint="eastAsia"/>
          <w:color w:val="auto"/>
          <w:highlight w:val="none"/>
          <w:lang w:val="en-US" w:eastAsia="zh-CN"/>
        </w:rPr>
        <w:t xml:space="preserve">    </w:t>
      </w:r>
      <w:r>
        <w:rPr>
          <w:rFonts w:hint="eastAsia"/>
          <w:color w:val="auto"/>
          <w:highlight w:val="none"/>
        </w:rPr>
        <w:t>址</w:t>
      </w:r>
      <w:r>
        <w:rPr>
          <w:rFonts w:hint="eastAsia"/>
          <w:color w:val="auto"/>
          <w:highlight w:val="none"/>
          <w:lang w:eastAsia="zh-CN"/>
        </w:rPr>
        <w:t>：</w:t>
      </w:r>
      <w:r>
        <w:rPr>
          <w:rFonts w:hint="eastAsia"/>
          <w:color w:val="auto"/>
          <w:highlight w:val="none"/>
        </w:rPr>
        <w:t>北海市北海大道科技大厦三楼</w:t>
      </w:r>
    </w:p>
    <w:p w14:paraId="2CA636DA">
      <w:pPr>
        <w:pStyle w:val="631"/>
        <w:keepNext w:val="0"/>
        <w:keepLines w:val="0"/>
        <w:pageBreakBefore w:val="0"/>
        <w:widowControl w:val="0"/>
        <w:kinsoku/>
        <w:wordWrap/>
        <w:overflowPunct/>
        <w:topLinePunct w:val="0"/>
        <w:autoSpaceDE/>
        <w:autoSpaceDN/>
        <w:bidi w:val="0"/>
        <w:adjustRightInd w:val="0"/>
        <w:ind w:firstLine="480" w:firstLineChars="200"/>
        <w:textAlignment w:val="auto"/>
        <w:rPr>
          <w:color w:val="auto"/>
          <w:highlight w:val="none"/>
        </w:rPr>
      </w:pPr>
      <w:r>
        <w:rPr>
          <w:rFonts w:hint="eastAsia"/>
          <w:color w:val="auto"/>
          <w:highlight w:val="none"/>
        </w:rPr>
        <w:t>联系方式</w:t>
      </w:r>
      <w:r>
        <w:rPr>
          <w:rFonts w:hint="eastAsia"/>
          <w:color w:val="auto"/>
          <w:highlight w:val="none"/>
          <w:lang w:eastAsia="zh-CN"/>
        </w:rPr>
        <w:t>：简良</w:t>
      </w:r>
      <w:r>
        <w:rPr>
          <w:rFonts w:hint="eastAsia"/>
          <w:color w:val="auto"/>
          <w:highlight w:val="none"/>
        </w:rPr>
        <w:t xml:space="preserve">  0779-3832133、3830266</w:t>
      </w:r>
    </w:p>
    <w:p w14:paraId="0BF0CB32">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383E51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：简良</w:t>
      </w:r>
      <w:r>
        <w:rPr>
          <w:rFonts w:hint="eastAsia" w:ascii="宋体" w:hAnsi="宋体" w:cs="宋体"/>
          <w:color w:val="auto"/>
          <w:sz w:val="24"/>
          <w:highlight w:val="none"/>
        </w:rPr>
        <w:t xml:space="preserve">   联系方式</w:t>
      </w:r>
      <w:r>
        <w:rPr>
          <w:rFonts w:hint="eastAsia" w:ascii="宋体" w:hAnsi="宋体" w:cs="宋体"/>
          <w:color w:val="auto"/>
          <w:sz w:val="24"/>
          <w:highlight w:val="none"/>
          <w:lang w:eastAsia="zh-CN"/>
        </w:rPr>
        <w:t>：</w:t>
      </w:r>
      <w:r>
        <w:rPr>
          <w:rFonts w:hint="eastAsia" w:ascii="宋体" w:hAnsi="宋体" w:cs="宋体"/>
          <w:color w:val="auto"/>
          <w:sz w:val="24"/>
          <w:highlight w:val="none"/>
        </w:rPr>
        <w:t>0779-3832133、3830266</w:t>
      </w:r>
    </w:p>
    <w:p w14:paraId="36907BF5">
      <w:pPr>
        <w:spacing w:line="360" w:lineRule="auto"/>
        <w:ind w:firstLine="480" w:firstLineChars="200"/>
        <w:rPr>
          <w:rFonts w:hint="eastAsia" w:ascii="宋体" w:hAnsi="宋体" w:cs="宋体"/>
          <w:color w:val="auto"/>
          <w:sz w:val="24"/>
          <w:highlight w:val="none"/>
        </w:rPr>
      </w:pPr>
    </w:p>
    <w:p w14:paraId="32EB2F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//www.zcygov.cn/），点击右侧咨询小采，获取采小蜜智能服务管家帮助，或拨打广西政府采购云平台服务热线95763获取热线服务帮助。</w:t>
      </w:r>
    </w:p>
    <w:p w14:paraId="0E642F17">
      <w:pPr>
        <w:spacing w:line="360" w:lineRule="auto"/>
        <w:rPr>
          <w:rFonts w:cs="仿宋_GB2312" w:asciiTheme="minorEastAsia" w:hAnsiTheme="minorEastAsia" w:eastAsiaTheme="minorEastAsia"/>
          <w:color w:val="auto"/>
          <w:sz w:val="24"/>
          <w:highlight w:val="none"/>
        </w:rPr>
      </w:pPr>
    </w:p>
    <w:p w14:paraId="394EA143">
      <w:pPr>
        <w:pStyle w:val="32"/>
        <w:spacing w:line="360" w:lineRule="auto"/>
        <w:ind w:firstLine="480" w:firstLineChars="200"/>
        <w:rPr>
          <w:rFonts w:cs="仿宋_GB2312" w:asciiTheme="minorEastAsia" w:hAnsiTheme="minorEastAsia" w:eastAsiaTheme="minorEastAsia"/>
          <w:color w:val="auto"/>
          <w:sz w:val="24"/>
          <w:szCs w:val="24"/>
          <w:highlight w:val="none"/>
        </w:rPr>
      </w:pPr>
    </w:p>
    <w:p w14:paraId="0AE5A509">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3610643C">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0" w:name="_Toc22097"/>
      <w:r>
        <w:rPr>
          <w:rFonts w:hint="eastAsia" w:cs="仿宋_GB2312" w:asciiTheme="minorEastAsia" w:hAnsiTheme="minorEastAsia" w:eastAsiaTheme="minorEastAsia"/>
          <w:b/>
          <w:color w:val="auto"/>
          <w:sz w:val="36"/>
          <w:szCs w:val="20"/>
          <w:highlight w:val="none"/>
        </w:rPr>
        <w:t>第二部分  竞争性磋商流程</w:t>
      </w:r>
      <w:bookmarkEnd w:id="40"/>
    </w:p>
    <w:p w14:paraId="456C2D17">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7DF33D88">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1437B7D1">
      <w:pPr>
        <w:pStyle w:val="396"/>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5E849C90">
      <w:pPr>
        <w:pStyle w:val="396"/>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17E3F0A6">
      <w:pPr>
        <w:pStyle w:val="396"/>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7CA2A98A">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5AF6006F">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142B3C41">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17D780BA">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54556AA4">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646AA27A">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提交响应文件的截止时间与地点</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通过广西政府采购云平台在线提交响应文件。供应商在提交响应文件的截止时间前，可以补充、修改或撤回响应文件。</w:t>
      </w:r>
    </w:p>
    <w:p w14:paraId="6E2B0A95">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信用中国</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4DE1A1C8">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21EAFCC7">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1552A921">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5043D72A">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7086BF42">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7698B97A">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6F2FF8B4">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0BE26919">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9189381">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在线评审室</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进行远程视频磋商。供应商使用CA数字证书登录广西政府采购云平台——收到视频评审邀请——点击</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视频评审</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进入</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视频评审系统</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——开始远程磋商活动。</w:t>
      </w:r>
    </w:p>
    <w:p w14:paraId="5E4394C2">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10358C88">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DB531E2">
      <w:pPr>
        <w:pStyle w:val="396"/>
        <w:spacing w:before="0"/>
        <w:ind w:firstLine="480"/>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r>
        <w:rPr>
          <w:rFonts w:hint="eastAsia" w:asciiTheme="minorEastAsia" w:hAnsiTheme="minorEastAsia" w:eastAsiaTheme="minorEastAsia"/>
          <w:color w:val="auto"/>
          <w:szCs w:val="24"/>
          <w:highlight w:val="none"/>
          <w:lang w:eastAsia="zh-CN"/>
        </w:rPr>
        <w:t>：</w:t>
      </w:r>
    </w:p>
    <w:p w14:paraId="02A8DC71">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79407A45">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5E63CC35">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450F9FBF">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39DA6723">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483B8E61">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547572CD">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7A1CC4F1">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5D689773">
      <w:pPr>
        <w:pStyle w:val="396"/>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3B79C9FE">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20829BF">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1E67540E">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63F3FFA1">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42B1F7D4">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267A973C">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611FE835">
      <w:pPr>
        <w:pStyle w:val="396"/>
        <w:spacing w:before="0"/>
        <w:ind w:firstLine="0" w:firstLineChars="0"/>
        <w:rPr>
          <w:rFonts w:asciiTheme="minorEastAsia" w:hAnsiTheme="minorEastAsia" w:eastAsiaTheme="minorEastAsia"/>
          <w:b/>
          <w:color w:val="auto"/>
          <w:highlight w:val="none"/>
        </w:rPr>
      </w:pPr>
    </w:p>
    <w:p w14:paraId="15D153DA">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F71E290">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6F4B90">
                            <w:pPr>
                              <w:rPr>
                                <w:rFonts w:asciiTheme="minorEastAsia" w:hAnsiTheme="minorEastAsia" w:eastAsiaTheme="minorEastAsia"/>
                              </w:rPr>
                            </w:pPr>
                            <w:r>
                              <w:rPr>
                                <w:rFonts w:hint="eastAsia" w:asciiTheme="minorEastAsia" w:hAnsiTheme="minorEastAsia" w:eastAsiaTheme="minorEastAsia"/>
                              </w:rPr>
                              <w:t>验收</w:t>
                            </w:r>
                          </w:p>
                          <w:p w14:paraId="4E95C89A">
                            <w:pPr>
                              <w:rPr>
                                <w:rFonts w:ascii="仿宋_GB2312" w:eastAsia="仿宋_GB2312"/>
                              </w:rPr>
                            </w:pPr>
                            <w:r>
                              <w:rPr>
                                <w:rFonts w:hint="eastAsia" w:ascii="仿宋_GB2312" w:eastAsia="仿宋_GB2312"/>
                              </w:rPr>
                              <w:t>立项</w:t>
                            </w:r>
                          </w:p>
                          <w:p w14:paraId="641465B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16F4B90">
                      <w:pPr>
                        <w:rPr>
                          <w:rFonts w:asciiTheme="minorEastAsia" w:hAnsiTheme="minorEastAsia" w:eastAsiaTheme="minorEastAsia"/>
                        </w:rPr>
                      </w:pPr>
                      <w:r>
                        <w:rPr>
                          <w:rFonts w:hint="eastAsia" w:asciiTheme="minorEastAsia" w:hAnsiTheme="minorEastAsia" w:eastAsiaTheme="minorEastAsia"/>
                        </w:rPr>
                        <w:t>验收</w:t>
                      </w:r>
                    </w:p>
                    <w:p w14:paraId="4E95C89A">
                      <w:pPr>
                        <w:rPr>
                          <w:rFonts w:ascii="仿宋_GB2312" w:eastAsia="仿宋_GB2312"/>
                        </w:rPr>
                      </w:pPr>
                      <w:r>
                        <w:rPr>
                          <w:rFonts w:hint="eastAsia" w:ascii="仿宋_GB2312" w:eastAsia="仿宋_GB2312"/>
                        </w:rPr>
                        <w:t>立项</w:t>
                      </w:r>
                    </w:p>
                    <w:p w14:paraId="641465B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DA5268">
                            <w:pPr>
                              <w:rPr>
                                <w:rFonts w:asciiTheme="minorEastAsia" w:hAnsiTheme="minorEastAsia" w:eastAsiaTheme="minorEastAsia"/>
                              </w:rPr>
                            </w:pPr>
                            <w:r>
                              <w:rPr>
                                <w:rFonts w:hint="eastAsia" w:asciiTheme="minorEastAsia" w:hAnsiTheme="minorEastAsia" w:eastAsiaTheme="minorEastAsia"/>
                              </w:rPr>
                              <w:t>履约</w:t>
                            </w:r>
                          </w:p>
                          <w:p w14:paraId="75202C7F">
                            <w:pPr>
                              <w:rPr>
                                <w:rFonts w:ascii="仿宋_GB2312" w:eastAsia="仿宋_GB2312"/>
                              </w:rPr>
                            </w:pPr>
                            <w:r>
                              <w:rPr>
                                <w:rFonts w:hint="eastAsia" w:ascii="仿宋_GB2312" w:eastAsia="仿宋_GB2312"/>
                              </w:rPr>
                              <w:t>立项</w:t>
                            </w:r>
                          </w:p>
                          <w:p w14:paraId="35F6E39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31DA5268">
                      <w:pPr>
                        <w:rPr>
                          <w:rFonts w:asciiTheme="minorEastAsia" w:hAnsiTheme="minorEastAsia" w:eastAsiaTheme="minorEastAsia"/>
                        </w:rPr>
                      </w:pPr>
                      <w:r>
                        <w:rPr>
                          <w:rFonts w:hint="eastAsia" w:asciiTheme="minorEastAsia" w:hAnsiTheme="minorEastAsia" w:eastAsiaTheme="minorEastAsia"/>
                        </w:rPr>
                        <w:t>履约</w:t>
                      </w:r>
                    </w:p>
                    <w:p w14:paraId="75202C7F">
                      <w:pPr>
                        <w:rPr>
                          <w:rFonts w:ascii="仿宋_GB2312" w:eastAsia="仿宋_GB2312"/>
                        </w:rPr>
                      </w:pPr>
                      <w:r>
                        <w:rPr>
                          <w:rFonts w:hint="eastAsia" w:ascii="仿宋_GB2312" w:eastAsia="仿宋_GB2312"/>
                        </w:rPr>
                        <w:t>立项</w:t>
                      </w:r>
                    </w:p>
                    <w:p w14:paraId="35F6E39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B260E0">
                            <w:pPr>
                              <w:jc w:val="center"/>
                              <w:rPr>
                                <w:rFonts w:asciiTheme="minorEastAsia" w:hAnsiTheme="minorEastAsia" w:eastAsiaTheme="minorEastAsia"/>
                              </w:rPr>
                            </w:pPr>
                            <w:r>
                              <w:rPr>
                                <w:rFonts w:hint="eastAsia" w:asciiTheme="minorEastAsia" w:hAnsiTheme="minorEastAsia" w:eastAsiaTheme="minorEastAsia"/>
                              </w:rPr>
                              <w:t>签订合同</w:t>
                            </w:r>
                          </w:p>
                          <w:p w14:paraId="4C6154BE">
                            <w:pPr>
                              <w:rPr>
                                <w:rFonts w:ascii="仿宋_GB2312" w:eastAsia="仿宋_GB2312"/>
                              </w:rPr>
                            </w:pPr>
                            <w:r>
                              <w:rPr>
                                <w:rFonts w:hint="eastAsia" w:ascii="仿宋_GB2312" w:eastAsia="仿宋_GB2312"/>
                              </w:rPr>
                              <w:t>立项</w:t>
                            </w:r>
                          </w:p>
                          <w:p w14:paraId="59C4A39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FB260E0">
                      <w:pPr>
                        <w:jc w:val="center"/>
                        <w:rPr>
                          <w:rFonts w:asciiTheme="minorEastAsia" w:hAnsiTheme="minorEastAsia" w:eastAsiaTheme="minorEastAsia"/>
                        </w:rPr>
                      </w:pPr>
                      <w:r>
                        <w:rPr>
                          <w:rFonts w:hint="eastAsia" w:asciiTheme="minorEastAsia" w:hAnsiTheme="minorEastAsia" w:eastAsiaTheme="minorEastAsia"/>
                        </w:rPr>
                        <w:t>签订合同</w:t>
                      </w:r>
                    </w:p>
                    <w:p w14:paraId="4C6154BE">
                      <w:pPr>
                        <w:rPr>
                          <w:rFonts w:ascii="仿宋_GB2312" w:eastAsia="仿宋_GB2312"/>
                        </w:rPr>
                      </w:pPr>
                      <w:r>
                        <w:rPr>
                          <w:rFonts w:hint="eastAsia" w:ascii="仿宋_GB2312" w:eastAsia="仿宋_GB2312"/>
                        </w:rPr>
                        <w:t>立项</w:t>
                      </w:r>
                    </w:p>
                    <w:p w14:paraId="59C4A39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9F7355">
                            <w:pPr>
                              <w:rPr>
                                <w:rFonts w:asciiTheme="minorEastAsia" w:hAnsiTheme="minorEastAsia" w:eastAsiaTheme="minorEastAsia"/>
                              </w:rPr>
                            </w:pPr>
                            <w:r>
                              <w:rPr>
                                <w:rFonts w:hint="eastAsia" w:asciiTheme="minorEastAsia" w:hAnsiTheme="minorEastAsia" w:eastAsiaTheme="minorEastAsia"/>
                              </w:rPr>
                              <w:t>成交公告；成交通知书</w:t>
                            </w:r>
                          </w:p>
                          <w:p w14:paraId="73397BEC">
                            <w:pPr>
                              <w:rPr>
                                <w:rFonts w:ascii="仿宋_GB2312" w:eastAsia="仿宋_GB2312"/>
                              </w:rPr>
                            </w:pPr>
                            <w:r>
                              <w:rPr>
                                <w:rFonts w:hint="eastAsia" w:ascii="仿宋_GB2312" w:eastAsia="仿宋_GB2312"/>
                              </w:rPr>
                              <w:t>立项</w:t>
                            </w:r>
                          </w:p>
                          <w:p w14:paraId="28B6D5F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09F7355">
                      <w:pPr>
                        <w:rPr>
                          <w:rFonts w:asciiTheme="minorEastAsia" w:hAnsiTheme="minorEastAsia" w:eastAsiaTheme="minorEastAsia"/>
                        </w:rPr>
                      </w:pPr>
                      <w:r>
                        <w:rPr>
                          <w:rFonts w:hint="eastAsia" w:asciiTheme="minorEastAsia" w:hAnsiTheme="minorEastAsia" w:eastAsiaTheme="minorEastAsia"/>
                        </w:rPr>
                        <w:t>成交公告；成交通知书</w:t>
                      </w:r>
                    </w:p>
                    <w:p w14:paraId="73397BEC">
                      <w:pPr>
                        <w:rPr>
                          <w:rFonts w:ascii="仿宋_GB2312" w:eastAsia="仿宋_GB2312"/>
                        </w:rPr>
                      </w:pPr>
                      <w:r>
                        <w:rPr>
                          <w:rFonts w:hint="eastAsia" w:ascii="仿宋_GB2312" w:eastAsia="仿宋_GB2312"/>
                        </w:rPr>
                        <w:t>立项</w:t>
                      </w:r>
                    </w:p>
                    <w:p w14:paraId="28B6D5F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B14F5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A876602">
                            <w:pPr>
                              <w:rPr>
                                <w:rFonts w:ascii="仿宋_GB2312" w:eastAsia="仿宋_GB2312"/>
                              </w:rPr>
                            </w:pPr>
                            <w:r>
                              <w:rPr>
                                <w:rFonts w:hint="eastAsia" w:ascii="仿宋_GB2312" w:eastAsia="仿宋_GB2312"/>
                              </w:rPr>
                              <w:t>立项</w:t>
                            </w:r>
                          </w:p>
                          <w:p w14:paraId="2542C6E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66B14F5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A876602">
                      <w:pPr>
                        <w:rPr>
                          <w:rFonts w:ascii="仿宋_GB2312" w:eastAsia="仿宋_GB2312"/>
                        </w:rPr>
                      </w:pPr>
                      <w:r>
                        <w:rPr>
                          <w:rFonts w:hint="eastAsia" w:ascii="仿宋_GB2312" w:eastAsia="仿宋_GB2312"/>
                        </w:rPr>
                        <w:t>立项</w:t>
                      </w:r>
                    </w:p>
                    <w:p w14:paraId="2542C6E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4712A">
                            <w:pPr>
                              <w:jc w:val="center"/>
                              <w:rPr>
                                <w:rFonts w:asciiTheme="minorEastAsia" w:hAnsiTheme="minorEastAsia" w:eastAsiaTheme="minorEastAsia"/>
                              </w:rPr>
                            </w:pPr>
                            <w:r>
                              <w:rPr>
                                <w:rFonts w:hint="eastAsia" w:asciiTheme="minorEastAsia" w:hAnsiTheme="minorEastAsia" w:eastAsiaTheme="minorEastAsia"/>
                              </w:rPr>
                              <w:t>评审打分</w:t>
                            </w:r>
                          </w:p>
                          <w:p w14:paraId="245BB217">
                            <w:pPr>
                              <w:rPr>
                                <w:rFonts w:ascii="仿宋_GB2312" w:eastAsia="仿宋_GB2312"/>
                              </w:rPr>
                            </w:pPr>
                            <w:r>
                              <w:rPr>
                                <w:rFonts w:hint="eastAsia" w:ascii="仿宋_GB2312" w:eastAsia="仿宋_GB2312"/>
                              </w:rPr>
                              <w:t>立项</w:t>
                            </w:r>
                          </w:p>
                          <w:p w14:paraId="113C91F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424712A">
                      <w:pPr>
                        <w:jc w:val="center"/>
                        <w:rPr>
                          <w:rFonts w:asciiTheme="minorEastAsia" w:hAnsiTheme="minorEastAsia" w:eastAsiaTheme="minorEastAsia"/>
                        </w:rPr>
                      </w:pPr>
                      <w:r>
                        <w:rPr>
                          <w:rFonts w:hint="eastAsia" w:asciiTheme="minorEastAsia" w:hAnsiTheme="minorEastAsia" w:eastAsiaTheme="minorEastAsia"/>
                        </w:rPr>
                        <w:t>评审打分</w:t>
                      </w:r>
                    </w:p>
                    <w:p w14:paraId="245BB217">
                      <w:pPr>
                        <w:rPr>
                          <w:rFonts w:ascii="仿宋_GB2312" w:eastAsia="仿宋_GB2312"/>
                        </w:rPr>
                      </w:pPr>
                      <w:r>
                        <w:rPr>
                          <w:rFonts w:hint="eastAsia" w:ascii="仿宋_GB2312" w:eastAsia="仿宋_GB2312"/>
                        </w:rPr>
                        <w:t>立项</w:t>
                      </w:r>
                    </w:p>
                    <w:p w14:paraId="113C91F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7F72C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B625189">
                            <w:pPr>
                              <w:rPr>
                                <w:rFonts w:ascii="仿宋_GB2312" w:eastAsia="仿宋_GB2312"/>
                              </w:rPr>
                            </w:pPr>
                            <w:r>
                              <w:rPr>
                                <w:rFonts w:hint="eastAsia" w:ascii="仿宋_GB2312" w:eastAsia="仿宋_GB2312"/>
                              </w:rPr>
                              <w:t>立项</w:t>
                            </w:r>
                          </w:p>
                          <w:p w14:paraId="4D8C02A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587F72C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B625189">
                      <w:pPr>
                        <w:rPr>
                          <w:rFonts w:ascii="仿宋_GB2312" w:eastAsia="仿宋_GB2312"/>
                        </w:rPr>
                      </w:pPr>
                      <w:r>
                        <w:rPr>
                          <w:rFonts w:hint="eastAsia" w:ascii="仿宋_GB2312" w:eastAsia="仿宋_GB2312"/>
                        </w:rPr>
                        <w:t>立项</w:t>
                      </w:r>
                    </w:p>
                    <w:p w14:paraId="4D8C02A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9A4CD2">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639A4CD2">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01CD0A">
                            <w:pPr>
                              <w:jc w:val="center"/>
                              <w:rPr>
                                <w:rFonts w:asciiTheme="minorEastAsia" w:hAnsiTheme="minorEastAsia" w:eastAsiaTheme="minorEastAsia"/>
                              </w:rPr>
                            </w:pPr>
                            <w:r>
                              <w:rPr>
                                <w:rFonts w:hint="eastAsia" w:asciiTheme="minorEastAsia" w:hAnsiTheme="minorEastAsia" w:eastAsiaTheme="minorEastAsia"/>
                              </w:rPr>
                              <w:t>资格审查</w:t>
                            </w:r>
                          </w:p>
                          <w:p w14:paraId="2DB987E1">
                            <w:pPr>
                              <w:jc w:val="center"/>
                              <w:rPr>
                                <w:rFonts w:ascii="仿宋_GB2312" w:eastAsia="仿宋_GB2312"/>
                              </w:rPr>
                            </w:pPr>
                          </w:p>
                          <w:p w14:paraId="50F52322">
                            <w:pPr>
                              <w:rPr>
                                <w:rFonts w:ascii="仿宋_GB2312" w:eastAsia="仿宋_GB2312"/>
                              </w:rPr>
                            </w:pPr>
                            <w:r>
                              <w:rPr>
                                <w:rFonts w:hint="eastAsia" w:ascii="仿宋_GB2312" w:eastAsia="仿宋_GB2312"/>
                              </w:rPr>
                              <w:t>立项</w:t>
                            </w:r>
                          </w:p>
                          <w:p w14:paraId="2ACF77B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A01CD0A">
                      <w:pPr>
                        <w:jc w:val="center"/>
                        <w:rPr>
                          <w:rFonts w:asciiTheme="minorEastAsia" w:hAnsiTheme="minorEastAsia" w:eastAsiaTheme="minorEastAsia"/>
                        </w:rPr>
                      </w:pPr>
                      <w:r>
                        <w:rPr>
                          <w:rFonts w:hint="eastAsia" w:asciiTheme="minorEastAsia" w:hAnsiTheme="minorEastAsia" w:eastAsiaTheme="minorEastAsia"/>
                        </w:rPr>
                        <w:t>资格审查</w:t>
                      </w:r>
                    </w:p>
                    <w:p w14:paraId="2DB987E1">
                      <w:pPr>
                        <w:jc w:val="center"/>
                        <w:rPr>
                          <w:rFonts w:ascii="仿宋_GB2312" w:eastAsia="仿宋_GB2312"/>
                        </w:rPr>
                      </w:pPr>
                    </w:p>
                    <w:p w14:paraId="50F52322">
                      <w:pPr>
                        <w:rPr>
                          <w:rFonts w:ascii="仿宋_GB2312" w:eastAsia="仿宋_GB2312"/>
                        </w:rPr>
                      </w:pPr>
                      <w:r>
                        <w:rPr>
                          <w:rFonts w:hint="eastAsia" w:ascii="仿宋_GB2312" w:eastAsia="仿宋_GB2312"/>
                        </w:rPr>
                        <w:t>立项</w:t>
                      </w:r>
                    </w:p>
                    <w:p w14:paraId="2ACF77BD">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3E3FB">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BB3E3FB">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77C38B">
                            <w:pPr>
                              <w:jc w:val="center"/>
                              <w:rPr>
                                <w:rFonts w:asciiTheme="minorEastAsia" w:hAnsiTheme="minorEastAsia" w:eastAsiaTheme="minorEastAsia"/>
                              </w:rPr>
                            </w:pPr>
                            <w:r>
                              <w:rPr>
                                <w:rFonts w:hint="eastAsia" w:asciiTheme="minorEastAsia" w:hAnsiTheme="minorEastAsia" w:eastAsiaTheme="minorEastAsia"/>
                              </w:rPr>
                              <w:t>开启响应文件</w:t>
                            </w:r>
                          </w:p>
                          <w:p w14:paraId="7FD98D02">
                            <w:pPr>
                              <w:rPr>
                                <w:rFonts w:ascii="仿宋_GB2312" w:eastAsia="仿宋_GB2312"/>
                              </w:rPr>
                            </w:pPr>
                            <w:r>
                              <w:rPr>
                                <w:rFonts w:hint="eastAsia" w:ascii="仿宋_GB2312" w:eastAsia="仿宋_GB2312"/>
                              </w:rPr>
                              <w:t>立项</w:t>
                            </w:r>
                          </w:p>
                          <w:p w14:paraId="3955494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377C38B">
                      <w:pPr>
                        <w:jc w:val="center"/>
                        <w:rPr>
                          <w:rFonts w:asciiTheme="minorEastAsia" w:hAnsiTheme="minorEastAsia" w:eastAsiaTheme="minorEastAsia"/>
                        </w:rPr>
                      </w:pPr>
                      <w:r>
                        <w:rPr>
                          <w:rFonts w:hint="eastAsia" w:asciiTheme="minorEastAsia" w:hAnsiTheme="minorEastAsia" w:eastAsiaTheme="minorEastAsia"/>
                        </w:rPr>
                        <w:t>开启响应文件</w:t>
                      </w:r>
                    </w:p>
                    <w:p w14:paraId="7FD98D02">
                      <w:pPr>
                        <w:rPr>
                          <w:rFonts w:ascii="仿宋_GB2312" w:eastAsia="仿宋_GB2312"/>
                        </w:rPr>
                      </w:pPr>
                      <w:r>
                        <w:rPr>
                          <w:rFonts w:hint="eastAsia" w:ascii="仿宋_GB2312" w:eastAsia="仿宋_GB2312"/>
                        </w:rPr>
                        <w:t>立项</w:t>
                      </w:r>
                    </w:p>
                    <w:p w14:paraId="3955494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7BACAF">
                            <w:pPr>
                              <w:jc w:val="center"/>
                              <w:rPr>
                                <w:rFonts w:asciiTheme="minorEastAsia" w:hAnsiTheme="minorEastAsia" w:eastAsiaTheme="minorEastAsia"/>
                              </w:rPr>
                            </w:pPr>
                            <w:r>
                              <w:rPr>
                                <w:rFonts w:hint="eastAsia" w:asciiTheme="minorEastAsia" w:hAnsiTheme="minorEastAsia" w:eastAsiaTheme="minorEastAsia"/>
                              </w:rPr>
                              <w:t>邀请供应商</w:t>
                            </w:r>
                          </w:p>
                          <w:p w14:paraId="7FC88A0F">
                            <w:pPr>
                              <w:rPr>
                                <w:rFonts w:ascii="仿宋_GB2312" w:eastAsia="仿宋_GB2312"/>
                              </w:rPr>
                            </w:pPr>
                            <w:r>
                              <w:rPr>
                                <w:rFonts w:hint="eastAsia" w:ascii="仿宋_GB2312" w:eastAsia="仿宋_GB2312"/>
                              </w:rPr>
                              <w:t>立项</w:t>
                            </w:r>
                          </w:p>
                          <w:p w14:paraId="2DA7F47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7E7BACAF">
                      <w:pPr>
                        <w:jc w:val="center"/>
                        <w:rPr>
                          <w:rFonts w:asciiTheme="minorEastAsia" w:hAnsiTheme="minorEastAsia" w:eastAsiaTheme="minorEastAsia"/>
                        </w:rPr>
                      </w:pPr>
                      <w:r>
                        <w:rPr>
                          <w:rFonts w:hint="eastAsia" w:asciiTheme="minorEastAsia" w:hAnsiTheme="minorEastAsia" w:eastAsiaTheme="minorEastAsia"/>
                        </w:rPr>
                        <w:t>邀请供应商</w:t>
                      </w:r>
                    </w:p>
                    <w:p w14:paraId="7FC88A0F">
                      <w:pPr>
                        <w:rPr>
                          <w:rFonts w:ascii="仿宋_GB2312" w:eastAsia="仿宋_GB2312"/>
                        </w:rPr>
                      </w:pPr>
                      <w:r>
                        <w:rPr>
                          <w:rFonts w:hint="eastAsia" w:ascii="仿宋_GB2312" w:eastAsia="仿宋_GB2312"/>
                        </w:rPr>
                        <w:t>立项</w:t>
                      </w:r>
                    </w:p>
                    <w:p w14:paraId="2DA7F47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77507CEE">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1" w:name="_Toc3585"/>
      <w:r>
        <w:rPr>
          <w:rFonts w:hint="eastAsia" w:cs="仿宋_GB2312" w:asciiTheme="minorEastAsia" w:hAnsiTheme="minorEastAsia" w:eastAsiaTheme="minorEastAsia"/>
          <w:b/>
          <w:color w:val="auto"/>
          <w:sz w:val="36"/>
          <w:szCs w:val="20"/>
          <w:highlight w:val="none"/>
        </w:rPr>
        <w:t>第三部分</w:t>
      </w:r>
      <w:bookmarkEnd w:id="6"/>
      <w:r>
        <w:rPr>
          <w:rFonts w:hint="eastAsia" w:cs="仿宋_GB2312" w:asciiTheme="minorEastAsia" w:hAnsiTheme="minorEastAsia" w:eastAsiaTheme="minorEastAsia"/>
          <w:b/>
          <w:color w:val="auto"/>
          <w:sz w:val="36"/>
          <w:szCs w:val="20"/>
          <w:highlight w:val="none"/>
        </w:rPr>
        <w:t xml:space="preserve">  供应商须知</w:t>
      </w:r>
      <w:bookmarkEnd w:id="7"/>
      <w:bookmarkEnd w:id="41"/>
    </w:p>
    <w:p w14:paraId="2B3A9C9B">
      <w:pPr>
        <w:adjustRightInd/>
        <w:spacing w:line="360" w:lineRule="auto"/>
        <w:jc w:val="center"/>
        <w:outlineLvl w:val="9"/>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657E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85A7A5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099F8F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EF9B46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1EF15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3AF8D27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851B17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81A1CF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4835C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0473E2D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2EE8E3E">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A433FB9">
            <w:pPr>
              <w:snapToGrid w:val="0"/>
              <w:spacing w:line="360" w:lineRule="auto"/>
              <w:rPr>
                <w:rFonts w:cs="宋体" w:asciiTheme="minorEastAsia" w:hAnsiTheme="minorEastAsia" w:eastAsiaTheme="minorEastAsia"/>
                <w:b w:val="0"/>
                <w:bCs w:val="0"/>
                <w:color w:val="auto"/>
                <w:kern w:val="0"/>
                <w:sz w:val="24"/>
                <w:szCs w:val="24"/>
                <w:highlight w:val="none"/>
                <w:lang w:val="en-US"/>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u w:val="single"/>
                <w:lang w:eastAsia="zh-CN"/>
              </w:rPr>
              <w:t>北海市涠洲岛南湾街山崖西段危岩地质灾害治理工程质量检测</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lang w:val="en-US" w:eastAsia="zh-CN"/>
              </w:rPr>
              <w:t>其他未列明行业*</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行业；</w:t>
            </w:r>
          </w:p>
        </w:tc>
      </w:tr>
      <w:tr w14:paraId="43ADE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F18C49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5C1F51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88F920A">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14:paraId="11151440">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63FF0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F7109D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9E6FF37">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236C9AF">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sz w:val="24"/>
                <w:highlight w:val="none"/>
              </w:rPr>
              <w:t>不同意分包。</w:t>
            </w:r>
          </w:p>
          <w:p w14:paraId="522D11A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不得限制大中型企业向小微企业合理分包。</w:t>
            </w:r>
          </w:p>
        </w:tc>
      </w:tr>
      <w:tr w14:paraId="42DD8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8CAD56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BDA2C8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76CF0B9">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不组织。</w:t>
            </w:r>
          </w:p>
          <w:p w14:paraId="0FE22835">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4A319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3FA40EB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9A2087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B8C9D23">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不要求提供。</w:t>
            </w:r>
          </w:p>
          <w:p w14:paraId="5FBF32FC">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要求提供，</w:t>
            </w:r>
          </w:p>
          <w:p w14:paraId="0D23AB22">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53213326">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3E4FE6F9">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3DC9D6D9">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r>
              <w:rPr>
                <w:rFonts w:hint="eastAsia" w:cs="宋体" w:asciiTheme="minorEastAsia" w:hAnsiTheme="minorEastAsia" w:eastAsiaTheme="minorEastAsia"/>
                <w:color w:val="auto"/>
                <w:kern w:val="0"/>
                <w:sz w:val="24"/>
                <w:highlight w:val="none"/>
                <w:lang w:eastAsia="zh-CN"/>
              </w:rPr>
              <w:t>：</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457B325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11BA7F8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49D8E441">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251B5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93B82C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6E96E1E">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6DF428A">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不组织。</w:t>
            </w:r>
          </w:p>
          <w:p w14:paraId="68B5C506">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组织。</w:t>
            </w:r>
          </w:p>
          <w:p w14:paraId="53CF2262">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42E5C57F">
            <w:pPr>
              <w:snapToGrid w:val="0"/>
              <w:spacing w:line="360" w:lineRule="auto"/>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（2）方案讲解演示可选择以下其中一种方式</w:t>
            </w:r>
            <w:r>
              <w:rPr>
                <w:rFonts w:hint="eastAsia" w:cs="宋体" w:asciiTheme="minorEastAsia" w:hAnsiTheme="minorEastAsia" w:eastAsiaTheme="minorEastAsia"/>
                <w:color w:val="auto"/>
                <w:kern w:val="0"/>
                <w:sz w:val="24"/>
                <w:highlight w:val="none"/>
                <w:lang w:eastAsia="zh-CN"/>
              </w:rPr>
              <w:t>：</w:t>
            </w:r>
          </w:p>
          <w:p w14:paraId="7E76A326">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广西政府采购云平台在线讲解演示。广西政府采购云平台在线讲解需供应商根据广西政府采购云平台操作要求做好准备工作，提前完善软硬件配置环境。</w:t>
            </w:r>
          </w:p>
          <w:p w14:paraId="7E5375B4">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01E46205">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因供应商自身原因导致无法演示或者演示效果不理想的，责任自负。因平台原因导致本项目方案讲解演示环节无法顺利开展，按照相关规定执行。</w:t>
            </w:r>
          </w:p>
        </w:tc>
      </w:tr>
      <w:tr w14:paraId="09A8A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2D14DD4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597F95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E6CBEF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见磋商文件第</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 xml:space="preserve">部分 </w:t>
            </w:r>
            <w:r>
              <w:rPr>
                <w:rFonts w:hint="eastAsia" w:cs="宋体" w:asciiTheme="minorEastAsia" w:hAnsiTheme="minorEastAsia" w:eastAsiaTheme="minorEastAsia"/>
                <w:color w:val="auto"/>
                <w:sz w:val="24"/>
                <w:highlight w:val="none"/>
                <w:lang w:val="en-US" w:eastAsia="zh-CN"/>
              </w:rPr>
              <w:t>六 响应文件编制</w:t>
            </w:r>
            <w:r>
              <w:rPr>
                <w:rFonts w:hint="eastAsia" w:cs="宋体" w:asciiTheme="minorEastAsia" w:hAnsiTheme="minorEastAsia" w:eastAsiaTheme="minorEastAsia"/>
                <w:color w:val="auto"/>
                <w:sz w:val="24"/>
                <w:highlight w:val="none"/>
              </w:rPr>
              <w:t>。</w:t>
            </w:r>
          </w:p>
          <w:p w14:paraId="75AE2BE5">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3588F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center"/>
          </w:tcPr>
          <w:p w14:paraId="42CE054E">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A96C92D">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957E70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根据磋商文件第五部分评审标准提供。</w:t>
            </w:r>
          </w:p>
        </w:tc>
      </w:tr>
      <w:tr w14:paraId="72C76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B5A8450">
            <w:pPr>
              <w:snapToGrid w:val="0"/>
              <w:spacing w:line="360" w:lineRule="auto"/>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2BEC6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允许偏离的条款数量</w:t>
            </w:r>
          </w:p>
        </w:tc>
        <w:tc>
          <w:tcPr>
            <w:tcW w:w="609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3EC971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eastAsia="宋体" w:cs="宋体"/>
                <w:color w:val="auto"/>
                <w:sz w:val="24"/>
                <w:szCs w:val="24"/>
                <w:highlight w:val="none"/>
                <w:u w:val="single"/>
              </w:rPr>
              <w:t xml:space="preserve"> 0</w:t>
            </w:r>
            <w:r>
              <w:rPr>
                <w:rFonts w:hint="eastAsia" w:ascii="宋体" w:hAnsi="宋体" w:eastAsia="宋体" w:cs="宋体"/>
                <w:color w:val="auto"/>
                <w:sz w:val="24"/>
                <w:szCs w:val="24"/>
                <w:highlight w:val="none"/>
              </w:rPr>
              <w:t>项。</w:t>
            </w:r>
          </w:p>
          <w:p w14:paraId="6F5C728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技术条款评审中允许负偏离的条款数为</w:t>
            </w:r>
            <w:r>
              <w:rPr>
                <w:rFonts w:hint="eastAsia" w:ascii="宋体" w:hAnsi="宋体" w:eastAsia="宋体" w:cs="宋体"/>
                <w:color w:val="auto"/>
                <w:sz w:val="24"/>
                <w:szCs w:val="24"/>
                <w:highlight w:val="none"/>
                <w:u w:val="single"/>
                <w:lang w:val="en-US" w:eastAsia="zh-CN"/>
              </w:rPr>
              <w:t xml:space="preserve"> 0 </w:t>
            </w:r>
            <w:r>
              <w:rPr>
                <w:rFonts w:hint="eastAsia" w:ascii="宋体" w:hAnsi="宋体" w:eastAsia="宋体" w:cs="宋体"/>
                <w:color w:val="auto"/>
                <w:sz w:val="24"/>
                <w:szCs w:val="24"/>
                <w:highlight w:val="none"/>
              </w:rPr>
              <w:t>项。</w:t>
            </w:r>
          </w:p>
        </w:tc>
      </w:tr>
      <w:tr w14:paraId="0507C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711A32C1">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BAFE18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01C4EDD">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2979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A15D89E">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7F077B8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D79EBC8">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w:t>
            </w:r>
            <w:r>
              <w:rPr>
                <w:rFonts w:hint="eastAsia" w:cs="宋体" w:asciiTheme="minorEastAsia" w:hAnsiTheme="minorEastAsia" w:eastAsiaTheme="minorEastAsia"/>
                <w:b/>
                <w:color w:val="auto"/>
                <w:kern w:val="0"/>
                <w:sz w:val="24"/>
                <w:highlight w:val="none"/>
                <w:lang w:val="en-US" w:eastAsia="zh-CN"/>
              </w:rPr>
              <w:t>成交供应商</w:t>
            </w:r>
            <w:r>
              <w:rPr>
                <w:rFonts w:hint="eastAsia" w:cs="宋体" w:asciiTheme="minorEastAsia" w:hAnsiTheme="minorEastAsia" w:eastAsiaTheme="minorEastAsia"/>
                <w:b/>
                <w:color w:val="auto"/>
                <w:kern w:val="0"/>
                <w:sz w:val="24"/>
                <w:highlight w:val="none"/>
                <w:lang w:val="zh-CN"/>
              </w:rPr>
              <w:t>承担，包含在最后报价中。</w:t>
            </w:r>
          </w:p>
          <w:p w14:paraId="7370D612">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5A4913AC">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1A496115">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7BC0D84D">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25E1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shd w:val="clear" w:color="auto" w:fill="auto"/>
            <w:vAlign w:val="center"/>
          </w:tcPr>
          <w:p w14:paraId="32CEE1F1">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right w:val="single" w:color="000000" w:sz="8" w:space="0"/>
            </w:tcBorders>
            <w:vAlign w:val="center"/>
          </w:tcPr>
          <w:p w14:paraId="3512D22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2664ABF">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91FF36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广西政府采购云</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平台申请政采贷</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操作路径</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登录广西政府采购云平台-金融服务中心-【融资服务】，可在热门申请中选择产品直接申请。</w:t>
            </w:r>
          </w:p>
        </w:tc>
      </w:tr>
      <w:tr w14:paraId="13597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69F2253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2D7E7CA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F903A1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5AAD990C">
            <w:pPr>
              <w:pStyle w:val="32"/>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MS Mincho" w:cs="MS Mincho"/>
                    <w:color w:val="auto"/>
                    <w:kern w:val="0"/>
                    <w:sz w:val="24"/>
                    <w:szCs w:val="20"/>
                    <w:highlight w:val="none"/>
                    <w:lang w:val="en-US" w:eastAsia="zh-CN" w:bidi="ar-SA"/>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lang w:eastAsia="zh-CN"/>
              </w:rPr>
              <w:t>：</w:t>
            </w:r>
            <w:r>
              <w:rPr>
                <w:rFonts w:hint="eastAsia" w:hAnsi="宋体" w:cs="宋体"/>
                <w:color w:val="auto"/>
                <w:kern w:val="28"/>
                <w:sz w:val="24"/>
                <w:highlight w:val="none"/>
              </w:rPr>
              <w:t>备份响应文件送达地点</w:t>
            </w:r>
            <w:r>
              <w:rPr>
                <w:rFonts w:hint="eastAsia" w:hAnsi="宋体" w:cs="宋体"/>
                <w:color w:val="auto"/>
                <w:kern w:val="28"/>
                <w:sz w:val="24"/>
                <w:highlight w:val="none"/>
                <w:lang w:eastAsia="zh-CN"/>
              </w:rPr>
              <w:t>：</w:t>
            </w:r>
            <w:r>
              <w:rPr>
                <w:rFonts w:hint="eastAsia" w:hAnsi="宋体" w:cs="宋体"/>
                <w:color w:val="auto"/>
                <w:kern w:val="28"/>
                <w:sz w:val="24"/>
                <w:highlight w:val="none"/>
                <w:u w:val="single"/>
                <w:lang w:val="en-US" w:eastAsia="zh-CN"/>
              </w:rPr>
              <w:t xml:space="preserve">     </w:t>
            </w:r>
            <w:r>
              <w:rPr>
                <w:rFonts w:hint="eastAsia" w:hAnsi="宋体" w:cs="宋体"/>
                <w:color w:val="auto"/>
                <w:kern w:val="28"/>
                <w:sz w:val="24"/>
                <w:highlight w:val="none"/>
              </w:rPr>
              <w:t>；备份响应文件签收人员联系电话</w:t>
            </w:r>
            <w:r>
              <w:rPr>
                <w:rFonts w:hint="eastAsia" w:hAnsi="宋体" w:cs="宋体"/>
                <w:color w:val="auto"/>
                <w:kern w:val="28"/>
                <w:sz w:val="24"/>
                <w:highlight w:val="none"/>
                <w:lang w:eastAsia="zh-CN"/>
              </w:rPr>
              <w:t>：</w:t>
            </w:r>
            <w:r>
              <w:rPr>
                <w:rFonts w:hint="eastAsia" w:hAnsi="宋体" w:cs="宋体"/>
                <w:color w:val="auto"/>
                <w:kern w:val="28"/>
                <w:sz w:val="24"/>
                <w:highlight w:val="none"/>
                <w:u w:val="single"/>
                <w:lang w:val="en-US" w:eastAsia="zh-CN"/>
              </w:rPr>
              <w:t xml:space="preserve">      </w:t>
            </w:r>
            <w:r>
              <w:rPr>
                <w:rFonts w:hint="eastAsia" w:hAnsi="宋体" w:cs="宋体"/>
                <w:color w:val="auto"/>
                <w:sz w:val="24"/>
                <w:highlight w:val="none"/>
              </w:rPr>
              <w:t>。</w:t>
            </w:r>
          </w:p>
        </w:tc>
      </w:tr>
      <w:tr w14:paraId="4281A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7752E5A7">
            <w:pPr>
              <w:snapToGrid w:val="0"/>
              <w:spacing w:line="360" w:lineRule="auto"/>
              <w:jc w:val="center"/>
              <w:rPr>
                <w:rFonts w:cs="宋体" w:asciiTheme="minorEastAsia" w:hAnsiTheme="minorEastAsia" w:eastAsiaTheme="minorEastAsia"/>
                <w:color w:val="auto"/>
                <w:sz w:val="24"/>
                <w:highlight w:val="none"/>
              </w:rPr>
            </w:pPr>
            <w:r>
              <w:rPr>
                <w:rFonts w:hint="eastAsia" w:ascii="宋体" w:hAnsi="宋体" w:cs="宋体"/>
                <w:color w:val="auto"/>
                <w:sz w:val="24"/>
                <w:highlight w:val="none"/>
              </w:rPr>
              <w:t>14</w:t>
            </w:r>
          </w:p>
        </w:tc>
        <w:tc>
          <w:tcPr>
            <w:tcW w:w="1843" w:type="dxa"/>
            <w:vMerge w:val="restart"/>
            <w:tcBorders>
              <w:top w:val="single" w:color="000000" w:sz="8" w:space="0"/>
              <w:left w:val="single" w:color="000000" w:sz="2" w:space="0"/>
              <w:right w:val="single" w:color="000000" w:sz="8" w:space="0"/>
            </w:tcBorders>
            <w:vAlign w:val="center"/>
          </w:tcPr>
          <w:p w14:paraId="0C56E25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6221A01">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1F345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shd w:val="clear" w:color="auto" w:fill="auto"/>
            <w:vAlign w:val="center"/>
          </w:tcPr>
          <w:p w14:paraId="4E071A56">
            <w:pPr>
              <w:snapToGrid w:val="0"/>
              <w:spacing w:line="360" w:lineRule="auto"/>
              <w:jc w:val="center"/>
              <w:rPr>
                <w:rFonts w:ascii="宋体" w:hAnsi="宋体" w:eastAsia="宋体" w:cs="宋体"/>
                <w:color w:val="auto"/>
                <w:kern w:val="2"/>
                <w:sz w:val="24"/>
                <w:szCs w:val="24"/>
                <w:highlight w:val="none"/>
                <w:lang w:val="en-US" w:eastAsia="zh-CN" w:bidi="ar-SA"/>
              </w:rPr>
            </w:pPr>
          </w:p>
        </w:tc>
        <w:tc>
          <w:tcPr>
            <w:tcW w:w="1843" w:type="dxa"/>
            <w:vMerge w:val="continue"/>
            <w:tcBorders>
              <w:left w:val="single" w:color="000000" w:sz="2" w:space="0"/>
              <w:bottom w:val="single" w:color="auto" w:sz="4" w:space="0"/>
              <w:right w:val="single" w:color="000000" w:sz="8" w:space="0"/>
            </w:tcBorders>
            <w:vAlign w:val="center"/>
          </w:tcPr>
          <w:p w14:paraId="6656A1CD">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59187036">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2892AD6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0CFE4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6C77C039">
            <w:pPr>
              <w:snapToGrid w:val="0"/>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EFB835E">
            <w:pPr>
              <w:snapToGrid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cs="宋体" w:asciiTheme="minorEastAsia" w:hAnsiTheme="minorEastAsia" w:eastAsiaTheme="minorEastAsia"/>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5D1D15F6">
            <w:pPr>
              <w:spacing w:line="360" w:lineRule="auto"/>
              <w:rPr>
                <w:rFonts w:hint="eastAsia" w:cs="Arial" w:asciiTheme="minorEastAsia" w:hAnsiTheme="minorEastAsia" w:eastAsiaTheme="minorEastAsia"/>
                <w:color w:val="auto"/>
                <w:kern w:val="0"/>
                <w:sz w:val="24"/>
                <w:szCs w:val="24"/>
                <w:highlight w:val="none"/>
                <w:lang w:val="en-US" w:eastAsia="zh-CN" w:bidi="ar-SA"/>
              </w:rPr>
            </w:pPr>
            <w:r>
              <w:rPr>
                <w:rFonts w:hint="eastAsia" w:cs="Arial" w:asciiTheme="minorEastAsia" w:hAnsiTheme="minorEastAsia" w:eastAsiaTheme="minorEastAsia"/>
                <w:color w:val="auto"/>
                <w:kern w:val="0"/>
                <w:sz w:val="24"/>
                <w:highlight w:val="none"/>
              </w:rPr>
              <w:t>本磋商文件解释权属采购人及代理机构。</w:t>
            </w:r>
          </w:p>
        </w:tc>
      </w:tr>
    </w:tbl>
    <w:p w14:paraId="65D733D7">
      <w:pPr>
        <w:snapToGrid w:val="0"/>
        <w:jc w:val="center"/>
        <w:rPr>
          <w:rFonts w:cs="仿宋_GB2312" w:asciiTheme="minorEastAsia" w:hAnsiTheme="minorEastAsia" w:eastAsiaTheme="minorEastAsia"/>
          <w:b/>
          <w:color w:val="auto"/>
          <w:sz w:val="32"/>
          <w:szCs w:val="20"/>
          <w:highlight w:val="none"/>
        </w:rPr>
      </w:pPr>
    </w:p>
    <w:p w14:paraId="4FEF3BE4">
      <w:pPr>
        <w:adjustRightInd/>
        <w:spacing w:line="360" w:lineRule="auto"/>
        <w:ind w:firstLine="3845" w:firstLineChars="1197"/>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5A582822">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227AEFB0">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67BE3A04">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278C040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2.1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采购人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系指磋商邀请公告中载明的本项目的采购人。</w:t>
      </w:r>
    </w:p>
    <w:p w14:paraId="023DCCD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2.2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系指磋商邀请公告中载明的本项目的采购代理机构。</w:t>
      </w:r>
    </w:p>
    <w:p w14:paraId="0A368F3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2.3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系指响应磋商、参加本次竞争的法人、其他组织或自然人。</w:t>
      </w:r>
    </w:p>
    <w:p w14:paraId="01E6C12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2.4 </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76962D8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2.5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成交人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系指经评审确定的成交供应商。</w:t>
      </w:r>
    </w:p>
    <w:p w14:paraId="61EF488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响应文件</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系指供应商提交的商务技术文件。供应商提交最后报价后，最后报价是供应商响应文件的有效组成部分。</w:t>
      </w:r>
    </w:p>
    <w:p w14:paraId="7664998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电子交易平台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系指本项目政府采购活动所依托的</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asciiTheme="minorEastAsia" w:hAnsiTheme="minorEastAsia" w:eastAsiaTheme="minorEastAsia"/>
          <w:color w:val="auto"/>
          <w:sz w:val="24"/>
          <w:highlight w:val="none"/>
        </w:rPr>
        <w:t>。</w:t>
      </w:r>
    </w:p>
    <w:p w14:paraId="3ED1A1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电子签名</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系指数据电文中以电子形式所含、所附用于识别签名人身份并表明签名人认可其中内容的数据；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公章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系指单位法定名称章。</w:t>
      </w:r>
    </w:p>
    <w:p w14:paraId="73D18232">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899F26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2.9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书面形式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包括数据电文形式与纸质形式。数据电文形式与纸质形式的采购活动具有同等法律效力。</w:t>
      </w:r>
    </w:p>
    <w:p w14:paraId="76834908">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 xml:space="preserve">2.10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系指实质性要求条款，</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eastAsiaTheme="minorEastAsia"/>
          <w:color w:val="auto"/>
          <w:kern w:val="0"/>
          <w:sz w:val="24"/>
          <w:highlight w:val="none"/>
          <w:lang w:eastAsia="zh-CN"/>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lang w:eastAsia="zh-CN"/>
        </w:rPr>
        <w:t>”</w:t>
      </w:r>
      <w:r>
        <w:rPr>
          <w:rFonts w:hint="eastAsia" w:cs="宋体" w:asciiTheme="minorEastAsia" w:hAnsiTheme="minorEastAsia" w:eastAsiaTheme="minorEastAsia"/>
          <w:color w:val="auto"/>
          <w:sz w:val="24"/>
          <w:highlight w:val="none"/>
        </w:rPr>
        <w:t>系指适用本项目的要求，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系指不适用本项目的要求。</w:t>
      </w:r>
    </w:p>
    <w:p w14:paraId="3822F6CD">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3E595166">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4F33A980">
      <w:pPr>
        <w:pStyle w:val="396"/>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0C3BE1E1">
      <w:pPr>
        <w:pStyle w:val="396"/>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w:t>
      </w:r>
      <w:r>
        <w:rPr>
          <w:rFonts w:hint="eastAsia" w:cs="仿宋_GB2312" w:asciiTheme="minorEastAsia" w:hAnsiTheme="minorEastAsia" w:eastAsiaTheme="minorEastAsia"/>
          <w:color w:val="auto"/>
          <w:highlight w:val="none"/>
          <w:lang w:eastAsia="zh-CN"/>
        </w:rPr>
        <w:t>；</w:t>
      </w:r>
      <w:r>
        <w:rPr>
          <w:rFonts w:hint="eastAsia" w:cs="仿宋_GB2312" w:asciiTheme="minorEastAsia" w:hAnsiTheme="minorEastAsia" w:eastAsiaTheme="minorEastAsia"/>
          <w:color w:val="auto"/>
          <w:highlight w:val="none"/>
        </w:rPr>
        <w:t>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4B737084">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2F63F675">
      <w:pPr>
        <w:pStyle w:val="32"/>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4116B6CD">
      <w:pPr>
        <w:spacing w:line="360" w:lineRule="auto"/>
        <w:jc w:val="center"/>
        <w:rPr>
          <w:rFonts w:cs="仿宋_GB2312" w:asciiTheme="minorEastAsia" w:hAnsiTheme="minorEastAsia" w:eastAsiaTheme="minorEastAsia"/>
          <w:b/>
          <w:color w:val="auto"/>
          <w:sz w:val="24"/>
          <w:highlight w:val="none"/>
        </w:rPr>
      </w:pPr>
    </w:p>
    <w:p w14:paraId="7C07967C">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7CFC60D1">
      <w:pPr>
        <w:pStyle w:val="396"/>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19074FBE">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0157828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7B398515">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69E0310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4072A24B">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2FA9668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2190327">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448CFFA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386F71B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620C330F">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2F0724C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562E66F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12096F3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20DE6F4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F791EB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CC15A2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79D13B86">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41FD8F0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4.1采购人优先采购被认定为首台套产品和</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制造精品</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的自主创新产品。</w:t>
      </w:r>
    </w:p>
    <w:p w14:paraId="40B4B7D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制造精品</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产品，自认定之日起2年内视同已具备相应销售业绩，参加政府采购活动时业绩分值为满分。</w:t>
      </w:r>
    </w:p>
    <w:p w14:paraId="79D37813">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127893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314E38F">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2D16E2F3">
      <w:pPr>
        <w:pStyle w:val="631"/>
        <w:rPr>
          <w:color w:val="auto"/>
          <w:highlight w:val="none"/>
        </w:rPr>
      </w:pPr>
      <w:r>
        <w:rPr>
          <w:rFonts w:hint="eastAsia" w:cs="宋体"/>
          <w:color w:val="auto"/>
          <w:highlight w:val="none"/>
        </w:rPr>
        <w:t>平等对待符合条件的破产重整企业，切实保障企业公平竞争，平等维护企业的合法利益。</w:t>
      </w:r>
    </w:p>
    <w:p w14:paraId="5D7BF08A">
      <w:pPr>
        <w:spacing w:line="360" w:lineRule="auto"/>
        <w:ind w:firstLine="480" w:firstLineChars="200"/>
        <w:rPr>
          <w:rFonts w:asciiTheme="minorEastAsia" w:hAnsiTheme="minorEastAsia" w:eastAsiaTheme="minorEastAsia"/>
          <w:color w:val="auto"/>
          <w:sz w:val="24"/>
          <w:highlight w:val="none"/>
        </w:rPr>
      </w:pPr>
    </w:p>
    <w:p w14:paraId="52A1AF7C">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280C7B84">
      <w:pPr>
        <w:pStyle w:val="32"/>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7F5743D7">
      <w:pPr>
        <w:spacing w:line="360" w:lineRule="auto"/>
        <w:ind w:firstLine="480" w:firstLineChars="200"/>
        <w:outlineLvl w:val="9"/>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3EA0D2DD">
      <w:pPr>
        <w:pStyle w:val="631"/>
        <w:outlineLvl w:val="9"/>
        <w:rPr>
          <w:rFonts w:hint="eastAsia"/>
          <w:color w:val="auto"/>
          <w:highlight w:val="none"/>
        </w:rPr>
      </w:pPr>
      <w:r>
        <w:rPr>
          <w:rFonts w:hint="eastAsia"/>
          <w:color w:val="auto"/>
          <w:highlight w:val="none"/>
        </w:rPr>
        <w:t>询问联系部门</w:t>
      </w:r>
      <w:r>
        <w:rPr>
          <w:rFonts w:hint="eastAsia"/>
          <w:color w:val="auto"/>
          <w:highlight w:val="none"/>
          <w:lang w:eastAsia="zh-CN"/>
        </w:rPr>
        <w:t>：</w:t>
      </w:r>
      <w:r>
        <w:rPr>
          <w:rFonts w:hint="eastAsia"/>
          <w:color w:val="auto"/>
          <w:highlight w:val="none"/>
        </w:rPr>
        <w:t>广西科联招标中心有限公司      联系电话</w:t>
      </w:r>
      <w:r>
        <w:rPr>
          <w:rFonts w:hint="eastAsia"/>
          <w:color w:val="auto"/>
          <w:highlight w:val="none"/>
          <w:lang w:eastAsia="zh-CN"/>
        </w:rPr>
        <w:t>：</w:t>
      </w:r>
      <w:r>
        <w:rPr>
          <w:rFonts w:hint="eastAsia"/>
          <w:color w:val="auto"/>
          <w:highlight w:val="none"/>
        </w:rPr>
        <w:t xml:space="preserve">0779-3832133；3830266       </w:t>
      </w:r>
    </w:p>
    <w:p w14:paraId="42959D4C">
      <w:pPr>
        <w:pStyle w:val="631"/>
        <w:outlineLvl w:val="9"/>
        <w:rPr>
          <w:rFonts w:hint="eastAsia"/>
          <w:color w:val="auto"/>
          <w:highlight w:val="none"/>
        </w:rPr>
      </w:pPr>
      <w:r>
        <w:rPr>
          <w:rFonts w:hint="eastAsia"/>
          <w:color w:val="auto"/>
          <w:highlight w:val="none"/>
        </w:rPr>
        <w:t>联系人</w:t>
      </w:r>
      <w:r>
        <w:rPr>
          <w:rFonts w:hint="eastAsia"/>
          <w:color w:val="auto"/>
          <w:highlight w:val="none"/>
          <w:lang w:eastAsia="zh-CN"/>
        </w:rPr>
        <w:t>：简良</w:t>
      </w:r>
      <w:r>
        <w:rPr>
          <w:rFonts w:hint="eastAsia"/>
          <w:color w:val="auto"/>
          <w:highlight w:val="none"/>
        </w:rPr>
        <w:t xml:space="preserve">     地址</w:t>
      </w:r>
      <w:r>
        <w:rPr>
          <w:rFonts w:hint="eastAsia"/>
          <w:color w:val="auto"/>
          <w:highlight w:val="none"/>
          <w:lang w:eastAsia="zh-CN"/>
        </w:rPr>
        <w:t>：</w:t>
      </w:r>
      <w:r>
        <w:rPr>
          <w:rFonts w:hint="eastAsia"/>
          <w:color w:val="auto"/>
          <w:highlight w:val="none"/>
        </w:rPr>
        <w:t>北海市北海大道科技大厦三楼</w:t>
      </w:r>
    </w:p>
    <w:p w14:paraId="170E436B">
      <w:pPr>
        <w:pStyle w:val="631"/>
        <w:outlineLvl w:val="9"/>
        <w:rPr>
          <w:rFonts w:hint="eastAsia"/>
          <w:color w:val="auto"/>
          <w:highlight w:val="none"/>
        </w:rPr>
      </w:pPr>
      <w:r>
        <w:rPr>
          <w:rFonts w:hint="eastAsia"/>
          <w:color w:val="auto"/>
          <w:highlight w:val="none"/>
        </w:rPr>
        <w:t>质疑联系部门</w:t>
      </w:r>
      <w:r>
        <w:rPr>
          <w:rFonts w:hint="eastAsia"/>
          <w:color w:val="auto"/>
          <w:highlight w:val="none"/>
          <w:lang w:eastAsia="zh-CN"/>
        </w:rPr>
        <w:t>：</w:t>
      </w:r>
      <w:r>
        <w:rPr>
          <w:rFonts w:hint="eastAsia"/>
          <w:color w:val="auto"/>
          <w:highlight w:val="none"/>
        </w:rPr>
        <w:t>广西科联招标中心有限公司      联系电话</w:t>
      </w:r>
      <w:r>
        <w:rPr>
          <w:rFonts w:hint="eastAsia"/>
          <w:color w:val="auto"/>
          <w:highlight w:val="none"/>
          <w:lang w:eastAsia="zh-CN"/>
        </w:rPr>
        <w:t>：</w:t>
      </w:r>
      <w:r>
        <w:rPr>
          <w:rFonts w:hint="eastAsia"/>
          <w:color w:val="auto"/>
          <w:highlight w:val="none"/>
        </w:rPr>
        <w:t xml:space="preserve">0779-3832133；3830266       </w:t>
      </w:r>
    </w:p>
    <w:p w14:paraId="571FF656">
      <w:pPr>
        <w:pStyle w:val="631"/>
        <w:outlineLvl w:val="9"/>
        <w:rPr>
          <w:rFonts w:hint="eastAsia"/>
          <w:color w:val="auto"/>
          <w:highlight w:val="none"/>
        </w:rPr>
      </w:pPr>
      <w:r>
        <w:rPr>
          <w:rFonts w:hint="eastAsia"/>
          <w:color w:val="auto"/>
          <w:highlight w:val="none"/>
        </w:rPr>
        <w:t>联系人</w:t>
      </w:r>
      <w:r>
        <w:rPr>
          <w:rFonts w:hint="eastAsia"/>
          <w:color w:val="auto"/>
          <w:highlight w:val="none"/>
          <w:lang w:eastAsia="zh-CN"/>
        </w:rPr>
        <w:t>：简良</w:t>
      </w:r>
      <w:r>
        <w:rPr>
          <w:rFonts w:hint="eastAsia"/>
          <w:color w:val="auto"/>
          <w:highlight w:val="none"/>
        </w:rPr>
        <w:t xml:space="preserve">     地址</w:t>
      </w:r>
      <w:r>
        <w:rPr>
          <w:rFonts w:hint="eastAsia"/>
          <w:color w:val="auto"/>
          <w:highlight w:val="none"/>
          <w:lang w:eastAsia="zh-CN"/>
        </w:rPr>
        <w:t>：</w:t>
      </w:r>
      <w:r>
        <w:rPr>
          <w:rFonts w:hint="eastAsia"/>
          <w:color w:val="auto"/>
          <w:highlight w:val="none"/>
        </w:rPr>
        <w:t xml:space="preserve">北海市北海大道科技大厦三楼        </w:t>
      </w:r>
    </w:p>
    <w:p w14:paraId="032480E4">
      <w:pPr>
        <w:pStyle w:val="631"/>
        <w:outlineLvl w:val="9"/>
        <w:rPr>
          <w:rFonts w:hint="eastAsia"/>
          <w:color w:val="auto"/>
          <w:highlight w:val="none"/>
        </w:rPr>
      </w:pPr>
      <w:r>
        <w:rPr>
          <w:rFonts w:hint="eastAsia"/>
          <w:color w:val="auto"/>
          <w:highlight w:val="none"/>
        </w:rPr>
        <w:t>投诉联系部门</w:t>
      </w:r>
      <w:r>
        <w:rPr>
          <w:rFonts w:hint="eastAsia"/>
          <w:color w:val="auto"/>
          <w:highlight w:val="none"/>
          <w:lang w:eastAsia="zh-CN"/>
        </w:rPr>
        <w:t>：</w:t>
      </w:r>
      <w:r>
        <w:rPr>
          <w:rFonts w:hint="eastAsia"/>
          <w:color w:val="auto"/>
          <w:highlight w:val="none"/>
        </w:rPr>
        <w:t>北海市财政局政府采购管理科     联系电话</w:t>
      </w:r>
      <w:r>
        <w:rPr>
          <w:rFonts w:hint="eastAsia"/>
          <w:color w:val="auto"/>
          <w:highlight w:val="none"/>
          <w:lang w:eastAsia="zh-CN"/>
        </w:rPr>
        <w:t>：</w:t>
      </w:r>
      <w:r>
        <w:rPr>
          <w:rFonts w:hint="eastAsia"/>
          <w:color w:val="auto"/>
          <w:highlight w:val="none"/>
        </w:rPr>
        <w:t xml:space="preserve">0779-3063975        </w:t>
      </w:r>
    </w:p>
    <w:p w14:paraId="51F11727">
      <w:pPr>
        <w:pStyle w:val="631"/>
        <w:outlineLvl w:val="9"/>
        <w:rPr>
          <w:color w:val="auto"/>
          <w:highlight w:val="none"/>
        </w:rPr>
      </w:pPr>
      <w:r>
        <w:rPr>
          <w:rFonts w:hint="eastAsia"/>
          <w:color w:val="auto"/>
          <w:highlight w:val="none"/>
        </w:rPr>
        <w:t>联系人</w:t>
      </w:r>
      <w:r>
        <w:rPr>
          <w:rFonts w:hint="eastAsia"/>
          <w:color w:val="auto"/>
          <w:highlight w:val="none"/>
          <w:lang w:eastAsia="zh-CN"/>
        </w:rPr>
        <w:t>：</w:t>
      </w:r>
      <w:r>
        <w:rPr>
          <w:rFonts w:hint="eastAsia"/>
          <w:color w:val="auto"/>
          <w:highlight w:val="none"/>
          <w:lang w:val="en-US" w:eastAsia="zh-CN"/>
        </w:rPr>
        <w:t>付科长</w:t>
      </w:r>
      <w:r>
        <w:rPr>
          <w:rFonts w:hint="eastAsia"/>
          <w:color w:val="auto"/>
          <w:highlight w:val="none"/>
        </w:rPr>
        <w:t xml:space="preserve">              地址</w:t>
      </w:r>
      <w:r>
        <w:rPr>
          <w:rFonts w:hint="eastAsia"/>
          <w:color w:val="auto"/>
          <w:highlight w:val="none"/>
          <w:lang w:eastAsia="zh-CN"/>
        </w:rPr>
        <w:t>：</w:t>
      </w:r>
      <w:r>
        <w:rPr>
          <w:rFonts w:hint="eastAsia"/>
          <w:color w:val="auto"/>
          <w:highlight w:val="none"/>
        </w:rPr>
        <w:t>北海市海城区北部湾西路19号</w:t>
      </w:r>
    </w:p>
    <w:p w14:paraId="701343A3">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03FCC61E">
      <w:pPr>
        <w:autoSpaceDE w:val="0"/>
        <w:autoSpaceDN w:val="0"/>
        <w:spacing w:line="360" w:lineRule="auto"/>
        <w:ind w:firstLine="480" w:firstLineChars="200"/>
        <w:jc w:val="left"/>
        <w:outlineLvl w:val="9"/>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06FAA29">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4DFCBF21">
      <w:pPr>
        <w:pStyle w:val="32"/>
        <w:spacing w:line="360" w:lineRule="auto"/>
        <w:ind w:firstLine="482" w:firstLineChars="200"/>
        <w:outlineLvl w:val="9"/>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0D2DDC24">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403E519F">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Theme="minorEastAsia" w:hAnsiTheme="minorEastAsia" w:eastAsiaTheme="minorEastAsia"/>
          <w:color w:val="auto"/>
          <w:sz w:val="24"/>
          <w:highlight w:val="none"/>
          <w:lang w:eastAsia="zh-CN"/>
        </w:rPr>
        <w:t>：</w:t>
      </w:r>
    </w:p>
    <w:p w14:paraId="74054D9B">
      <w:pPr>
        <w:pStyle w:val="15"/>
        <w:spacing w:line="360" w:lineRule="auto"/>
        <w:ind w:firstLine="434" w:firstLineChars="181"/>
        <w:outlineLvl w:val="9"/>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1BCEDE0A">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218FEFEC">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7318C599">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50751665">
      <w:pPr>
        <w:pStyle w:val="32"/>
        <w:spacing w:line="360" w:lineRule="auto"/>
        <w:ind w:firstLine="482"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5EBEA1A7">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r>
        <w:rPr>
          <w:rFonts w:hint="eastAsia" w:asciiTheme="minorEastAsia" w:hAnsiTheme="minorEastAsia" w:eastAsiaTheme="minorEastAsia"/>
          <w:color w:val="auto"/>
          <w:sz w:val="24"/>
          <w:highlight w:val="none"/>
          <w:lang w:eastAsia="zh-CN"/>
        </w:rPr>
        <w:t>：</w:t>
      </w:r>
    </w:p>
    <w:p w14:paraId="5063FF42">
      <w:pPr>
        <w:widowControl/>
        <w:adjustRightInd/>
        <w:jc w:val="center"/>
        <w:outlineLvl w:val="9"/>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3403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3ED6F2">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6C21AD2E">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1452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E744748">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00BAA8A7">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67B41877">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0042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18B8B96">
            <w:pPr>
              <w:pStyle w:val="32"/>
              <w:spacing w:line="360" w:lineRule="auto"/>
              <w:jc w:val="center"/>
              <w:outlineLvl w:val="9"/>
              <w:rPr>
                <w:rFonts w:asciiTheme="minorEastAsia" w:hAnsiTheme="minorEastAsia" w:eastAsiaTheme="minorEastAsia"/>
                <w:color w:val="auto"/>
                <w:sz w:val="24"/>
                <w:highlight w:val="none"/>
              </w:rPr>
            </w:pPr>
          </w:p>
        </w:tc>
        <w:tc>
          <w:tcPr>
            <w:tcW w:w="4536" w:type="dxa"/>
            <w:vAlign w:val="center"/>
          </w:tcPr>
          <w:p w14:paraId="0CA3FC01">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6A7E892D">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4C9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98E6BF5">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6439FA19">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7674E00E">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915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97AC43">
            <w:pPr>
              <w:pStyle w:val="32"/>
              <w:spacing w:line="360" w:lineRule="auto"/>
              <w:jc w:val="center"/>
              <w:outlineLvl w:val="9"/>
              <w:rPr>
                <w:rFonts w:asciiTheme="minorEastAsia" w:hAnsiTheme="minorEastAsia" w:eastAsiaTheme="minorEastAsia"/>
                <w:color w:val="auto"/>
                <w:sz w:val="24"/>
                <w:highlight w:val="none"/>
              </w:rPr>
            </w:pPr>
          </w:p>
        </w:tc>
        <w:tc>
          <w:tcPr>
            <w:tcW w:w="4536" w:type="dxa"/>
            <w:vAlign w:val="center"/>
          </w:tcPr>
          <w:p w14:paraId="6A66335D">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05953BB3">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1F65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E67009B">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101B7906">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7C672406">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65372987">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采购人或代理机构应当协助质疑答复责任主体及时答复供应商的书面质疑。</w:t>
      </w:r>
    </w:p>
    <w:p w14:paraId="6A307BD2">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w:t>
      </w:r>
      <w:r>
        <w:rPr>
          <w:rFonts w:hint="eastAsia" w:asciiTheme="minorEastAsia" w:hAnsiTheme="minorEastAsia" w:eastAsiaTheme="minorEastAsia"/>
          <w:color w:val="auto"/>
          <w:sz w:val="24"/>
          <w:highlight w:val="none"/>
          <w:lang w:val="en-US" w:eastAsia="zh-CN"/>
        </w:rPr>
        <w:t>在</w:t>
      </w:r>
      <w:r>
        <w:rPr>
          <w:rFonts w:hint="eastAsia" w:asciiTheme="minorEastAsia" w:hAnsiTheme="minorEastAsia" w:eastAsiaTheme="minorEastAsia"/>
          <w:color w:val="auto"/>
          <w:sz w:val="24"/>
          <w:highlight w:val="none"/>
        </w:rPr>
        <w:t>质疑回复后5个工作日内，在广西政府采购网公开质疑答复，答复内容应当完整。</w:t>
      </w:r>
    </w:p>
    <w:p w14:paraId="45626B87">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3.2.3询问或者质疑事项可能影响采购结果的，采购人应当暂停签订合同，已经签订合同的，应当中止履行合同。</w:t>
      </w:r>
    </w:p>
    <w:p w14:paraId="7481BDAC">
      <w:pPr>
        <w:pStyle w:val="32"/>
        <w:spacing w:line="360" w:lineRule="auto"/>
        <w:ind w:firstLine="482" w:firstLineChars="200"/>
        <w:outlineLvl w:val="9"/>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2CADD7C6">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r>
        <w:rPr>
          <w:rFonts w:hint="eastAsia" w:asciiTheme="minorEastAsia" w:hAnsiTheme="minorEastAsia" w:eastAsiaTheme="minorEastAsia"/>
          <w:color w:val="auto"/>
          <w:sz w:val="24"/>
          <w:highlight w:val="none"/>
          <w:lang w:eastAsia="zh-CN"/>
        </w:rPr>
        <w:t>：</w:t>
      </w:r>
    </w:p>
    <w:p w14:paraId="5BD46A5F">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4D149EC7">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646CC048">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12B5612F">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3FAD95B8">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2EF594AB">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71351AE8">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5CAD9B8E">
      <w:pPr>
        <w:pStyle w:val="32"/>
        <w:spacing w:line="360" w:lineRule="auto"/>
        <w:ind w:firstLine="482" w:firstLineChars="200"/>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6E036196">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258A2094">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4B5238C3">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43938089">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577DEA64">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3533752E">
      <w:pPr>
        <w:pStyle w:val="32"/>
        <w:spacing w:line="360" w:lineRule="auto"/>
        <w:ind w:firstLine="482" w:firstLineChars="200"/>
        <w:outlineLvl w:val="9"/>
        <w:rPr>
          <w:rFonts w:asciiTheme="minorEastAsia" w:hAnsiTheme="minorEastAsia" w:eastAsiaTheme="minorEastAsia"/>
          <w:b/>
          <w:color w:val="auto"/>
          <w:sz w:val="24"/>
          <w:highlight w:val="none"/>
        </w:rPr>
      </w:pPr>
    </w:p>
    <w:p w14:paraId="1363088F">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603495BB">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6F1B88B1">
      <w:pPr>
        <w:autoSpaceDE w:val="0"/>
        <w:autoSpaceDN w:val="0"/>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7CD7B32F">
      <w:pPr>
        <w:pStyle w:val="32"/>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217DAD5B">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44F2C238">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172A33B3">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55ED1E09">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1DC8D938">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6EE6078F">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4638608F">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684678EA">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0D1B6C83">
      <w:pPr>
        <w:pStyle w:val="32"/>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199E8929">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309836DC">
      <w:pPr>
        <w:pStyle w:val="396"/>
        <w:snapToGrid w:val="0"/>
        <w:spacing w:before="0"/>
        <w:ind w:firstLine="480"/>
        <w:outlineLvl w:val="9"/>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6E1F62FB">
      <w:pPr>
        <w:pStyle w:val="396"/>
        <w:snapToGrid w:val="0"/>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7C5B29A0">
      <w:pPr>
        <w:pStyle w:val="396"/>
        <w:snapToGrid w:val="0"/>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206B6546">
      <w:pPr>
        <w:pStyle w:val="396"/>
        <w:snapToGrid w:val="0"/>
        <w:spacing w:before="0"/>
        <w:ind w:firstLine="482"/>
        <w:outlineLvl w:val="9"/>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04150FFA">
      <w:pPr>
        <w:pStyle w:val="23"/>
        <w:outlineLvl w:val="9"/>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2EE3E0AA">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7DBA6FDD">
      <w:pPr>
        <w:pStyle w:val="32"/>
        <w:keepNext w:val="0"/>
        <w:keepLines w:val="0"/>
        <w:pageBreakBefore w:val="0"/>
        <w:widowControl w:val="0"/>
        <w:kinsoku/>
        <w:wordWrap/>
        <w:overflowPunct/>
        <w:topLinePunct w:val="0"/>
        <w:bidi w:val="0"/>
        <w:adjustRightInd w:val="0"/>
        <w:spacing w:line="360" w:lineRule="auto"/>
        <w:textAlignment w:val="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10EC0C37">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058CB9C4">
      <w:pPr>
        <w:pStyle w:val="32"/>
        <w:keepNext w:val="0"/>
        <w:keepLines w:val="0"/>
        <w:pageBreakBefore w:val="0"/>
        <w:widowControl w:val="0"/>
        <w:kinsoku/>
        <w:wordWrap/>
        <w:overflowPunct/>
        <w:topLinePunct w:val="0"/>
        <w:bidi w:val="0"/>
        <w:adjustRightInd w:val="0"/>
        <w:spacing w:line="360" w:lineRule="auto"/>
        <w:textAlignment w:val="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577E45B4">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color w:val="auto"/>
          <w:sz w:val="24"/>
          <w:highlight w:val="none"/>
        </w:rPr>
        <w:t>响应文件应当包括以下主要内容</w:t>
      </w:r>
      <w:r>
        <w:rPr>
          <w:rFonts w:hint="eastAsia" w:asciiTheme="minorEastAsia" w:hAnsiTheme="minorEastAsia" w:eastAsiaTheme="minorEastAsia"/>
          <w:color w:val="auto"/>
          <w:sz w:val="24"/>
          <w:highlight w:val="none"/>
          <w:lang w:eastAsia="zh-CN"/>
        </w:rPr>
        <w:t>：</w:t>
      </w:r>
    </w:p>
    <w:p w14:paraId="691AC652">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2.1价格文件（必须提供的资料，如未提供，磋商小组有权拒绝其竞争性磋商响应文件）</w:t>
      </w:r>
    </w:p>
    <w:p w14:paraId="0B98B00B">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Times New Roman"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报价表（格式见第</w:t>
      </w:r>
      <w:r>
        <w:rPr>
          <w:rFonts w:hint="eastAsia" w:cs="Times New Roman" w:asciiTheme="minorEastAsia" w:hAnsiTheme="minorEastAsia" w:eastAsiaTheme="minorEastAsia"/>
          <w:color w:val="auto"/>
          <w:sz w:val="24"/>
          <w:highlight w:val="none"/>
          <w:lang w:val="en-US" w:eastAsia="zh-CN"/>
        </w:rPr>
        <w:t>七部分</w:t>
      </w:r>
      <w:r>
        <w:rPr>
          <w:rFonts w:hint="eastAsia" w:cs="Times New Roman" w:asciiTheme="minorEastAsia" w:hAnsiTheme="minorEastAsia" w:eastAsiaTheme="minorEastAsia"/>
          <w:color w:val="auto"/>
          <w:sz w:val="24"/>
          <w:highlight w:val="none"/>
        </w:rPr>
        <w:t>，必须提供）</w:t>
      </w:r>
      <w:r>
        <w:rPr>
          <w:rFonts w:hint="eastAsia" w:cs="Times New Roman" w:asciiTheme="minorEastAsia" w:hAnsiTheme="minorEastAsia" w:eastAsiaTheme="minorEastAsia"/>
          <w:color w:val="auto"/>
          <w:sz w:val="24"/>
          <w:highlight w:val="none"/>
          <w:lang w:eastAsia="zh-CN"/>
        </w:rPr>
        <w:t>。</w:t>
      </w:r>
    </w:p>
    <w:p w14:paraId="685FA41B">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default"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lang w:val="en-US" w:eastAsia="zh-CN"/>
        </w:rPr>
        <w:t>2</w:t>
      </w: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lang w:val="en-US" w:eastAsia="zh-CN"/>
        </w:rPr>
        <w:t>分项报价表</w:t>
      </w:r>
      <w:r>
        <w:rPr>
          <w:rFonts w:hint="eastAsia" w:asciiTheme="minorEastAsia" w:hAnsiTheme="minorEastAsia" w:eastAsiaTheme="minorEastAsia"/>
          <w:color w:val="auto"/>
          <w:sz w:val="24"/>
          <w:highlight w:val="none"/>
        </w:rPr>
        <w:t>（格式见第</w:t>
      </w:r>
      <w:r>
        <w:rPr>
          <w:rFonts w:hint="eastAsia" w:cs="Times New Roman" w:asciiTheme="minorEastAsia" w:hAnsiTheme="minorEastAsia" w:eastAsiaTheme="minorEastAsia"/>
          <w:color w:val="auto"/>
          <w:sz w:val="24"/>
          <w:highlight w:val="none"/>
          <w:lang w:val="en-US" w:eastAsia="zh-CN"/>
        </w:rPr>
        <w:t>七部分</w:t>
      </w:r>
      <w:r>
        <w:rPr>
          <w:rFonts w:hint="eastAsia" w:cs="Times New Roman" w:asciiTheme="minorEastAsia" w:hAnsiTheme="minorEastAsia" w:eastAsiaTheme="minorEastAsia"/>
          <w:color w:val="auto"/>
          <w:sz w:val="24"/>
          <w:highlight w:val="none"/>
        </w:rPr>
        <w:t>，必须提供）</w:t>
      </w:r>
      <w:r>
        <w:rPr>
          <w:rFonts w:hint="eastAsia" w:cs="Times New Roman" w:asciiTheme="minorEastAsia" w:hAnsiTheme="minorEastAsia" w:eastAsiaTheme="minorEastAsia"/>
          <w:color w:val="auto"/>
          <w:sz w:val="24"/>
          <w:highlight w:val="none"/>
          <w:lang w:eastAsia="zh-CN"/>
        </w:rPr>
        <w:t>。</w:t>
      </w:r>
    </w:p>
    <w:p w14:paraId="72F15B6E">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2.2资格文件（磋商供应商须满足（1）-（10）项资格要求）</w:t>
      </w:r>
    </w:p>
    <w:p w14:paraId="22193DEE">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（1）具有独立承担民事责任的能力（磋商供应商为法人或者其他组织的具有有效的营业执照或者事业单位法人证书或者执业许可证；供应商为自然人的具有有效身份证）；</w:t>
      </w:r>
    </w:p>
    <w:p w14:paraId="48F250E5">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具有良好的商业信誉和健全的财务会计制度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磋商供应商具有2024年度经审计的财务报告或者截标时间前半年内至少一个月能反映财务状况的报表或者截标时间前半年内至少一个月的财务情况说明）；</w:t>
      </w:r>
    </w:p>
    <w:p w14:paraId="6D396040">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（3）具有履行合同所必需的设备和专业技术能力的证明材料；</w:t>
      </w:r>
    </w:p>
    <w:p w14:paraId="0EF54B87">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具有依法缴纳税收的良好记录（磋商供应商具有税款所属时期为2025年6月月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16C17B41">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具有社会保障资金的良好记录（磋商供应商具有社保所属时期或缴费起始时间为2025年6月月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7AFC7AAC">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（6）参加政府采购活动前三年内，在经营活动中没有重大违法记录；</w:t>
      </w:r>
    </w:p>
    <w:p w14:paraId="09A00DC6">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供应商直接控股股东及出资信息表</w:t>
      </w:r>
      <w:r>
        <w:rPr>
          <w:rFonts w:hint="eastAsia" w:asciiTheme="minorEastAsia" w:hAnsiTheme="minorEastAsia" w:eastAsiaTheme="minorEastAsia"/>
          <w:color w:val="auto"/>
          <w:sz w:val="24"/>
          <w:highlight w:val="none"/>
        </w:rPr>
        <w:t>（格式见第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，必须提供）</w:t>
      </w:r>
      <w:r>
        <w:rPr>
          <w:rFonts w:hint="eastAsia" w:asciiTheme="minorEastAsia" w:hAnsiTheme="minorEastAsia" w:eastAsiaTheme="minorEastAsia"/>
          <w:color w:val="auto"/>
          <w:sz w:val="24"/>
          <w:highlight w:val="none"/>
          <w:lang w:val="en-US" w:eastAsia="zh-CN"/>
        </w:rPr>
        <w:t>；</w:t>
      </w:r>
    </w:p>
    <w:p w14:paraId="618457C8">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（8）供应商直接管理关系信息表</w:t>
      </w:r>
      <w:r>
        <w:rPr>
          <w:rFonts w:hint="eastAsia" w:asciiTheme="minorEastAsia" w:hAnsiTheme="minorEastAsia" w:eastAsiaTheme="minorEastAsia"/>
          <w:color w:val="auto"/>
          <w:sz w:val="24"/>
          <w:highlight w:val="none"/>
        </w:rPr>
        <w:t>（格式见第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，必须提供）</w:t>
      </w:r>
      <w:r>
        <w:rPr>
          <w:rFonts w:hint="eastAsia" w:asciiTheme="minorEastAsia" w:hAnsiTheme="minorEastAsia" w:eastAsiaTheme="minorEastAsia"/>
          <w:color w:val="auto"/>
          <w:sz w:val="24"/>
          <w:highlight w:val="none"/>
          <w:lang w:eastAsia="zh-CN"/>
        </w:rPr>
        <w:t>；</w:t>
      </w:r>
    </w:p>
    <w:p w14:paraId="51927E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中小企业声明函或者残疾人福利性单位声明函或者投标人属于监狱企业的证明材料</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格式见</w:t>
      </w:r>
      <w:r>
        <w:rPr>
          <w:rFonts w:hint="eastAsia" w:ascii="宋体" w:hAnsi="宋体" w:eastAsia="宋体" w:cs="宋体"/>
          <w:b/>
          <w:color w:val="auto"/>
          <w:sz w:val="24"/>
          <w:szCs w:val="24"/>
          <w:highlight w:val="none"/>
          <w:lang w:val="en-US" w:eastAsia="zh-CN"/>
        </w:rPr>
        <w:t>第七部分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eastAsia="zh-CN"/>
        </w:rPr>
        <w:t>必须提供）。</w:t>
      </w:r>
    </w:p>
    <w:p w14:paraId="7E856E19">
      <w:pPr>
        <w:spacing w:line="360" w:lineRule="auto"/>
        <w:ind w:firstLine="540"/>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特定资格：</w:t>
      </w:r>
      <w:r>
        <w:rPr>
          <w:rFonts w:hint="eastAsia" w:ascii="宋体" w:hAnsi="宋体" w:cs="宋体"/>
          <w:color w:val="auto"/>
          <w:sz w:val="24"/>
          <w:highlight w:val="none"/>
          <w:lang w:val="en-US" w:eastAsia="zh-CN"/>
        </w:rPr>
        <w:t>具有工程质量检测资质证书，本次采购要求资质证书具有：混凝土试块、锚杆抗拔试验检测范围。</w:t>
      </w:r>
    </w:p>
    <w:p w14:paraId="3F17FD7A">
      <w:pPr>
        <w:pStyle w:val="32"/>
        <w:keepNext w:val="0"/>
        <w:keepLines w:val="0"/>
        <w:pageBreakBefore w:val="0"/>
        <w:widowControl w:val="0"/>
        <w:kinsoku/>
        <w:wordWrap/>
        <w:overflowPunct/>
        <w:topLinePunct w:val="0"/>
        <w:bidi w:val="0"/>
        <w:adjustRightInd w:val="0"/>
        <w:spacing w:line="360" w:lineRule="auto"/>
        <w:ind w:firstLine="482" w:firstLineChars="200"/>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1）-（6）项材料，磋商供应商制作响应文件时资格证明文件可以书面信用承诺函（格式见第七部分）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10）项材料按要求提供证明材料并加盖电子公章，第七部分提供了格式要求的，必须按格式内容进行填写、签章，不提供或者不按要求填写、签章的，磋商无效。</w:t>
      </w:r>
    </w:p>
    <w:p w14:paraId="2AD73434">
      <w:pPr>
        <w:pStyle w:val="32"/>
        <w:keepNext w:val="0"/>
        <w:keepLines w:val="0"/>
        <w:pageBreakBefore w:val="0"/>
        <w:widowControl w:val="0"/>
        <w:kinsoku/>
        <w:wordWrap/>
        <w:overflowPunct/>
        <w:topLinePunct w:val="0"/>
        <w:bidi w:val="0"/>
        <w:adjustRightInd w:val="0"/>
        <w:spacing w:line="360" w:lineRule="auto"/>
        <w:ind w:firstLine="482"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03C2F01B">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2.3资信、商务及技术文件（必须提供的资料，如未提供，磋商小组有权拒绝其竞争性磋商响应文件）</w:t>
      </w:r>
    </w:p>
    <w:p w14:paraId="02971661">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▲（1）响应函</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0FEBF82D">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▲（2）</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color w:val="auto"/>
          <w:kern w:val="0"/>
          <w:sz w:val="24"/>
          <w:highlight w:val="none"/>
          <w:lang w:val="zh-CN"/>
        </w:rPr>
        <w:t>；</w:t>
      </w:r>
    </w:p>
    <w:p w14:paraId="4A954577">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承诺函</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2A0CDE89">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4</w:t>
      </w:r>
      <w:r>
        <w:rPr>
          <w:rFonts w:hint="eastAsia" w:cs="仿宋_GB2312" w:asciiTheme="minorEastAsia" w:hAnsiTheme="minorEastAsia" w:eastAsiaTheme="minorEastAsia"/>
          <w:color w:val="auto"/>
          <w:kern w:val="0"/>
          <w:sz w:val="24"/>
          <w:highlight w:val="none"/>
          <w:lang w:val="zh-CN"/>
        </w:rPr>
        <w:t>）技术服务、商务偏离情况说明表</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00CF4FC0">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5</w:t>
      </w:r>
      <w:r>
        <w:rPr>
          <w:rFonts w:hint="eastAsia" w:cs="仿宋_GB2312" w:asciiTheme="minorEastAsia" w:hAnsiTheme="minorEastAsia" w:eastAsiaTheme="minorEastAsia"/>
          <w:color w:val="auto"/>
          <w:kern w:val="0"/>
          <w:sz w:val="24"/>
          <w:highlight w:val="none"/>
          <w:lang w:val="zh-CN"/>
        </w:rPr>
        <w:t>）法定代表人（负责人）身份证明书（附营业执照或事业单位法人证书或者执业许可证及法定代表人（负责人）身份证复印件）</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040E36A2">
      <w:pPr>
        <w:pStyle w:val="23"/>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6</w:t>
      </w:r>
      <w:r>
        <w:rPr>
          <w:rFonts w:hint="eastAsia" w:cs="仿宋_GB2312" w:asciiTheme="minorEastAsia" w:hAnsiTheme="minorEastAsia" w:eastAsiaTheme="minorEastAsia"/>
          <w:color w:val="auto"/>
          <w:kern w:val="0"/>
          <w:sz w:val="24"/>
          <w:highlight w:val="none"/>
          <w:lang w:val="zh-CN"/>
        </w:rPr>
        <w:t>）法定代表人（负责人）授权委托书和委托代理人身份证复印件</w:t>
      </w:r>
      <w:r>
        <w:rPr>
          <w:rFonts w:hint="eastAsia" w:cs="仿宋_GB2312" w:asciiTheme="minorEastAsia" w:hAnsiTheme="minorEastAsia" w:eastAsiaTheme="minorEastAsia"/>
          <w:b/>
          <w:bCs/>
          <w:color w:val="auto"/>
          <w:kern w:val="0"/>
          <w:sz w:val="24"/>
          <w:highlight w:val="none"/>
          <w:lang w:val="zh-CN"/>
        </w:rPr>
        <w:t>（格式见</w:t>
      </w:r>
      <w:r>
        <w:rPr>
          <w:rFonts w:hint="eastAsia" w:cs="仿宋_GB2312" w:asciiTheme="minorEastAsia" w:hAnsiTheme="minorEastAsia" w:eastAsiaTheme="minorEastAsia"/>
          <w:b/>
          <w:bCs/>
          <w:color w:val="auto"/>
          <w:kern w:val="0"/>
          <w:sz w:val="24"/>
          <w:highlight w:val="none"/>
          <w:lang w:val="en-US" w:eastAsia="zh-CN"/>
        </w:rPr>
        <w:t>第七部分</w:t>
      </w:r>
      <w:r>
        <w:rPr>
          <w:rFonts w:hint="eastAsia" w:cs="仿宋_GB2312" w:asciiTheme="minorEastAsia" w:hAnsiTheme="minorEastAsia" w:eastAsiaTheme="minorEastAsia"/>
          <w:b/>
          <w:bCs/>
          <w:color w:val="auto"/>
          <w:kern w:val="0"/>
          <w:sz w:val="24"/>
          <w:highlight w:val="none"/>
          <w:lang w:val="zh-CN"/>
        </w:rPr>
        <w:t>,委托代理时必须提供）</w:t>
      </w:r>
      <w:r>
        <w:rPr>
          <w:rFonts w:hint="eastAsia" w:cs="仿宋_GB2312" w:asciiTheme="minorEastAsia" w:hAnsiTheme="minorEastAsia" w:eastAsiaTheme="minorEastAsia"/>
          <w:color w:val="auto"/>
          <w:kern w:val="0"/>
          <w:sz w:val="24"/>
          <w:highlight w:val="none"/>
          <w:lang w:val="zh-CN"/>
        </w:rPr>
        <w:t>；</w:t>
      </w:r>
    </w:p>
    <w:p w14:paraId="5D5625B0">
      <w:pPr>
        <w:pStyle w:val="24"/>
        <w:keepNext w:val="0"/>
        <w:keepLines w:val="0"/>
        <w:pageBreakBefore w:val="0"/>
        <w:widowControl w:val="0"/>
        <w:kinsoku/>
        <w:wordWrap/>
        <w:overflowPunct/>
        <w:topLinePunct w:val="0"/>
        <w:bidi w:val="0"/>
        <w:adjustRightInd w:val="0"/>
        <w:spacing w:line="360" w:lineRule="auto"/>
        <w:textAlignment w:val="auto"/>
        <w:outlineLvl w:val="9"/>
        <w:rPr>
          <w:rFonts w:hint="eastAsia" w:cs="仿宋_GB2312"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7</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服务承诺</w:t>
      </w:r>
      <w:r>
        <w:rPr>
          <w:rFonts w:hint="eastAsia" w:cs="仿宋_GB2312" w:asciiTheme="minorEastAsia" w:hAnsiTheme="minorEastAsia" w:eastAsiaTheme="minorEastAsia"/>
          <w:b/>
          <w:bCs/>
          <w:color w:val="auto"/>
          <w:kern w:val="0"/>
          <w:sz w:val="24"/>
          <w:highlight w:val="none"/>
          <w:lang w:val="en-US" w:eastAsia="zh-CN"/>
        </w:rPr>
        <w:t>（格式自拟，必须提供）</w:t>
      </w:r>
      <w:r>
        <w:rPr>
          <w:rFonts w:hint="eastAsia" w:cs="仿宋_GB2312" w:asciiTheme="minorEastAsia" w:hAnsiTheme="minorEastAsia" w:eastAsiaTheme="minorEastAsia"/>
          <w:color w:val="auto"/>
          <w:kern w:val="0"/>
          <w:sz w:val="24"/>
          <w:highlight w:val="none"/>
          <w:lang w:val="en-US" w:eastAsia="zh-CN"/>
        </w:rPr>
        <w:t>；</w:t>
      </w:r>
    </w:p>
    <w:p w14:paraId="2CE883B1">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8</w:t>
      </w:r>
      <w:r>
        <w:rPr>
          <w:rFonts w:hint="eastAsia" w:cs="仿宋_GB2312" w:asciiTheme="minorEastAsia" w:hAnsiTheme="minorEastAsia" w:eastAsiaTheme="minorEastAsia"/>
          <w:color w:val="auto"/>
          <w:kern w:val="0"/>
          <w:sz w:val="24"/>
          <w:szCs w:val="20"/>
          <w:highlight w:val="none"/>
          <w:lang w:val="zh-CN" w:eastAsia="zh-CN" w:bidi="ar-SA"/>
        </w:rPr>
        <w:t>）具备法律、行政法规规定的其他条件的证明材料（如有规定,则必须提供）；</w:t>
      </w:r>
    </w:p>
    <w:p w14:paraId="4D2AB251">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9</w:t>
      </w:r>
      <w:r>
        <w:rPr>
          <w:rFonts w:hint="eastAsia" w:cs="仿宋_GB2312" w:asciiTheme="minorEastAsia" w:hAnsiTheme="minorEastAsia" w:eastAsiaTheme="minorEastAsia"/>
          <w:color w:val="auto"/>
          <w:kern w:val="0"/>
          <w:sz w:val="24"/>
          <w:szCs w:val="20"/>
          <w:highlight w:val="none"/>
          <w:lang w:val="zh-CN" w:eastAsia="zh-CN" w:bidi="ar-SA"/>
        </w:rPr>
        <w:t>）项目实施人员一览表（格式见第</w:t>
      </w:r>
      <w:r>
        <w:rPr>
          <w:rFonts w:hint="eastAsia" w:cs="仿宋_GB2312" w:asciiTheme="minorEastAsia" w:hAnsiTheme="minorEastAsia" w:eastAsiaTheme="minorEastAsia"/>
          <w:color w:val="auto"/>
          <w:kern w:val="0"/>
          <w:sz w:val="24"/>
          <w:szCs w:val="20"/>
          <w:highlight w:val="none"/>
          <w:lang w:val="en-US" w:eastAsia="zh-CN" w:bidi="ar-SA"/>
        </w:rPr>
        <w:t>七部分</w:t>
      </w:r>
      <w:r>
        <w:rPr>
          <w:rFonts w:hint="eastAsia" w:cs="仿宋_GB2312" w:asciiTheme="minorEastAsia" w:hAnsiTheme="minorEastAsia" w:eastAsiaTheme="minorEastAsia"/>
          <w:color w:val="auto"/>
          <w:kern w:val="0"/>
          <w:sz w:val="24"/>
          <w:szCs w:val="20"/>
          <w:highlight w:val="none"/>
          <w:lang w:val="zh-CN" w:eastAsia="zh-CN" w:bidi="ar-SA"/>
        </w:rPr>
        <w:t>）；</w:t>
      </w:r>
    </w:p>
    <w:p w14:paraId="1D908E94">
      <w:pPr>
        <w:pStyle w:val="19"/>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10</w:t>
      </w:r>
      <w:r>
        <w:rPr>
          <w:rFonts w:hint="eastAsia" w:cs="仿宋_GB2312" w:asciiTheme="minorEastAsia" w:hAnsiTheme="minorEastAsia" w:eastAsiaTheme="minorEastAsia"/>
          <w:color w:val="auto"/>
          <w:kern w:val="0"/>
          <w:sz w:val="24"/>
          <w:szCs w:val="20"/>
          <w:highlight w:val="none"/>
          <w:lang w:val="zh-CN" w:eastAsia="zh-CN" w:bidi="ar-SA"/>
        </w:rPr>
        <w:t>）采购项目需求中要求必须提供的材料等（</w:t>
      </w:r>
      <w:r>
        <w:rPr>
          <w:rFonts w:hint="eastAsia" w:cs="仿宋_GB2312" w:asciiTheme="minorEastAsia" w:hAnsiTheme="minorEastAsia" w:eastAsiaTheme="minorEastAsia"/>
          <w:color w:val="auto"/>
          <w:kern w:val="0"/>
          <w:sz w:val="24"/>
          <w:szCs w:val="20"/>
          <w:highlight w:val="none"/>
          <w:lang w:val="en-US" w:eastAsia="zh-CN" w:bidi="ar-SA"/>
        </w:rPr>
        <w:t>如有要求，</w:t>
      </w:r>
      <w:r>
        <w:rPr>
          <w:rFonts w:hint="eastAsia" w:cs="仿宋_GB2312" w:asciiTheme="minorEastAsia" w:hAnsiTheme="minorEastAsia" w:eastAsiaTheme="minorEastAsia"/>
          <w:color w:val="auto"/>
          <w:kern w:val="0"/>
          <w:sz w:val="24"/>
          <w:szCs w:val="20"/>
          <w:highlight w:val="none"/>
          <w:lang w:val="zh-CN" w:eastAsia="zh-CN" w:bidi="ar-SA"/>
        </w:rPr>
        <w:t>必须提供）；</w:t>
      </w:r>
    </w:p>
    <w:p w14:paraId="16108CBA">
      <w:pPr>
        <w:pStyle w:val="19"/>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outlineLvl w:val="9"/>
        <w:rPr>
          <w:rFonts w:hint="default"/>
          <w:color w:val="auto"/>
          <w:highlight w:val="none"/>
          <w:lang w:val="en-US" w:eastAsia="zh-CN"/>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11</w:t>
      </w:r>
      <w:r>
        <w:rPr>
          <w:rFonts w:hint="eastAsia" w:cs="仿宋_GB2312" w:asciiTheme="minorEastAsia" w:hAnsiTheme="minorEastAsia" w:eastAsiaTheme="minorEastAsia"/>
          <w:color w:val="auto"/>
          <w:kern w:val="0"/>
          <w:sz w:val="24"/>
          <w:szCs w:val="20"/>
          <w:highlight w:val="none"/>
          <w:lang w:val="zh-CN" w:eastAsia="zh-CN" w:bidi="ar-SA"/>
        </w:rPr>
        <w:t>）磋商供应商认为需要提供的有关资料</w:t>
      </w:r>
      <w:r>
        <w:rPr>
          <w:rFonts w:hint="eastAsia" w:ascii="宋体" w:hAnsi="宋体" w:eastAsia="宋体" w:cs="宋体"/>
          <w:color w:val="auto"/>
          <w:sz w:val="24"/>
          <w:highlight w:val="none"/>
          <w:lang w:val="en-US" w:eastAsia="zh-CN"/>
        </w:rPr>
        <w:t>。</w:t>
      </w:r>
    </w:p>
    <w:p w14:paraId="23A636DB">
      <w:pPr>
        <w:pStyle w:val="32"/>
        <w:keepNext w:val="0"/>
        <w:keepLines w:val="0"/>
        <w:pageBreakBefore w:val="0"/>
        <w:widowControl w:val="0"/>
        <w:kinsoku/>
        <w:wordWrap/>
        <w:overflowPunct/>
        <w:topLinePunct w:val="0"/>
        <w:bidi w:val="0"/>
        <w:adjustRightInd w:val="0"/>
        <w:spacing w:line="360" w:lineRule="auto"/>
        <w:ind w:firstLine="482" w:firstLineChars="200"/>
        <w:textAlignment w:val="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1B118696">
      <w:pPr>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7A51312C">
      <w:pPr>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2992A636">
      <w:pPr>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w:t>
      </w:r>
      <w:r>
        <w:rPr>
          <w:rFonts w:hint="eastAsia" w:ascii="宋体" w:hAnsi="宋体" w:cs="宋体"/>
          <w:color w:val="auto"/>
          <w:kern w:val="0"/>
          <w:sz w:val="24"/>
          <w:highlight w:val="none"/>
          <w:lang w:val="zh-CN"/>
        </w:rPr>
        <w:t>”进行查阅</w:t>
      </w:r>
    </w:p>
    <w:p w14:paraId="193AF4CD">
      <w:pPr>
        <w:pStyle w:val="396"/>
        <w:keepNext w:val="0"/>
        <w:keepLines w:val="0"/>
        <w:pageBreakBefore w:val="0"/>
        <w:widowControl w:val="0"/>
        <w:kinsoku/>
        <w:wordWrap/>
        <w:overflowPunct/>
        <w:topLinePunct w:val="0"/>
        <w:bidi w:val="0"/>
        <w:adjustRightInd w:val="0"/>
        <w:snapToGrid w:val="0"/>
        <w:spacing w:before="0" w:line="360" w:lineRule="auto"/>
        <w:ind w:firstLine="480"/>
        <w:textAlignment w:val="auto"/>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54070346">
      <w:pPr>
        <w:pStyle w:val="396"/>
        <w:keepNext w:val="0"/>
        <w:keepLines w:val="0"/>
        <w:pageBreakBefore w:val="0"/>
        <w:widowControl w:val="0"/>
        <w:kinsoku/>
        <w:wordWrap/>
        <w:overflowPunct/>
        <w:topLinePunct w:val="0"/>
        <w:bidi w:val="0"/>
        <w:adjustRightInd w:val="0"/>
        <w:snapToGrid w:val="0"/>
        <w:spacing w:before="0" w:line="360" w:lineRule="auto"/>
        <w:ind w:firstLine="480"/>
        <w:textAlignment w:val="auto"/>
        <w:outlineLvl w:val="9"/>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w:t>
      </w:r>
      <w:r>
        <w:rPr>
          <w:rFonts w:hint="eastAsia" w:cs="仿宋_GB2312" w:asciiTheme="minorEastAsia" w:hAnsiTheme="minorEastAsia" w:eastAsiaTheme="minorEastAsia"/>
          <w:color w:val="auto"/>
          <w:szCs w:val="24"/>
          <w:highlight w:val="none"/>
          <w:lang w:eastAsia="zh-CN"/>
        </w:rPr>
        <w:t>“</w:t>
      </w:r>
      <w:r>
        <w:rPr>
          <w:rFonts w:hint="eastAsia" w:cs="仿宋_GB2312" w:asciiTheme="minorEastAsia" w:hAnsiTheme="minorEastAsia" w:eastAsiaTheme="minorEastAsia"/>
          <w:color w:val="auto"/>
          <w:szCs w:val="24"/>
          <w:highlight w:val="none"/>
        </w:rPr>
        <w:t>广西政府采购云平台</w:t>
      </w:r>
      <w:r>
        <w:rPr>
          <w:rFonts w:hint="eastAsia" w:cs="仿宋_GB2312" w:asciiTheme="minorEastAsia" w:hAnsiTheme="minorEastAsia" w:eastAsiaTheme="minorEastAsia"/>
          <w:color w:val="auto"/>
          <w:szCs w:val="24"/>
          <w:highlight w:val="none"/>
          <w:lang w:eastAsia="zh-CN"/>
        </w:rPr>
        <w:t>”</w:t>
      </w:r>
      <w:r>
        <w:rPr>
          <w:rFonts w:hint="eastAsia" w:cs="仿宋_GB2312" w:asciiTheme="minorEastAsia" w:hAnsiTheme="minorEastAsia" w:eastAsiaTheme="minorEastAsia"/>
          <w:color w:val="auto"/>
          <w:szCs w:val="24"/>
          <w:highlight w:val="none"/>
        </w:rPr>
        <w:t>的身份认证，确保在电子交易过程中能够对相关数据电文进行加密和使用电子签名。</w:t>
      </w:r>
    </w:p>
    <w:p w14:paraId="3CE52EC9">
      <w:pPr>
        <w:pStyle w:val="396"/>
        <w:keepNext w:val="0"/>
        <w:keepLines w:val="0"/>
        <w:pageBreakBefore w:val="0"/>
        <w:widowControl w:val="0"/>
        <w:kinsoku/>
        <w:wordWrap/>
        <w:overflowPunct/>
        <w:topLinePunct w:val="0"/>
        <w:bidi w:val="0"/>
        <w:adjustRightInd w:val="0"/>
        <w:snapToGrid w:val="0"/>
        <w:spacing w:before="0" w:line="360" w:lineRule="auto"/>
        <w:ind w:firstLine="480"/>
        <w:textAlignment w:val="auto"/>
        <w:outlineLvl w:val="9"/>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749EBBC8">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p>
    <w:p w14:paraId="4F9ECD64">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3A0233AC">
      <w:pPr>
        <w:pStyle w:val="396"/>
        <w:spacing w:before="0"/>
        <w:ind w:firstLine="0" w:firstLineChars="0"/>
        <w:outlineLvl w:val="9"/>
        <w:rPr>
          <w:rFonts w:cs="仿宋_GB2312" w:asciiTheme="minorEastAsia" w:hAnsiTheme="minorEastAsia" w:eastAsiaTheme="minorEastAsia"/>
          <w:b/>
          <w:color w:val="auto"/>
          <w:szCs w:val="24"/>
          <w:highlight w:val="none"/>
        </w:rPr>
      </w:pPr>
    </w:p>
    <w:p w14:paraId="114EE2EE">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41E131D4">
      <w:pPr>
        <w:pStyle w:val="396"/>
        <w:ind w:firstLine="480"/>
        <w:outlineLvl w:val="9"/>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F9FC395">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0FAD736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最后报价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后，供应商不能退出磋商。</w:t>
      </w:r>
    </w:p>
    <w:p w14:paraId="579D5B8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17445A78">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7154B6ED">
      <w:pPr>
        <w:pStyle w:val="32"/>
        <w:spacing w:line="360" w:lineRule="auto"/>
        <w:outlineLvl w:val="9"/>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color w:val="auto"/>
          <w:sz w:val="24"/>
          <w:szCs w:val="24"/>
          <w:highlight w:val="none"/>
        </w:rPr>
        <w:t>2.备份响应文件</w:t>
      </w:r>
    </w:p>
    <w:p w14:paraId="014C77FE">
      <w:pPr>
        <w:pStyle w:val="32"/>
        <w:spacing w:line="360" w:lineRule="auto"/>
        <w:ind w:firstLine="480" w:firstLineChars="200"/>
        <w:outlineLvl w:val="9"/>
        <w:rPr>
          <w:rFonts w:hint="eastAsia" w:cs="仿宋_GB2312" w:asciiTheme="minorEastAsia" w:hAnsiTheme="minorEastAsia" w:eastAsiaTheme="minorEastAsia"/>
          <w:b w:val="0"/>
          <w:bCs w:val="0"/>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w:t>
      </w:r>
      <w:r>
        <w:rPr>
          <w:rFonts w:hint="eastAsia" w:cs="仿宋_GB2312" w:asciiTheme="minorEastAsia" w:hAnsiTheme="minorEastAsia" w:eastAsiaTheme="minorEastAsia"/>
          <w:b w:val="0"/>
          <w:bCs w:val="0"/>
          <w:color w:val="auto"/>
          <w:sz w:val="24"/>
          <w:szCs w:val="24"/>
          <w:highlight w:val="none"/>
        </w:rPr>
        <w:t>1份</w:t>
      </w:r>
      <w:r>
        <w:rPr>
          <w:rFonts w:hint="eastAsia" w:cs="仿宋_GB2312" w:asciiTheme="minorEastAsia" w:hAnsiTheme="minorEastAsia" w:eastAsiaTheme="minorEastAsia"/>
          <w:b w:val="0"/>
          <w:bCs w:val="0"/>
          <w:color w:val="auto"/>
          <w:sz w:val="24"/>
          <w:szCs w:val="24"/>
          <w:highlight w:val="none"/>
          <w:lang w:eastAsia="zh-CN"/>
        </w:rPr>
        <w:t>（具体详见第三部分  供应商须知“前附表13”）</w:t>
      </w:r>
      <w:r>
        <w:rPr>
          <w:rFonts w:hint="eastAsia" w:cs="仿宋_GB2312" w:asciiTheme="minorEastAsia" w:hAnsiTheme="minorEastAsia" w:eastAsiaTheme="minorEastAsia"/>
          <w:b w:val="0"/>
          <w:bCs w:val="0"/>
          <w:color w:val="auto"/>
          <w:sz w:val="24"/>
          <w:szCs w:val="24"/>
          <w:highlight w:val="none"/>
        </w:rPr>
        <w:t>。</w:t>
      </w:r>
    </w:p>
    <w:p w14:paraId="4B4238B9">
      <w:pPr>
        <w:pStyle w:val="32"/>
        <w:spacing w:line="360" w:lineRule="auto"/>
        <w:ind w:firstLine="480"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w:t>
      </w:r>
      <w:r>
        <w:rPr>
          <w:rFonts w:hint="eastAsia" w:cs="仿宋_GB2312" w:asciiTheme="minorEastAsia" w:hAnsiTheme="minorEastAsia" w:eastAsiaTheme="minorEastAsia"/>
          <w:color w:val="auto"/>
          <w:sz w:val="24"/>
          <w:szCs w:val="24"/>
          <w:highlight w:val="none"/>
          <w:lang w:eastAsia="zh-CN"/>
        </w:rPr>
        <w:t>“</w:t>
      </w:r>
      <w:r>
        <w:rPr>
          <w:rFonts w:hint="eastAsia" w:cs="仿宋_GB2312" w:asciiTheme="minorEastAsia" w:hAnsiTheme="minorEastAsia" w:eastAsiaTheme="minorEastAsia"/>
          <w:color w:val="auto"/>
          <w:sz w:val="24"/>
          <w:szCs w:val="24"/>
          <w:highlight w:val="none"/>
        </w:rPr>
        <w:t>广西政府采购云平台投标客户端</w:t>
      </w:r>
      <w:r>
        <w:rPr>
          <w:rFonts w:hint="eastAsia" w:cs="仿宋_GB2312" w:asciiTheme="minorEastAsia" w:hAnsiTheme="minorEastAsia" w:eastAsiaTheme="minorEastAsia"/>
          <w:color w:val="auto"/>
          <w:sz w:val="24"/>
          <w:szCs w:val="24"/>
          <w:highlight w:val="none"/>
          <w:lang w:eastAsia="zh-CN"/>
        </w:rPr>
        <w:t>”</w:t>
      </w:r>
      <w:r>
        <w:rPr>
          <w:rFonts w:hint="eastAsia" w:cs="仿宋_GB2312" w:asciiTheme="minorEastAsia" w:hAnsiTheme="minorEastAsia" w:eastAsiaTheme="minorEastAsia"/>
          <w:color w:val="auto"/>
          <w:sz w:val="24"/>
          <w:szCs w:val="24"/>
          <w:highlight w:val="none"/>
        </w:rPr>
        <w:t>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4BD74E4C">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53F60636">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3D1402BD">
      <w:pPr>
        <w:pStyle w:val="32"/>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64912242">
      <w:pPr>
        <w:spacing w:line="360" w:lineRule="auto"/>
        <w:outlineLvl w:val="9"/>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14:paraId="09A165FD">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w:t>
      </w:r>
      <w:r>
        <w:rPr>
          <w:rFonts w:hint="eastAsia" w:hAnsi="宋体" w:eastAsia="宋体" w:cs="宋体"/>
          <w:color w:val="auto"/>
          <w:sz w:val="24"/>
          <w:highlight w:val="none"/>
        </w:rPr>
        <w:t>额</w:t>
      </w:r>
      <w:r>
        <w:rPr>
          <w:rFonts w:hint="eastAsia" w:ascii="宋体" w:hAnsi="宋体" w:eastAsia="宋体" w:cs="宋体"/>
          <w:color w:val="auto"/>
          <w:sz w:val="24"/>
          <w:highlight w:val="none"/>
        </w:rPr>
        <w:t>的1%，鼓励对诚信记录良好的供应商免收或者减少收取磋商保证金，对于需要收取保证金的政府采</w:t>
      </w:r>
      <w:r>
        <w:rPr>
          <w:rFonts w:hint="eastAsia" w:hAnsi="宋体" w:cs="宋体"/>
          <w:color w:val="auto"/>
          <w:sz w:val="24"/>
          <w:highlight w:val="none"/>
        </w:rPr>
        <w:t>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01F357C5">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49723D50">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0085886F">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3EC74092">
      <w:pPr>
        <w:snapToGrid w:val="0"/>
        <w:spacing w:line="360" w:lineRule="auto"/>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银行账号</w:t>
      </w:r>
      <w:r>
        <w:rPr>
          <w:rFonts w:hint="eastAsia" w:ascii="宋体" w:hAnsi="宋体" w:cs="宋体"/>
          <w:color w:val="auto"/>
          <w:sz w:val="24"/>
          <w:highlight w:val="none"/>
          <w:lang w:eastAsia="zh-CN"/>
        </w:rPr>
        <w:t>：</w:t>
      </w:r>
    </w:p>
    <w:p w14:paraId="071E95E4">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w:t>
      </w:r>
      <w:r>
        <w:rPr>
          <w:rFonts w:hint="eastAsia" w:ascii="宋体" w:hAnsi="宋体" w:eastAsia="宋体" w:cs="宋体"/>
          <w:snapToGrid w:val="0"/>
          <w:color w:val="auto"/>
          <w:kern w:val="28"/>
          <w:sz w:val="24"/>
          <w:szCs w:val="20"/>
          <w:highlight w:val="none"/>
        </w:rPr>
        <w:t>起</w:t>
      </w:r>
      <w:r>
        <w:rPr>
          <w:rFonts w:hint="eastAsia" w:ascii="宋体" w:hAnsi="宋体" w:cs="宋体"/>
          <w:snapToGrid w:val="0"/>
          <w:color w:val="auto"/>
          <w:kern w:val="28"/>
          <w:sz w:val="24"/>
          <w:szCs w:val="20"/>
          <w:highlight w:val="none"/>
          <w:lang w:val="en-US" w:eastAsia="zh-CN"/>
        </w:rPr>
        <w:t>5</w:t>
      </w:r>
      <w:r>
        <w:rPr>
          <w:rFonts w:hint="eastAsia" w:ascii="宋体" w:hAnsi="宋体" w:eastAsia="宋体" w:cs="宋体"/>
          <w:snapToGrid w:val="0"/>
          <w:color w:val="auto"/>
          <w:kern w:val="28"/>
          <w:sz w:val="24"/>
          <w:szCs w:val="20"/>
          <w:highlight w:val="none"/>
        </w:rPr>
        <w:t>个工作</w:t>
      </w:r>
      <w:r>
        <w:rPr>
          <w:rFonts w:hint="eastAsia" w:ascii="宋体" w:hAnsi="宋体" w:cs="宋体"/>
          <w:snapToGrid w:val="0"/>
          <w:color w:val="auto"/>
          <w:kern w:val="28"/>
          <w:sz w:val="24"/>
          <w:szCs w:val="20"/>
          <w:highlight w:val="none"/>
        </w:rPr>
        <w:t>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4FFF478A">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7619339A">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2F523556">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3.3有下列情形之一的，磋商保证金不予退还</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（一）供应商在提交响应文件截止时间后撤回响应文件的，但在提交最后报价之前退出磋商的情况除</w:t>
      </w:r>
      <w:r>
        <w:rPr>
          <w:rFonts w:hint="eastAsia" w:ascii="宋体" w:hAnsi="宋体" w:cs="宋体"/>
          <w:snapToGrid w:val="0"/>
          <w:color w:val="auto"/>
          <w:kern w:val="28"/>
          <w:sz w:val="24"/>
          <w:szCs w:val="20"/>
          <w:highlight w:val="none"/>
          <w:lang w:val="en-US" w:eastAsia="zh-CN"/>
        </w:rPr>
        <w:t>外</w:t>
      </w:r>
      <w:r>
        <w:rPr>
          <w:rFonts w:hint="eastAsia" w:ascii="宋体" w:hAnsi="宋体" w:cs="宋体"/>
          <w:snapToGrid w:val="0"/>
          <w:color w:val="auto"/>
          <w:kern w:val="28"/>
          <w:sz w:val="24"/>
          <w:szCs w:val="20"/>
          <w:highlight w:val="none"/>
        </w:rPr>
        <w:t>；（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067F223E">
      <w:pPr>
        <w:pStyle w:val="32"/>
        <w:spacing w:line="360" w:lineRule="auto"/>
        <w:ind w:firstLine="360" w:firstLineChars="150"/>
        <w:outlineLvl w:val="9"/>
        <w:rPr>
          <w:rFonts w:cs="仿宋_GB2312" w:asciiTheme="minorEastAsia" w:hAnsiTheme="minorEastAsia" w:eastAsiaTheme="minorEastAsia"/>
          <w:color w:val="auto"/>
          <w:sz w:val="24"/>
          <w:szCs w:val="24"/>
          <w:highlight w:val="none"/>
        </w:rPr>
      </w:pPr>
    </w:p>
    <w:p w14:paraId="3934A08F">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457A5442">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77FAF256">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44DF2C34">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0CDA4DA9">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5997C9B4">
      <w:pPr>
        <w:pStyle w:val="32"/>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12DC4581">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12BA5262">
      <w:pPr>
        <w:pStyle w:val="396"/>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采购人或采购代理机构将通过</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信用中国</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4F671CD2">
      <w:pPr>
        <w:pStyle w:val="396"/>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现场查询的供应商的信用记录、查询结果经确认后存档。</w:t>
      </w:r>
    </w:p>
    <w:p w14:paraId="30FA6497">
      <w:pPr>
        <w:pStyle w:val="396"/>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经查询列入失信被执行人名单、</w:t>
      </w:r>
      <w:r>
        <w:rPr>
          <w:rFonts w:hint="eastAsia" w:cs="Arial" w:asciiTheme="minorEastAsia" w:hAnsiTheme="minorEastAsia" w:eastAsiaTheme="minorEastAsia"/>
          <w:color w:val="auto"/>
          <w:kern w:val="0"/>
          <w:szCs w:val="24"/>
          <w:highlight w:val="none"/>
          <w:lang w:eastAsia="zh-CN"/>
        </w:rPr>
        <w:t>重大税收违法失信主体</w:t>
      </w:r>
      <w:r>
        <w:rPr>
          <w:rFonts w:hint="eastAsia" w:cs="Arial" w:asciiTheme="minorEastAsia" w:hAnsiTheme="minorEastAsia" w:eastAsiaTheme="minorEastAsia"/>
          <w:color w:val="auto"/>
          <w:kern w:val="0"/>
          <w:szCs w:val="24"/>
          <w:highlight w:val="none"/>
        </w:rPr>
        <w:t>、政府采购严重违法失信行为记录名单的供应商将被拒绝参与政府采购活动。</w:t>
      </w:r>
    </w:p>
    <w:p w14:paraId="6E81F29C">
      <w:pPr>
        <w:pStyle w:val="396"/>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89469B6">
      <w:pPr>
        <w:pStyle w:val="32"/>
        <w:spacing w:line="360" w:lineRule="auto"/>
        <w:outlineLvl w:val="9"/>
        <w:rPr>
          <w:rFonts w:cs="仿宋_GB2312" w:asciiTheme="minorEastAsia" w:hAnsiTheme="minorEastAsia" w:eastAsiaTheme="minorEastAsia"/>
          <w:b/>
          <w:color w:val="auto"/>
          <w:sz w:val="24"/>
          <w:szCs w:val="24"/>
          <w:highlight w:val="none"/>
        </w:rPr>
      </w:pPr>
    </w:p>
    <w:p w14:paraId="4758DCBE">
      <w:pPr>
        <w:adjustRightInd/>
        <w:spacing w:line="360" w:lineRule="auto"/>
        <w:jc w:val="center"/>
        <w:outlineLvl w:val="9"/>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29F67434">
      <w:pPr>
        <w:snapToGrid w:val="0"/>
        <w:spacing w:line="360" w:lineRule="auto"/>
        <w:outlineLvl w:val="9"/>
        <w:rPr>
          <w:rFonts w:hint="eastAsia" w:cs="仿宋_GB2312" w:asciiTheme="minorEastAsia" w:hAnsiTheme="minorEastAsia" w:eastAsiaTheme="minorEastAsia"/>
          <w:color w:val="auto"/>
          <w:sz w:val="24"/>
          <w:highlight w:val="none"/>
          <w:u w:val="single"/>
          <w:lang w:val="zh-CN" w:eastAsia="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r>
        <w:rPr>
          <w:rFonts w:hint="eastAsia" w:cs="仿宋_GB2312" w:asciiTheme="minorEastAsia" w:hAnsiTheme="minorEastAsia" w:eastAsiaTheme="minorEastAsia"/>
          <w:color w:val="auto"/>
          <w:sz w:val="24"/>
          <w:highlight w:val="none"/>
          <w:lang w:eastAsia="zh-CN"/>
        </w:rPr>
        <w:t>：</w:t>
      </w:r>
    </w:p>
    <w:p w14:paraId="4E54CBF1">
      <w:pPr>
        <w:pStyle w:val="32"/>
        <w:snapToGrid w:val="0"/>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10420D04">
      <w:pPr>
        <w:pStyle w:val="32"/>
        <w:snapToGrid w:val="0"/>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w:t>
      </w:r>
      <w:r>
        <w:rPr>
          <w:rFonts w:hint="eastAsia" w:cs="仿宋_GB2312" w:asciiTheme="minorEastAsia" w:hAnsiTheme="minorEastAsia" w:eastAsiaTheme="minorEastAsia"/>
          <w:color w:val="auto"/>
          <w:sz w:val="24"/>
          <w:szCs w:val="24"/>
          <w:highlight w:val="none"/>
          <w:lang w:val="en-US" w:eastAsia="zh-CN"/>
        </w:rPr>
        <w:t>磋商时需要提供的附件</w:t>
      </w:r>
      <w:r>
        <w:rPr>
          <w:rFonts w:hint="eastAsia" w:cs="仿宋_GB2312" w:asciiTheme="minorEastAsia" w:hAnsiTheme="minorEastAsia" w:eastAsiaTheme="minorEastAsia"/>
          <w:color w:val="auto"/>
          <w:sz w:val="24"/>
          <w:szCs w:val="24"/>
          <w:highlight w:val="none"/>
        </w:rPr>
        <w:t>（如果有）。</w:t>
      </w:r>
    </w:p>
    <w:p w14:paraId="6266CE5D">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6FF3E357">
      <w:pPr>
        <w:adjustRightInd/>
        <w:spacing w:line="360" w:lineRule="auto"/>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3B09BE12">
      <w:pPr>
        <w:pStyle w:val="396"/>
        <w:spacing w:before="0"/>
        <w:ind w:firstLine="0" w:firstLineChars="0"/>
        <w:outlineLvl w:val="9"/>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综合评分法。</w:t>
      </w:r>
    </w:p>
    <w:p w14:paraId="48E872E5">
      <w:pPr>
        <w:pStyle w:val="396"/>
        <w:spacing w:before="0"/>
        <w:ind w:firstLine="0" w:firstLineChars="0"/>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低价优先法。</w:t>
      </w:r>
    </w:p>
    <w:p w14:paraId="75522D18">
      <w:pPr>
        <w:pStyle w:val="396"/>
        <w:spacing w:before="0"/>
        <w:ind w:firstLine="0" w:firstLineChars="0"/>
        <w:outlineLvl w:val="9"/>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详见磋商文件第五部分</w:t>
      </w:r>
      <w:r>
        <w:rPr>
          <w:rFonts w:hint="eastAsia" w:cs="仿宋_GB2312" w:asciiTheme="minorEastAsia" w:hAnsiTheme="minorEastAsia" w:eastAsiaTheme="minorEastAsia"/>
          <w:color w:val="auto"/>
          <w:highlight w:val="none"/>
          <w:lang w:eastAsia="zh-CN"/>
        </w:rPr>
        <w:t>“</w:t>
      </w:r>
      <w:r>
        <w:rPr>
          <w:rFonts w:hint="eastAsia" w:cs="仿宋_GB2312" w:asciiTheme="minorEastAsia" w:hAnsiTheme="minorEastAsia" w:eastAsiaTheme="minorEastAsia"/>
          <w:color w:val="auto"/>
          <w:highlight w:val="none"/>
        </w:rPr>
        <w:t>评审方法及评审标准</w:t>
      </w:r>
      <w:r>
        <w:rPr>
          <w:rFonts w:hint="eastAsia" w:cs="仿宋_GB2312" w:asciiTheme="minorEastAsia" w:hAnsiTheme="minorEastAsia" w:eastAsiaTheme="minorEastAsia"/>
          <w:color w:val="auto"/>
          <w:highlight w:val="none"/>
          <w:lang w:eastAsia="zh-CN"/>
        </w:rPr>
        <w:t>”</w:t>
      </w:r>
      <w:r>
        <w:rPr>
          <w:rFonts w:hint="eastAsia" w:cs="仿宋_GB2312" w:asciiTheme="minorEastAsia" w:hAnsiTheme="minorEastAsia" w:eastAsiaTheme="minorEastAsia"/>
          <w:color w:val="auto"/>
          <w:highlight w:val="none"/>
        </w:rPr>
        <w:t>。</w:t>
      </w:r>
    </w:p>
    <w:p w14:paraId="3D3E7D04">
      <w:pPr>
        <w:adjustRightInd/>
        <w:spacing w:line="360" w:lineRule="auto"/>
        <w:jc w:val="center"/>
        <w:rPr>
          <w:rFonts w:cs="仿宋_GB2312" w:asciiTheme="minorEastAsia" w:hAnsiTheme="minorEastAsia" w:eastAsiaTheme="minorEastAsia"/>
          <w:color w:val="auto"/>
          <w:sz w:val="24"/>
          <w:highlight w:val="none"/>
        </w:rPr>
      </w:pPr>
    </w:p>
    <w:p w14:paraId="5385280F">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2ED78EAE">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06A4060E">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021DC0D">
      <w:pPr>
        <w:pStyle w:val="32"/>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12BA6885">
      <w:pPr>
        <w:spacing w:line="360" w:lineRule="auto"/>
        <w:ind w:firstLine="480" w:firstLineChars="200"/>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6B743D34">
      <w:pPr>
        <w:tabs>
          <w:tab w:val="left" w:pos="0"/>
        </w:tabs>
        <w:spacing w:line="360" w:lineRule="auto"/>
        <w:outlineLvl w:val="9"/>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77C109EA">
      <w:pPr>
        <w:spacing w:line="360" w:lineRule="auto"/>
        <w:ind w:firstLine="480" w:firstLineChars="200"/>
        <w:outlineLvl w:val="9"/>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4970F20E">
      <w:pPr>
        <w:spacing w:line="360" w:lineRule="auto"/>
        <w:ind w:firstLine="480" w:firstLineChars="200"/>
        <w:outlineLvl w:val="9"/>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2" w:name="_Hlk101184471"/>
      <w:r>
        <w:rPr>
          <w:rFonts w:hint="eastAsia" w:cs="宋体" w:asciiTheme="minorEastAsia" w:hAnsiTheme="minorEastAsia" w:eastAsiaTheme="minorEastAsia"/>
          <w:color w:val="auto"/>
          <w:sz w:val="24"/>
          <w:highlight w:val="none"/>
        </w:rPr>
        <w:t>评审专家抽取规则、</w:t>
      </w:r>
      <w:bookmarkEnd w:id="42"/>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1E58B341">
      <w:pPr>
        <w:spacing w:line="360" w:lineRule="auto"/>
        <w:ind w:firstLine="480" w:firstLineChars="200"/>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346DE89A">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36426D36">
      <w:pPr>
        <w:snapToGrid w:val="0"/>
        <w:spacing w:line="360" w:lineRule="auto"/>
        <w:jc w:val="center"/>
        <w:outlineLvl w:val="9"/>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54E91963">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color w:val="auto"/>
          <w:sz w:val="24"/>
          <w:highlight w:val="none"/>
        </w:rPr>
        <w:t>详见</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第六部分拟签订的合同文本</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55078F1A">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307B2B5C">
      <w:pPr>
        <w:pStyle w:val="396"/>
        <w:snapToGrid w:val="0"/>
        <w:spacing w:before="0"/>
        <w:ind w:firstLine="480"/>
        <w:outlineLvl w:val="9"/>
        <w:rPr>
          <w:rFonts w:hint="eastAsia" w:cs="宋体" w:asciiTheme="minorEastAsia" w:hAnsiTheme="minorEastAsia" w:eastAsiaTheme="minorEastAsia"/>
          <w:color w:val="auto"/>
          <w:kern w:val="0"/>
          <w:highlight w:val="none"/>
          <w:lang w:val="zh-CN"/>
        </w:rPr>
      </w:pPr>
      <w:r>
        <w:rPr>
          <w:rFonts w:hint="eastAsia" w:cs="宋体" w:asciiTheme="minorEastAsia" w:hAnsiTheme="minorEastAsia" w:eastAsiaTheme="minorEastAsia"/>
          <w:color w:val="auto"/>
          <w:kern w:val="0"/>
          <w:highlight w:val="none"/>
          <w:lang w:val="zh-CN"/>
        </w:rPr>
        <w:t>2.1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3F5CE0B">
      <w:pPr>
        <w:pStyle w:val="396"/>
        <w:snapToGrid w:val="0"/>
        <w:spacing w:before="0"/>
        <w:ind w:firstLine="480"/>
        <w:outlineLvl w:val="9"/>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7BC7BD99">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D700CD8">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D365B5F">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24469EA3">
      <w:pPr>
        <w:pStyle w:val="396"/>
        <w:snapToGrid w:val="0"/>
        <w:spacing w:before="0" w:after="120"/>
        <w:ind w:firstLine="480"/>
        <w:outlineLvl w:val="9"/>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5A2B0857">
      <w:pPr>
        <w:pStyle w:val="396"/>
        <w:snapToGrid w:val="0"/>
        <w:spacing w:before="0"/>
        <w:ind w:firstLine="480"/>
        <w:outlineLvl w:val="9"/>
        <w:rPr>
          <w:rFonts w:ascii="宋体" w:hAnsi="宋体" w:cs="宋体"/>
          <w:color w:val="auto"/>
          <w:highlight w:val="none"/>
        </w:rPr>
      </w:pPr>
      <w:r>
        <w:rPr>
          <w:rFonts w:hint="eastAsia" w:ascii="宋体" w:hAnsi="宋体" w:cs="宋体"/>
          <w:color w:val="auto"/>
          <w:highlight w:val="none"/>
        </w:rPr>
        <w:t>2.7政采贷</w:t>
      </w:r>
    </w:p>
    <w:p w14:paraId="54A169D1">
      <w:pPr>
        <w:snapToGrid w:val="0"/>
        <w:spacing w:line="360" w:lineRule="auto"/>
        <w:ind w:firstLine="480" w:firstLineChars="200"/>
        <w:outlineLvl w:val="9"/>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政府采购合同信用融资（以下简称</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政采贷</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r>
        <w:rPr>
          <w:rFonts w:hint="eastAsia" w:ascii="宋体" w:hAnsi="宋体" w:cs="宋体"/>
          <w:color w:val="auto"/>
          <w:sz w:val="24"/>
          <w:szCs w:val="20"/>
          <w:highlight w:val="none"/>
          <w:lang w:eastAsia="zh-CN"/>
        </w:rPr>
        <w:t>：</w:t>
      </w:r>
    </w:p>
    <w:p w14:paraId="572A6A1C">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4B704B88">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BB1FC02">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2C3C756">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5AC8AE51">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63BFF0D7">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52A67142">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注</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相关合作银行的具体操作流程详见北海市政府采购中心首页</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政采贷</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板块。</w:t>
      </w:r>
    </w:p>
    <w:p w14:paraId="64FBE7B9">
      <w:pPr>
        <w:pStyle w:val="631"/>
        <w:outlineLvl w:val="9"/>
        <w:rPr>
          <w:color w:val="auto"/>
          <w:highlight w:val="none"/>
        </w:rPr>
      </w:pPr>
      <w:r>
        <w:rPr>
          <w:rFonts w:hint="eastAsia" w:cs="宋体"/>
          <w:color w:val="auto"/>
          <w:highlight w:val="none"/>
        </w:rPr>
        <w:t>对于列入《政府采购信用白名单》的供应商，在获取</w:t>
      </w:r>
      <w:r>
        <w:rPr>
          <w:rFonts w:hint="eastAsia" w:cs="宋体"/>
          <w:color w:val="auto"/>
          <w:highlight w:val="none"/>
          <w:lang w:eastAsia="zh-CN"/>
        </w:rPr>
        <w:t>“</w:t>
      </w:r>
      <w:r>
        <w:rPr>
          <w:rFonts w:hint="eastAsia" w:cs="宋体"/>
          <w:color w:val="auto"/>
          <w:highlight w:val="none"/>
        </w:rPr>
        <w:t>政采贷</w:t>
      </w:r>
      <w:r>
        <w:rPr>
          <w:rFonts w:hint="eastAsia" w:cs="宋体"/>
          <w:color w:val="auto"/>
          <w:highlight w:val="none"/>
          <w:lang w:eastAsia="zh-CN"/>
        </w:rPr>
        <w:t>”</w:t>
      </w:r>
      <w:r>
        <w:rPr>
          <w:rFonts w:hint="eastAsia" w:cs="宋体"/>
          <w:color w:val="auto"/>
          <w:highlight w:val="none"/>
        </w:rPr>
        <w:t>流水贷产品时给予更高的授信额度，在申请</w:t>
      </w:r>
      <w:r>
        <w:rPr>
          <w:rFonts w:hint="eastAsia" w:cs="宋体"/>
          <w:color w:val="auto"/>
          <w:highlight w:val="none"/>
          <w:lang w:eastAsia="zh-CN"/>
        </w:rPr>
        <w:t>“</w:t>
      </w:r>
      <w:r>
        <w:rPr>
          <w:rFonts w:hint="eastAsia" w:cs="宋体"/>
          <w:color w:val="auto"/>
          <w:highlight w:val="none"/>
        </w:rPr>
        <w:t>政采贷</w:t>
      </w:r>
      <w:r>
        <w:rPr>
          <w:rFonts w:hint="eastAsia" w:cs="宋体"/>
          <w:color w:val="auto"/>
          <w:highlight w:val="none"/>
          <w:lang w:eastAsia="zh-CN"/>
        </w:rPr>
        <w:t>”</w:t>
      </w:r>
      <w:r>
        <w:rPr>
          <w:rFonts w:hint="eastAsia" w:cs="宋体"/>
          <w:color w:val="auto"/>
          <w:highlight w:val="none"/>
        </w:rPr>
        <w:t>合同贷产品时，可享受较低的贷款利率，同时信用白名单供应商获得信贷时长进一步缩短。</w:t>
      </w:r>
    </w:p>
    <w:p w14:paraId="7D6B5F3B">
      <w:pPr>
        <w:autoSpaceDE w:val="0"/>
        <w:autoSpaceDN w:val="0"/>
        <w:adjustRightInd/>
        <w:snapToGrid w:val="0"/>
        <w:spacing w:line="360" w:lineRule="auto"/>
        <w:ind w:firstLine="480" w:firstLineChars="200"/>
        <w:textAlignment w:val="bottom"/>
        <w:outlineLvl w:val="9"/>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供应商成交后可在</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广西政府采购云</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平台申请政采贷</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操作路径</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登录广西政府采购云平台-金融服务中心-【融资服务】，可在热门申请中选择产品直接申请。详见如下</w:t>
      </w:r>
      <w:r>
        <w:rPr>
          <w:rFonts w:hint="eastAsia" w:ascii="宋体" w:hAnsi="宋体" w:cs="宋体"/>
          <w:color w:val="auto"/>
          <w:sz w:val="24"/>
          <w:szCs w:val="20"/>
          <w:highlight w:val="none"/>
          <w:lang w:eastAsia="zh-CN"/>
        </w:rPr>
        <w:t>：</w:t>
      </w:r>
    </w:p>
    <w:p w14:paraId="5A90559A">
      <w:pPr>
        <w:snapToGrid w:val="0"/>
        <w:spacing w:line="360" w:lineRule="auto"/>
        <w:ind w:firstLine="482"/>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广西政府采购云平台-金融服务-融资服务</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栏目办理有关业务（链接</w:t>
      </w:r>
      <w:r>
        <w:rPr>
          <w:rFonts w:hint="eastAsia" w:ascii="宋体" w:hAnsi="宋体"/>
          <w:color w:val="auto"/>
          <w:kern w:val="0"/>
          <w:sz w:val="24"/>
          <w:szCs w:val="20"/>
          <w:highlight w:val="none"/>
          <w:lang w:eastAsia="zh-CN"/>
        </w:rPr>
        <w:t>：</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w:t>
      </w:r>
      <w:r>
        <w:rPr>
          <w:rFonts w:hint="eastAsia" w:ascii="宋体" w:hAnsi="宋体"/>
          <w:color w:val="auto"/>
          <w:kern w:val="0"/>
          <w:sz w:val="24"/>
          <w:szCs w:val="20"/>
          <w:highlight w:val="none"/>
          <w:lang w:eastAsia="zh-CN"/>
        </w:rPr>
        <w:t>：</w:t>
      </w:r>
      <w:r>
        <w:rPr>
          <w:rFonts w:ascii="宋体" w:hAnsi="宋体"/>
          <w:color w:val="auto"/>
          <w:kern w:val="0"/>
          <w:sz w:val="24"/>
          <w:szCs w:val="20"/>
          <w:highlight w:val="none"/>
        </w:rPr>
        <w:t>//jinrong.gcy.zfcg.gxzf.gov.cn/finance/loan/gx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C4EFBBA">
      <w:pPr>
        <w:snapToGrid w:val="0"/>
        <w:spacing w:line="360" w:lineRule="auto"/>
        <w:ind w:firstLine="482"/>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C8F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03E8D8F">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690ADB1A">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000BA42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029FC6C2">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48B61B3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743E568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2498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BC8369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60358FA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24165C1E">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1563E11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40D8CA15">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6C756D75">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0D24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9E7B93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22FBEC8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0B0ABA53">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0819667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49D00C8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07C13617">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7221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A95D63">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6041B20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63A87EE7">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2B1C3726">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C71EF2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15304C29">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647F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F74B4C4">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7D7FF14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4D04DADC">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497E458B">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39C38B46">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2ED7096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011F73D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C3604CE">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84E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17CF6B">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24E48E1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760F08C0">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7CB4CF3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46CC4CA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3B023288">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7A97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F4FF7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0625552F">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0487E072">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119BB3A8">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B6D43AA">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5957A0C1">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6133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57AF3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14030423">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041E8BD8">
            <w:pPr>
              <w:snapToGrid w:val="0"/>
              <w:spacing w:line="360" w:lineRule="auto"/>
              <w:jc w:val="left"/>
              <w:outlineLvl w:val="9"/>
              <w:rPr>
                <w:rFonts w:ascii="宋体" w:hAnsi="宋体"/>
                <w:color w:val="auto"/>
                <w:kern w:val="0"/>
                <w:sz w:val="24"/>
                <w:szCs w:val="20"/>
                <w:highlight w:val="none"/>
              </w:rPr>
            </w:pPr>
          </w:p>
        </w:tc>
        <w:tc>
          <w:tcPr>
            <w:tcW w:w="993" w:type="dxa"/>
            <w:vAlign w:val="center"/>
          </w:tcPr>
          <w:p w14:paraId="6BC9663F">
            <w:pPr>
              <w:snapToGrid w:val="0"/>
              <w:spacing w:line="360" w:lineRule="auto"/>
              <w:jc w:val="center"/>
              <w:outlineLvl w:val="9"/>
              <w:rPr>
                <w:rFonts w:ascii="宋体" w:hAnsi="宋体"/>
                <w:color w:val="auto"/>
                <w:kern w:val="0"/>
                <w:sz w:val="24"/>
                <w:szCs w:val="20"/>
                <w:highlight w:val="none"/>
              </w:rPr>
            </w:pPr>
          </w:p>
        </w:tc>
        <w:tc>
          <w:tcPr>
            <w:tcW w:w="850" w:type="dxa"/>
            <w:vAlign w:val="center"/>
          </w:tcPr>
          <w:p w14:paraId="1E65C891">
            <w:pPr>
              <w:snapToGrid w:val="0"/>
              <w:spacing w:line="360" w:lineRule="auto"/>
              <w:jc w:val="center"/>
              <w:outlineLvl w:val="9"/>
              <w:rPr>
                <w:rFonts w:ascii="宋体" w:hAnsi="宋体"/>
                <w:color w:val="auto"/>
                <w:kern w:val="0"/>
                <w:sz w:val="24"/>
                <w:szCs w:val="20"/>
                <w:highlight w:val="none"/>
              </w:rPr>
            </w:pPr>
          </w:p>
        </w:tc>
        <w:tc>
          <w:tcPr>
            <w:tcW w:w="3366" w:type="dxa"/>
            <w:vAlign w:val="center"/>
          </w:tcPr>
          <w:p w14:paraId="2C04E179">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1FCE04D9">
      <w:pPr>
        <w:pStyle w:val="631"/>
        <w:outlineLvl w:val="9"/>
        <w:rPr>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表中联系电话、授信金额、授信期限、最低利率等信息可能动态更新，仅供参考，具体以办理时相关银行公布的为准。</w:t>
      </w:r>
    </w:p>
    <w:p w14:paraId="158569BA">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3CDE5DAB">
      <w:pPr>
        <w:tabs>
          <w:tab w:val="left" w:pos="0"/>
        </w:tabs>
        <w:spacing w:line="360" w:lineRule="auto"/>
        <w:ind w:firstLine="482"/>
        <w:outlineLvl w:val="9"/>
        <w:rPr>
          <w:rFonts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1A61D9A9">
      <w:pPr>
        <w:pStyle w:val="631"/>
        <w:ind w:firstLine="480" w:firstLineChars="200"/>
        <w:outlineLvl w:val="9"/>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43118CDD">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eastAsia="zh-CN"/>
        </w:rPr>
        <w:t>：</w:t>
      </w:r>
      <w:r>
        <w:rPr>
          <w:rFonts w:hint="eastAsia" w:cs="宋体"/>
          <w:color w:val="auto"/>
          <w:kern w:val="2"/>
          <w:szCs w:val="24"/>
          <w:highlight w:val="none"/>
        </w:rPr>
        <w:t xml:space="preserve"> </w:t>
      </w:r>
    </w:p>
    <w:p w14:paraId="15801CB5">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eastAsia="zh-CN"/>
        </w:rPr>
        <w:t>：</w:t>
      </w:r>
      <w:r>
        <w:rPr>
          <w:rFonts w:hint="eastAsia" w:cs="宋体"/>
          <w:color w:val="auto"/>
          <w:kern w:val="2"/>
          <w:szCs w:val="24"/>
          <w:highlight w:val="none"/>
        </w:rPr>
        <w:t xml:space="preserve"> </w:t>
      </w:r>
    </w:p>
    <w:p w14:paraId="1FE9135A">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银行账号</w:t>
      </w:r>
      <w:r>
        <w:rPr>
          <w:rFonts w:hint="eastAsia" w:cs="宋体"/>
          <w:color w:val="auto"/>
          <w:kern w:val="2"/>
          <w:szCs w:val="24"/>
          <w:highlight w:val="none"/>
          <w:lang w:eastAsia="zh-CN"/>
        </w:rPr>
        <w:t>：</w:t>
      </w:r>
    </w:p>
    <w:p w14:paraId="7550425D">
      <w:pPr>
        <w:pStyle w:val="631"/>
        <w:ind w:firstLine="480" w:firstLineChars="200"/>
        <w:outlineLvl w:val="9"/>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w:t>
      </w:r>
      <w:r>
        <w:rPr>
          <w:rFonts w:hint="eastAsia"/>
          <w:snapToGrid w:val="0"/>
          <w:color w:val="auto"/>
          <w:highlight w:val="none"/>
          <w:lang w:eastAsia="zh-CN"/>
        </w:rPr>
        <w:t>：</w:t>
      </w:r>
      <w:r>
        <w:rPr>
          <w:rFonts w:hint="eastAsia"/>
          <w:snapToGrid w:val="0"/>
          <w:color w:val="auto"/>
          <w:highlight w:val="none"/>
        </w:rPr>
        <w:t>1、供应商在合同列表选择需要投保的合同，点击[保函推荐]。2、在弹框里查看推荐的保函产品，供应商自行选择保函产品，点击[立即申请]。3、在弹框里填写保函申请信息。具体步骤</w:t>
      </w:r>
      <w:r>
        <w:rPr>
          <w:rFonts w:hint="eastAsia"/>
          <w:snapToGrid w:val="0"/>
          <w:color w:val="auto"/>
          <w:highlight w:val="none"/>
          <w:lang w:eastAsia="zh-CN"/>
        </w:rPr>
        <w:t>：</w:t>
      </w:r>
      <w:r>
        <w:rPr>
          <w:rFonts w:hint="eastAsia"/>
          <w:snapToGrid w:val="0"/>
          <w:color w:val="auto"/>
          <w:highlight w:val="none"/>
        </w:rPr>
        <w:t>选择产品—填写供应商信息—选择中标项目—确认信息—等待保险/保函受理—确认保单—支付保费—成功出单。广西政府采购云平台金融专线400-903-9583。</w:t>
      </w:r>
    </w:p>
    <w:p w14:paraId="1F62AA37">
      <w:pPr>
        <w:pStyle w:val="631"/>
        <w:outlineLvl w:val="9"/>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6FACF40B">
      <w:pPr>
        <w:pStyle w:val="631"/>
        <w:outlineLvl w:val="9"/>
        <w:rPr>
          <w:rFonts w:hint="eastAsia" w:eastAsia="宋体"/>
          <w:color w:val="auto"/>
          <w:highlight w:val="none"/>
          <w:lang w:eastAsia="zh-CN"/>
        </w:rPr>
      </w:pPr>
      <w:r>
        <w:rPr>
          <w:color w:val="auto"/>
          <w:highlight w:val="none"/>
        </w:rPr>
        <w:t>4.</w:t>
      </w:r>
      <w:r>
        <w:rPr>
          <w:rFonts w:hint="eastAsia"/>
          <w:color w:val="auto"/>
          <w:highlight w:val="none"/>
        </w:rPr>
        <w:t>预付款</w:t>
      </w:r>
      <w:r>
        <w:rPr>
          <w:rFonts w:hint="eastAsia"/>
          <w:color w:val="auto"/>
          <w:highlight w:val="none"/>
          <w:lang w:eastAsia="zh-CN"/>
        </w:rPr>
        <w:t>（</w:t>
      </w:r>
      <w:r>
        <w:rPr>
          <w:rFonts w:hint="eastAsia"/>
          <w:color w:val="auto"/>
          <w:highlight w:val="none"/>
          <w:lang w:val="en-US" w:eastAsia="zh-CN"/>
        </w:rPr>
        <w:t>1.保函；2.待财政拨款后支付</w:t>
      </w:r>
      <w:r>
        <w:rPr>
          <w:rFonts w:hint="eastAsia"/>
          <w:color w:val="auto"/>
          <w:highlight w:val="none"/>
          <w:lang w:eastAsia="zh-CN"/>
        </w:rPr>
        <w:t>）</w:t>
      </w:r>
    </w:p>
    <w:p w14:paraId="73394104">
      <w:pPr>
        <w:adjustRightInd/>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446399A7">
      <w:pPr>
        <w:tabs>
          <w:tab w:val="left" w:pos="0"/>
        </w:tabs>
        <w:spacing w:line="360" w:lineRule="auto"/>
        <w:ind w:firstLine="480" w:firstLineChars="200"/>
        <w:outlineLvl w:val="9"/>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w:t>
      </w:r>
      <w:r>
        <w:rPr>
          <w:rFonts w:hint="eastAsia" w:ascii="宋体" w:hAnsi="宋体"/>
          <w:color w:val="auto"/>
          <w:sz w:val="24"/>
          <w:highlight w:val="none"/>
          <w:lang w:eastAsia="zh-CN"/>
        </w:rPr>
        <w:t>：</w:t>
      </w:r>
      <w:r>
        <w:rPr>
          <w:rFonts w:hint="eastAsia" w:ascii="宋体" w:hAnsi="宋体"/>
          <w:color w:val="auto"/>
          <w:sz w:val="24"/>
          <w:highlight w:val="none"/>
        </w:rPr>
        <w:t>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6CCD364">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6EA30BDD">
      <w:pPr>
        <w:snapToGrid w:val="0"/>
        <w:spacing w:line="360" w:lineRule="auto"/>
        <w:jc w:val="center"/>
        <w:outlineLvl w:val="9"/>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55263061">
      <w:pPr>
        <w:pStyle w:val="20"/>
        <w:spacing w:line="360" w:lineRule="auto"/>
        <w:ind w:firstLine="0" w:firstLineChars="0"/>
        <w:outlineLvl w:val="9"/>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2D5DA63C">
      <w:pPr>
        <w:tabs>
          <w:tab w:val="left" w:pos="0"/>
        </w:tabs>
        <w:spacing w:line="360" w:lineRule="auto"/>
        <w:ind w:firstLine="480"/>
        <w:outlineLvl w:val="9"/>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B9DF0A3">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2C509BF1">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6FFE9FE">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18F54AB">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56F06D43">
      <w:pPr>
        <w:snapToGrid w:val="0"/>
        <w:spacing w:line="360" w:lineRule="auto"/>
        <w:jc w:val="center"/>
        <w:outlineLvl w:val="9"/>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7CFAEEF6">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1.电子交易活动的中止</w:t>
      </w:r>
    </w:p>
    <w:p w14:paraId="7CD743CC">
      <w:pPr>
        <w:tabs>
          <w:tab w:val="left" w:pos="0"/>
        </w:tabs>
        <w:spacing w:line="360" w:lineRule="auto"/>
        <w:ind w:firstLine="480"/>
        <w:outlineLvl w:val="9"/>
        <w:rPr>
          <w:rFonts w:hint="eastAsia" w:cs="Helvetica" w:asciiTheme="minorEastAsia" w:hAnsiTheme="minorEastAsia" w:eastAsiaTheme="minorEastAsia"/>
          <w:color w:val="auto"/>
          <w:kern w:val="0"/>
          <w:sz w:val="24"/>
          <w:highlight w:val="none"/>
          <w:lang w:eastAsia="zh-CN"/>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r>
        <w:rPr>
          <w:rFonts w:hint="eastAsia" w:cs="Helvetica" w:asciiTheme="minorEastAsia" w:hAnsiTheme="minorEastAsia" w:eastAsiaTheme="minorEastAsia"/>
          <w:color w:val="auto"/>
          <w:kern w:val="0"/>
          <w:sz w:val="24"/>
          <w:highlight w:val="none"/>
          <w:lang w:eastAsia="zh-CN"/>
        </w:rPr>
        <w:t>：</w:t>
      </w:r>
    </w:p>
    <w:p w14:paraId="78CEA4B3">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0ED70EB1">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0C629E5C">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58BC71A9">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2D539D16">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591F8A3F">
      <w:pPr>
        <w:tabs>
          <w:tab w:val="left" w:pos="0"/>
        </w:tabs>
        <w:spacing w:line="360" w:lineRule="auto"/>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43" w:name="_Hlt74714665"/>
      <w:bookmarkEnd w:id="43"/>
      <w:bookmarkStart w:id="44" w:name="_Hlt74707468"/>
      <w:bookmarkEnd w:id="44"/>
      <w:bookmarkStart w:id="45" w:name="_Hlt74730295"/>
      <w:bookmarkEnd w:id="45"/>
      <w:bookmarkStart w:id="46" w:name="_Hlt75236290"/>
      <w:bookmarkEnd w:id="46"/>
      <w:bookmarkStart w:id="47" w:name="_Hlt74729768"/>
      <w:bookmarkEnd w:id="47"/>
      <w:bookmarkStart w:id="48" w:name="_Hlt68057669"/>
      <w:bookmarkEnd w:id="48"/>
      <w:bookmarkStart w:id="49" w:name="_Hlt75236101"/>
      <w:bookmarkEnd w:id="49"/>
      <w:bookmarkStart w:id="50" w:name="_Hlt75236011"/>
      <w:bookmarkEnd w:id="50"/>
      <w:bookmarkStart w:id="51" w:name="_Hlt68072990"/>
      <w:bookmarkEnd w:id="51"/>
      <w:bookmarkStart w:id="52" w:name="第三部分"/>
      <w:bookmarkStart w:id="53" w:name="_Toc164416483"/>
    </w:p>
    <w:p w14:paraId="02C44A38">
      <w:pPr>
        <w:snapToGrid w:val="0"/>
        <w:spacing w:line="360" w:lineRule="auto"/>
        <w:ind w:left="120" w:leftChars="57" w:firstLine="482" w:firstLineChars="150"/>
        <w:jc w:val="center"/>
        <w:outlineLvl w:val="9"/>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72D8B8A1">
      <w:pPr>
        <w:pStyle w:val="20"/>
        <w:spacing w:line="360" w:lineRule="auto"/>
        <w:ind w:firstLine="0" w:firstLineChars="0"/>
        <w:outlineLvl w:val="9"/>
        <w:rPr>
          <w:rFonts w:cs="宋体"/>
          <w:b/>
          <w:color w:val="auto"/>
          <w:highlight w:val="none"/>
        </w:rPr>
      </w:pPr>
      <w:r>
        <w:rPr>
          <w:rFonts w:hint="eastAsia" w:cs="宋体"/>
          <w:b/>
          <w:color w:val="auto"/>
          <w:highlight w:val="none"/>
        </w:rPr>
        <w:t>1.代理费用的收取标准和方式（适用于有权收取代理费用的采购代理机构）</w:t>
      </w:r>
    </w:p>
    <w:p w14:paraId="0925F696">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1.1采购代理费支付方式</w:t>
      </w:r>
      <w:r>
        <w:rPr>
          <w:rFonts w:hint="eastAsia" w:cs="宋体"/>
          <w:color w:val="auto"/>
          <w:kern w:val="2"/>
          <w:szCs w:val="24"/>
          <w:highlight w:val="none"/>
          <w:lang w:eastAsia="zh-CN"/>
        </w:rPr>
        <w:t>：</w:t>
      </w:r>
    </w:p>
    <w:p w14:paraId="78397921">
      <w:pPr>
        <w:pStyle w:val="631"/>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26B6FACD">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□采购人支付。</w:t>
      </w:r>
    </w:p>
    <w:p w14:paraId="731316A7">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1.2采购代理费收取标准</w:t>
      </w:r>
      <w:r>
        <w:rPr>
          <w:rFonts w:hint="eastAsia" w:cs="宋体"/>
          <w:color w:val="auto"/>
          <w:kern w:val="2"/>
          <w:szCs w:val="24"/>
          <w:highlight w:val="none"/>
          <w:lang w:eastAsia="zh-CN"/>
        </w:rPr>
        <w:t>：</w:t>
      </w:r>
    </w:p>
    <w:p w14:paraId="14E1F9D7">
      <w:pPr>
        <w:pStyle w:val="631"/>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以分标（</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□其他）为计费额，按代理服务收费标准（□货物类</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ascii="MS Mincho" w:hAnsi="MS Mincho" w:cs="宋体"/>
          <w:color w:val="auto"/>
          <w:kern w:val="2"/>
          <w:szCs w:val="24"/>
          <w:highlight w:val="none"/>
          <w:lang w:eastAsia="zh-CN"/>
        </w:rPr>
        <w:t>□</w:t>
      </w:r>
      <w:r>
        <w:rPr>
          <w:rFonts w:hint="eastAsia" w:cs="宋体"/>
          <w:color w:val="auto"/>
          <w:kern w:val="2"/>
          <w:szCs w:val="24"/>
          <w:highlight w:val="none"/>
        </w:rPr>
        <w:t>收费基准价格下浮</w:t>
      </w:r>
      <w:r>
        <w:rPr>
          <w:rFonts w:hint="eastAsia" w:cs="宋体"/>
          <w:color w:val="auto"/>
          <w:kern w:val="2"/>
          <w:szCs w:val="24"/>
          <w:highlight w:val="none"/>
          <w:lang w:val="en-US" w:eastAsia="zh-CN"/>
        </w:rPr>
        <w:t xml:space="preserve">  </w:t>
      </w:r>
      <w:r>
        <w:rPr>
          <w:rFonts w:cs="宋体"/>
          <w:color w:val="auto"/>
          <w:kern w:val="2"/>
          <w:szCs w:val="24"/>
          <w:highlight w:val="none"/>
        </w:rPr>
        <w:t>%/</w:t>
      </w:r>
      <w:r>
        <w:rPr>
          <w:rFonts w:hint="eastAsia" w:cs="宋体"/>
          <w:color w:val="auto"/>
          <w:kern w:val="2"/>
          <w:szCs w:val="24"/>
          <w:highlight w:val="none"/>
        </w:rPr>
        <w:t>□收费基准价格上浮</w:t>
      </w:r>
      <w:r>
        <w:rPr>
          <w:rFonts w:cs="宋体"/>
          <w:color w:val="auto"/>
          <w:kern w:val="2"/>
          <w:szCs w:val="24"/>
          <w:highlight w:val="none"/>
        </w:rPr>
        <w:t>/ %</w:t>
      </w:r>
      <w:r>
        <w:rPr>
          <w:rFonts w:hint="eastAsia" w:cs="宋体"/>
          <w:color w:val="auto"/>
          <w:kern w:val="2"/>
          <w:szCs w:val="24"/>
          <w:highlight w:val="none"/>
        </w:rPr>
        <w:t>）收取。</w:t>
      </w:r>
    </w:p>
    <w:p w14:paraId="168F91F5">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□固定采购代理收费。</w:t>
      </w:r>
    </w:p>
    <w:p w14:paraId="5E0977F1">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1.3采购代理费收取银行账户</w:t>
      </w:r>
    </w:p>
    <w:p w14:paraId="147AD5FE">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开户名称</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广西科联招标中心有限公司北海分公司</w:t>
      </w:r>
    </w:p>
    <w:p w14:paraId="6CA54647">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账    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 45050165510109188888           </w:t>
      </w:r>
    </w:p>
    <w:p w14:paraId="4E5BB3BA">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开户行名称</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中国建设银行股份有限公司北海北部湾东路支行  </w:t>
      </w:r>
    </w:p>
    <w:p w14:paraId="0230D17D">
      <w:pPr>
        <w:snapToGrid w:val="0"/>
        <w:spacing w:line="360" w:lineRule="auto"/>
        <w:ind w:firstLine="480" w:firstLineChars="200"/>
        <w:outlineLvl w:val="9"/>
        <w:rPr>
          <w:rFonts w:hint="eastAsia" w:ascii="宋体" w:hAnsi="宋体" w:cs="宋体"/>
          <w:bCs/>
          <w:color w:val="auto"/>
          <w:sz w:val="24"/>
          <w:highlight w:val="none"/>
          <w:lang w:eastAsia="zh-CN"/>
        </w:rPr>
      </w:pPr>
      <w:r>
        <w:rPr>
          <w:rFonts w:hint="eastAsia" w:ascii="宋体" w:hAnsi="宋体" w:cs="宋体"/>
          <w:bCs/>
          <w:color w:val="auto"/>
          <w:sz w:val="24"/>
          <w:highlight w:val="none"/>
        </w:rPr>
        <w:t>1.4代理服务收费标准</w:t>
      </w:r>
      <w:r>
        <w:rPr>
          <w:rFonts w:hint="eastAsia" w:ascii="宋体" w:hAnsi="宋体" w:cs="宋体"/>
          <w:bCs/>
          <w:color w:val="auto"/>
          <w:sz w:val="24"/>
          <w:highlight w:val="none"/>
          <w:lang w:eastAsia="zh-CN"/>
        </w:rPr>
        <w:t>：</w:t>
      </w:r>
    </w:p>
    <w:p w14:paraId="6A0EF4EB">
      <w:pPr>
        <w:pStyle w:val="74"/>
        <w:rPr>
          <w:rFonts w:hint="eastAsia"/>
          <w:highlight w:val="none"/>
          <w:lang w:eastAsia="zh-CN"/>
        </w:rPr>
      </w:pPr>
    </w:p>
    <w:tbl>
      <w:tblPr>
        <w:tblStyle w:val="60"/>
        <w:tblW w:w="6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1169"/>
        <w:gridCol w:w="1257"/>
        <w:gridCol w:w="1142"/>
      </w:tblGrid>
      <w:tr w14:paraId="7225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862" w:type="dxa"/>
            <w:tcBorders>
              <w:top w:val="single" w:color="auto" w:sz="4" w:space="0"/>
              <w:left w:val="single" w:color="auto" w:sz="4" w:space="0"/>
              <w:bottom w:val="single" w:color="auto" w:sz="4" w:space="0"/>
              <w:right w:val="single" w:color="auto" w:sz="4" w:space="0"/>
            </w:tcBorders>
            <w:vAlign w:val="top"/>
          </w:tcPr>
          <w:p w14:paraId="4A3A3AF9">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84864" behindDoc="0" locked="0" layoutInCell="1" allowOverlap="1">
                      <wp:simplePos x="0" y="0"/>
                      <wp:positionH relativeFrom="column">
                        <wp:posOffset>59055</wp:posOffset>
                      </wp:positionH>
                      <wp:positionV relativeFrom="paragraph">
                        <wp:posOffset>-1905</wp:posOffset>
                      </wp:positionV>
                      <wp:extent cx="1690370" cy="1000125"/>
                      <wp:effectExtent l="2540" t="3810" r="2540" b="5715"/>
                      <wp:wrapNone/>
                      <wp:docPr id="1" name="直接连接符 1"/>
                      <wp:cNvGraphicFramePr/>
                      <a:graphic xmlns:a="http://schemas.openxmlformats.org/drawingml/2006/main">
                        <a:graphicData uri="http://schemas.microsoft.com/office/word/2010/wordprocessingShape">
                          <wps:wsp>
                            <wps:cNvCnPr/>
                            <wps:spPr>
                              <a:xfrm>
                                <a:off x="0" y="0"/>
                                <a:ext cx="1690370" cy="10001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5pt;margin-top:-0.15pt;height:78.75pt;width:133.1pt;z-index:251684864;mso-width-relative:page;mso-height-relative:page;" filled="f" stroked="t" coordsize="21600,21600" o:gfxdata="UEsDBAoAAAAAAIdO4kAAAAAAAAAAAAAAAAAEAAAAZHJzL1BLAwQUAAAACACHTuJASph0pdYAAAAH&#10;AQAADwAAAGRycy9kb3ducmV2LnhtbE2Oy07DMBBF90j8gzVIbKrWaarQEuJ0AWTHhgLqdhoPSUQ8&#10;TmP3AV/PsCqr0dU9unOK9dn16khj6DwbmM8SUMS1tx03Bt7fqukKVIjIFnvPZOCbAqzL66sCc+tP&#10;/ErHTWyUjHDI0UAb45BrHeqWHIaZH4il+/SjwyhxbLQd8STjrtdpktxphx3LhxYHemyp/tocnIFQ&#10;fdC++pnUk2S7aDyl+6eXZzTm9maePICKdI4XGP70RR1Kcdr5A9ugegP3CwENTOVImy6zDNROsGyZ&#10;gi4L/d+//AVQSwMEFAAAAAgAh07iQKmW+Df3AQAA6gMAAA4AAABkcnMvZTJvRG9jLnhtbK1TzY7T&#10;MBC+I/EOlu80SdEubNR0D1uWC4JKwANMHSex5D953KZ9CV4AiRucOHLnbVgeg7FTurBceiAHZ+z5&#10;/Hm+z+PF9d5otpMBlbMNr2YlZ9IK1yrbN/z9u9snzznDCLYF7axs+EEiv14+frQYfS3nbnC6lYER&#10;icV69A0fYvR1UaAYpAGcOS8tJTsXDESahr5oA4zEbnQxL8vLYnSh9cEJiUirqynJj4zhHELXdUrI&#10;lRNbI22cWIPUEEkSDsojX+Zqu06K+KbrUEamG05KYx7pEIo3aSyWC6j7AH5Q4lgCnFPCA00GlKVD&#10;T1QriMC2Qf1DZZQIDl0XZ8KZYhKSHSEVVfnAm7cDeJm1kNXoT6bj/6MVr3frwFRLncCZBUMXfvfx&#10;248Pn39+/0Tj3dcvrEomjR5rwt7YdTjO0K9DUrzvgkl/0sL22djDyVi5j0zQYnV5VT59Rp4LylVl&#10;WVbzi8Ra3G/3AeNL6QxLQcO1skk51LB7hXGC/oakZW3Z2PCrC+JhAqgNO7p+Co0nKWj7vBedVu2t&#10;0jrtwNBvbnRgO0itkL9jCX/B0iErwGHC5VSCQT1IaF/YlsWDJ5MsvQ2eSjCy5UxLekopysgISp+D&#10;JPXakgnJ28nNFG1ce6Ar2fqg+oGcyPZnDLVAtuzYrqnH/pxnpvsn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ph0pdYAAAAHAQAADwAAAAAAAAABACAAAAAiAAAAZHJzL2Rvd25yZXYueG1sUEsB&#10;AhQAFAAAAAgAh07iQKmW+Df3AQAA6g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416B6FD6">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207645</wp:posOffset>
                      </wp:positionV>
                      <wp:extent cx="1823720" cy="537210"/>
                      <wp:effectExtent l="1270" t="4445" r="3810" b="10795"/>
                      <wp:wrapNone/>
                      <wp:docPr id="4" name="直接连接符 4"/>
                      <wp:cNvGraphicFramePr/>
                      <a:graphic xmlns:a="http://schemas.openxmlformats.org/drawingml/2006/main">
                        <a:graphicData uri="http://schemas.microsoft.com/office/word/2010/wordprocessingShape">
                          <wps:wsp>
                            <wps:cNvCnPr/>
                            <wps:spPr>
                              <a:xfrm>
                                <a:off x="0" y="0"/>
                                <a:ext cx="1823720" cy="5372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5pt;margin-top:16.35pt;height:42.3pt;width:143.6pt;z-index:251685888;mso-width-relative:page;mso-height-relative:page;" filled="f" stroked="t" coordsize="21600,21600" o:gfxdata="UEsDBAoAAAAAAIdO4kAAAAAAAAAAAAAAAAAEAAAAZHJzL1BLAwQUAAAACACHTuJAvKFbIdcAAAAK&#10;AQAADwAAAGRycy9kb3ducmV2LnhtbE2PTU/DMAyG70j8h8hIXKYtSSutqDTdAeiNC2OIq9eYtqJJ&#10;uib7gF+POcHR9qPXz1ttLm4UJ5rjELwBvVIgyLfBDr4zsHttlncgYkJvcQyeDHxRhE19fVVhacPZ&#10;v9BpmzrBIT6WaKBPaSqljG1PDuMqTOT59hFmh4nHuZN2xjOHu1FmSq2lw8Hzhx4neuip/dwenYHY&#10;vNGh+V60C/Wed4Gyw+PzExpze6PVPYhEl/QHw68+q0PNTvtw9DaK0cBSa82ogTwrQDCQFWte7JnU&#10;RQ6yruT/CvUPUEsDBBQAAAAIAIdO4kD+AgRx+gEAAOkDAAAOAAAAZHJzL2Uyb0RvYy54bWytU82O&#10;0zAQviPxDpbvNE3ZwhI13cOW5YKgEvAAU8dJLPlPHrdpX4IXQOIGJ47c921YHoOxU7qwXHogB2fs&#10;GX8z3+eZxdXeaLaTAZWzNS8nU86kFa5Rtqv5h/c3Ty45wwi2Ae2srPlBIr9aPn60GHwlZ653upGB&#10;EYjFavA172P0VVGg6KUBnDgvLTlbFwxE2oauaAIMhG50MZtOnxWDC40PTkhEOl2NTn5EDOcAurZV&#10;Qq6c2Bpp44gapIZIlLBXHvkyV9u2UsS3bYsyMl1zYhrzSknI3qS1WC6g6gL4XoljCXBOCQ84GVCW&#10;kp6gVhCBbYP6B8ooERy6Nk6EM8VIJCtCLMrpA23e9eBl5kJSoz+Jjv8PVrzZrQNTTc0vOLNg6MHv&#10;Pn3/8fHLz9vPtN59+8oukkiDx4pir+06HHfo1yEx3rfBpD9xYfss7OEkrNxHJuiwvJw9fT4jzQX5&#10;5mSWWfni/rYPGF9JZ1gyaq6VTcShgt1rjJSRQn+HpGNt2VDzF/PZnDCBurCl1yfTeGKCtst30WnV&#10;3Cit0w0M3eZaB7aD1An5S7wI96+wlGQF2I9x2TX2SC+heWkbFg+eNLI0GjyVYGTDmZY0SckiQKgi&#10;KH1OJKXWlipI0o5iJmvjmgO9yNYH1fWkRJmrTB7qgFzvsVtTi/25z0j3E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hWyHXAAAACgEAAA8AAAAAAAAAAQAgAAAAIgAAAGRycy9kb3ducmV2Lnht&#10;bFBLAQIUABQAAAAIAIdO4kD+AgRx+gEAAOkDAAAOAAAAAAAAAAEAIAAAACY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费率   </w:t>
            </w:r>
          </w:p>
          <w:p w14:paraId="194737B0">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p>
          <w:p w14:paraId="1FF849A4">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金额（万元）</w:t>
            </w:r>
          </w:p>
        </w:tc>
        <w:tc>
          <w:tcPr>
            <w:tcW w:w="1169" w:type="dxa"/>
            <w:tcBorders>
              <w:top w:val="single" w:color="auto" w:sz="4" w:space="0"/>
              <w:left w:val="single" w:color="auto" w:sz="4" w:space="0"/>
              <w:bottom w:val="single" w:color="auto" w:sz="4" w:space="0"/>
              <w:right w:val="single" w:color="auto" w:sz="4" w:space="0"/>
            </w:tcBorders>
            <w:vAlign w:val="center"/>
          </w:tcPr>
          <w:p w14:paraId="27F58247">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257" w:type="dxa"/>
            <w:tcBorders>
              <w:top w:val="single" w:color="auto" w:sz="4" w:space="0"/>
              <w:left w:val="single" w:color="auto" w:sz="4" w:space="0"/>
              <w:bottom w:val="single" w:color="auto" w:sz="4" w:space="0"/>
              <w:right w:val="single" w:color="auto" w:sz="4" w:space="0"/>
            </w:tcBorders>
            <w:vAlign w:val="center"/>
          </w:tcPr>
          <w:p w14:paraId="3B99D284">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42" w:type="dxa"/>
            <w:tcBorders>
              <w:top w:val="single" w:color="auto" w:sz="4" w:space="0"/>
              <w:left w:val="single" w:color="auto" w:sz="4" w:space="0"/>
              <w:bottom w:val="single" w:color="auto" w:sz="4" w:space="0"/>
              <w:right w:val="single" w:color="auto" w:sz="4" w:space="0"/>
            </w:tcBorders>
            <w:vAlign w:val="center"/>
          </w:tcPr>
          <w:p w14:paraId="59117CB9">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7674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2" w:type="dxa"/>
            <w:tcBorders>
              <w:top w:val="single" w:color="auto" w:sz="4" w:space="0"/>
              <w:left w:val="single" w:color="auto" w:sz="4" w:space="0"/>
              <w:bottom w:val="single" w:color="auto" w:sz="4" w:space="0"/>
              <w:right w:val="single" w:color="auto" w:sz="4" w:space="0"/>
            </w:tcBorders>
            <w:vAlign w:val="top"/>
          </w:tcPr>
          <w:p w14:paraId="2032CACF">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169" w:type="dxa"/>
            <w:tcBorders>
              <w:top w:val="single" w:color="auto" w:sz="4" w:space="0"/>
              <w:left w:val="single" w:color="auto" w:sz="4" w:space="0"/>
              <w:bottom w:val="single" w:color="auto" w:sz="4" w:space="0"/>
              <w:right w:val="single" w:color="auto" w:sz="4" w:space="0"/>
            </w:tcBorders>
            <w:vAlign w:val="center"/>
          </w:tcPr>
          <w:p w14:paraId="377A4547">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257" w:type="dxa"/>
            <w:tcBorders>
              <w:top w:val="single" w:color="auto" w:sz="4" w:space="0"/>
              <w:left w:val="single" w:color="auto" w:sz="4" w:space="0"/>
              <w:bottom w:val="single" w:color="auto" w:sz="4" w:space="0"/>
              <w:right w:val="single" w:color="auto" w:sz="4" w:space="0"/>
            </w:tcBorders>
            <w:vAlign w:val="center"/>
          </w:tcPr>
          <w:p w14:paraId="56604521">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142" w:type="dxa"/>
            <w:tcBorders>
              <w:top w:val="single" w:color="auto" w:sz="4" w:space="0"/>
              <w:left w:val="single" w:color="auto" w:sz="4" w:space="0"/>
              <w:bottom w:val="single" w:color="auto" w:sz="4" w:space="0"/>
              <w:right w:val="single" w:color="auto" w:sz="4" w:space="0"/>
            </w:tcBorders>
            <w:vAlign w:val="center"/>
          </w:tcPr>
          <w:p w14:paraId="573FDEC1">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667F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2" w:type="dxa"/>
            <w:tcBorders>
              <w:top w:val="single" w:color="auto" w:sz="4" w:space="0"/>
              <w:left w:val="single" w:color="auto" w:sz="4" w:space="0"/>
              <w:bottom w:val="single" w:color="auto" w:sz="4" w:space="0"/>
              <w:right w:val="single" w:color="auto" w:sz="4" w:space="0"/>
            </w:tcBorders>
            <w:vAlign w:val="top"/>
          </w:tcPr>
          <w:p w14:paraId="4BCE7EA3">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1169" w:type="dxa"/>
            <w:tcBorders>
              <w:top w:val="single" w:color="auto" w:sz="4" w:space="0"/>
              <w:left w:val="single" w:color="auto" w:sz="4" w:space="0"/>
              <w:bottom w:val="single" w:color="auto" w:sz="4" w:space="0"/>
              <w:right w:val="single" w:color="auto" w:sz="4" w:space="0"/>
            </w:tcBorders>
            <w:vAlign w:val="center"/>
          </w:tcPr>
          <w:p w14:paraId="6708940B">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57" w:type="dxa"/>
            <w:tcBorders>
              <w:top w:val="single" w:color="auto" w:sz="4" w:space="0"/>
              <w:left w:val="single" w:color="auto" w:sz="4" w:space="0"/>
              <w:bottom w:val="single" w:color="auto" w:sz="4" w:space="0"/>
              <w:right w:val="single" w:color="auto" w:sz="4" w:space="0"/>
            </w:tcBorders>
            <w:vAlign w:val="center"/>
          </w:tcPr>
          <w:p w14:paraId="70A9E919">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42" w:type="dxa"/>
            <w:tcBorders>
              <w:top w:val="single" w:color="auto" w:sz="4" w:space="0"/>
              <w:left w:val="single" w:color="auto" w:sz="4" w:space="0"/>
              <w:bottom w:val="single" w:color="auto" w:sz="4" w:space="0"/>
              <w:right w:val="single" w:color="auto" w:sz="4" w:space="0"/>
            </w:tcBorders>
            <w:vAlign w:val="center"/>
          </w:tcPr>
          <w:p w14:paraId="513099FA">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4F98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2" w:type="dxa"/>
            <w:tcBorders>
              <w:top w:val="single" w:color="auto" w:sz="4" w:space="0"/>
              <w:left w:val="single" w:color="auto" w:sz="4" w:space="0"/>
              <w:bottom w:val="single" w:color="auto" w:sz="4" w:space="0"/>
              <w:right w:val="single" w:color="auto" w:sz="4" w:space="0"/>
            </w:tcBorders>
            <w:vAlign w:val="top"/>
          </w:tcPr>
          <w:p w14:paraId="6C2C8915">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69" w:type="dxa"/>
            <w:tcBorders>
              <w:top w:val="single" w:color="auto" w:sz="4" w:space="0"/>
              <w:left w:val="single" w:color="auto" w:sz="4" w:space="0"/>
              <w:bottom w:val="single" w:color="auto" w:sz="4" w:space="0"/>
              <w:right w:val="single" w:color="auto" w:sz="4" w:space="0"/>
            </w:tcBorders>
            <w:vAlign w:val="top"/>
          </w:tcPr>
          <w:p w14:paraId="4EA240F9">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57" w:type="dxa"/>
            <w:tcBorders>
              <w:top w:val="single" w:color="auto" w:sz="4" w:space="0"/>
              <w:left w:val="single" w:color="auto" w:sz="4" w:space="0"/>
              <w:bottom w:val="single" w:color="auto" w:sz="4" w:space="0"/>
              <w:right w:val="single" w:color="auto" w:sz="4" w:space="0"/>
            </w:tcBorders>
            <w:vAlign w:val="top"/>
          </w:tcPr>
          <w:p w14:paraId="68AEB3B3">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top"/>
          </w:tcPr>
          <w:p w14:paraId="3F63B9B6">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01952F85">
      <w:pPr>
        <w:spacing w:line="360" w:lineRule="auto"/>
        <w:ind w:firstLine="480" w:firstLineChars="200"/>
        <w:outlineLvl w:val="9"/>
        <w:rPr>
          <w:rFonts w:hint="eastAsia" w:ascii="宋体" w:hAnsi="宋体" w:cs="宋体"/>
          <w:color w:val="auto"/>
          <w:sz w:val="24"/>
          <w:szCs w:val="24"/>
          <w:highlight w:val="none"/>
        </w:rPr>
      </w:pPr>
    </w:p>
    <w:p w14:paraId="1A1D543F">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608636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6731D0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（2）采购代理收费按差额定率累进法计算。</w:t>
      </w:r>
    </w:p>
    <w:p w14:paraId="282B7E08">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例如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某服务采购代理业务中标金额或者暂定价为</w:t>
      </w:r>
      <w:r>
        <w:rPr>
          <w:rFonts w:hint="eastAsia" w:ascii="宋体" w:hAnsi="宋体" w:cs="宋体"/>
          <w:color w:val="auto"/>
          <w:sz w:val="24"/>
          <w:szCs w:val="24"/>
          <w:highlight w:val="none"/>
          <w:lang w:val="en-US" w:eastAsia="zh-CN"/>
        </w:rPr>
        <w:t>150</w:t>
      </w:r>
      <w:r>
        <w:rPr>
          <w:rFonts w:hint="eastAsia" w:ascii="宋体" w:hAnsi="宋体" w:cs="宋体"/>
          <w:color w:val="auto"/>
          <w:sz w:val="24"/>
          <w:szCs w:val="24"/>
          <w:highlight w:val="none"/>
        </w:rPr>
        <w:t>万元，计算采购代理收费额如下</w:t>
      </w:r>
      <w:r>
        <w:rPr>
          <w:rFonts w:hint="eastAsia" w:ascii="宋体" w:hAnsi="宋体" w:cs="宋体"/>
          <w:color w:val="auto"/>
          <w:sz w:val="24"/>
          <w:szCs w:val="24"/>
          <w:highlight w:val="none"/>
          <w:lang w:eastAsia="zh-CN"/>
        </w:rPr>
        <w:t>：</w:t>
      </w:r>
    </w:p>
    <w:p w14:paraId="78446601">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100 万元 ×l.5 ％＝ 1.5 万元</w:t>
      </w:r>
    </w:p>
    <w:p w14:paraId="6B90D0C3">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（150－100）万元 ×0.8％＝ 0.4万元</w:t>
      </w:r>
    </w:p>
    <w:p w14:paraId="17F94DCE">
      <w:pPr>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s="宋体"/>
          <w:color w:val="auto"/>
          <w:sz w:val="24"/>
          <w:szCs w:val="24"/>
          <w:highlight w:val="none"/>
          <w:lang w:eastAsia="zh-CN"/>
        </w:rPr>
        <w:t>合计收费＝ 1.5 ＋0.4＝1.9（万元）</w:t>
      </w:r>
      <w:r>
        <w:rPr>
          <w:rFonts w:cs="仿宋_GB2312" w:asciiTheme="minorEastAsia" w:hAnsiTheme="minorEastAsia" w:eastAsiaTheme="minorEastAsia"/>
          <w:b/>
          <w:color w:val="auto"/>
          <w:sz w:val="36"/>
          <w:szCs w:val="36"/>
          <w:highlight w:val="none"/>
        </w:rPr>
        <w:br w:type="page"/>
      </w:r>
    </w:p>
    <w:p w14:paraId="7F8C7258">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4" w:name="_Toc30659"/>
      <w:r>
        <w:rPr>
          <w:rFonts w:hint="eastAsia" w:cs="仿宋_GB2312" w:asciiTheme="minorEastAsia" w:hAnsiTheme="minorEastAsia" w:eastAsiaTheme="minorEastAsia"/>
          <w:b/>
          <w:color w:val="auto"/>
          <w:sz w:val="36"/>
          <w:szCs w:val="36"/>
          <w:highlight w:val="none"/>
        </w:rPr>
        <w:t>第四部分  采购需求</w:t>
      </w:r>
      <w:bookmarkEnd w:id="54"/>
    </w:p>
    <w:p w14:paraId="394A7CE3">
      <w:pPr>
        <w:keepNext w:val="0"/>
        <w:keepLines w:val="0"/>
        <w:pageBreakBefore w:val="0"/>
        <w:widowControl w:val="0"/>
        <w:tabs>
          <w:tab w:val="left" w:pos="180"/>
          <w:tab w:val="left" w:pos="1620"/>
        </w:tabs>
        <w:kinsoku/>
        <w:wordWrap/>
        <w:overflowPunct/>
        <w:topLinePunct w:val="0"/>
        <w:autoSpaceDE/>
        <w:autoSpaceDN/>
        <w:bidi w:val="0"/>
        <w:adjustRightInd/>
        <w:snapToGrid/>
        <w:spacing w:beforeAutospacing="0"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项目编号</w:t>
      </w:r>
      <w:r>
        <w:rPr>
          <w:rFonts w:hint="eastAsia" w:ascii="宋体" w:hAnsi="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u w:val="single"/>
          <w:lang w:eastAsia="zh-CN"/>
        </w:rPr>
        <w:t>BHZC2025-C3-990339-GXKL</w:t>
      </w:r>
    </w:p>
    <w:p w14:paraId="080C66D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项目类别</w:t>
      </w:r>
      <w:r>
        <w:rPr>
          <w:rFonts w:hint="eastAsia" w:ascii="宋体" w:hAnsi="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u w:val="single"/>
        </w:rPr>
        <w:t xml:space="preserve">  服务类  </w:t>
      </w:r>
    </w:p>
    <w:p w14:paraId="39274FDA">
      <w:pPr>
        <w:pStyle w:val="7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三、标的所属行业</w:t>
      </w:r>
      <w:r>
        <w:rPr>
          <w:rFonts w:hint="eastAsia" w:ascii="宋体" w:hAnsi="宋体" w:cs="宋体"/>
          <w:b/>
          <w:bCs/>
          <w:color w:val="auto"/>
          <w:sz w:val="21"/>
          <w:szCs w:val="21"/>
          <w:highlight w:val="none"/>
          <w:u w:val="none"/>
          <w:lang w:val="en-US" w:eastAsia="zh-CN"/>
        </w:rPr>
        <w:t>：</w:t>
      </w:r>
      <w:r>
        <w:rPr>
          <w:rFonts w:hint="eastAsia" w:ascii="宋体" w:hAnsi="宋体" w:cs="宋体"/>
          <w:b w:val="0"/>
          <w:bCs w:val="0"/>
          <w:color w:val="auto"/>
          <w:sz w:val="21"/>
          <w:szCs w:val="21"/>
          <w:highlight w:val="none"/>
          <w:u w:val="single"/>
          <w:lang w:val="en-US" w:eastAsia="zh-CN"/>
        </w:rPr>
        <w:t>其他未列明行业*</w:t>
      </w:r>
    </w:p>
    <w:p w14:paraId="50808551">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最高限价</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人民币</w:t>
      </w:r>
      <w:r>
        <w:rPr>
          <w:rFonts w:hint="eastAsia" w:ascii="宋体" w:hAnsi="宋体" w:cs="宋体"/>
          <w:b/>
          <w:bCs/>
          <w:color w:val="auto"/>
          <w:sz w:val="21"/>
          <w:szCs w:val="21"/>
          <w:highlight w:val="none"/>
          <w:lang w:val="en-US" w:eastAsia="zh-CN"/>
        </w:rPr>
        <w:t>540000.00元</w:t>
      </w:r>
      <w:r>
        <w:rPr>
          <w:rFonts w:hint="eastAsia" w:ascii="宋体" w:hAnsi="宋体" w:eastAsia="宋体" w:cs="宋体"/>
          <w:b/>
          <w:bCs/>
          <w:color w:val="auto"/>
          <w:sz w:val="21"/>
          <w:szCs w:val="21"/>
          <w:highlight w:val="none"/>
        </w:rPr>
        <w:t>。磋商供应商的</w:t>
      </w:r>
      <w:r>
        <w:rPr>
          <w:rFonts w:hint="eastAsia" w:ascii="宋体" w:hAnsi="宋体" w:cs="宋体"/>
          <w:b/>
          <w:bCs/>
          <w:color w:val="auto"/>
          <w:sz w:val="21"/>
          <w:szCs w:val="21"/>
          <w:highlight w:val="none"/>
          <w:lang w:val="en-US" w:eastAsia="zh-CN"/>
        </w:rPr>
        <w:t>分项报价或</w:t>
      </w:r>
      <w:r>
        <w:rPr>
          <w:rFonts w:hint="eastAsia" w:ascii="宋体" w:hAnsi="宋体" w:eastAsia="宋体" w:cs="宋体"/>
          <w:b/>
          <w:bCs/>
          <w:color w:val="auto"/>
          <w:sz w:val="21"/>
          <w:szCs w:val="21"/>
          <w:highlight w:val="none"/>
        </w:rPr>
        <w:t>磋商</w:t>
      </w:r>
      <w:r>
        <w:rPr>
          <w:rFonts w:hint="eastAsia" w:ascii="宋体" w:hAnsi="宋体" w:cs="宋体"/>
          <w:b/>
          <w:bCs/>
          <w:color w:val="auto"/>
          <w:sz w:val="21"/>
          <w:szCs w:val="21"/>
          <w:highlight w:val="none"/>
          <w:lang w:val="en-US" w:eastAsia="zh-CN"/>
        </w:rPr>
        <w:t>总</w:t>
      </w:r>
      <w:r>
        <w:rPr>
          <w:rFonts w:hint="eastAsia" w:ascii="宋体" w:hAnsi="宋体" w:eastAsia="宋体" w:cs="宋体"/>
          <w:b/>
          <w:bCs/>
          <w:color w:val="auto"/>
          <w:sz w:val="21"/>
          <w:szCs w:val="21"/>
          <w:highlight w:val="none"/>
        </w:rPr>
        <w:t>报价超过</w:t>
      </w:r>
      <w:r>
        <w:rPr>
          <w:rFonts w:hint="eastAsia" w:ascii="宋体" w:hAnsi="宋体" w:cs="宋体"/>
          <w:b/>
          <w:bCs/>
          <w:color w:val="auto"/>
          <w:sz w:val="21"/>
          <w:szCs w:val="21"/>
          <w:highlight w:val="none"/>
          <w:lang w:val="en-US" w:eastAsia="zh-CN"/>
        </w:rPr>
        <w:t>分项单价或</w:t>
      </w:r>
      <w:r>
        <w:rPr>
          <w:rFonts w:hint="eastAsia" w:ascii="宋体" w:hAnsi="宋体" w:eastAsia="宋体" w:cs="宋体"/>
          <w:b/>
          <w:bCs/>
          <w:color w:val="auto"/>
          <w:sz w:val="21"/>
          <w:szCs w:val="21"/>
          <w:highlight w:val="none"/>
          <w:lang w:val="en-US" w:eastAsia="zh-CN"/>
        </w:rPr>
        <w:t>采购最高限价的</w:t>
      </w:r>
      <w:r>
        <w:rPr>
          <w:rFonts w:hint="eastAsia" w:ascii="宋体" w:hAnsi="宋体" w:eastAsia="宋体" w:cs="宋体"/>
          <w:b/>
          <w:bCs/>
          <w:color w:val="auto"/>
          <w:sz w:val="21"/>
          <w:szCs w:val="21"/>
          <w:highlight w:val="none"/>
        </w:rPr>
        <w:t>，将导致其磋商被拒绝。</w:t>
      </w:r>
      <w:bookmarkStart w:id="55" w:name="_Toc11399589"/>
    </w:p>
    <w:p w14:paraId="7AACA44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w:t>
      </w:r>
      <w:bookmarkEnd w:id="55"/>
      <w:r>
        <w:rPr>
          <w:rFonts w:hint="eastAsia" w:ascii="宋体" w:hAnsi="宋体" w:eastAsia="宋体" w:cs="宋体"/>
          <w:b/>
          <w:bCs/>
          <w:color w:val="auto"/>
          <w:sz w:val="21"/>
          <w:szCs w:val="21"/>
          <w:highlight w:val="none"/>
          <w:lang w:eastAsia="zh-CN"/>
        </w:rPr>
        <w:t>采购需求中的服务内容及要求、商务要求为本次采购的实质性（关键性）的商务、技术、服务要求，磋商供应商须满足或响应，若无法完全满足，将会被认定为竞标无效。</w:t>
      </w:r>
    </w:p>
    <w:tbl>
      <w:tblPr>
        <w:tblStyle w:val="60"/>
        <w:tblW w:w="9464" w:type="dxa"/>
        <w:jc w:val="center"/>
        <w:tblLayout w:type="fixed"/>
        <w:tblCellMar>
          <w:top w:w="0" w:type="dxa"/>
          <w:left w:w="85" w:type="dxa"/>
          <w:bottom w:w="0" w:type="dxa"/>
          <w:right w:w="85" w:type="dxa"/>
        </w:tblCellMar>
      </w:tblPr>
      <w:tblGrid>
        <w:gridCol w:w="639"/>
        <w:gridCol w:w="764"/>
        <w:gridCol w:w="747"/>
        <w:gridCol w:w="1125"/>
        <w:gridCol w:w="6189"/>
      </w:tblGrid>
      <w:tr w14:paraId="0D0E5575">
        <w:tblPrEx>
          <w:tblCellMar>
            <w:top w:w="0" w:type="dxa"/>
            <w:left w:w="85" w:type="dxa"/>
            <w:bottom w:w="0" w:type="dxa"/>
            <w:right w:w="85" w:type="dxa"/>
          </w:tblCellMar>
        </w:tblPrEx>
        <w:trPr>
          <w:trHeight w:val="379"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7A95F337">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11" w:type="dxa"/>
            <w:gridSpan w:val="2"/>
            <w:tcBorders>
              <w:top w:val="single" w:color="auto" w:sz="4" w:space="0"/>
              <w:left w:val="single" w:color="auto" w:sz="4" w:space="0"/>
              <w:bottom w:val="single" w:color="auto" w:sz="4" w:space="0"/>
              <w:right w:val="single" w:color="auto" w:sz="4" w:space="0"/>
            </w:tcBorders>
            <w:vAlign w:val="center"/>
          </w:tcPr>
          <w:p w14:paraId="5DF2EB8F">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名称</w:t>
            </w:r>
          </w:p>
        </w:tc>
        <w:tc>
          <w:tcPr>
            <w:tcW w:w="1125" w:type="dxa"/>
            <w:tcBorders>
              <w:top w:val="single" w:color="auto" w:sz="4" w:space="0"/>
              <w:left w:val="single" w:color="auto" w:sz="4" w:space="0"/>
              <w:bottom w:val="single" w:color="auto" w:sz="4" w:space="0"/>
              <w:right w:val="single" w:color="auto" w:sz="4" w:space="0"/>
            </w:tcBorders>
            <w:vAlign w:val="center"/>
          </w:tcPr>
          <w:p w14:paraId="76B92D6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数量及</w:t>
            </w:r>
          </w:p>
          <w:p w14:paraId="2955854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单位</w:t>
            </w:r>
          </w:p>
        </w:tc>
        <w:tc>
          <w:tcPr>
            <w:tcW w:w="6189" w:type="dxa"/>
            <w:tcBorders>
              <w:top w:val="single" w:color="auto" w:sz="4" w:space="0"/>
              <w:left w:val="single" w:color="auto" w:sz="4" w:space="0"/>
              <w:bottom w:val="single" w:color="auto" w:sz="4" w:space="0"/>
              <w:right w:val="single" w:color="auto" w:sz="4" w:space="0"/>
            </w:tcBorders>
            <w:vAlign w:val="center"/>
          </w:tcPr>
          <w:p w14:paraId="27D2F90D">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211" w:firstLineChars="1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技术</w:t>
            </w:r>
            <w:r>
              <w:rPr>
                <w:rFonts w:hint="eastAsia" w:ascii="宋体" w:hAnsi="宋体" w:eastAsia="宋体" w:cs="宋体"/>
                <w:b/>
                <w:bCs/>
                <w:color w:val="auto"/>
                <w:sz w:val="21"/>
                <w:szCs w:val="21"/>
                <w:highlight w:val="none"/>
              </w:rPr>
              <w:t>服务需求</w:t>
            </w:r>
          </w:p>
        </w:tc>
      </w:tr>
      <w:tr w14:paraId="7E07C28B">
        <w:tblPrEx>
          <w:tblCellMar>
            <w:top w:w="0" w:type="dxa"/>
            <w:left w:w="85" w:type="dxa"/>
            <w:bottom w:w="0" w:type="dxa"/>
            <w:right w:w="85" w:type="dxa"/>
          </w:tblCellMar>
        </w:tblPrEx>
        <w:trPr>
          <w:trHeight w:val="379" w:hRule="atLeast"/>
          <w:jc w:val="center"/>
        </w:trPr>
        <w:tc>
          <w:tcPr>
            <w:tcW w:w="9464" w:type="dxa"/>
            <w:gridSpan w:val="5"/>
            <w:tcBorders>
              <w:top w:val="single" w:color="auto" w:sz="4" w:space="0"/>
              <w:left w:val="single" w:color="auto" w:sz="4" w:space="0"/>
              <w:bottom w:val="single" w:color="auto" w:sz="4" w:space="0"/>
              <w:right w:val="single" w:color="auto" w:sz="4" w:space="0"/>
            </w:tcBorders>
            <w:vAlign w:val="center"/>
          </w:tcPr>
          <w:p w14:paraId="04C32C6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▲技术要求</w:t>
            </w:r>
          </w:p>
        </w:tc>
      </w:tr>
      <w:tr w14:paraId="15DEEC25">
        <w:tblPrEx>
          <w:tblCellMar>
            <w:top w:w="0" w:type="dxa"/>
            <w:left w:w="85" w:type="dxa"/>
            <w:bottom w:w="0" w:type="dxa"/>
            <w:right w:w="85" w:type="dxa"/>
          </w:tblCellMar>
        </w:tblPrEx>
        <w:trPr>
          <w:trHeight w:val="499"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3FE282EF">
            <w:pPr>
              <w:pStyle w:val="5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11" w:type="dxa"/>
            <w:gridSpan w:val="2"/>
            <w:tcBorders>
              <w:top w:val="single" w:color="auto" w:sz="4" w:space="0"/>
              <w:left w:val="single" w:color="auto" w:sz="4" w:space="0"/>
              <w:bottom w:val="single" w:color="auto" w:sz="4" w:space="0"/>
              <w:right w:val="single" w:color="auto" w:sz="4" w:space="0"/>
            </w:tcBorders>
            <w:vAlign w:val="center"/>
          </w:tcPr>
          <w:p w14:paraId="463E86E1">
            <w:pPr>
              <w:pStyle w:val="5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 w:val="21"/>
                <w:szCs w:val="21"/>
                <w:highlight w:val="none"/>
                <w:lang w:val="en-US"/>
              </w:rPr>
            </w:pPr>
            <w:r>
              <w:rPr>
                <w:rFonts w:hint="eastAsia" w:cs="宋体"/>
                <w:color w:val="auto"/>
                <w:sz w:val="21"/>
                <w:szCs w:val="21"/>
                <w:highlight w:val="none"/>
                <w:lang w:eastAsia="zh-CN"/>
              </w:rPr>
              <w:t>北海市涠洲岛南湾街山崖西段危岩地质灾害治理工程质量检测</w:t>
            </w:r>
          </w:p>
        </w:tc>
        <w:tc>
          <w:tcPr>
            <w:tcW w:w="1125" w:type="dxa"/>
            <w:tcBorders>
              <w:top w:val="single" w:color="auto" w:sz="4" w:space="0"/>
              <w:left w:val="single" w:color="auto" w:sz="4" w:space="0"/>
              <w:bottom w:val="single" w:color="auto" w:sz="4" w:space="0"/>
              <w:right w:val="single" w:color="auto" w:sz="4" w:space="0"/>
            </w:tcBorders>
            <w:vAlign w:val="center"/>
          </w:tcPr>
          <w:p w14:paraId="058B1E04">
            <w:pPr>
              <w:pStyle w:val="5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w:t>
            </w:r>
          </w:p>
        </w:tc>
        <w:tc>
          <w:tcPr>
            <w:tcW w:w="6189" w:type="dxa"/>
            <w:tcBorders>
              <w:top w:val="single" w:color="auto" w:sz="4" w:space="0"/>
              <w:left w:val="single" w:color="auto" w:sz="4" w:space="0"/>
              <w:bottom w:val="single" w:color="auto" w:sz="4" w:space="0"/>
              <w:right w:val="single" w:color="auto" w:sz="4" w:space="0"/>
            </w:tcBorders>
            <w:vAlign w:val="center"/>
          </w:tcPr>
          <w:p w14:paraId="2691AC86">
            <w:pPr>
              <w:keepNext w:val="0"/>
              <w:keepLines w:val="0"/>
              <w:pageBreakBefore w:val="0"/>
              <w:kinsoku/>
              <w:wordWrap/>
              <w:overflowPunct/>
              <w:topLinePunct w:val="0"/>
              <w:autoSpaceDE/>
              <w:autoSpaceDN/>
              <w:bidi w:val="0"/>
              <w:spacing w:beforeAutospacing="0" w:afterAutospacing="0" w:line="400" w:lineRule="exact"/>
              <w:ind w:left="0" w:leftChars="0" w:right="0" w:rightChars="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采购本工程检测服务包括以下内容：混凝土试块</w:t>
            </w:r>
            <w:r>
              <w:rPr>
                <w:rFonts w:hint="eastAsia" w:ascii="宋体" w:hAnsi="宋体" w:cs="宋体"/>
                <w:highlight w:val="none"/>
                <w:lang w:val="en-US" w:eastAsia="zh-CN"/>
              </w:rPr>
              <w:t>、锚杆</w:t>
            </w:r>
            <w:r>
              <w:rPr>
                <w:rFonts w:hint="eastAsia" w:ascii="宋体" w:hAnsi="宋体" w:eastAsia="宋体" w:cs="宋体"/>
                <w:highlight w:val="none"/>
                <w:lang w:val="en-US" w:eastAsia="zh-CN"/>
              </w:rPr>
              <w:t>。具体内容详见采购需求附件。</w:t>
            </w:r>
          </w:p>
        </w:tc>
      </w:tr>
      <w:tr w14:paraId="5EB60CEC">
        <w:tblPrEx>
          <w:tblCellMar>
            <w:top w:w="0" w:type="dxa"/>
            <w:left w:w="85" w:type="dxa"/>
            <w:bottom w:w="0" w:type="dxa"/>
            <w:right w:w="85" w:type="dxa"/>
          </w:tblCellMar>
        </w:tblPrEx>
        <w:trPr>
          <w:trHeight w:val="527" w:hRule="atLeast"/>
          <w:jc w:val="center"/>
        </w:trPr>
        <w:tc>
          <w:tcPr>
            <w:tcW w:w="9464" w:type="dxa"/>
            <w:gridSpan w:val="5"/>
            <w:tcBorders>
              <w:top w:val="single" w:color="auto" w:sz="4" w:space="0"/>
              <w:left w:val="single" w:color="auto" w:sz="4" w:space="0"/>
              <w:bottom w:val="single" w:color="auto" w:sz="4" w:space="0"/>
              <w:right w:val="single" w:color="auto" w:sz="4" w:space="0"/>
            </w:tcBorders>
            <w:vAlign w:val="center"/>
          </w:tcPr>
          <w:p w14:paraId="79A95E42">
            <w:pPr>
              <w:pStyle w:val="5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SA"/>
              </w:rPr>
              <w:t>商务要求</w:t>
            </w:r>
          </w:p>
        </w:tc>
      </w:tr>
      <w:tr w14:paraId="2808FC52">
        <w:tblPrEx>
          <w:tblCellMar>
            <w:top w:w="0" w:type="dxa"/>
            <w:left w:w="85" w:type="dxa"/>
            <w:bottom w:w="0" w:type="dxa"/>
            <w:right w:w="85" w:type="dxa"/>
          </w:tblCellMar>
        </w:tblPrEx>
        <w:trPr>
          <w:trHeight w:val="527"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D5CA4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服务时间及</w:t>
            </w:r>
          </w:p>
          <w:p w14:paraId="692E632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服务地点</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7D25AD">
            <w:pPr>
              <w:keepNext w:val="0"/>
              <w:keepLines w:val="0"/>
              <w:pageBreakBefore w:val="0"/>
              <w:kinsoku/>
              <w:wordWrap/>
              <w:overflowPunct/>
              <w:topLinePunct w:val="0"/>
              <w:autoSpaceDE/>
              <w:autoSpaceDN/>
              <w:bidi w:val="0"/>
              <w:spacing w:beforeAutospacing="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1.服务时间：</w:t>
            </w:r>
            <w:r>
              <w:rPr>
                <w:rFonts w:hint="eastAsia" w:ascii="宋体" w:hAnsi="宋体" w:eastAsia="宋体" w:cs="宋体"/>
                <w:b w:val="0"/>
                <w:bCs w:val="0"/>
                <w:color w:val="auto"/>
                <w:szCs w:val="21"/>
                <w:highlight w:val="none"/>
                <w:lang w:val="en-US" w:eastAsia="zh-CN"/>
              </w:rPr>
              <w:t>从签订合同开始至项目结束。</w:t>
            </w:r>
          </w:p>
          <w:p w14:paraId="23A79E8E">
            <w:pPr>
              <w:keepNext w:val="0"/>
              <w:keepLines w:val="0"/>
              <w:pageBreakBefore w:val="0"/>
              <w:kinsoku/>
              <w:wordWrap/>
              <w:overflowPunct/>
              <w:topLinePunct w:val="0"/>
              <w:autoSpaceDE/>
              <w:autoSpaceDN/>
              <w:bidi w:val="0"/>
              <w:spacing w:beforeAutospacing="0" w:afterAutospacing="0" w:line="400" w:lineRule="exact"/>
              <w:ind w:left="0" w:leftChars="0" w:right="0" w:right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2.服务地点：</w:t>
            </w:r>
            <w:r>
              <w:rPr>
                <w:rFonts w:hint="eastAsia" w:ascii="宋体" w:hAnsi="宋体" w:cs="宋体"/>
                <w:color w:val="auto"/>
                <w:sz w:val="21"/>
                <w:szCs w:val="21"/>
                <w:highlight w:val="none"/>
                <w:lang w:val="en-US" w:eastAsia="zh-CN"/>
              </w:rPr>
              <w:t>北海市涠洲岛南湾街</w:t>
            </w:r>
          </w:p>
        </w:tc>
      </w:tr>
      <w:tr w14:paraId="02D81584">
        <w:tblPrEx>
          <w:tblCellMar>
            <w:top w:w="0" w:type="dxa"/>
            <w:left w:w="85" w:type="dxa"/>
            <w:bottom w:w="0" w:type="dxa"/>
            <w:right w:w="85" w:type="dxa"/>
          </w:tblCellMar>
        </w:tblPrEx>
        <w:trPr>
          <w:trHeight w:val="527"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96048">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付款方式</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8707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合同签订后支付合同金额的30%作为预付款，工程完工验收合格及财务决算后支付决算价款，决算价款以实际工程量计算。（决算价款至多支付完成交价款，超出部分不予支付）</w:t>
            </w:r>
          </w:p>
        </w:tc>
      </w:tr>
      <w:tr w14:paraId="3641B77B">
        <w:tblPrEx>
          <w:tblCellMar>
            <w:top w:w="0" w:type="dxa"/>
            <w:left w:w="85" w:type="dxa"/>
            <w:bottom w:w="0" w:type="dxa"/>
            <w:right w:w="85" w:type="dxa"/>
          </w:tblCellMar>
        </w:tblPrEx>
        <w:trPr>
          <w:trHeight w:val="527"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940EA">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质量要求</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1E3664">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符合国家规定和合同约定的技术规范、标准</w:t>
            </w:r>
          </w:p>
        </w:tc>
      </w:tr>
      <w:tr w14:paraId="49ED0471">
        <w:tblPrEx>
          <w:tblCellMar>
            <w:top w:w="0" w:type="dxa"/>
            <w:left w:w="85" w:type="dxa"/>
            <w:bottom w:w="0" w:type="dxa"/>
            <w:right w:w="85" w:type="dxa"/>
          </w:tblCellMar>
        </w:tblPrEx>
        <w:trPr>
          <w:trHeight w:val="527"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88433">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保密要求</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75E30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成交供应商在项目实施过程中获取的各类技术文件、信息或采购人提供的内部资料、技术文档和信息，未经采购人许可，不得以任何形式泄露给第三方。</w:t>
            </w:r>
          </w:p>
        </w:tc>
      </w:tr>
    </w:tbl>
    <w:p w14:paraId="3EAB37F3">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6BF9E145">
      <w:pPr>
        <w:pStyle w:val="38"/>
        <w:rPr>
          <w:rFonts w:hint="eastAsia"/>
          <w:highlight w:val="none"/>
        </w:rPr>
        <w:sectPr>
          <w:headerReference r:id="rId4" w:type="first"/>
          <w:footerReference r:id="rId7" w:type="first"/>
          <w:headerReference r:id="rId3" w:type="default"/>
          <w:footerReference r:id="rId5" w:type="default"/>
          <w:footerReference r:id="rId6" w:type="even"/>
          <w:pgSz w:w="11906" w:h="16838"/>
          <w:pgMar w:top="1247" w:right="1418" w:bottom="891" w:left="1418" w:header="851" w:footer="992" w:gutter="0"/>
          <w:pgNumType w:fmt="decimal" w:start="1"/>
          <w:cols w:space="720" w:num="1"/>
          <w:titlePg/>
          <w:docGrid w:linePitch="312" w:charSpace="0"/>
        </w:sectPr>
      </w:pPr>
    </w:p>
    <w:p w14:paraId="3CD5815E">
      <w:pPr>
        <w:pStyle w:val="38"/>
        <w:rPr>
          <w:rFonts w:hint="eastAsia"/>
          <w:highlight w:val="none"/>
        </w:rPr>
      </w:pPr>
    </w:p>
    <w:p w14:paraId="4454B055">
      <w:pPr>
        <w:pStyle w:val="38"/>
        <w:rPr>
          <w:rFonts w:hint="eastAsia"/>
          <w:highlight w:val="none"/>
        </w:rPr>
      </w:pPr>
    </w:p>
    <w:p w14:paraId="78A1BE0F">
      <w:pPr>
        <w:pStyle w:val="38"/>
        <w:rPr>
          <w:rFonts w:hint="eastAsia"/>
          <w:highlight w:val="none"/>
        </w:rPr>
      </w:pPr>
    </w:p>
    <w:tbl>
      <w:tblPr>
        <w:tblStyle w:val="60"/>
        <w:tblW w:w="129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1365"/>
        <w:gridCol w:w="2580"/>
        <w:gridCol w:w="735"/>
        <w:gridCol w:w="960"/>
        <w:gridCol w:w="6441"/>
      </w:tblGrid>
      <w:tr w14:paraId="4145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29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206B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北海市涠洲岛南湾街山崖西段危岩地质灾害治理工程质量检测明细表</w:t>
            </w:r>
          </w:p>
        </w:tc>
      </w:tr>
      <w:tr w14:paraId="5541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A3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序号</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FF3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C4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5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数量</w:t>
            </w:r>
          </w:p>
        </w:tc>
        <w:tc>
          <w:tcPr>
            <w:tcW w:w="6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4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备注</w:t>
            </w:r>
          </w:p>
        </w:tc>
      </w:tr>
      <w:tr w14:paraId="163B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F2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25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混凝土试块</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57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C20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296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1E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EC8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9"/>
                <w:rFonts w:hint="eastAsia" w:ascii="宋体" w:hAnsi="宋体" w:eastAsia="宋体" w:cs="宋体"/>
                <w:sz w:val="21"/>
                <w:szCs w:val="21"/>
                <w:highlight w:val="none"/>
                <w:lang w:val="en-US" w:eastAsia="zh-CN" w:bidi="ar"/>
              </w:rPr>
              <w:t>C20</w:t>
            </w:r>
            <w:r>
              <w:rPr>
                <w:rStyle w:val="638"/>
                <w:rFonts w:hint="eastAsia" w:ascii="宋体" w:hAnsi="宋体" w:eastAsia="宋体" w:cs="宋体"/>
                <w:sz w:val="21"/>
                <w:szCs w:val="21"/>
                <w:highlight w:val="none"/>
                <w:lang w:val="en-US" w:eastAsia="zh-CN" w:bidi="ar"/>
              </w:rPr>
              <w:t>混凝土共</w:t>
            </w:r>
            <w:r>
              <w:rPr>
                <w:rStyle w:val="639"/>
                <w:rFonts w:hint="eastAsia" w:ascii="宋体" w:hAnsi="宋体" w:eastAsia="宋体" w:cs="宋体"/>
                <w:sz w:val="21"/>
                <w:szCs w:val="21"/>
                <w:highlight w:val="none"/>
                <w:lang w:val="en-US" w:eastAsia="zh-CN" w:bidi="ar"/>
              </w:rPr>
              <w:t>21m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，以1</w:t>
            </w:r>
            <w:r>
              <w:rPr>
                <w:rStyle w:val="639"/>
                <w:rFonts w:hint="eastAsia" w:ascii="宋体" w:hAnsi="宋体" w:eastAsia="宋体" w:cs="宋体"/>
                <w:sz w:val="21"/>
                <w:szCs w:val="21"/>
                <w:highlight w:val="none"/>
                <w:lang w:val="en-US" w:eastAsia="zh-CN" w:bidi="ar"/>
              </w:rPr>
              <w:t>00m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计，需取</w:t>
            </w:r>
            <w:r>
              <w:rPr>
                <w:rStyle w:val="639"/>
                <w:rFonts w:hint="eastAsia" w:ascii="宋体" w:hAnsi="宋体" w:eastAsia="宋体" w:cs="宋体"/>
                <w:sz w:val="21"/>
                <w:szCs w:val="21"/>
                <w:highlight w:val="none"/>
                <w:lang w:val="en-US" w:eastAsia="zh-CN" w:bidi="ar"/>
              </w:rPr>
              <w:t>1</w:t>
            </w:r>
            <w:r>
              <w:rPr>
                <w:rStyle w:val="638"/>
                <w:rFonts w:hint="eastAsia" w:ascii="宋体" w:hAnsi="宋体" w:eastAsia="宋体" w:cs="宋体"/>
                <w:sz w:val="21"/>
                <w:szCs w:val="21"/>
                <w:highlight w:val="none"/>
                <w:lang w:val="en-US" w:eastAsia="zh-CN" w:bidi="ar"/>
              </w:rPr>
              <w:t>组试块（每组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个试块</w:t>
            </w:r>
          </w:p>
        </w:tc>
      </w:tr>
      <w:tr w14:paraId="0E77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3A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0264">
            <w:pPr>
              <w:jc w:val="center"/>
              <w:rPr>
                <w:rFonts w:hint="eastAsia" w:ascii="宋体" w:hAnsi="宋体" w:eastAsia="宋体" w:cs="宋体"/>
                <w:i w:val="0"/>
                <w:iCs w:val="0"/>
                <w:color w:val="000000"/>
                <w:sz w:val="21"/>
                <w:szCs w:val="21"/>
                <w:highlight w:val="none"/>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7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C40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E24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4B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6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533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9"/>
                <w:rFonts w:hint="eastAsia" w:ascii="宋体" w:hAnsi="宋体" w:eastAsia="宋体" w:cs="宋体"/>
                <w:sz w:val="21"/>
                <w:szCs w:val="21"/>
                <w:highlight w:val="none"/>
                <w:lang w:val="en-US" w:eastAsia="zh-CN" w:bidi="ar"/>
              </w:rPr>
              <w:t>C40</w:t>
            </w:r>
            <w:r>
              <w:rPr>
                <w:rStyle w:val="638"/>
                <w:rFonts w:hint="eastAsia" w:ascii="宋体" w:hAnsi="宋体" w:eastAsia="宋体" w:cs="宋体"/>
                <w:sz w:val="21"/>
                <w:szCs w:val="21"/>
                <w:highlight w:val="none"/>
                <w:lang w:val="en-US" w:eastAsia="zh-CN" w:bidi="ar"/>
              </w:rPr>
              <w:t>混凝土共</w:t>
            </w:r>
            <w:r>
              <w:rPr>
                <w:rStyle w:val="639"/>
                <w:rFonts w:hint="eastAsia" w:ascii="宋体" w:hAnsi="宋体" w:eastAsia="宋体" w:cs="宋体"/>
                <w:sz w:val="21"/>
                <w:szCs w:val="21"/>
                <w:highlight w:val="none"/>
                <w:lang w:val="en-US" w:eastAsia="zh-CN" w:bidi="ar"/>
              </w:rPr>
              <w:t>530m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，以</w:t>
            </w:r>
            <w:r>
              <w:rPr>
                <w:rStyle w:val="639"/>
                <w:rFonts w:hint="eastAsia" w:ascii="宋体" w:hAnsi="宋体" w:eastAsia="宋体" w:cs="宋体"/>
                <w:sz w:val="21"/>
                <w:szCs w:val="21"/>
                <w:highlight w:val="none"/>
                <w:lang w:val="en-US" w:eastAsia="zh-CN" w:bidi="ar"/>
              </w:rPr>
              <w:t>600m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计，需取</w:t>
            </w:r>
            <w:r>
              <w:rPr>
                <w:rStyle w:val="639"/>
                <w:rFonts w:hint="eastAsia" w:ascii="宋体" w:hAnsi="宋体" w:eastAsia="宋体" w:cs="宋体"/>
                <w:sz w:val="21"/>
                <w:szCs w:val="21"/>
                <w:highlight w:val="none"/>
                <w:lang w:val="en-US" w:eastAsia="zh-CN" w:bidi="ar"/>
              </w:rPr>
              <w:t>6</w:t>
            </w:r>
            <w:r>
              <w:rPr>
                <w:rStyle w:val="638"/>
                <w:rFonts w:hint="eastAsia" w:ascii="宋体" w:hAnsi="宋体" w:eastAsia="宋体" w:cs="宋体"/>
                <w:sz w:val="21"/>
                <w:szCs w:val="21"/>
                <w:highlight w:val="none"/>
                <w:lang w:val="en-US" w:eastAsia="zh-CN" w:bidi="ar"/>
              </w:rPr>
              <w:t>组试块（每组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18</w:t>
            </w:r>
            <w:r>
              <w:rPr>
                <w:rStyle w:val="638"/>
                <w:rFonts w:hint="eastAsia" w:ascii="宋体" w:hAnsi="宋体" w:eastAsia="宋体" w:cs="宋体"/>
                <w:sz w:val="21"/>
                <w:szCs w:val="21"/>
                <w:highlight w:val="none"/>
                <w:lang w:val="en-US" w:eastAsia="zh-CN" w:bidi="ar"/>
              </w:rPr>
              <w:t>个试块</w:t>
            </w:r>
          </w:p>
        </w:tc>
      </w:tr>
      <w:tr w14:paraId="7565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9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3075">
            <w:pPr>
              <w:jc w:val="center"/>
              <w:rPr>
                <w:rFonts w:hint="eastAsia" w:ascii="宋体" w:hAnsi="宋体" w:eastAsia="宋体" w:cs="宋体"/>
                <w:i w:val="0"/>
                <w:iCs w:val="0"/>
                <w:color w:val="000000"/>
                <w:sz w:val="21"/>
                <w:szCs w:val="21"/>
                <w:highlight w:val="none"/>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51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FD1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81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306</w:t>
            </w:r>
          </w:p>
        </w:tc>
        <w:tc>
          <w:tcPr>
            <w:tcW w:w="6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8AF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每</w:t>
            </w:r>
            <w:r>
              <w:rPr>
                <w:rStyle w:val="639"/>
                <w:rFonts w:hint="eastAsia" w:ascii="宋体" w:hAnsi="宋体" w:eastAsia="宋体" w:cs="宋体"/>
                <w:sz w:val="21"/>
                <w:szCs w:val="21"/>
                <w:highlight w:val="none"/>
                <w:lang w:val="en-US" w:eastAsia="zh-CN" w:bidi="ar"/>
              </w:rPr>
              <w:t>30</w:t>
            </w:r>
            <w:r>
              <w:rPr>
                <w:rStyle w:val="638"/>
                <w:rFonts w:hint="eastAsia" w:ascii="宋体" w:hAnsi="宋体" w:eastAsia="宋体" w:cs="宋体"/>
                <w:sz w:val="21"/>
                <w:szCs w:val="21"/>
                <w:highlight w:val="none"/>
                <w:lang w:val="en-US" w:eastAsia="zh-CN" w:bidi="ar"/>
              </w:rPr>
              <w:t>根取</w:t>
            </w:r>
            <w:r>
              <w:rPr>
                <w:rStyle w:val="639"/>
                <w:rFonts w:hint="eastAsia" w:ascii="宋体" w:hAnsi="宋体" w:eastAsia="宋体" w:cs="宋体"/>
                <w:sz w:val="21"/>
                <w:szCs w:val="21"/>
                <w:highlight w:val="none"/>
                <w:lang w:val="en-US" w:eastAsia="zh-CN" w:bidi="ar"/>
              </w:rPr>
              <w:t>1</w:t>
            </w:r>
            <w:r>
              <w:rPr>
                <w:rStyle w:val="638"/>
                <w:rFonts w:hint="eastAsia" w:ascii="宋体" w:hAnsi="宋体" w:eastAsia="宋体" w:cs="宋体"/>
                <w:sz w:val="21"/>
                <w:szCs w:val="21"/>
                <w:highlight w:val="none"/>
                <w:lang w:val="en-US" w:eastAsia="zh-CN" w:bidi="ar"/>
              </w:rPr>
              <w:t>组（每组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3057÷30×3</w:t>
            </w:r>
            <w:r>
              <w:rPr>
                <w:rStyle w:val="638"/>
                <w:rFonts w:hint="eastAsia" w:ascii="宋体" w:hAnsi="宋体" w:eastAsia="宋体" w:cs="宋体"/>
                <w:sz w:val="21"/>
                <w:szCs w:val="21"/>
                <w:highlight w:val="none"/>
                <w:lang w:val="en-US" w:eastAsia="zh-CN" w:bidi="ar"/>
              </w:rPr>
              <w:t>≈</w:t>
            </w:r>
            <w:r>
              <w:rPr>
                <w:rStyle w:val="639"/>
                <w:rFonts w:hint="eastAsia" w:ascii="宋体" w:hAnsi="宋体" w:eastAsia="宋体" w:cs="宋体"/>
                <w:sz w:val="21"/>
                <w:szCs w:val="21"/>
                <w:highlight w:val="none"/>
                <w:lang w:val="en-US" w:eastAsia="zh-CN" w:bidi="ar"/>
              </w:rPr>
              <w:t>306</w:t>
            </w:r>
            <w:r>
              <w:rPr>
                <w:rStyle w:val="638"/>
                <w:rFonts w:hint="eastAsia" w:ascii="宋体" w:hAnsi="宋体" w:eastAsia="宋体" w:cs="宋体"/>
                <w:sz w:val="21"/>
                <w:szCs w:val="21"/>
                <w:highlight w:val="none"/>
                <w:lang w:val="en-US" w:eastAsia="zh-CN" w:bidi="ar"/>
              </w:rPr>
              <w:t>个试块</w:t>
            </w:r>
          </w:p>
        </w:tc>
      </w:tr>
      <w:tr w14:paraId="0854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7B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1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锚杆</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C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锚杆（索）拉拔试验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E8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B1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153</w:t>
            </w:r>
          </w:p>
        </w:tc>
        <w:tc>
          <w:tcPr>
            <w:tcW w:w="6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177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主动防护网</w:t>
            </w:r>
            <w:r>
              <w:rPr>
                <w:rStyle w:val="639"/>
                <w:rFonts w:hint="eastAsia" w:ascii="宋体" w:hAnsi="宋体" w:eastAsia="宋体" w:cs="宋体"/>
                <w:sz w:val="21"/>
                <w:szCs w:val="21"/>
                <w:highlight w:val="none"/>
                <w:lang w:val="en-US" w:eastAsia="zh-CN" w:bidi="ar"/>
              </w:rPr>
              <w:t>2775</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w:t>
            </w:r>
            <w:r>
              <w:rPr>
                <w:rStyle w:val="638"/>
                <w:rFonts w:hint="eastAsia" w:ascii="宋体" w:hAnsi="宋体" w:eastAsia="宋体" w:cs="宋体"/>
                <w:sz w:val="21"/>
                <w:szCs w:val="21"/>
                <w:highlight w:val="none"/>
                <w:lang w:val="en-US" w:eastAsia="zh-CN" w:bidi="ar"/>
              </w:rPr>
              <w:t>被动防护网</w:t>
            </w:r>
            <w:r>
              <w:rPr>
                <w:rStyle w:val="639"/>
                <w:rFonts w:hint="eastAsia" w:ascii="宋体" w:hAnsi="宋体" w:eastAsia="宋体" w:cs="宋体"/>
                <w:sz w:val="21"/>
                <w:szCs w:val="21"/>
                <w:highlight w:val="none"/>
                <w:lang w:val="en-US" w:eastAsia="zh-CN" w:bidi="ar"/>
              </w:rPr>
              <w:t>278</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w:t>
            </w:r>
            <w:r>
              <w:rPr>
                <w:rStyle w:val="638"/>
                <w:rFonts w:hint="eastAsia" w:ascii="宋体" w:hAnsi="宋体" w:eastAsia="宋体" w:cs="宋体"/>
                <w:sz w:val="21"/>
                <w:szCs w:val="21"/>
                <w:highlight w:val="none"/>
                <w:lang w:val="en-US" w:eastAsia="zh-CN" w:bidi="ar"/>
              </w:rPr>
              <w:t>支撑住</w:t>
            </w:r>
            <w:r>
              <w:rPr>
                <w:rStyle w:val="639"/>
                <w:rFonts w:hint="eastAsia" w:ascii="宋体" w:hAnsi="宋体" w:eastAsia="宋体" w:cs="宋体"/>
                <w:sz w:val="21"/>
                <w:szCs w:val="21"/>
                <w:highlight w:val="none"/>
                <w:lang w:val="en-US" w:eastAsia="zh-CN" w:bidi="ar"/>
              </w:rPr>
              <w:t>4</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=3057</w:t>
            </w:r>
            <w:r>
              <w:rPr>
                <w:rStyle w:val="638"/>
                <w:rFonts w:hint="eastAsia" w:ascii="宋体" w:hAnsi="宋体" w:eastAsia="宋体" w:cs="宋体"/>
                <w:sz w:val="21"/>
                <w:szCs w:val="21"/>
                <w:highlight w:val="none"/>
                <w:lang w:val="en-US" w:eastAsia="zh-CN" w:bidi="ar"/>
              </w:rPr>
              <w:t>根，按锚杆总数</w:t>
            </w:r>
            <w:r>
              <w:rPr>
                <w:rStyle w:val="639"/>
                <w:rFonts w:hint="eastAsia" w:ascii="宋体" w:hAnsi="宋体" w:eastAsia="宋体" w:cs="宋体"/>
                <w:sz w:val="21"/>
                <w:szCs w:val="21"/>
                <w:highlight w:val="none"/>
                <w:lang w:val="en-US" w:eastAsia="zh-CN" w:bidi="ar"/>
              </w:rPr>
              <w:t>5%</w:t>
            </w:r>
            <w:r>
              <w:rPr>
                <w:rStyle w:val="638"/>
                <w:rFonts w:hint="eastAsia" w:ascii="宋体" w:hAnsi="宋体" w:eastAsia="宋体" w:cs="宋体"/>
                <w:sz w:val="21"/>
                <w:szCs w:val="21"/>
                <w:highlight w:val="none"/>
                <w:lang w:val="en-US" w:eastAsia="zh-CN" w:bidi="ar"/>
              </w:rPr>
              <w:t>取，荷载试验≤</w:t>
            </w:r>
            <w:r>
              <w:rPr>
                <w:rStyle w:val="639"/>
                <w:rFonts w:hint="eastAsia" w:ascii="宋体" w:hAnsi="宋体" w:eastAsia="宋体" w:cs="宋体"/>
                <w:sz w:val="21"/>
                <w:szCs w:val="21"/>
                <w:highlight w:val="none"/>
                <w:lang w:val="en-US" w:eastAsia="zh-CN" w:bidi="ar"/>
              </w:rPr>
              <w:t>500kN</w:t>
            </w:r>
          </w:p>
        </w:tc>
      </w:tr>
    </w:tbl>
    <w:p w14:paraId="2822B618">
      <w:pPr>
        <w:pStyle w:val="38"/>
        <w:rPr>
          <w:rFonts w:hint="eastAsia"/>
          <w:highlight w:val="none"/>
        </w:rPr>
        <w:sectPr>
          <w:pgSz w:w="16838" w:h="11906" w:orient="landscape"/>
          <w:pgMar w:top="1418" w:right="1247" w:bottom="1418" w:left="891" w:header="851" w:footer="992" w:gutter="0"/>
          <w:pgNumType w:fmt="decimal"/>
          <w:cols w:space="720" w:num="1"/>
          <w:titlePg/>
          <w:docGrid w:linePitch="312" w:charSpace="0"/>
        </w:sectPr>
      </w:pPr>
    </w:p>
    <w:p w14:paraId="05523B9D">
      <w:pPr>
        <w:pStyle w:val="38"/>
        <w:rPr>
          <w:rFonts w:hint="eastAsia"/>
          <w:highlight w:val="none"/>
        </w:rPr>
      </w:pPr>
    </w:p>
    <w:p w14:paraId="09732757">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6" w:name="_Toc7098"/>
      <w:r>
        <w:rPr>
          <w:rFonts w:hint="eastAsia" w:cs="仿宋_GB2312" w:asciiTheme="minorEastAsia" w:hAnsiTheme="minorEastAsia" w:eastAsiaTheme="minorEastAsia"/>
          <w:b/>
          <w:color w:val="auto"/>
          <w:sz w:val="36"/>
          <w:szCs w:val="36"/>
          <w:highlight w:val="none"/>
        </w:rPr>
        <w:t xml:space="preserve">第五部分  </w:t>
      </w:r>
      <w:bookmarkEnd w:id="52"/>
      <w:bookmarkEnd w:id="53"/>
      <w:bookmarkStart w:id="57" w:name="第四部分"/>
      <w:r>
        <w:rPr>
          <w:rFonts w:hint="eastAsia" w:cs="仿宋_GB2312" w:asciiTheme="minorEastAsia" w:hAnsiTheme="minorEastAsia" w:eastAsiaTheme="minorEastAsia"/>
          <w:b/>
          <w:color w:val="auto"/>
          <w:sz w:val="36"/>
          <w:szCs w:val="36"/>
          <w:highlight w:val="none"/>
        </w:rPr>
        <w:t>评审方法及评审标准</w:t>
      </w:r>
      <w:bookmarkEnd w:id="56"/>
    </w:p>
    <w:p w14:paraId="6E52DB67">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1"/>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38"/>
        <w:gridCol w:w="899"/>
        <w:gridCol w:w="1214"/>
      </w:tblGrid>
      <w:tr w14:paraId="3A8C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B69D42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838" w:type="dxa"/>
            <w:vAlign w:val="center"/>
          </w:tcPr>
          <w:p w14:paraId="289BF9A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c>
          <w:tcPr>
            <w:tcW w:w="899" w:type="dxa"/>
            <w:vAlign w:val="center"/>
          </w:tcPr>
          <w:p w14:paraId="257CDB8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1214" w:type="dxa"/>
            <w:vAlign w:val="center"/>
          </w:tcPr>
          <w:p w14:paraId="63360FE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主观分/客观分属性</w:t>
            </w:r>
          </w:p>
        </w:tc>
      </w:tr>
      <w:tr w14:paraId="404F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3EAA7A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838" w:type="dxa"/>
            <w:vAlign w:val="center"/>
          </w:tcPr>
          <w:p w14:paraId="55A5D35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899" w:type="dxa"/>
            <w:vAlign w:val="center"/>
          </w:tcPr>
          <w:p w14:paraId="245BBAB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p>
        </w:tc>
        <w:tc>
          <w:tcPr>
            <w:tcW w:w="1214" w:type="dxa"/>
            <w:vAlign w:val="center"/>
          </w:tcPr>
          <w:p w14:paraId="6D20868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p>
        </w:tc>
      </w:tr>
      <w:tr w14:paraId="137D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8F5EBF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838" w:type="dxa"/>
            <w:vAlign w:val="center"/>
          </w:tcPr>
          <w:p w14:paraId="6184A9F5">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磋商报价</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rPr>
              <w:t>分）</w:t>
            </w:r>
          </w:p>
          <w:p w14:paraId="3A7F02F0">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（1）本项目为专门面向中小企业采购的项目，按照《政府采购促进中小企业发展管理办法》（财库〔2020〕46号）的规定，对供应商最后报价不再执行价格评审优惠的扶持政策。</w:t>
            </w:r>
          </w:p>
          <w:p w14:paraId="466F0F5F">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评审报价为供应商的最后报价，评审报价只是作为评审时使用。最终成交供应商的成交金额等于最后报价（如有修正，以确认修正后的最后报价为准）。</w:t>
            </w:r>
          </w:p>
          <w:p w14:paraId="50A6C86A">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）以进入比较与评价环节的最低的评审报价为基准价，基准价得分为</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p>
          <w:p w14:paraId="0F14993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）价格分计算公式</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w:t>
            </w:r>
          </w:p>
          <w:p w14:paraId="78D1764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某磋商供应商</w:t>
            </w:r>
            <w:r>
              <w:rPr>
                <w:rFonts w:hint="eastAsia" w:ascii="宋体" w:hAnsi="宋体" w:eastAsia="宋体" w:cs="宋体"/>
                <w:bCs/>
                <w:color w:val="auto"/>
                <w:sz w:val="21"/>
                <w:szCs w:val="21"/>
                <w:highlight w:val="none"/>
                <w:lang w:val="en-US" w:eastAsia="zh-CN"/>
              </w:rPr>
              <w:t>价格</w:t>
            </w:r>
            <w:r>
              <w:rPr>
                <w:rFonts w:hint="eastAsia" w:ascii="宋体" w:hAnsi="宋体" w:eastAsia="宋体" w:cs="宋体"/>
                <w:bCs/>
                <w:color w:val="auto"/>
                <w:sz w:val="21"/>
                <w:szCs w:val="21"/>
                <w:highlight w:val="none"/>
                <w:lang w:eastAsia="zh-CN"/>
              </w:rPr>
              <w:t>得分=（</w:t>
            </w:r>
            <w:r>
              <w:rPr>
                <w:rFonts w:hint="eastAsia" w:ascii="宋体" w:hAnsi="宋体" w:eastAsia="宋体" w:cs="宋体"/>
                <w:bCs/>
                <w:color w:val="auto"/>
                <w:sz w:val="21"/>
                <w:szCs w:val="21"/>
                <w:highlight w:val="none"/>
                <w:lang w:val="en-US" w:eastAsia="zh-CN"/>
              </w:rPr>
              <w:t>基准价</w:t>
            </w:r>
            <w:r>
              <w:rPr>
                <w:rFonts w:hint="eastAsia" w:ascii="宋体" w:hAnsi="宋体" w:eastAsia="宋体" w:cs="宋体"/>
                <w:bCs/>
                <w:color w:val="auto"/>
                <w:sz w:val="21"/>
                <w:szCs w:val="21"/>
                <w:highlight w:val="none"/>
                <w:lang w:eastAsia="zh-CN"/>
              </w:rPr>
              <w:t>÷某供应商评审价）</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p>
        </w:tc>
        <w:tc>
          <w:tcPr>
            <w:tcW w:w="899" w:type="dxa"/>
            <w:vAlign w:val="center"/>
          </w:tcPr>
          <w:p w14:paraId="34F435B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214" w:type="dxa"/>
            <w:vAlign w:val="center"/>
          </w:tcPr>
          <w:p w14:paraId="33ECD18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1832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1E0B667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2</w:t>
            </w:r>
          </w:p>
        </w:tc>
        <w:tc>
          <w:tcPr>
            <w:tcW w:w="5838" w:type="dxa"/>
            <w:shd w:val="clear" w:color="auto" w:fill="auto"/>
            <w:vAlign w:val="center"/>
          </w:tcPr>
          <w:p w14:paraId="050760D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技术分</w:t>
            </w:r>
          </w:p>
        </w:tc>
        <w:tc>
          <w:tcPr>
            <w:tcW w:w="899" w:type="dxa"/>
            <w:shd w:val="clear" w:color="auto" w:fill="auto"/>
            <w:vAlign w:val="center"/>
          </w:tcPr>
          <w:p w14:paraId="464E741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62</w:t>
            </w:r>
          </w:p>
        </w:tc>
        <w:tc>
          <w:tcPr>
            <w:tcW w:w="1214" w:type="dxa"/>
            <w:shd w:val="clear" w:color="auto" w:fill="auto"/>
            <w:vAlign w:val="center"/>
          </w:tcPr>
          <w:p w14:paraId="66A9B85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p>
        </w:tc>
      </w:tr>
      <w:tr w14:paraId="5775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6" w:type="dxa"/>
            <w:shd w:val="clear" w:color="auto" w:fill="auto"/>
            <w:vAlign w:val="center"/>
          </w:tcPr>
          <w:p w14:paraId="39155DA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p>
        </w:tc>
        <w:tc>
          <w:tcPr>
            <w:tcW w:w="5838" w:type="dxa"/>
            <w:shd w:val="clear" w:color="auto" w:fill="auto"/>
            <w:vAlign w:val="center"/>
          </w:tcPr>
          <w:p w14:paraId="2583AD01">
            <w:pPr>
              <w:keepNext w:val="0"/>
              <w:keepLines w:val="0"/>
              <w:pageBreakBefore w:val="0"/>
              <w:widowControl w:val="0"/>
              <w:kinsoku/>
              <w:wordWrap/>
              <w:overflowPunct/>
              <w:topLinePunct w:val="0"/>
              <w:autoSpaceDE/>
              <w:autoSpaceDN/>
              <w:bidi w:val="0"/>
              <w:snapToGrid/>
              <w:spacing w:line="400" w:lineRule="exact"/>
              <w:textAlignment w:val="auto"/>
              <w:rPr>
                <w:rFonts w:hint="eastAsia" w:ascii="Times New Roman" w:hAnsi="Times New Roman" w:eastAsia="宋体" w:cs="Times New Roman"/>
                <w:b/>
                <w:bCs/>
                <w:highlight w:val="none"/>
                <w:lang w:val="en-US" w:eastAsia="zh-CN"/>
              </w:rPr>
            </w:pPr>
            <w:r>
              <w:rPr>
                <w:rFonts w:hint="eastAsia" w:ascii="宋体" w:hAnsi="宋体" w:eastAsia="宋体" w:cs="宋体"/>
                <w:b/>
                <w:bCs/>
                <w:color w:val="auto"/>
                <w:sz w:val="21"/>
                <w:szCs w:val="21"/>
                <w:highlight w:val="none"/>
                <w:lang w:val="en-US" w:eastAsia="zh-CN"/>
              </w:rPr>
              <w:t>检测方案</w:t>
            </w:r>
            <w:r>
              <w:rPr>
                <w:rFonts w:hint="eastAsia" w:ascii="Times New Roman" w:hAnsi="Times New Roman" w:eastAsia="宋体" w:cs="Times New Roman"/>
                <w:b/>
                <w:bCs/>
                <w:highlight w:val="none"/>
                <w:lang w:val="en-US" w:eastAsia="zh-CN"/>
              </w:rPr>
              <w:t>（2</w:t>
            </w:r>
            <w:r>
              <w:rPr>
                <w:rFonts w:hint="eastAsia" w:cs="Times New Roman"/>
                <w:b/>
                <w:bCs/>
                <w:highlight w:val="none"/>
                <w:lang w:val="en-US" w:eastAsia="zh-CN"/>
              </w:rPr>
              <w:t>0</w:t>
            </w:r>
            <w:r>
              <w:rPr>
                <w:rFonts w:hint="eastAsia" w:ascii="Times New Roman" w:hAnsi="Times New Roman" w:eastAsia="宋体" w:cs="Times New Roman"/>
                <w:b/>
                <w:bCs/>
                <w:highlight w:val="none"/>
                <w:lang w:val="en-US" w:eastAsia="zh-CN"/>
              </w:rPr>
              <w:t>分）</w:t>
            </w:r>
          </w:p>
          <w:p w14:paraId="3C7B37E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9"/>
              <w:rPr>
                <w:rFonts w:hint="eastAsia" w:eastAsia="宋体"/>
                <w:color w:val="auto"/>
                <w:highlight w:val="none"/>
                <w:lang w:val="en-US" w:eastAsia="zh-CN"/>
              </w:rPr>
            </w:pPr>
            <w:r>
              <w:rPr>
                <w:rFonts w:hint="eastAsia" w:eastAsia="宋体"/>
                <w:b/>
                <w:bCs/>
                <w:color w:val="auto"/>
                <w:highlight w:val="none"/>
                <w:lang w:val="en-US" w:eastAsia="zh-CN"/>
              </w:rPr>
              <w:t>一档（</w:t>
            </w:r>
            <w:r>
              <w:rPr>
                <w:rFonts w:hint="eastAsia"/>
                <w:b/>
                <w:bCs/>
                <w:color w:val="auto"/>
                <w:highlight w:val="none"/>
                <w:lang w:val="en-US" w:eastAsia="zh-CN"/>
              </w:rPr>
              <w:t>0</w:t>
            </w:r>
            <w:r>
              <w:rPr>
                <w:rFonts w:hint="eastAsia" w:eastAsia="宋体"/>
                <w:b/>
                <w:bCs/>
                <w:color w:val="auto"/>
                <w:highlight w:val="none"/>
                <w:lang w:val="en-US" w:eastAsia="zh-CN"/>
              </w:rPr>
              <w:t>分）：</w:t>
            </w:r>
            <w:r>
              <w:rPr>
                <w:rFonts w:hint="eastAsia" w:ascii="Times New Roman" w:hAnsi="Times New Roman" w:eastAsia="宋体" w:cs="Times New Roman"/>
                <w:color w:val="auto"/>
                <w:highlight w:val="none"/>
                <w:lang w:val="en-US" w:eastAsia="zh-CN"/>
              </w:rPr>
              <w:t>供应商未提供检测方案</w:t>
            </w:r>
            <w:r>
              <w:rPr>
                <w:rFonts w:hint="default" w:ascii="Times New Roman" w:hAnsi="Times New Roman" w:eastAsia="宋体" w:cs="Times New Roman"/>
                <w:color w:val="auto"/>
                <w:highlight w:val="none"/>
                <w:lang w:val="en-US" w:eastAsia="zh-CN"/>
              </w:rPr>
              <w:t>的</w:t>
            </w:r>
            <w:r>
              <w:rPr>
                <w:rFonts w:hint="eastAsia" w:ascii="Times New Roman" w:hAnsi="Times New Roman" w:eastAsia="宋体" w:cs="Times New Roman"/>
                <w:color w:val="auto"/>
                <w:highlight w:val="none"/>
                <w:lang w:val="en-US" w:eastAsia="zh-CN"/>
              </w:rPr>
              <w:t>不得分。</w:t>
            </w:r>
          </w:p>
          <w:p w14:paraId="094C1A9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9"/>
              <w:rPr>
                <w:rFonts w:hint="eastAsia" w:eastAsia="宋体"/>
                <w:color w:val="auto"/>
                <w:highlight w:val="none"/>
                <w:lang w:val="zh-CN" w:eastAsia="zh-CN"/>
              </w:rPr>
            </w:pPr>
            <w:r>
              <w:rPr>
                <w:rFonts w:hint="eastAsia" w:eastAsia="宋体"/>
                <w:b/>
                <w:bCs/>
                <w:color w:val="auto"/>
                <w:highlight w:val="none"/>
                <w:lang w:val="en-US" w:eastAsia="zh-CN"/>
              </w:rPr>
              <w:t>二档（</w:t>
            </w:r>
            <w:r>
              <w:rPr>
                <w:rFonts w:hint="eastAsia"/>
                <w:b/>
                <w:bCs/>
                <w:color w:val="auto"/>
                <w:highlight w:val="none"/>
                <w:lang w:val="en-US" w:eastAsia="zh-CN"/>
              </w:rPr>
              <w:t>5</w:t>
            </w:r>
            <w:r>
              <w:rPr>
                <w:rFonts w:hint="eastAsia" w:eastAsia="宋体"/>
                <w:b/>
                <w:bCs/>
                <w:color w:val="auto"/>
                <w:highlight w:val="none"/>
                <w:lang w:val="en-US" w:eastAsia="zh-CN"/>
              </w:rPr>
              <w:t>分）：</w:t>
            </w:r>
            <w:r>
              <w:rPr>
                <w:rFonts w:hint="default" w:eastAsia="宋体"/>
                <w:color w:val="auto"/>
                <w:highlight w:val="none"/>
                <w:lang w:val="zh-CN" w:eastAsia="zh-CN"/>
              </w:rPr>
              <w:t>提出</w:t>
            </w:r>
            <w:r>
              <w:rPr>
                <w:rFonts w:hint="eastAsia"/>
                <w:color w:val="auto"/>
                <w:highlight w:val="none"/>
                <w:lang w:val="en-US" w:eastAsia="zh-CN"/>
              </w:rPr>
              <w:t>的</w:t>
            </w:r>
            <w:r>
              <w:rPr>
                <w:rFonts w:hint="default" w:eastAsia="宋体"/>
                <w:color w:val="auto"/>
                <w:highlight w:val="none"/>
                <w:lang w:val="zh-CN" w:eastAsia="zh-CN"/>
              </w:rPr>
              <w:t>检测方案</w:t>
            </w:r>
            <w:r>
              <w:rPr>
                <w:rFonts w:hint="eastAsia"/>
                <w:color w:val="auto"/>
                <w:highlight w:val="none"/>
                <w:lang w:val="en-US" w:eastAsia="zh-CN"/>
              </w:rPr>
              <w:t>简单，包含</w:t>
            </w:r>
            <w:r>
              <w:rPr>
                <w:rFonts w:hint="eastAsia" w:eastAsia="宋体"/>
                <w:color w:val="auto"/>
                <w:highlight w:val="none"/>
                <w:lang w:val="en-US" w:eastAsia="zh-CN"/>
              </w:rPr>
              <w:t>检测流程</w:t>
            </w:r>
            <w:r>
              <w:rPr>
                <w:rFonts w:hint="eastAsia"/>
                <w:color w:val="auto"/>
                <w:highlight w:val="none"/>
                <w:lang w:val="en-US" w:eastAsia="zh-CN"/>
              </w:rPr>
              <w:t>及检测方法</w:t>
            </w:r>
            <w:r>
              <w:rPr>
                <w:rFonts w:hint="eastAsia"/>
                <w:color w:val="auto"/>
                <w:highlight w:val="none"/>
                <w:lang w:val="zh-CN" w:eastAsia="zh-CN"/>
              </w:rPr>
              <w:t>。</w:t>
            </w:r>
          </w:p>
          <w:p w14:paraId="3AFCFB2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9"/>
              <w:rPr>
                <w:rFonts w:hint="default" w:eastAsia="宋体"/>
                <w:color w:val="auto"/>
                <w:highlight w:val="none"/>
                <w:lang w:val="en-US" w:eastAsia="zh-CN"/>
              </w:rPr>
            </w:pPr>
            <w:r>
              <w:rPr>
                <w:rFonts w:hint="eastAsia" w:eastAsia="宋体"/>
                <w:b/>
                <w:bCs/>
                <w:color w:val="auto"/>
                <w:highlight w:val="none"/>
                <w:lang w:val="zh-CN" w:eastAsia="zh-CN"/>
              </w:rPr>
              <w:t>三档（</w:t>
            </w:r>
            <w:r>
              <w:rPr>
                <w:rFonts w:hint="eastAsia"/>
                <w:b/>
                <w:bCs/>
                <w:color w:val="auto"/>
                <w:highlight w:val="none"/>
                <w:lang w:val="en-US" w:eastAsia="zh-CN"/>
              </w:rPr>
              <w:t>10</w:t>
            </w:r>
            <w:r>
              <w:rPr>
                <w:rFonts w:hint="eastAsia" w:eastAsia="宋体"/>
                <w:b/>
                <w:bCs/>
                <w:color w:val="auto"/>
                <w:highlight w:val="none"/>
                <w:lang w:val="en-US" w:eastAsia="zh-CN"/>
              </w:rPr>
              <w:t>分</w:t>
            </w:r>
            <w:r>
              <w:rPr>
                <w:rFonts w:hint="eastAsia" w:eastAsia="宋体"/>
                <w:b/>
                <w:bCs/>
                <w:color w:val="auto"/>
                <w:highlight w:val="none"/>
                <w:lang w:val="zh-CN" w:eastAsia="zh-CN"/>
              </w:rPr>
              <w:t>）：</w:t>
            </w:r>
            <w:r>
              <w:rPr>
                <w:rFonts w:hint="default" w:eastAsia="宋体"/>
                <w:color w:val="auto"/>
                <w:highlight w:val="none"/>
                <w:lang w:val="zh-CN" w:eastAsia="zh-CN"/>
              </w:rPr>
              <w:t>提</w:t>
            </w:r>
            <w:r>
              <w:rPr>
                <w:rFonts w:hint="eastAsia"/>
                <w:color w:val="auto"/>
                <w:highlight w:val="none"/>
                <w:lang w:val="en-US" w:eastAsia="zh-CN"/>
              </w:rPr>
              <w:t>供的</w:t>
            </w:r>
            <w:r>
              <w:rPr>
                <w:rFonts w:hint="default" w:eastAsia="宋体"/>
                <w:color w:val="auto"/>
                <w:highlight w:val="none"/>
                <w:lang w:val="zh-CN" w:eastAsia="zh-CN"/>
              </w:rPr>
              <w:t>检测方案</w:t>
            </w:r>
            <w:r>
              <w:rPr>
                <w:rFonts w:hint="eastAsia"/>
                <w:color w:val="auto"/>
                <w:highlight w:val="none"/>
                <w:lang w:val="en-US" w:eastAsia="zh-CN"/>
              </w:rPr>
              <w:t>具体，包含工作流程图、</w:t>
            </w:r>
            <w:r>
              <w:rPr>
                <w:rFonts w:hint="eastAsia" w:eastAsia="宋体"/>
                <w:color w:val="auto"/>
                <w:highlight w:val="none"/>
                <w:lang w:val="en-US" w:eastAsia="zh-CN"/>
              </w:rPr>
              <w:t>检测依据及检测方法</w:t>
            </w:r>
            <w:r>
              <w:rPr>
                <w:rFonts w:hint="eastAsia"/>
                <w:color w:val="auto"/>
                <w:highlight w:val="none"/>
                <w:lang w:val="en-US" w:eastAsia="zh-CN"/>
              </w:rPr>
              <w:t>、检测流程，对设备的初检、复检程序等内容</w:t>
            </w:r>
            <w:r>
              <w:rPr>
                <w:rFonts w:hint="eastAsia"/>
                <w:color w:val="auto"/>
                <w:highlight w:val="none"/>
                <w:lang w:val="zh-CN" w:eastAsia="zh-CN"/>
              </w:rPr>
              <w:t>。</w:t>
            </w:r>
          </w:p>
          <w:p w14:paraId="7F261085">
            <w:pPr>
              <w:keepNext w:val="0"/>
              <w:keepLines w:val="0"/>
              <w:pageBreakBefore w:val="0"/>
              <w:widowControl w:val="0"/>
              <w:kinsoku/>
              <w:wordWrap/>
              <w:overflowPunct/>
              <w:topLinePunct w:val="0"/>
              <w:autoSpaceDE/>
              <w:autoSpaceDN/>
              <w:bidi w:val="0"/>
              <w:snapToGrid/>
              <w:spacing w:line="400" w:lineRule="exact"/>
              <w:ind w:firstLine="0" w:firstLineChars="0"/>
              <w:textAlignment w:val="auto"/>
              <w:rPr>
                <w:rFonts w:hint="eastAsia" w:eastAsia="宋体"/>
                <w:color w:val="auto"/>
                <w:highlight w:val="none"/>
                <w:lang w:val="en-US" w:eastAsia="zh-CN"/>
              </w:rPr>
            </w:pPr>
            <w:r>
              <w:rPr>
                <w:rFonts w:hint="eastAsia" w:eastAsia="宋体"/>
                <w:b/>
                <w:bCs/>
                <w:color w:val="auto"/>
                <w:highlight w:val="none"/>
                <w:lang w:val="en-US" w:eastAsia="zh-CN"/>
              </w:rPr>
              <w:t>四档（</w:t>
            </w:r>
            <w:r>
              <w:rPr>
                <w:rFonts w:hint="eastAsia"/>
                <w:b/>
                <w:bCs/>
                <w:color w:val="auto"/>
                <w:highlight w:val="none"/>
                <w:lang w:val="en-US" w:eastAsia="zh-CN"/>
              </w:rPr>
              <w:t>15</w:t>
            </w:r>
            <w:r>
              <w:rPr>
                <w:rFonts w:hint="eastAsia" w:eastAsia="宋体"/>
                <w:b/>
                <w:bCs/>
                <w:color w:val="auto"/>
                <w:highlight w:val="none"/>
                <w:lang w:val="en-US" w:eastAsia="zh-CN"/>
              </w:rPr>
              <w:t>分）：</w:t>
            </w:r>
            <w:r>
              <w:rPr>
                <w:rFonts w:hint="eastAsia" w:eastAsia="宋体"/>
                <w:color w:val="auto"/>
                <w:highlight w:val="none"/>
                <w:lang w:val="en-US" w:eastAsia="zh-CN"/>
              </w:rPr>
              <w:t>提</w:t>
            </w:r>
            <w:r>
              <w:rPr>
                <w:rFonts w:hint="eastAsia"/>
                <w:color w:val="auto"/>
                <w:highlight w:val="none"/>
                <w:lang w:val="en-US" w:eastAsia="zh-CN"/>
              </w:rPr>
              <w:t>供</w:t>
            </w:r>
            <w:r>
              <w:rPr>
                <w:rFonts w:hint="eastAsia" w:eastAsia="宋体"/>
                <w:color w:val="auto"/>
                <w:highlight w:val="none"/>
                <w:lang w:val="en-US" w:eastAsia="zh-CN"/>
              </w:rPr>
              <w:t>的检测方案</w:t>
            </w:r>
            <w:r>
              <w:rPr>
                <w:rFonts w:hint="eastAsia"/>
                <w:color w:val="auto"/>
                <w:highlight w:val="none"/>
                <w:lang w:val="en-US" w:eastAsia="zh-CN"/>
              </w:rPr>
              <w:t>详细，包含工作流程图、检测</w:t>
            </w:r>
            <w:r>
              <w:rPr>
                <w:rFonts w:hint="eastAsia" w:eastAsia="宋体"/>
                <w:color w:val="auto"/>
                <w:highlight w:val="none"/>
                <w:lang w:val="en-US" w:eastAsia="zh-CN"/>
              </w:rPr>
              <w:t>检测依据、检测方法、</w:t>
            </w:r>
            <w:r>
              <w:rPr>
                <w:rFonts w:hint="eastAsia"/>
                <w:color w:val="auto"/>
                <w:highlight w:val="none"/>
                <w:lang w:val="en-US" w:eastAsia="zh-CN"/>
              </w:rPr>
              <w:t>对检测内容的初检、复检程序、</w:t>
            </w:r>
            <w:r>
              <w:rPr>
                <w:rFonts w:hint="eastAsia" w:eastAsia="宋体"/>
                <w:color w:val="auto"/>
                <w:highlight w:val="none"/>
                <w:lang w:val="en-US" w:eastAsia="zh-CN"/>
              </w:rPr>
              <w:t>数据处理与质量控制</w:t>
            </w:r>
            <w:r>
              <w:rPr>
                <w:rFonts w:hint="eastAsia"/>
                <w:color w:val="auto"/>
                <w:highlight w:val="none"/>
                <w:lang w:val="en-US" w:eastAsia="zh-CN"/>
              </w:rPr>
              <w:t>、检测流程</w:t>
            </w:r>
            <w:r>
              <w:rPr>
                <w:rFonts w:hint="eastAsia" w:eastAsia="宋体"/>
                <w:color w:val="auto"/>
                <w:highlight w:val="none"/>
                <w:lang w:val="en-US" w:eastAsia="zh-CN"/>
              </w:rPr>
              <w:t>等内容。</w:t>
            </w:r>
          </w:p>
          <w:p w14:paraId="2222FDFB">
            <w:pPr>
              <w:keepNext w:val="0"/>
              <w:keepLines w:val="0"/>
              <w:pageBreakBefore w:val="0"/>
              <w:widowControl w:val="0"/>
              <w:kinsoku/>
              <w:wordWrap/>
              <w:overflowPunct/>
              <w:topLinePunct w:val="0"/>
              <w:autoSpaceDE/>
              <w:autoSpaceDN/>
              <w:bidi w:val="0"/>
              <w:snapToGrid/>
              <w:spacing w:line="400" w:lineRule="exact"/>
              <w:ind w:firstLine="0" w:firstLineChars="0"/>
              <w:textAlignment w:val="auto"/>
              <w:rPr>
                <w:rFonts w:hint="default"/>
                <w:highlight w:val="none"/>
                <w:lang w:val="en-US" w:eastAsia="zh-CN"/>
              </w:rPr>
            </w:pPr>
            <w:r>
              <w:rPr>
                <w:rFonts w:hint="eastAsia" w:ascii="Times New Roman" w:hAnsi="Times New Roman" w:eastAsia="宋体" w:cs="Times New Roman"/>
                <w:b/>
                <w:bCs/>
                <w:color w:val="auto"/>
                <w:highlight w:val="none"/>
                <w:lang w:val="en-US" w:eastAsia="zh-CN"/>
              </w:rPr>
              <w:t>五档（</w:t>
            </w:r>
            <w:r>
              <w:rPr>
                <w:rFonts w:hint="eastAsia" w:ascii="Times New Roman" w:hAnsi="Times New Roman" w:cs="Times New Roman"/>
                <w:b/>
                <w:bCs/>
                <w:color w:val="auto"/>
                <w:highlight w:val="none"/>
                <w:lang w:val="en-US" w:eastAsia="zh-CN"/>
              </w:rPr>
              <w:t>20</w:t>
            </w:r>
            <w:r>
              <w:rPr>
                <w:rFonts w:hint="eastAsia" w:cs="Times New Roman"/>
                <w:b/>
                <w:bCs/>
                <w:color w:val="auto"/>
                <w:highlight w:val="none"/>
                <w:lang w:val="en-US" w:eastAsia="zh-CN"/>
              </w:rPr>
              <w:t>分</w:t>
            </w:r>
            <w:r>
              <w:rPr>
                <w:rFonts w:hint="eastAsia" w:ascii="Times New Roman" w:hAnsi="Times New Roman" w:eastAsia="宋体" w:cs="Times New Roman"/>
                <w:b/>
                <w:bCs/>
                <w:color w:val="auto"/>
                <w:highlight w:val="none"/>
                <w:lang w:val="en-US" w:eastAsia="zh-CN"/>
              </w:rPr>
              <w:t>）：</w:t>
            </w:r>
            <w:r>
              <w:rPr>
                <w:rFonts w:hint="eastAsia" w:eastAsia="宋体"/>
                <w:color w:val="auto"/>
                <w:highlight w:val="none"/>
                <w:lang w:val="en-US" w:eastAsia="zh-CN"/>
              </w:rPr>
              <w:t>提出的检测方案</w:t>
            </w:r>
            <w:r>
              <w:rPr>
                <w:rFonts w:hint="eastAsia"/>
                <w:color w:val="auto"/>
                <w:highlight w:val="none"/>
                <w:lang w:val="en-US" w:eastAsia="zh-CN"/>
              </w:rPr>
              <w:t>详细，包</w:t>
            </w:r>
            <w:r>
              <w:rPr>
                <w:rFonts w:hint="eastAsia" w:eastAsia="宋体"/>
                <w:color w:val="auto"/>
                <w:highlight w:val="none"/>
                <w:lang w:val="en-US" w:eastAsia="zh-CN"/>
              </w:rPr>
              <w:t>含</w:t>
            </w:r>
            <w:r>
              <w:rPr>
                <w:rFonts w:hint="eastAsia"/>
                <w:color w:val="auto"/>
                <w:highlight w:val="none"/>
                <w:lang w:val="en-US" w:eastAsia="zh-CN"/>
              </w:rPr>
              <w:t>工作流程图、</w:t>
            </w:r>
            <w:r>
              <w:rPr>
                <w:rFonts w:hint="eastAsia"/>
                <w:color w:val="auto"/>
                <w:highlight w:val="none"/>
                <w:lang w:val="zh-CN" w:eastAsia="zh-CN"/>
              </w:rPr>
              <w:t>检验前准备工作、</w:t>
            </w:r>
            <w:r>
              <w:rPr>
                <w:rFonts w:hint="eastAsia"/>
                <w:color w:val="auto"/>
                <w:highlight w:val="none"/>
                <w:lang w:val="en-US" w:eastAsia="zh-CN"/>
              </w:rPr>
              <w:t>检测</w:t>
            </w:r>
            <w:r>
              <w:rPr>
                <w:rFonts w:hint="eastAsia"/>
                <w:color w:val="auto"/>
                <w:highlight w:val="none"/>
                <w:lang w:val="zh-CN" w:eastAsia="zh-CN"/>
              </w:rPr>
              <w:t>工作实施</w:t>
            </w:r>
            <w:r>
              <w:rPr>
                <w:rFonts w:hint="eastAsia"/>
                <w:color w:val="auto"/>
                <w:highlight w:val="none"/>
                <w:lang w:val="en-US" w:eastAsia="zh-CN"/>
              </w:rPr>
              <w:t>方法</w:t>
            </w:r>
            <w:r>
              <w:rPr>
                <w:rFonts w:hint="eastAsia"/>
                <w:color w:val="auto"/>
                <w:highlight w:val="none"/>
                <w:lang w:val="zh-CN" w:eastAsia="zh-CN"/>
              </w:rPr>
              <w:t>、</w:t>
            </w:r>
            <w:r>
              <w:rPr>
                <w:rFonts w:hint="default" w:eastAsia="宋体"/>
                <w:color w:val="auto"/>
                <w:highlight w:val="none"/>
                <w:lang w:val="en-US" w:eastAsia="zh-CN"/>
              </w:rPr>
              <w:t>检</w:t>
            </w:r>
            <w:r>
              <w:rPr>
                <w:rFonts w:hint="eastAsia"/>
                <w:color w:val="auto"/>
                <w:highlight w:val="none"/>
                <w:lang w:val="en-US" w:eastAsia="zh-CN"/>
              </w:rPr>
              <w:t>测</w:t>
            </w:r>
            <w:r>
              <w:rPr>
                <w:rFonts w:hint="default" w:eastAsia="宋体"/>
                <w:color w:val="auto"/>
                <w:highlight w:val="none"/>
                <w:lang w:val="en-US" w:eastAsia="zh-CN"/>
              </w:rPr>
              <w:t>依据、检测方法、</w:t>
            </w:r>
            <w:r>
              <w:rPr>
                <w:rFonts w:hint="eastAsia"/>
                <w:color w:val="auto"/>
                <w:highlight w:val="none"/>
                <w:lang w:val="en-US" w:eastAsia="zh-CN"/>
              </w:rPr>
              <w:t>对检测内容的初检、复检程序、</w:t>
            </w:r>
            <w:r>
              <w:rPr>
                <w:rFonts w:hint="default" w:eastAsia="宋体"/>
                <w:color w:val="auto"/>
                <w:highlight w:val="none"/>
                <w:lang w:val="en-US" w:eastAsia="zh-CN"/>
              </w:rPr>
              <w:t>数据处理与质量控制、</w:t>
            </w:r>
            <w:r>
              <w:rPr>
                <w:rFonts w:hint="eastAsia"/>
                <w:color w:val="auto"/>
                <w:highlight w:val="none"/>
                <w:lang w:val="en-US" w:eastAsia="zh-CN"/>
              </w:rPr>
              <w:t>检测过程的质量控制</w:t>
            </w:r>
            <w:r>
              <w:rPr>
                <w:rFonts w:hint="default" w:eastAsia="宋体"/>
                <w:color w:val="auto"/>
                <w:highlight w:val="none"/>
                <w:lang w:val="en-US" w:eastAsia="zh-CN"/>
              </w:rPr>
              <w:t>等方面</w:t>
            </w:r>
            <w:r>
              <w:rPr>
                <w:rFonts w:hint="eastAsia" w:eastAsia="宋体"/>
                <w:color w:val="auto"/>
                <w:highlight w:val="none"/>
                <w:lang w:val="en-US" w:eastAsia="zh-CN"/>
              </w:rPr>
              <w:t>内容</w:t>
            </w:r>
            <w:r>
              <w:rPr>
                <w:rFonts w:hint="eastAsia"/>
                <w:color w:val="auto"/>
                <w:highlight w:val="none"/>
                <w:lang w:val="en-US" w:eastAsia="zh-CN"/>
              </w:rPr>
              <w:t>，对检测结果的数据有反复验证程序</w:t>
            </w:r>
            <w:r>
              <w:rPr>
                <w:rFonts w:hint="eastAsia" w:eastAsia="宋体"/>
                <w:color w:val="auto"/>
                <w:highlight w:val="none"/>
                <w:lang w:val="en-US" w:eastAsia="zh-CN"/>
              </w:rPr>
              <w:t>，对检测结果的争议</w:t>
            </w:r>
            <w:r>
              <w:rPr>
                <w:rFonts w:hint="eastAsia"/>
                <w:color w:val="auto"/>
                <w:highlight w:val="none"/>
                <w:lang w:val="en-US" w:eastAsia="zh-CN"/>
              </w:rPr>
              <w:t>有处理方案</w:t>
            </w:r>
            <w:r>
              <w:rPr>
                <w:rFonts w:hint="eastAsia" w:eastAsia="宋体"/>
                <w:color w:val="auto"/>
                <w:highlight w:val="none"/>
                <w:lang w:val="en-US" w:eastAsia="zh-CN"/>
              </w:rPr>
              <w:t>。</w:t>
            </w:r>
          </w:p>
        </w:tc>
        <w:tc>
          <w:tcPr>
            <w:tcW w:w="899" w:type="dxa"/>
            <w:shd w:val="clear" w:color="auto" w:fill="auto"/>
            <w:vAlign w:val="center"/>
          </w:tcPr>
          <w:p w14:paraId="037779D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1214" w:type="dxa"/>
            <w:shd w:val="clear" w:color="auto" w:fill="auto"/>
            <w:vAlign w:val="center"/>
          </w:tcPr>
          <w:p w14:paraId="5CB8100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8BE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56" w:type="dxa"/>
            <w:shd w:val="clear" w:color="auto" w:fill="auto"/>
            <w:vAlign w:val="center"/>
          </w:tcPr>
          <w:p w14:paraId="2E9E635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5838" w:type="dxa"/>
            <w:shd w:val="clear" w:color="auto" w:fill="auto"/>
            <w:vAlign w:val="center"/>
          </w:tcPr>
          <w:p w14:paraId="5E3DA89D">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投入实施人员方案（1</w:t>
            </w:r>
            <w:r>
              <w:rPr>
                <w:rFonts w:hint="eastAsia" w:ascii="宋体" w:hAnsi="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分）</w:t>
            </w:r>
          </w:p>
          <w:p w14:paraId="5FD3EDEA">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一档（0分）：</w:t>
            </w:r>
            <w:r>
              <w:rPr>
                <w:rFonts w:hint="eastAsia" w:ascii="宋体" w:hAnsi="宋体" w:eastAsia="宋体" w:cs="宋体"/>
                <w:color w:val="auto"/>
                <w:kern w:val="2"/>
                <w:sz w:val="21"/>
                <w:szCs w:val="21"/>
                <w:highlight w:val="none"/>
                <w:lang w:val="en-US" w:eastAsia="zh-CN" w:bidi="ar-SA"/>
              </w:rPr>
              <w:t>供应商未提供拟投入实施人员方案不得分。</w:t>
            </w:r>
          </w:p>
          <w:p w14:paraId="3D478D4C">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二档（</w:t>
            </w:r>
            <w:r>
              <w:rPr>
                <w:rFonts w:hint="eastAsia" w:ascii="宋体" w:hAnsi="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SA"/>
              </w:rPr>
              <w:t>提供有投入实施人员方案，</w:t>
            </w:r>
            <w:r>
              <w:rPr>
                <w:rFonts w:hint="eastAsia" w:ascii="宋体" w:hAnsi="宋体" w:cs="宋体"/>
                <w:color w:val="auto"/>
                <w:kern w:val="2"/>
                <w:sz w:val="21"/>
                <w:szCs w:val="21"/>
                <w:highlight w:val="none"/>
                <w:lang w:val="en-US" w:eastAsia="zh-CN" w:bidi="ar-SA"/>
              </w:rPr>
              <w:t>内容简单，</w:t>
            </w:r>
            <w:r>
              <w:rPr>
                <w:rFonts w:hint="eastAsia" w:ascii="宋体" w:hAnsi="宋体" w:eastAsia="宋体" w:cs="宋体"/>
                <w:color w:val="auto"/>
                <w:kern w:val="2"/>
                <w:sz w:val="21"/>
                <w:szCs w:val="21"/>
                <w:highlight w:val="none"/>
                <w:lang w:val="en-US" w:eastAsia="zh-CN" w:bidi="ar-SA"/>
              </w:rPr>
              <w:t>制定</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拟投入人员规划安排表、确定项目组织架构，明确各个岗位职责和权限。</w:t>
            </w:r>
          </w:p>
          <w:p w14:paraId="6E02620A">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三档（</w:t>
            </w:r>
            <w:r>
              <w:rPr>
                <w:rFonts w:hint="eastAsia" w:ascii="宋体" w:hAnsi="宋体"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SA"/>
              </w:rPr>
              <w:t>提供有投入实施人员方案，</w:t>
            </w:r>
            <w:r>
              <w:rPr>
                <w:rFonts w:hint="eastAsia" w:ascii="宋体" w:hAnsi="宋体" w:cs="宋体"/>
                <w:color w:val="auto"/>
                <w:kern w:val="2"/>
                <w:sz w:val="21"/>
                <w:szCs w:val="21"/>
                <w:highlight w:val="none"/>
                <w:lang w:val="en-US" w:eastAsia="zh-CN" w:bidi="ar-SA"/>
              </w:rPr>
              <w:t>内容详细，</w:t>
            </w:r>
            <w:r>
              <w:rPr>
                <w:rFonts w:hint="eastAsia" w:ascii="宋体" w:hAnsi="宋体" w:eastAsia="宋体" w:cs="宋体"/>
                <w:color w:val="auto"/>
                <w:kern w:val="2"/>
                <w:sz w:val="21"/>
                <w:szCs w:val="21"/>
                <w:highlight w:val="none"/>
                <w:lang w:val="en-US" w:eastAsia="zh-CN" w:bidi="ar-SA"/>
              </w:rPr>
              <w:t>制定</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拟投入人员规划安排表、确定项目组织架构，明确各技术人员岗位的工作职责和权限，确定项目负责人、</w:t>
            </w:r>
            <w:r>
              <w:rPr>
                <w:rFonts w:hint="eastAsia" w:ascii="宋体" w:hAnsi="宋体" w:cs="宋体"/>
                <w:color w:val="auto"/>
                <w:kern w:val="2"/>
                <w:sz w:val="21"/>
                <w:szCs w:val="21"/>
                <w:highlight w:val="none"/>
                <w:lang w:val="en-US" w:eastAsia="zh-CN" w:bidi="ar-SA"/>
              </w:rPr>
              <w:t>检测人员</w:t>
            </w:r>
            <w:r>
              <w:rPr>
                <w:rFonts w:hint="eastAsia" w:ascii="宋体" w:hAnsi="宋体" w:eastAsia="宋体" w:cs="宋体"/>
                <w:color w:val="auto"/>
                <w:kern w:val="2"/>
                <w:sz w:val="21"/>
                <w:szCs w:val="21"/>
                <w:highlight w:val="none"/>
                <w:lang w:val="en-US" w:eastAsia="zh-CN" w:bidi="ar-SA"/>
              </w:rPr>
              <w:t>等角色。</w:t>
            </w:r>
          </w:p>
          <w:p w14:paraId="1914D695">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四档（</w:t>
            </w:r>
            <w:r>
              <w:rPr>
                <w:rFonts w:hint="eastAsia" w:ascii="宋体" w:hAnsi="宋体" w:cs="宋体"/>
                <w:b/>
                <w:bCs/>
                <w:color w:val="auto"/>
                <w:kern w:val="2"/>
                <w:sz w:val="21"/>
                <w:szCs w:val="21"/>
                <w:highlight w:val="none"/>
                <w:lang w:val="en-US" w:eastAsia="zh-CN" w:bidi="ar-SA"/>
              </w:rPr>
              <w:t>15</w:t>
            </w:r>
            <w:r>
              <w:rPr>
                <w:rFonts w:hint="eastAsia" w:ascii="宋体" w:hAnsi="宋体" w:eastAsia="宋体" w:cs="宋体"/>
                <w:b/>
                <w:bCs/>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SA"/>
              </w:rPr>
              <w:t>提供有投入实施人员方案，</w:t>
            </w:r>
            <w:r>
              <w:rPr>
                <w:rFonts w:hint="eastAsia" w:ascii="宋体" w:hAnsi="宋体" w:cs="宋体"/>
                <w:color w:val="auto"/>
                <w:kern w:val="2"/>
                <w:sz w:val="21"/>
                <w:szCs w:val="21"/>
                <w:highlight w:val="none"/>
                <w:lang w:val="en-US" w:eastAsia="zh-CN" w:bidi="ar-SA"/>
              </w:rPr>
              <w:t>内容详细，</w:t>
            </w:r>
            <w:r>
              <w:rPr>
                <w:rFonts w:hint="eastAsia" w:ascii="宋体" w:hAnsi="宋体" w:eastAsia="宋体" w:cs="宋体"/>
                <w:color w:val="auto"/>
                <w:kern w:val="2"/>
                <w:sz w:val="21"/>
                <w:szCs w:val="21"/>
                <w:highlight w:val="none"/>
                <w:lang w:val="en-US" w:eastAsia="zh-CN" w:bidi="ar-SA"/>
              </w:rPr>
              <w:t>制定</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拟投入人员规划安排表、确定项目组织架构，明确各技术人员岗位的工作职责和权限，确定项目负责人、</w:t>
            </w:r>
            <w:r>
              <w:rPr>
                <w:rFonts w:hint="eastAsia" w:ascii="宋体" w:hAnsi="宋体" w:cs="宋体"/>
                <w:color w:val="auto"/>
                <w:kern w:val="2"/>
                <w:sz w:val="21"/>
                <w:szCs w:val="21"/>
                <w:highlight w:val="none"/>
                <w:lang w:val="en-US" w:eastAsia="zh-CN" w:bidi="ar-SA"/>
              </w:rPr>
              <w:t>检测人员</w:t>
            </w:r>
            <w:r>
              <w:rPr>
                <w:rFonts w:hint="eastAsia" w:ascii="宋体" w:hAnsi="宋体" w:eastAsia="宋体" w:cs="宋体"/>
                <w:color w:val="auto"/>
                <w:kern w:val="2"/>
                <w:sz w:val="21"/>
                <w:szCs w:val="21"/>
                <w:highlight w:val="none"/>
                <w:lang w:val="en-US" w:eastAsia="zh-CN" w:bidi="ar-SA"/>
              </w:rPr>
              <w:t>等角色并细化岗位的工作内容</w:t>
            </w:r>
            <w:r>
              <w:rPr>
                <w:rFonts w:hint="eastAsia" w:ascii="宋体" w:hAnsi="宋体" w:cs="宋体"/>
                <w:color w:val="auto"/>
                <w:kern w:val="2"/>
                <w:sz w:val="21"/>
                <w:szCs w:val="21"/>
                <w:highlight w:val="none"/>
                <w:lang w:val="en-US" w:eastAsia="zh-CN" w:bidi="ar-SA"/>
              </w:rPr>
              <w:t>，具备工程类或工程检测专业等方面人员。</w:t>
            </w:r>
          </w:p>
        </w:tc>
        <w:tc>
          <w:tcPr>
            <w:tcW w:w="899" w:type="dxa"/>
            <w:shd w:val="clear" w:color="auto" w:fill="auto"/>
            <w:vAlign w:val="center"/>
          </w:tcPr>
          <w:p w14:paraId="34B8E59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w:t>
            </w:r>
          </w:p>
        </w:tc>
        <w:tc>
          <w:tcPr>
            <w:tcW w:w="1214" w:type="dxa"/>
            <w:shd w:val="clear" w:color="auto" w:fill="auto"/>
            <w:vAlign w:val="center"/>
          </w:tcPr>
          <w:p w14:paraId="193D1D1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0DEB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4CB982D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5838" w:type="dxa"/>
            <w:shd w:val="clear" w:color="auto" w:fill="auto"/>
            <w:vAlign w:val="center"/>
          </w:tcPr>
          <w:p w14:paraId="784B3320">
            <w:pPr>
              <w:keepNext w:val="0"/>
              <w:keepLines w:val="0"/>
              <w:pageBreakBefore w:val="0"/>
              <w:kinsoku/>
              <w:wordWrap/>
              <w:overflowPunct/>
              <w:topLinePunct w:val="0"/>
              <w:autoSpaceDE/>
              <w:autoSpaceDN/>
              <w:bidi w:val="0"/>
              <w:snapToGrid/>
              <w:spacing w:line="400" w:lineRule="exact"/>
              <w:jc w:val="both"/>
              <w:outlineLvl w:val="9"/>
              <w:rPr>
                <w:rFonts w:hint="eastAsia"/>
                <w:highlight w:val="none"/>
                <w:lang w:eastAsia="zh-CN"/>
              </w:rPr>
            </w:pPr>
            <w:r>
              <w:rPr>
                <w:rFonts w:hint="eastAsia" w:ascii="宋体" w:hAnsi="宋体" w:eastAsia="宋体" w:cs="宋体"/>
                <w:b/>
                <w:bCs/>
                <w:color w:val="auto"/>
                <w:sz w:val="21"/>
                <w:szCs w:val="21"/>
                <w:highlight w:val="none"/>
                <w:lang w:eastAsia="zh-CN"/>
              </w:rPr>
              <w:t>内部管理</w:t>
            </w:r>
            <w:r>
              <w:rPr>
                <w:rFonts w:hint="eastAsia" w:ascii="宋体" w:hAnsi="宋体" w:eastAsia="宋体" w:cs="宋体"/>
                <w:b/>
                <w:bCs/>
                <w:color w:val="auto"/>
                <w:sz w:val="21"/>
                <w:szCs w:val="21"/>
                <w:highlight w:val="none"/>
                <w:lang w:val="en-US" w:eastAsia="zh-CN"/>
              </w:rPr>
              <w:t>方案（</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分）</w:t>
            </w:r>
          </w:p>
          <w:p w14:paraId="6A6F8847">
            <w:pPr>
              <w:keepNext w:val="0"/>
              <w:keepLines w:val="0"/>
              <w:pageBreakBefore w:val="0"/>
              <w:kinsoku/>
              <w:wordWrap/>
              <w:overflowPunct/>
              <w:topLinePunct w:val="0"/>
              <w:autoSpaceDE/>
              <w:autoSpaceDN/>
              <w:bidi w:val="0"/>
              <w:snapToGrid/>
              <w:spacing w:line="400" w:lineRule="exact"/>
              <w:jc w:val="left"/>
              <w:rPr>
                <w:rFonts w:hint="default"/>
                <w:highlight w:val="none"/>
                <w:lang w:val="en-US" w:eastAsia="zh-CN"/>
              </w:rPr>
            </w:pPr>
            <w:r>
              <w:rPr>
                <w:rFonts w:hint="eastAsia"/>
                <w:b/>
                <w:bCs/>
                <w:highlight w:val="none"/>
                <w:lang w:eastAsia="zh-CN"/>
              </w:rPr>
              <w:t>一档（</w:t>
            </w:r>
            <w:r>
              <w:rPr>
                <w:rFonts w:hint="eastAsia"/>
                <w:b/>
                <w:bCs/>
                <w:highlight w:val="none"/>
                <w:lang w:val="en-US" w:eastAsia="zh-CN"/>
              </w:rPr>
              <w:t>0</w:t>
            </w:r>
            <w:r>
              <w:rPr>
                <w:rFonts w:hint="eastAsia"/>
                <w:b/>
                <w:bCs/>
                <w:highlight w:val="none"/>
                <w:lang w:eastAsia="zh-CN"/>
              </w:rPr>
              <w:t>分）：</w:t>
            </w:r>
            <w:r>
              <w:rPr>
                <w:rFonts w:hint="eastAsia"/>
                <w:highlight w:val="none"/>
                <w:lang w:eastAsia="zh-CN"/>
              </w:rPr>
              <w:t>供应商</w:t>
            </w:r>
            <w:r>
              <w:rPr>
                <w:rFonts w:hint="eastAsia"/>
                <w:highlight w:val="none"/>
                <w:lang w:val="en-US" w:eastAsia="zh-CN"/>
              </w:rPr>
              <w:t>未提供</w:t>
            </w:r>
            <w:r>
              <w:rPr>
                <w:rFonts w:hint="eastAsia"/>
                <w:highlight w:val="none"/>
                <w:lang w:eastAsia="zh-CN"/>
              </w:rPr>
              <w:t>内部管理</w:t>
            </w:r>
            <w:r>
              <w:rPr>
                <w:rFonts w:hint="eastAsia"/>
                <w:highlight w:val="none"/>
                <w:lang w:val="en-US" w:eastAsia="zh-CN"/>
              </w:rPr>
              <w:t>方案的不得分。</w:t>
            </w:r>
          </w:p>
          <w:p w14:paraId="3910C2A5">
            <w:pPr>
              <w:keepNext w:val="0"/>
              <w:keepLines w:val="0"/>
              <w:pageBreakBefore w:val="0"/>
              <w:kinsoku/>
              <w:wordWrap/>
              <w:overflowPunct/>
              <w:topLinePunct w:val="0"/>
              <w:autoSpaceDE/>
              <w:autoSpaceDN/>
              <w:bidi w:val="0"/>
              <w:snapToGrid/>
              <w:spacing w:line="400" w:lineRule="exact"/>
              <w:jc w:val="left"/>
              <w:rPr>
                <w:rFonts w:hint="default"/>
                <w:highlight w:val="none"/>
                <w:lang w:val="en-US" w:eastAsia="zh-CN"/>
              </w:rPr>
            </w:pPr>
            <w:r>
              <w:rPr>
                <w:rFonts w:hint="eastAsia"/>
                <w:b/>
                <w:bCs/>
                <w:highlight w:val="none"/>
                <w:lang w:eastAsia="zh-CN"/>
              </w:rPr>
              <w:t>二档（</w:t>
            </w:r>
            <w:r>
              <w:rPr>
                <w:rFonts w:hint="eastAsia"/>
                <w:b/>
                <w:bCs/>
                <w:highlight w:val="none"/>
                <w:lang w:val="en-US" w:eastAsia="zh-CN"/>
              </w:rPr>
              <w:t>5</w:t>
            </w:r>
            <w:r>
              <w:rPr>
                <w:rFonts w:hint="eastAsia"/>
                <w:b/>
                <w:bCs/>
                <w:highlight w:val="none"/>
                <w:lang w:eastAsia="zh-CN"/>
              </w:rPr>
              <w:t>分）：</w:t>
            </w:r>
            <w:r>
              <w:rPr>
                <w:rFonts w:hint="eastAsia"/>
                <w:highlight w:val="none"/>
                <w:lang w:eastAsia="zh-CN"/>
              </w:rPr>
              <w:t>内部管理工作</w:t>
            </w:r>
            <w:r>
              <w:rPr>
                <w:rFonts w:hint="eastAsia"/>
                <w:highlight w:val="none"/>
                <w:lang w:val="en-US" w:eastAsia="zh-CN"/>
              </w:rPr>
              <w:t>方案内容简单，包含</w:t>
            </w:r>
            <w:r>
              <w:rPr>
                <w:rFonts w:hint="eastAsia"/>
                <w:highlight w:val="none"/>
                <w:lang w:eastAsia="zh-CN"/>
              </w:rPr>
              <w:t>管理规范、操作规程、</w:t>
            </w:r>
            <w:r>
              <w:rPr>
                <w:rFonts w:hint="eastAsia"/>
                <w:highlight w:val="none"/>
                <w:lang w:val="en-US" w:eastAsia="zh-CN"/>
              </w:rPr>
              <w:t>工作纪律</w:t>
            </w:r>
            <w:r>
              <w:rPr>
                <w:rFonts w:hint="eastAsia"/>
                <w:highlight w:val="none"/>
                <w:lang w:eastAsia="zh-CN"/>
              </w:rPr>
              <w:t>。</w:t>
            </w:r>
          </w:p>
          <w:p w14:paraId="51819E9C">
            <w:pPr>
              <w:keepNext w:val="0"/>
              <w:keepLines w:val="0"/>
              <w:pageBreakBefore w:val="0"/>
              <w:widowControl w:val="0"/>
              <w:kinsoku/>
              <w:wordWrap/>
              <w:overflowPunct/>
              <w:topLinePunct w:val="0"/>
              <w:autoSpaceDE/>
              <w:autoSpaceDN/>
              <w:bidi w:val="0"/>
              <w:spacing w:line="400" w:lineRule="exact"/>
              <w:textAlignment w:val="auto"/>
              <w:rPr>
                <w:rFonts w:hint="eastAsia"/>
                <w:highlight w:val="none"/>
                <w:lang w:eastAsia="zh-CN"/>
              </w:rPr>
            </w:pPr>
            <w:r>
              <w:rPr>
                <w:rFonts w:hint="eastAsia"/>
                <w:b/>
                <w:bCs/>
                <w:highlight w:val="none"/>
                <w:lang w:eastAsia="zh-CN"/>
              </w:rPr>
              <w:t>三档（</w:t>
            </w:r>
            <w:r>
              <w:rPr>
                <w:rFonts w:hint="eastAsia"/>
                <w:b/>
                <w:bCs/>
                <w:highlight w:val="none"/>
                <w:lang w:val="en-US" w:eastAsia="zh-CN"/>
              </w:rPr>
              <w:t>10</w:t>
            </w:r>
            <w:r>
              <w:rPr>
                <w:rFonts w:hint="eastAsia"/>
                <w:b/>
                <w:bCs/>
                <w:highlight w:val="none"/>
                <w:lang w:eastAsia="zh-CN"/>
              </w:rPr>
              <w:t>分）：</w:t>
            </w:r>
            <w:r>
              <w:rPr>
                <w:rFonts w:hint="eastAsia"/>
                <w:highlight w:val="none"/>
                <w:lang w:eastAsia="zh-CN"/>
              </w:rPr>
              <w:t>内部管理工作</w:t>
            </w:r>
            <w:r>
              <w:rPr>
                <w:rFonts w:hint="eastAsia"/>
                <w:highlight w:val="none"/>
                <w:lang w:val="en-US" w:eastAsia="zh-CN"/>
              </w:rPr>
              <w:t>方案详细，包含</w:t>
            </w:r>
            <w:r>
              <w:rPr>
                <w:rFonts w:hint="eastAsia"/>
                <w:highlight w:val="none"/>
                <w:lang w:eastAsia="zh-CN"/>
              </w:rPr>
              <w:t>管理规范、操作规程、</w:t>
            </w:r>
            <w:r>
              <w:rPr>
                <w:rFonts w:hint="eastAsia"/>
                <w:highlight w:val="none"/>
                <w:lang w:val="en-US" w:eastAsia="zh-CN"/>
              </w:rPr>
              <w:t>工作纪律、取样及</w:t>
            </w:r>
            <w:r>
              <w:rPr>
                <w:rFonts w:hint="eastAsia"/>
                <w:highlight w:val="none"/>
                <w:lang w:eastAsia="zh-CN"/>
              </w:rPr>
              <w:t>检验过程的质量控制体系等</w:t>
            </w:r>
            <w:r>
              <w:rPr>
                <w:rFonts w:hint="eastAsia"/>
                <w:highlight w:val="none"/>
                <w:lang w:val="en-US" w:eastAsia="zh-CN"/>
              </w:rPr>
              <w:t>内容，并制定有</w:t>
            </w:r>
            <w:r>
              <w:rPr>
                <w:rFonts w:hint="eastAsia"/>
                <w:highlight w:val="none"/>
                <w:lang w:eastAsia="zh-CN"/>
              </w:rPr>
              <w:t>风险防范管理制度</w:t>
            </w:r>
            <w:r>
              <w:rPr>
                <w:rFonts w:hint="eastAsia"/>
                <w:highlight w:val="none"/>
                <w:lang w:val="en-US" w:eastAsia="zh-CN"/>
              </w:rPr>
              <w:t>。</w:t>
            </w:r>
          </w:p>
          <w:p w14:paraId="32E6ED00">
            <w:pPr>
              <w:keepNext w:val="0"/>
              <w:keepLines w:val="0"/>
              <w:pageBreakBefore w:val="0"/>
              <w:widowControl w:val="0"/>
              <w:kinsoku/>
              <w:wordWrap/>
              <w:overflowPunct/>
              <w:topLinePunct w:val="0"/>
              <w:autoSpaceDE/>
              <w:autoSpaceDN/>
              <w:bidi w:val="0"/>
              <w:spacing w:line="400" w:lineRule="exact"/>
              <w:textAlignment w:val="auto"/>
              <w:rPr>
                <w:rFonts w:hint="default"/>
                <w:highlight w:val="none"/>
                <w:lang w:val="en-US" w:eastAsia="zh-CN"/>
              </w:rPr>
            </w:pPr>
            <w:r>
              <w:rPr>
                <w:rFonts w:hint="eastAsia"/>
                <w:b/>
                <w:bCs/>
                <w:highlight w:val="none"/>
                <w:lang w:val="en-US" w:eastAsia="zh-CN"/>
              </w:rPr>
              <w:t>四档（15分）：</w:t>
            </w:r>
            <w:r>
              <w:rPr>
                <w:rFonts w:hint="eastAsia"/>
                <w:highlight w:val="none"/>
                <w:lang w:eastAsia="zh-CN"/>
              </w:rPr>
              <w:t>内部管理工作</w:t>
            </w:r>
            <w:r>
              <w:rPr>
                <w:rFonts w:hint="eastAsia"/>
                <w:highlight w:val="none"/>
                <w:lang w:val="en-US" w:eastAsia="zh-CN"/>
              </w:rPr>
              <w:t>方案详细，包含</w:t>
            </w:r>
            <w:r>
              <w:rPr>
                <w:rFonts w:hint="eastAsia"/>
                <w:highlight w:val="none"/>
                <w:lang w:eastAsia="zh-CN"/>
              </w:rPr>
              <w:t>管理规范、操作规程、</w:t>
            </w:r>
            <w:r>
              <w:rPr>
                <w:rFonts w:hint="eastAsia"/>
                <w:highlight w:val="none"/>
                <w:lang w:val="en-US" w:eastAsia="zh-CN"/>
              </w:rPr>
              <w:t>工作纪律、管理规章制度、内部管理组织架构、考核管理制度、设备检测处置规范及</w:t>
            </w:r>
            <w:r>
              <w:rPr>
                <w:rFonts w:hint="eastAsia"/>
                <w:highlight w:val="none"/>
                <w:lang w:eastAsia="zh-CN"/>
              </w:rPr>
              <w:t>检验过程的质量控制体系</w:t>
            </w:r>
            <w:r>
              <w:rPr>
                <w:rFonts w:hint="eastAsia"/>
                <w:highlight w:val="none"/>
                <w:lang w:val="en-US" w:eastAsia="zh-CN"/>
              </w:rPr>
              <w:t>等内容，制定有</w:t>
            </w:r>
            <w:r>
              <w:rPr>
                <w:rFonts w:hint="eastAsia"/>
                <w:highlight w:val="none"/>
                <w:lang w:eastAsia="zh-CN"/>
              </w:rPr>
              <w:t>风险防范管理制度。</w:t>
            </w:r>
          </w:p>
        </w:tc>
        <w:tc>
          <w:tcPr>
            <w:tcW w:w="899" w:type="dxa"/>
            <w:shd w:val="clear" w:color="auto" w:fill="auto"/>
            <w:vAlign w:val="center"/>
          </w:tcPr>
          <w:p w14:paraId="39213E3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w:t>
            </w:r>
          </w:p>
        </w:tc>
        <w:tc>
          <w:tcPr>
            <w:tcW w:w="1214" w:type="dxa"/>
            <w:shd w:val="clear" w:color="auto" w:fill="auto"/>
            <w:vAlign w:val="center"/>
          </w:tcPr>
          <w:p w14:paraId="21F7B02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主观分</w:t>
            </w:r>
          </w:p>
        </w:tc>
      </w:tr>
      <w:tr w14:paraId="0DCF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44DEF90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2.4</w:t>
            </w:r>
          </w:p>
        </w:tc>
        <w:tc>
          <w:tcPr>
            <w:tcW w:w="5838" w:type="dxa"/>
            <w:shd w:val="clear" w:color="auto" w:fill="auto"/>
            <w:vAlign w:val="center"/>
          </w:tcPr>
          <w:p w14:paraId="55E83B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
                <w:bCs/>
                <w:color w:val="auto"/>
                <w:szCs w:val="21"/>
                <w:highlight w:val="none"/>
                <w:lang w:val="zh-CN"/>
              </w:rPr>
            </w:pPr>
            <w:r>
              <w:rPr>
                <w:rFonts w:hint="eastAsia" w:hAnsi="宋体" w:cs="宋体"/>
                <w:b/>
                <w:bCs/>
                <w:color w:val="auto"/>
                <w:szCs w:val="21"/>
                <w:highlight w:val="none"/>
                <w:lang w:val="zh-CN"/>
              </w:rPr>
              <w:t>服务质量保障方案（</w:t>
            </w:r>
            <w:r>
              <w:rPr>
                <w:rFonts w:hint="eastAsia" w:hAnsi="宋体" w:cs="宋体"/>
                <w:b/>
                <w:bCs/>
                <w:color w:val="auto"/>
                <w:szCs w:val="21"/>
                <w:highlight w:val="none"/>
                <w:lang w:val="en-US" w:eastAsia="zh-CN"/>
              </w:rPr>
              <w:t>12</w:t>
            </w:r>
            <w:r>
              <w:rPr>
                <w:rFonts w:hint="eastAsia" w:hAnsi="宋体" w:cs="宋体"/>
                <w:b/>
                <w:bCs/>
                <w:color w:val="auto"/>
                <w:szCs w:val="21"/>
                <w:highlight w:val="none"/>
                <w:lang w:val="zh-CN"/>
              </w:rPr>
              <w:t>分）</w:t>
            </w:r>
          </w:p>
          <w:p w14:paraId="6E2292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Ansi="宋体" w:eastAsia="宋体" w:cs="宋体"/>
                <w:b w:val="0"/>
                <w:bCs w:val="0"/>
                <w:color w:val="auto"/>
                <w:szCs w:val="21"/>
                <w:highlight w:val="none"/>
                <w:lang w:val="en-US" w:eastAsia="zh-CN"/>
              </w:rPr>
            </w:pPr>
            <w:r>
              <w:rPr>
                <w:rFonts w:hint="eastAsia" w:hAnsi="宋体" w:cs="宋体"/>
                <w:b/>
                <w:bCs/>
                <w:color w:val="auto"/>
                <w:szCs w:val="21"/>
                <w:highlight w:val="none"/>
                <w:lang w:val="zh-CN"/>
              </w:rPr>
              <w:t>一档（</w:t>
            </w:r>
            <w:r>
              <w:rPr>
                <w:rFonts w:hint="eastAsia" w:hAnsi="宋体" w:cs="宋体"/>
                <w:b/>
                <w:bCs/>
                <w:color w:val="auto"/>
                <w:szCs w:val="21"/>
                <w:highlight w:val="none"/>
                <w:lang w:val="en-US" w:eastAsia="zh-CN"/>
              </w:rPr>
              <w:t>0</w:t>
            </w:r>
            <w:r>
              <w:rPr>
                <w:rFonts w:hint="eastAsia" w:hAnsi="宋体" w:cs="宋体"/>
                <w:b/>
                <w:bCs/>
                <w:color w:val="auto"/>
                <w:szCs w:val="21"/>
                <w:highlight w:val="none"/>
                <w:lang w:val="zh-CN"/>
              </w:rPr>
              <w:t>分）：</w:t>
            </w:r>
            <w:r>
              <w:rPr>
                <w:rFonts w:hint="eastAsia" w:ascii="宋体" w:hAnsi="宋体" w:eastAsia="宋体" w:cs="宋体"/>
                <w:b w:val="0"/>
                <w:bCs/>
                <w:color w:val="auto"/>
                <w:sz w:val="21"/>
                <w:szCs w:val="21"/>
                <w:highlight w:val="none"/>
                <w:lang w:val="en-US" w:eastAsia="zh-CN"/>
              </w:rPr>
              <w:t>未提供服务质量保障方案不得分。</w:t>
            </w:r>
          </w:p>
          <w:p w14:paraId="23384A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提供的</w:t>
            </w:r>
            <w:r>
              <w:rPr>
                <w:rFonts w:hint="eastAsia" w:ascii="宋体" w:hAnsi="宋体" w:eastAsia="宋体" w:cs="宋体"/>
                <w:b w:val="0"/>
                <w:bCs/>
                <w:color w:val="auto"/>
                <w:sz w:val="21"/>
                <w:szCs w:val="21"/>
                <w:highlight w:val="none"/>
                <w:lang w:val="zh-CN"/>
              </w:rPr>
              <w:t>服务质量保障方案</w:t>
            </w:r>
            <w:r>
              <w:rPr>
                <w:rFonts w:hint="eastAsia" w:ascii="宋体" w:hAnsi="宋体" w:eastAsia="宋体" w:cs="宋体"/>
                <w:b w:val="0"/>
                <w:bCs/>
                <w:color w:val="auto"/>
                <w:sz w:val="21"/>
                <w:szCs w:val="21"/>
                <w:highlight w:val="none"/>
                <w:lang w:val="en-US" w:eastAsia="zh-CN"/>
              </w:rPr>
              <w:t>内容简单，</w:t>
            </w:r>
            <w:r>
              <w:rPr>
                <w:rFonts w:hint="eastAsia" w:ascii="宋体" w:hAnsi="宋体" w:eastAsia="宋体" w:cs="宋体"/>
                <w:b w:val="0"/>
                <w:bCs/>
                <w:color w:val="auto"/>
                <w:sz w:val="21"/>
                <w:szCs w:val="21"/>
                <w:highlight w:val="none"/>
              </w:rPr>
              <w:t>建立</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质量管理体系，包括质量策划、质量控制等方面</w:t>
            </w:r>
            <w:r>
              <w:rPr>
                <w:rFonts w:hint="eastAsia" w:ascii="宋体" w:hAnsi="宋体" w:eastAsia="宋体" w:cs="宋体"/>
                <w:bCs/>
                <w:sz w:val="21"/>
                <w:szCs w:val="21"/>
                <w:highlight w:val="none"/>
                <w:lang w:eastAsia="zh-CN"/>
              </w:rPr>
              <w:t>，</w:t>
            </w:r>
            <w:r>
              <w:rPr>
                <w:rFonts w:hint="eastAsia" w:ascii="宋体" w:hAnsi="宋体" w:eastAsia="宋体" w:cs="宋体"/>
                <w:b w:val="0"/>
                <w:bCs/>
                <w:color w:val="auto"/>
                <w:sz w:val="21"/>
                <w:szCs w:val="21"/>
                <w:highlight w:val="none"/>
                <w:lang w:val="en-US" w:eastAsia="zh-CN"/>
              </w:rPr>
              <w:t>具有服务质量承诺</w:t>
            </w:r>
            <w:r>
              <w:rPr>
                <w:rFonts w:hint="eastAsia" w:ascii="宋体" w:hAnsi="宋体" w:eastAsia="宋体" w:cs="宋体"/>
                <w:bCs/>
                <w:sz w:val="21"/>
                <w:szCs w:val="21"/>
                <w:highlight w:val="none"/>
                <w:lang w:eastAsia="zh-CN"/>
              </w:rPr>
              <w:t>。</w:t>
            </w:r>
          </w:p>
          <w:p w14:paraId="1A3848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提供的</w:t>
            </w:r>
            <w:r>
              <w:rPr>
                <w:rFonts w:hint="eastAsia" w:ascii="宋体" w:hAnsi="宋体" w:eastAsia="宋体" w:cs="宋体"/>
                <w:b w:val="0"/>
                <w:bCs/>
                <w:color w:val="auto"/>
                <w:sz w:val="21"/>
                <w:szCs w:val="21"/>
                <w:highlight w:val="none"/>
                <w:lang w:val="zh-CN"/>
              </w:rPr>
              <w:t>服务质量保障方案</w:t>
            </w:r>
            <w:r>
              <w:rPr>
                <w:rFonts w:hint="eastAsia" w:ascii="宋体" w:hAnsi="宋体" w:eastAsia="宋体" w:cs="宋体"/>
                <w:b w:val="0"/>
                <w:bCs/>
                <w:color w:val="auto"/>
                <w:sz w:val="21"/>
                <w:szCs w:val="21"/>
                <w:highlight w:val="none"/>
                <w:lang w:val="en-US" w:eastAsia="zh-CN"/>
              </w:rPr>
              <w:t>内容详细，</w:t>
            </w:r>
            <w:r>
              <w:rPr>
                <w:rFonts w:hint="eastAsia" w:ascii="宋体" w:hAnsi="宋体" w:eastAsia="宋体" w:cs="宋体"/>
                <w:b w:val="0"/>
                <w:bCs/>
                <w:color w:val="auto"/>
                <w:sz w:val="21"/>
                <w:szCs w:val="21"/>
                <w:highlight w:val="none"/>
              </w:rPr>
              <w:t>建立</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质量管理体系，包括质量策划、质量控制、质量保证等方面</w:t>
            </w:r>
            <w:r>
              <w:rPr>
                <w:rFonts w:hint="eastAsia" w:ascii="宋体" w:hAnsi="宋体" w:eastAsia="宋体" w:cs="宋体"/>
                <w:bCs/>
                <w:sz w:val="21"/>
                <w:szCs w:val="21"/>
                <w:highlight w:val="none"/>
              </w:rPr>
              <w:t>，</w:t>
            </w:r>
            <w:r>
              <w:rPr>
                <w:rFonts w:hint="eastAsia" w:ascii="宋体" w:hAnsi="宋体" w:eastAsia="宋体" w:cs="宋体"/>
                <w:b w:val="0"/>
                <w:bCs/>
                <w:color w:val="auto"/>
                <w:sz w:val="21"/>
                <w:szCs w:val="21"/>
                <w:highlight w:val="none"/>
                <w:lang w:val="en-US" w:eastAsia="zh-CN"/>
              </w:rPr>
              <w:t>具有服务质量承诺、</w:t>
            </w:r>
            <w:r>
              <w:rPr>
                <w:rFonts w:hint="eastAsia" w:ascii="宋体" w:hAnsi="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lang w:val="en-US" w:eastAsia="zh-CN"/>
              </w:rPr>
              <w:t>完成时间承诺、项目保障措施</w:t>
            </w:r>
            <w:r>
              <w:rPr>
                <w:rFonts w:hint="eastAsia" w:ascii="宋体" w:hAnsi="宋体" w:eastAsia="宋体" w:cs="宋体"/>
                <w:bCs/>
                <w:sz w:val="21"/>
                <w:szCs w:val="21"/>
                <w:highlight w:val="none"/>
                <w:lang w:eastAsia="zh-CN"/>
              </w:rPr>
              <w:t>。</w:t>
            </w:r>
          </w:p>
          <w:p w14:paraId="51AF32F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提供的</w:t>
            </w:r>
            <w:r>
              <w:rPr>
                <w:rFonts w:hint="eastAsia" w:ascii="宋体" w:hAnsi="宋体" w:eastAsia="宋体" w:cs="宋体"/>
                <w:b w:val="0"/>
                <w:bCs/>
                <w:color w:val="auto"/>
                <w:sz w:val="21"/>
                <w:szCs w:val="21"/>
                <w:highlight w:val="none"/>
                <w:lang w:val="zh-CN"/>
              </w:rPr>
              <w:t>服务质量保障方案</w:t>
            </w:r>
            <w:r>
              <w:rPr>
                <w:rFonts w:hint="eastAsia" w:ascii="宋体" w:hAnsi="宋体" w:eastAsia="宋体" w:cs="宋体"/>
                <w:b w:val="0"/>
                <w:bCs/>
                <w:color w:val="auto"/>
                <w:sz w:val="21"/>
                <w:szCs w:val="21"/>
                <w:highlight w:val="none"/>
                <w:lang w:val="en-US" w:eastAsia="zh-CN"/>
              </w:rPr>
              <w:t>内容详细，</w:t>
            </w:r>
            <w:r>
              <w:rPr>
                <w:rFonts w:hint="eastAsia" w:ascii="宋体" w:hAnsi="宋体" w:eastAsia="宋体" w:cs="宋体"/>
                <w:b w:val="0"/>
                <w:bCs/>
                <w:color w:val="auto"/>
                <w:sz w:val="21"/>
                <w:szCs w:val="21"/>
                <w:highlight w:val="none"/>
              </w:rPr>
              <w:t>建立</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质量管理体系，包括质量策划、质量控制、质量保证和质量改进等方面</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具有服务质量承诺、</w:t>
            </w:r>
            <w:r>
              <w:rPr>
                <w:rFonts w:hint="eastAsia" w:ascii="宋体" w:hAnsi="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lang w:val="en-US" w:eastAsia="zh-CN"/>
              </w:rPr>
              <w:t>完成时间承诺、项目保障措施、保密措施、廉洁承诺和应急保障措施</w:t>
            </w:r>
            <w:r>
              <w:rPr>
                <w:rFonts w:hint="eastAsia"/>
                <w:bCs/>
                <w:color w:val="auto"/>
                <w:highlight w:val="none"/>
              </w:rPr>
              <w:t>。</w:t>
            </w:r>
          </w:p>
        </w:tc>
        <w:tc>
          <w:tcPr>
            <w:tcW w:w="899" w:type="dxa"/>
            <w:shd w:val="clear" w:color="auto" w:fill="auto"/>
            <w:vAlign w:val="center"/>
          </w:tcPr>
          <w:p w14:paraId="254124D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1214" w:type="dxa"/>
            <w:shd w:val="clear" w:color="auto" w:fill="auto"/>
            <w:vAlign w:val="center"/>
          </w:tcPr>
          <w:p w14:paraId="1DEF654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2C60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7717005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3</w:t>
            </w:r>
          </w:p>
        </w:tc>
        <w:tc>
          <w:tcPr>
            <w:tcW w:w="5838" w:type="dxa"/>
            <w:shd w:val="clear" w:color="auto" w:fill="auto"/>
            <w:vAlign w:val="center"/>
          </w:tcPr>
          <w:p w14:paraId="3A4B5D7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商务分</w:t>
            </w:r>
          </w:p>
        </w:tc>
        <w:tc>
          <w:tcPr>
            <w:tcW w:w="899" w:type="dxa"/>
            <w:shd w:val="clear" w:color="auto" w:fill="auto"/>
            <w:vAlign w:val="center"/>
          </w:tcPr>
          <w:p w14:paraId="23F18EF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18</w:t>
            </w:r>
          </w:p>
        </w:tc>
        <w:tc>
          <w:tcPr>
            <w:tcW w:w="1214" w:type="dxa"/>
            <w:shd w:val="clear" w:color="auto" w:fill="auto"/>
            <w:vAlign w:val="center"/>
          </w:tcPr>
          <w:p w14:paraId="070EC23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p>
        </w:tc>
      </w:tr>
      <w:tr w14:paraId="7C15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56" w:type="dxa"/>
            <w:shd w:val="clear" w:color="auto" w:fill="auto"/>
            <w:vAlign w:val="center"/>
          </w:tcPr>
          <w:p w14:paraId="79452DD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5838" w:type="dxa"/>
            <w:shd w:val="clear" w:color="auto" w:fill="auto"/>
            <w:vAlign w:val="center"/>
          </w:tcPr>
          <w:p w14:paraId="6FCAC5E9">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团队能力分（</w:t>
            </w:r>
            <w:r>
              <w:rPr>
                <w:rFonts w:hint="eastAsia" w:hAnsi="宋体" w:cs="宋体"/>
                <w:b/>
                <w:bCs/>
                <w:color w:val="auto"/>
                <w:kern w:val="2"/>
                <w:sz w:val="21"/>
                <w:szCs w:val="21"/>
                <w:highlight w:val="none"/>
                <w:lang w:val="en-US" w:eastAsia="zh-CN" w:bidi="ar-SA"/>
              </w:rPr>
              <w:t>8</w:t>
            </w:r>
            <w:r>
              <w:rPr>
                <w:rFonts w:hint="eastAsia" w:ascii="宋体" w:hAnsi="宋体" w:eastAsia="宋体" w:cs="宋体"/>
                <w:b/>
                <w:bCs/>
                <w:color w:val="auto"/>
                <w:kern w:val="2"/>
                <w:sz w:val="21"/>
                <w:szCs w:val="21"/>
                <w:highlight w:val="none"/>
                <w:lang w:val="en-US" w:eastAsia="zh-CN" w:bidi="ar-SA"/>
              </w:rPr>
              <w:t>分）</w:t>
            </w:r>
          </w:p>
          <w:p w14:paraId="1C67C74E">
            <w:pPr>
              <w:keepNext w:val="0"/>
              <w:keepLines w:val="0"/>
              <w:pageBreakBefore w:val="0"/>
              <w:widowControl w:val="0"/>
              <w:kinsoku/>
              <w:wordWrap/>
              <w:overflowPunct/>
              <w:topLinePunct w:val="0"/>
              <w:autoSpaceDE/>
              <w:autoSpaceDN/>
              <w:bidi w:val="0"/>
              <w:spacing w:line="400" w:lineRule="exact"/>
              <w:textAlignment w:val="auto"/>
              <w:rPr>
                <w:rFonts w:hint="eastAsia"/>
                <w:color w:val="auto"/>
                <w:highlight w:val="none"/>
                <w:lang w:val="en-US" w:eastAsia="zh-CN"/>
              </w:rPr>
            </w:pPr>
            <w:r>
              <w:rPr>
                <w:rFonts w:hint="eastAsia"/>
                <w:color w:val="auto"/>
                <w:highlight w:val="none"/>
                <w:lang w:val="en-US" w:eastAsia="zh-CN"/>
              </w:rPr>
              <w:t>（1）拟投入项目负责人具有工程类或与检测相关专业的中级职称的，得1分。具有工程类或与检测相关专业高级职称的，得3分，满分3分。</w:t>
            </w:r>
          </w:p>
          <w:p w14:paraId="12A9A4B4">
            <w:pPr>
              <w:keepNext w:val="0"/>
              <w:keepLines w:val="0"/>
              <w:pageBreakBefore w:val="0"/>
              <w:widowControl w:val="0"/>
              <w:kinsoku/>
              <w:wordWrap/>
              <w:overflowPunct/>
              <w:topLinePunct w:val="0"/>
              <w:autoSpaceDE/>
              <w:autoSpaceDN/>
              <w:bidi w:val="0"/>
              <w:spacing w:line="400" w:lineRule="exact"/>
              <w:textAlignment w:val="auto"/>
              <w:rPr>
                <w:rFonts w:hint="eastAsia"/>
                <w:color w:val="auto"/>
                <w:highlight w:val="none"/>
                <w:lang w:val="en-US" w:eastAsia="zh-CN"/>
              </w:rPr>
            </w:pPr>
            <w:r>
              <w:rPr>
                <w:rFonts w:hint="eastAsia"/>
                <w:color w:val="auto"/>
                <w:highlight w:val="none"/>
                <w:lang w:val="en-US" w:eastAsia="zh-CN"/>
              </w:rPr>
              <w:t>（2）拟投入项目参与人员具有工程类或与检测相关专业中级职称的，得1分。具有工程类或与检测相关专业高级职称的，得2分，满分5分。</w:t>
            </w:r>
          </w:p>
          <w:p w14:paraId="03D37DC1">
            <w:pPr>
              <w:keepNext w:val="0"/>
              <w:keepLines w:val="0"/>
              <w:pageBreakBefore w:val="0"/>
              <w:widowControl w:val="0"/>
              <w:kinsoku/>
              <w:wordWrap/>
              <w:overflowPunct/>
              <w:topLinePunct w:val="0"/>
              <w:autoSpaceDE/>
              <w:autoSpaceDN/>
              <w:bidi w:val="0"/>
              <w:spacing w:line="400" w:lineRule="exact"/>
              <w:textAlignment w:val="auto"/>
              <w:rPr>
                <w:rFonts w:hint="eastAsia"/>
                <w:highlight w:val="none"/>
                <w:lang w:val="en-US" w:eastAsia="zh-CN"/>
              </w:rPr>
            </w:pPr>
            <w:r>
              <w:rPr>
                <w:rFonts w:hint="eastAsia"/>
                <w:color w:val="auto"/>
                <w:highlight w:val="none"/>
                <w:lang w:val="en-US" w:eastAsia="zh-CN"/>
              </w:rPr>
              <w:t>注：响应文件中须提供职称证明资料及2025年6月以来任意一个月供应商为其缴纳的社保凭证复印件并加盖公章。</w:t>
            </w:r>
          </w:p>
        </w:tc>
        <w:tc>
          <w:tcPr>
            <w:tcW w:w="899" w:type="dxa"/>
            <w:shd w:val="clear" w:color="auto" w:fill="auto"/>
            <w:vAlign w:val="center"/>
          </w:tcPr>
          <w:p w14:paraId="34EBABE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214" w:type="dxa"/>
            <w:shd w:val="clear" w:color="auto" w:fill="auto"/>
            <w:vAlign w:val="center"/>
          </w:tcPr>
          <w:p w14:paraId="13484FA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r>
      <w:tr w14:paraId="543F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vAlign w:val="center"/>
          </w:tcPr>
          <w:p w14:paraId="6894B44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3.2</w:t>
            </w:r>
          </w:p>
        </w:tc>
        <w:tc>
          <w:tcPr>
            <w:tcW w:w="5838" w:type="dxa"/>
            <w:shd w:val="clear" w:color="auto" w:fill="auto"/>
            <w:vAlign w:val="center"/>
          </w:tcPr>
          <w:p w14:paraId="506A328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业绩分（</w:t>
            </w:r>
            <w:r>
              <w:rPr>
                <w:rFonts w:hint="eastAsia" w:ascii="宋体" w:hAnsi="宋体" w:cs="宋体"/>
                <w:b/>
                <w:bCs w:val="0"/>
                <w:color w:val="auto"/>
                <w:kern w:val="2"/>
                <w:sz w:val="21"/>
                <w:szCs w:val="21"/>
                <w:highlight w:val="none"/>
                <w:lang w:val="en-US" w:eastAsia="zh-CN" w:bidi="ar-SA"/>
              </w:rPr>
              <w:t>10</w:t>
            </w:r>
            <w:r>
              <w:rPr>
                <w:rFonts w:hint="eastAsia" w:ascii="宋体" w:hAnsi="宋体" w:eastAsia="宋体" w:cs="宋体"/>
                <w:b/>
                <w:bCs w:val="0"/>
                <w:color w:val="auto"/>
                <w:kern w:val="2"/>
                <w:sz w:val="21"/>
                <w:szCs w:val="21"/>
                <w:highlight w:val="none"/>
                <w:lang w:val="en-US" w:eastAsia="zh-CN" w:bidi="ar-SA"/>
              </w:rPr>
              <w:t>分）</w:t>
            </w:r>
          </w:p>
          <w:p w14:paraId="06F7B31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磋商供应商202</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年1月1日至磋商响应文件截止时间至（以合同签订时间为准)具有与采购内容相关的业绩，每提供一个项目业绩得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分[磋商响应文件中须提供合同或中标（成交）通知书复印件]。</w:t>
            </w:r>
          </w:p>
        </w:tc>
        <w:tc>
          <w:tcPr>
            <w:tcW w:w="899" w:type="dxa"/>
            <w:shd w:val="clear" w:color="auto" w:fill="auto"/>
            <w:vAlign w:val="center"/>
          </w:tcPr>
          <w:p w14:paraId="473FFCD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p>
        </w:tc>
        <w:tc>
          <w:tcPr>
            <w:tcW w:w="1214" w:type="dxa"/>
            <w:shd w:val="clear" w:color="auto" w:fill="auto"/>
            <w:vAlign w:val="center"/>
          </w:tcPr>
          <w:p w14:paraId="7674FC4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bl>
    <w:p w14:paraId="697DE7D7">
      <w:pPr>
        <w:snapToGrid w:val="0"/>
        <w:spacing w:line="360" w:lineRule="auto"/>
        <w:ind w:firstLine="400" w:firstLineChars="200"/>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 </w:t>
      </w:r>
    </w:p>
    <w:p w14:paraId="1317D4ED">
      <w:pPr>
        <w:snapToGrid w:val="0"/>
        <w:spacing w:line="360" w:lineRule="auto"/>
        <w:ind w:firstLine="480" w:firstLineChars="200"/>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b/>
          <w:color w:val="auto"/>
          <w:sz w:val="24"/>
          <w:highlight w:val="none"/>
          <w:lang w:eastAsia="zh-CN"/>
        </w:rPr>
        <w:t>：</w:t>
      </w:r>
      <w:r>
        <w:rPr>
          <w:rFonts w:hint="eastAsia" w:ascii="宋体" w:hAnsi="宋体" w:cs="宋体"/>
          <w:color w:val="auto"/>
          <w:sz w:val="24"/>
          <w:highlight w:val="none"/>
        </w:rPr>
        <w:t>供应商编制响应文件（商务技术文件部分）时，建议按此目录（序号和内容）提供评标标准相应的商务技术资料。</w:t>
      </w:r>
    </w:p>
    <w:p w14:paraId="15A80079">
      <w:pPr>
        <w:adjustRightInd/>
        <w:spacing w:line="360" w:lineRule="auto"/>
        <w:ind w:firstLine="482" w:firstLineChars="200"/>
        <w:rPr>
          <w:rFonts w:cs="Arial" w:asciiTheme="minorEastAsia" w:hAnsiTheme="minorEastAsia" w:eastAsiaTheme="minorEastAsia"/>
          <w:b/>
          <w:color w:val="auto"/>
          <w:kern w:val="0"/>
          <w:sz w:val="24"/>
          <w:highlight w:val="none"/>
        </w:rPr>
      </w:pPr>
    </w:p>
    <w:p w14:paraId="1D41172E">
      <w:pPr>
        <w:pStyle w:val="396"/>
        <w:spacing w:before="0"/>
        <w:ind w:firstLine="643"/>
        <w:jc w:val="center"/>
        <w:outlineLvl w:val="9"/>
        <w:rPr>
          <w:rFonts w:hint="eastAsia" w:cs="仿宋_GB2312" w:asciiTheme="minorEastAsia" w:hAnsiTheme="minorEastAsia" w:eastAsiaTheme="minorEastAsia"/>
          <w:b/>
          <w:color w:val="auto"/>
          <w:sz w:val="32"/>
          <w:highlight w:val="none"/>
        </w:rPr>
      </w:pPr>
    </w:p>
    <w:p w14:paraId="3D66B2BF">
      <w:pPr>
        <w:pStyle w:val="396"/>
        <w:spacing w:before="0"/>
        <w:ind w:firstLine="643"/>
        <w:jc w:val="center"/>
        <w:outlineLvl w:val="9"/>
        <w:rPr>
          <w:rFonts w:hint="eastAsia" w:cs="仿宋_GB2312" w:asciiTheme="minorEastAsia" w:hAnsiTheme="minorEastAsia" w:eastAsiaTheme="minorEastAsia"/>
          <w:b/>
          <w:color w:val="auto"/>
          <w:sz w:val="32"/>
          <w:highlight w:val="none"/>
        </w:rPr>
      </w:pPr>
    </w:p>
    <w:p w14:paraId="343B55C8">
      <w:pPr>
        <w:pStyle w:val="396"/>
        <w:spacing w:before="0"/>
        <w:ind w:firstLine="643"/>
        <w:jc w:val="center"/>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5850F4C1">
      <w:pPr>
        <w:adjustRightInd/>
        <w:spacing w:line="360" w:lineRule="auto"/>
        <w:outlineLvl w:val="9"/>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147FDD03">
      <w:pPr>
        <w:adjustRightInd/>
        <w:spacing w:line="360" w:lineRule="auto"/>
        <w:outlineLvl w:val="9"/>
        <w:rPr>
          <w:rFonts w:cs="Arial" w:asciiTheme="minorEastAsia" w:hAnsiTheme="minorEastAsia" w:eastAsiaTheme="minorEastAsia"/>
          <w:color w:val="auto"/>
          <w:kern w:val="0"/>
          <w:sz w:val="24"/>
          <w:highlight w:val="none"/>
        </w:rPr>
      </w:pPr>
    </w:p>
    <w:p w14:paraId="7605C35E">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2C1D300E">
      <w:pPr>
        <w:pStyle w:val="396"/>
        <w:spacing w:before="0"/>
        <w:ind w:firstLine="0" w:firstLineChars="0"/>
        <w:outlineLvl w:val="9"/>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6F411B60">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0755720">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36A13F1">
      <w:pPr>
        <w:snapToGrid w:val="0"/>
        <w:spacing w:line="360" w:lineRule="auto"/>
        <w:outlineLvl w:val="9"/>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1F114F76">
      <w:pPr>
        <w:pStyle w:val="396"/>
        <w:spacing w:before="0"/>
        <w:ind w:firstLine="480"/>
        <w:outlineLvl w:val="9"/>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在政府采购活动中，磋商小组的组成人员与供应商有下列利害关系之一的，应当回避</w:t>
      </w:r>
      <w:r>
        <w:rPr>
          <w:rFonts w:hint="eastAsia" w:asciiTheme="minorEastAsia" w:hAnsiTheme="minorEastAsia" w:eastAsiaTheme="minorEastAsia"/>
          <w:color w:val="auto"/>
          <w:highlight w:val="none"/>
          <w:lang w:eastAsia="zh-CN"/>
        </w:rPr>
        <w:t>：</w:t>
      </w:r>
    </w:p>
    <w:p w14:paraId="5011A38E">
      <w:pPr>
        <w:pStyle w:val="396"/>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59F5C56E">
      <w:pPr>
        <w:pStyle w:val="396"/>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59A160DF">
      <w:pPr>
        <w:pStyle w:val="396"/>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3A66FFF8">
      <w:pPr>
        <w:pStyle w:val="396"/>
        <w:spacing w:before="0"/>
        <w:ind w:firstLine="48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1C4F204D">
      <w:pPr>
        <w:pStyle w:val="396"/>
        <w:spacing w:before="0"/>
        <w:ind w:firstLine="48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12053C62">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p>
    <w:p w14:paraId="0B338924">
      <w:pPr>
        <w:snapToGrid w:val="0"/>
        <w:spacing w:line="360" w:lineRule="auto"/>
        <w:ind w:left="120" w:leftChars="57" w:firstLine="482" w:firstLineChars="150"/>
        <w:jc w:val="center"/>
        <w:outlineLvl w:val="9"/>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4084A7B7">
      <w:pPr>
        <w:pStyle w:val="396"/>
        <w:spacing w:before="0"/>
        <w:ind w:firstLine="0" w:firstLineChars="0"/>
        <w:outlineLvl w:val="9"/>
        <w:rPr>
          <w:rFonts w:hint="eastAsia" w:cs="Arial" w:asciiTheme="minorEastAsia" w:hAnsiTheme="minorEastAsia" w:eastAsiaTheme="minorEastAsia"/>
          <w:b/>
          <w:color w:val="auto"/>
          <w:kern w:val="0"/>
          <w:szCs w:val="24"/>
          <w:highlight w:val="none"/>
          <w:lang w:eastAsia="zh-CN"/>
        </w:rPr>
      </w:pPr>
      <w:r>
        <w:rPr>
          <w:rFonts w:hint="eastAsia" w:cs="Arial" w:asciiTheme="minorEastAsia" w:hAnsiTheme="minorEastAsia" w:eastAsiaTheme="minorEastAsia"/>
          <w:b/>
          <w:color w:val="auto"/>
          <w:kern w:val="0"/>
          <w:szCs w:val="24"/>
          <w:highlight w:val="none"/>
        </w:rPr>
        <w:t>1.磋商小组负责具体评审事务，并独立履行下列职责</w:t>
      </w:r>
      <w:r>
        <w:rPr>
          <w:rFonts w:hint="eastAsia" w:cs="Arial" w:asciiTheme="minorEastAsia" w:hAnsiTheme="minorEastAsia" w:eastAsiaTheme="minorEastAsia"/>
          <w:b/>
          <w:color w:val="auto"/>
          <w:kern w:val="0"/>
          <w:szCs w:val="24"/>
          <w:highlight w:val="none"/>
          <w:lang w:eastAsia="zh-CN"/>
        </w:rPr>
        <w:t>：</w:t>
      </w:r>
    </w:p>
    <w:p w14:paraId="2F2D1238">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6FFDE80B">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639264E7">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09A76C44">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2FD8A84D">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1AB0D3EE">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120585A2">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0832D672">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025187D7">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5DA03F96">
      <w:pPr>
        <w:pStyle w:val="396"/>
        <w:spacing w:before="0"/>
        <w:ind w:firstLine="0" w:firstLineChars="0"/>
        <w:outlineLvl w:val="9"/>
        <w:rPr>
          <w:rFonts w:hint="eastAsia" w:cs="Arial" w:asciiTheme="minorEastAsia" w:hAnsiTheme="minorEastAsia" w:eastAsiaTheme="minorEastAsia"/>
          <w:b/>
          <w:color w:val="auto"/>
          <w:kern w:val="0"/>
          <w:szCs w:val="24"/>
          <w:highlight w:val="none"/>
          <w:lang w:eastAsia="zh-CN"/>
        </w:rPr>
      </w:pPr>
      <w:r>
        <w:rPr>
          <w:rFonts w:hint="eastAsia" w:cs="Arial" w:asciiTheme="minorEastAsia" w:hAnsiTheme="minorEastAsia" w:eastAsiaTheme="minorEastAsia"/>
          <w:b/>
          <w:color w:val="auto"/>
          <w:kern w:val="0"/>
          <w:szCs w:val="24"/>
          <w:highlight w:val="none"/>
        </w:rPr>
        <w:t>2.磋商小组及其成员不得有下列行为</w:t>
      </w:r>
      <w:r>
        <w:rPr>
          <w:rFonts w:hint="eastAsia" w:cs="Arial" w:asciiTheme="minorEastAsia" w:hAnsiTheme="minorEastAsia" w:eastAsiaTheme="minorEastAsia"/>
          <w:b/>
          <w:color w:val="auto"/>
          <w:kern w:val="0"/>
          <w:szCs w:val="24"/>
          <w:highlight w:val="none"/>
          <w:lang w:eastAsia="zh-CN"/>
        </w:rPr>
        <w:t>：</w:t>
      </w:r>
    </w:p>
    <w:p w14:paraId="715063A1">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03D3F68E">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2.2接受供应商提出的</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超出响应文件的范围或者改变响应文件的实质性内容</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 xml:space="preserve">的澄清、说明或者更正； </w:t>
      </w:r>
    </w:p>
    <w:p w14:paraId="7C1F3B43">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46EF2C51">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3FFCB6BC">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029F70B4">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7CD5661B">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409936F2">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56DED9A4">
      <w:pPr>
        <w:pStyle w:val="396"/>
        <w:spacing w:before="0"/>
        <w:ind w:firstLine="0" w:firstLineChars="0"/>
        <w:outlineLvl w:val="9"/>
        <w:rPr>
          <w:rFonts w:asciiTheme="minorEastAsia" w:hAnsiTheme="minorEastAsia" w:eastAsiaTheme="minorEastAsia"/>
          <w:b/>
          <w:color w:val="auto"/>
          <w:highlight w:val="none"/>
        </w:rPr>
      </w:pPr>
    </w:p>
    <w:p w14:paraId="610FC137">
      <w:pPr>
        <w:pStyle w:val="396"/>
        <w:spacing w:before="0"/>
        <w:ind w:firstLine="0" w:firstLineChars="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7DCE4880">
      <w:pPr>
        <w:pStyle w:val="396"/>
        <w:spacing w:before="0"/>
        <w:ind w:firstLine="472" w:firstLineChars="196"/>
        <w:outlineLvl w:val="9"/>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w:t>
      </w:r>
      <w:r>
        <w:rPr>
          <w:rFonts w:hint="eastAsia" w:asciiTheme="minorEastAsia" w:hAnsiTheme="minorEastAsia" w:eastAsiaTheme="minorEastAsia"/>
          <w:b/>
          <w:color w:val="auto"/>
          <w:highlight w:val="none"/>
          <w:lang w:eastAsia="zh-CN"/>
        </w:rPr>
        <w:t>“</w:t>
      </w:r>
      <w:r>
        <w:rPr>
          <w:rFonts w:hint="eastAsia" w:asciiTheme="minorEastAsia" w:hAnsiTheme="minorEastAsia" w:eastAsiaTheme="minorEastAsia"/>
          <w:b/>
          <w:color w:val="auto"/>
          <w:highlight w:val="none"/>
        </w:rPr>
        <w:t>第二部分 竞争性磋商流程</w:t>
      </w:r>
      <w:r>
        <w:rPr>
          <w:rFonts w:hint="eastAsia" w:asciiTheme="minorEastAsia" w:hAnsiTheme="minorEastAsia" w:eastAsiaTheme="minorEastAsia"/>
          <w:b/>
          <w:color w:val="auto"/>
          <w:highlight w:val="none"/>
          <w:lang w:eastAsia="zh-CN"/>
        </w:rPr>
        <w:t>”</w:t>
      </w:r>
      <w:r>
        <w:rPr>
          <w:rFonts w:hint="eastAsia" w:asciiTheme="minorEastAsia" w:hAnsiTheme="minorEastAsia" w:eastAsiaTheme="minorEastAsia"/>
          <w:b/>
          <w:color w:val="auto"/>
          <w:highlight w:val="none"/>
        </w:rPr>
        <w:t>。</w:t>
      </w:r>
    </w:p>
    <w:p w14:paraId="5FDB8C7C">
      <w:pPr>
        <w:pStyle w:val="396"/>
        <w:spacing w:before="0"/>
        <w:ind w:firstLine="0" w:firstLineChars="0"/>
        <w:outlineLvl w:val="9"/>
        <w:rPr>
          <w:rFonts w:asciiTheme="minorEastAsia" w:hAnsiTheme="minorEastAsia" w:eastAsiaTheme="minorEastAsia"/>
          <w:b/>
          <w:color w:val="auto"/>
          <w:highlight w:val="none"/>
        </w:rPr>
      </w:pPr>
    </w:p>
    <w:p w14:paraId="0FA39D89">
      <w:pPr>
        <w:pStyle w:val="396"/>
        <w:spacing w:before="0"/>
        <w:ind w:firstLine="0" w:firstLineChars="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36D2BD3E">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09E9241F">
      <w:pPr>
        <w:spacing w:line="360" w:lineRule="auto"/>
        <w:ind w:firstLine="48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70B6C75">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35F769D3">
      <w:pPr>
        <w:spacing w:line="360" w:lineRule="auto"/>
        <w:ind w:firstLine="48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r>
        <w:rPr>
          <w:rFonts w:hint="eastAsia" w:asciiTheme="minorEastAsia" w:hAnsiTheme="minorEastAsia" w:eastAsiaTheme="minorEastAsia"/>
          <w:color w:val="auto"/>
          <w:sz w:val="24"/>
          <w:highlight w:val="none"/>
          <w:lang w:eastAsia="zh-CN"/>
        </w:rPr>
        <w:t>：</w:t>
      </w:r>
    </w:p>
    <w:p w14:paraId="51B8133E">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r>
        <w:rPr>
          <w:rFonts w:hint="eastAsia" w:asciiTheme="minorEastAsia" w:hAnsiTheme="minorEastAsia" w:eastAsiaTheme="minorEastAsia"/>
          <w:color w:val="auto"/>
          <w:sz w:val="24"/>
          <w:highlight w:val="none"/>
          <w:lang w:eastAsia="zh-CN"/>
        </w:rPr>
        <w:t>；</w:t>
      </w:r>
    </w:p>
    <w:p w14:paraId="77051AB2">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2.2大写金额和小写金额不一致的，以大写金额为准</w:t>
      </w:r>
      <w:r>
        <w:rPr>
          <w:rFonts w:hint="eastAsia" w:asciiTheme="minorEastAsia" w:hAnsiTheme="minorEastAsia" w:eastAsiaTheme="minorEastAsia"/>
          <w:color w:val="auto"/>
          <w:sz w:val="24"/>
          <w:highlight w:val="none"/>
          <w:lang w:eastAsia="zh-CN"/>
        </w:rPr>
        <w:t>；</w:t>
      </w:r>
    </w:p>
    <w:p w14:paraId="7C38FB1D">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r>
        <w:rPr>
          <w:rFonts w:hint="eastAsia" w:asciiTheme="minorEastAsia" w:hAnsiTheme="minorEastAsia" w:eastAsiaTheme="minorEastAsia"/>
          <w:color w:val="auto"/>
          <w:sz w:val="24"/>
          <w:highlight w:val="none"/>
          <w:lang w:eastAsia="zh-CN"/>
        </w:rPr>
        <w:t>；</w:t>
      </w:r>
    </w:p>
    <w:p w14:paraId="414AE263">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2.4总价金额与按单价汇总金额不一致的，以单价金额计算结果为准</w:t>
      </w:r>
      <w:r>
        <w:rPr>
          <w:rFonts w:hint="eastAsia" w:asciiTheme="minorEastAsia" w:hAnsiTheme="minorEastAsia" w:eastAsiaTheme="minorEastAsia"/>
          <w:color w:val="auto"/>
          <w:sz w:val="24"/>
          <w:highlight w:val="none"/>
          <w:lang w:eastAsia="zh-CN"/>
        </w:rPr>
        <w:t>；</w:t>
      </w:r>
    </w:p>
    <w:p w14:paraId="739D5A78">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5A3A88A8">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22D0A307">
      <w:pPr>
        <w:spacing w:line="360" w:lineRule="auto"/>
        <w:outlineLvl w:val="9"/>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784E4B3A">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4B863A53">
      <w:pPr>
        <w:pStyle w:val="20"/>
        <w:spacing w:line="360" w:lineRule="auto"/>
        <w:ind w:firstLine="600" w:firstLineChars="250"/>
        <w:outlineLvl w:val="9"/>
        <w:rPr>
          <w:rFonts w:hint="eastAsia"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lang w:eastAsia="zh-CN"/>
        </w:rPr>
        <w:t>：</w:t>
      </w:r>
    </w:p>
    <w:p w14:paraId="54A60E0B">
      <w:pPr>
        <w:spacing w:line="360" w:lineRule="auto"/>
        <w:ind w:firstLine="480" w:firstLineChars="200"/>
        <w:outlineLvl w:val="9"/>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611F7E2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5B321364">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5BB41C4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56B5C49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0E3AFCC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55E1328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1821EBD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3473AC56">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3B869FC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1CFCD8D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7D361D15">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642C1760">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3.13所提交的《最后报价一览表》中出现不是唯一的、有选择性的报价的</w:t>
      </w:r>
      <w:r>
        <w:rPr>
          <w:rFonts w:hint="eastAsia" w:asciiTheme="minorEastAsia" w:hAnsiTheme="minorEastAsia" w:eastAsiaTheme="minorEastAsia"/>
          <w:color w:val="auto"/>
          <w:sz w:val="24"/>
          <w:highlight w:val="none"/>
          <w:lang w:eastAsia="zh-CN"/>
        </w:rPr>
        <w:t>；</w:t>
      </w:r>
    </w:p>
    <w:p w14:paraId="0611C819">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3.14最后报价高于本项目采购预算或者最高限价的</w:t>
      </w:r>
      <w:r>
        <w:rPr>
          <w:rFonts w:hint="eastAsia" w:asciiTheme="minorEastAsia" w:hAnsiTheme="minorEastAsia" w:eastAsiaTheme="minorEastAsia"/>
          <w:color w:val="auto"/>
          <w:sz w:val="24"/>
          <w:highlight w:val="none"/>
          <w:lang w:eastAsia="zh-CN"/>
        </w:rPr>
        <w:t>；</w:t>
      </w:r>
    </w:p>
    <w:p w14:paraId="1C249E4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750B3D4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10A00B1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15A2B9C9">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376C6799">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2340895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57D9D859">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592A894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1FA3AD57">
      <w:pPr>
        <w:spacing w:line="360" w:lineRule="auto"/>
        <w:ind w:firstLine="48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34732CC0">
      <w:pPr>
        <w:spacing w:line="360" w:lineRule="auto"/>
        <w:ind w:firstLine="48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有下列情形之一的，属于或视为恶意串通，其响应无效</w:t>
      </w:r>
      <w:r>
        <w:rPr>
          <w:rFonts w:hint="eastAsia" w:asciiTheme="minorEastAsia" w:hAnsiTheme="minorEastAsia" w:eastAsiaTheme="minorEastAsia"/>
          <w:color w:val="auto"/>
          <w:sz w:val="24"/>
          <w:highlight w:val="none"/>
          <w:lang w:eastAsia="zh-CN"/>
        </w:rPr>
        <w:t>：</w:t>
      </w:r>
    </w:p>
    <w:p w14:paraId="29F0F0B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234F26C6">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或者响应文件；</w:t>
      </w:r>
    </w:p>
    <w:p w14:paraId="7577581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或者响应文件的实质性内容；</w:t>
      </w:r>
    </w:p>
    <w:p w14:paraId="23D299E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0315890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5906361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00F7215A">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r>
        <w:rPr>
          <w:rFonts w:hint="eastAsia" w:asciiTheme="minorEastAsia" w:hAnsiTheme="minorEastAsia" w:eastAsiaTheme="minorEastAsia"/>
          <w:color w:val="auto"/>
          <w:sz w:val="24"/>
          <w:highlight w:val="none"/>
          <w:lang w:eastAsia="zh-CN"/>
        </w:rPr>
        <w:t>；</w:t>
      </w:r>
    </w:p>
    <w:p w14:paraId="28ED757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37D3F5C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6555F63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699F9D8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3434AC8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11E2106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1ED488D9">
      <w:pPr>
        <w:pStyle w:val="396"/>
        <w:spacing w:before="0"/>
        <w:ind w:firstLine="0" w:firstLineChars="0"/>
        <w:outlineLvl w:val="9"/>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7ABD4EF4">
      <w:pPr>
        <w:spacing w:line="360" w:lineRule="auto"/>
        <w:ind w:firstLine="407" w:firstLineChars="194"/>
        <w:outlineLvl w:val="9"/>
        <w:rPr>
          <w:rFonts w:hint="eastAsia" w:asciiTheme="minorEastAsia" w:hAnsiTheme="minorEastAsia" w:eastAsiaTheme="minorEastAsia"/>
          <w:color w:val="auto"/>
          <w:sz w:val="24"/>
          <w:szCs w:val="21"/>
          <w:highlight w:val="none"/>
          <w:lang w:eastAsia="zh-CN"/>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r>
        <w:rPr>
          <w:rFonts w:hint="eastAsia" w:asciiTheme="minorEastAsia" w:hAnsiTheme="minorEastAsia" w:eastAsiaTheme="minorEastAsia"/>
          <w:color w:val="auto"/>
          <w:sz w:val="24"/>
          <w:szCs w:val="21"/>
          <w:highlight w:val="none"/>
          <w:lang w:eastAsia="zh-CN"/>
        </w:rPr>
        <w:t>：</w:t>
      </w:r>
    </w:p>
    <w:p w14:paraId="17526730">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7D0CBA21">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19344245">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56BBDBB6">
      <w:pPr>
        <w:pStyle w:val="396"/>
        <w:spacing w:before="0"/>
        <w:ind w:firstLine="0" w:firstLineChars="0"/>
        <w:outlineLvl w:val="9"/>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43391C5C">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68ECA48E">
      <w:pPr>
        <w:spacing w:line="360" w:lineRule="auto"/>
        <w:outlineLvl w:val="9"/>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3DCFF220">
      <w:pPr>
        <w:pStyle w:val="396"/>
        <w:spacing w:before="0"/>
        <w:ind w:firstLine="0" w:firstLineChars="0"/>
        <w:outlineLvl w:val="9"/>
        <w:rPr>
          <w:rFonts w:cs="仿宋_GB2312" w:asciiTheme="minorEastAsia" w:hAnsiTheme="minorEastAsia" w:eastAsiaTheme="minorEastAsia"/>
          <w:b/>
          <w:color w:val="auto"/>
          <w:highlight w:val="none"/>
        </w:rPr>
      </w:pPr>
    </w:p>
    <w:p w14:paraId="582BBC1E">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750C56E1">
      <w:pPr>
        <w:widowControl/>
        <w:spacing w:line="360" w:lineRule="auto"/>
        <w:ind w:firstLine="482" w:firstLineChars="200"/>
        <w:outlineLvl w:val="9"/>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305ECDCE">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0D2331FD">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A40B7DE">
      <w:pPr>
        <w:spacing w:line="360" w:lineRule="auto"/>
        <w:jc w:val="center"/>
        <w:outlineLvl w:val="0"/>
        <w:rPr>
          <w:rFonts w:cs="仿宋_GB2312" w:asciiTheme="minorEastAsia" w:hAnsiTheme="minorEastAsia" w:eastAsiaTheme="minorEastAsia"/>
          <w:b/>
          <w:color w:val="auto"/>
          <w:sz w:val="36"/>
          <w:szCs w:val="36"/>
          <w:highlight w:val="none"/>
        </w:rPr>
      </w:pPr>
      <w:bookmarkStart w:id="58" w:name="_Toc4367"/>
      <w:r>
        <w:rPr>
          <w:rFonts w:hint="eastAsia" w:cs="仿宋_GB2312" w:asciiTheme="minorEastAsia" w:hAnsiTheme="minorEastAsia" w:eastAsiaTheme="minorEastAsia"/>
          <w:b/>
          <w:color w:val="auto"/>
          <w:sz w:val="36"/>
          <w:szCs w:val="36"/>
          <w:highlight w:val="none"/>
        </w:rPr>
        <w:t>第六部分</w:t>
      </w:r>
      <w:bookmarkEnd w:id="57"/>
      <w:r>
        <w:rPr>
          <w:rFonts w:hint="eastAsia" w:cs="仿宋_GB2312" w:asciiTheme="minorEastAsia" w:hAnsiTheme="minorEastAsia" w:eastAsiaTheme="minorEastAsia"/>
          <w:b/>
          <w:color w:val="auto"/>
          <w:sz w:val="36"/>
          <w:szCs w:val="36"/>
          <w:highlight w:val="none"/>
        </w:rPr>
        <w:t xml:space="preserve">  拟签订的合同文本</w:t>
      </w:r>
      <w:bookmarkEnd w:id="58"/>
    </w:p>
    <w:p w14:paraId="4F7D4072">
      <w:pPr>
        <w:spacing w:line="480" w:lineRule="auto"/>
        <w:jc w:val="center"/>
        <w:rPr>
          <w:rFonts w:hint="eastAsia" w:ascii="宋体" w:hAnsi="宋体" w:eastAsia="宋体" w:cs="宋体"/>
          <w:b/>
          <w:color w:val="auto"/>
          <w:sz w:val="36"/>
          <w:szCs w:val="36"/>
          <w:highlight w:val="none"/>
        </w:rPr>
      </w:pPr>
      <w:bookmarkStart w:id="59" w:name="第五部分"/>
      <w:bookmarkStart w:id="60" w:name="_Toc86217003"/>
    </w:p>
    <w:p w14:paraId="4C8C7794">
      <w:pPr>
        <w:spacing w:line="480" w:lineRule="auto"/>
        <w:jc w:val="center"/>
        <w:rPr>
          <w:rFonts w:hint="eastAsia" w:ascii="宋体" w:hAnsi="宋体" w:eastAsia="宋体" w:cs="宋体"/>
          <w:b/>
          <w:color w:val="auto"/>
          <w:sz w:val="36"/>
          <w:szCs w:val="36"/>
          <w:highlight w:val="none"/>
        </w:rPr>
      </w:pPr>
    </w:p>
    <w:p w14:paraId="1F7BAEBE">
      <w:pPr>
        <w:spacing w:line="480" w:lineRule="auto"/>
        <w:jc w:val="center"/>
        <w:rPr>
          <w:rFonts w:hint="eastAsia" w:ascii="宋体" w:hAnsi="宋体" w:eastAsia="宋体" w:cs="宋体"/>
          <w:b/>
          <w:color w:val="auto"/>
          <w:sz w:val="36"/>
          <w:szCs w:val="36"/>
          <w:highlight w:val="none"/>
        </w:rPr>
      </w:pPr>
    </w:p>
    <w:p w14:paraId="4428A9D4">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4BCC4496">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70BB5292">
      <w:pPr>
        <w:pStyle w:val="285"/>
        <w:ind w:firstLine="2843" w:firstLineChars="1180"/>
        <w:rPr>
          <w:rFonts w:hint="eastAsia" w:ascii="宋体" w:hAnsi="宋体" w:eastAsia="宋体" w:cs="宋体"/>
          <w:b/>
          <w:color w:val="auto"/>
          <w:szCs w:val="24"/>
          <w:highlight w:val="none"/>
        </w:rPr>
      </w:pPr>
    </w:p>
    <w:p w14:paraId="29CFB182">
      <w:pPr>
        <w:pStyle w:val="20"/>
        <w:spacing w:after="120"/>
        <w:rPr>
          <w:rFonts w:hint="eastAsia" w:ascii="宋体" w:hAnsi="宋体" w:eastAsia="宋体" w:cs="宋体"/>
          <w:color w:val="auto"/>
          <w:highlight w:val="none"/>
        </w:rPr>
      </w:pPr>
    </w:p>
    <w:p w14:paraId="65C5E361">
      <w:pPr>
        <w:pStyle w:val="20"/>
        <w:spacing w:after="120"/>
        <w:rPr>
          <w:rFonts w:hint="eastAsia" w:ascii="宋体" w:hAnsi="宋体" w:eastAsia="宋体" w:cs="宋体"/>
          <w:color w:val="auto"/>
          <w:highlight w:val="none"/>
        </w:rPr>
      </w:pPr>
    </w:p>
    <w:p w14:paraId="435EBEB5">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kern w:val="0"/>
          <w:sz w:val="32"/>
          <w:szCs w:val="32"/>
          <w:highlight w:val="none"/>
          <w:lang w:eastAsia="zh-CN"/>
        </w:rPr>
        <w:t>：</w:t>
      </w:r>
      <w:r>
        <w:rPr>
          <w:rFonts w:hint="eastAsia" w:ascii="宋体" w:hAnsi="宋体" w:eastAsia="宋体" w:cs="宋体"/>
          <w:color w:val="auto"/>
          <w:sz w:val="32"/>
          <w:szCs w:val="32"/>
          <w:highlight w:val="none"/>
          <w:u w:val="single"/>
        </w:rPr>
        <w:t xml:space="preserve">                             </w:t>
      </w:r>
    </w:p>
    <w:p w14:paraId="071CF9B7">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u w:val="single"/>
        </w:rPr>
        <w:t xml:space="preserve">                             </w:t>
      </w:r>
    </w:p>
    <w:p w14:paraId="5141E486">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u w:val="single"/>
        </w:rPr>
        <w:t xml:space="preserve">                             </w:t>
      </w:r>
    </w:p>
    <w:p w14:paraId="1B2A6E53">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u w:val="single"/>
        </w:rPr>
        <w:t xml:space="preserve">                             </w:t>
      </w:r>
    </w:p>
    <w:p w14:paraId="6385D915">
      <w:pPr>
        <w:pStyle w:val="631"/>
        <w:rPr>
          <w:rFonts w:hint="eastAsia" w:ascii="宋体" w:hAnsi="宋体" w:eastAsia="宋体" w:cs="宋体"/>
          <w:color w:val="auto"/>
          <w:highlight w:val="none"/>
        </w:rPr>
      </w:pPr>
    </w:p>
    <w:p w14:paraId="4FA553F6">
      <w:pPr>
        <w:pStyle w:val="631"/>
        <w:rPr>
          <w:rFonts w:hint="eastAsia" w:ascii="宋体" w:hAnsi="宋体" w:eastAsia="宋体" w:cs="宋体"/>
          <w:color w:val="auto"/>
          <w:highlight w:val="none"/>
        </w:rPr>
      </w:pPr>
    </w:p>
    <w:p w14:paraId="4BFE0730">
      <w:pPr>
        <w:pStyle w:val="631"/>
        <w:rPr>
          <w:rFonts w:hint="eastAsia" w:ascii="宋体" w:hAnsi="宋体" w:eastAsia="宋体" w:cs="宋体"/>
          <w:color w:val="auto"/>
          <w:highlight w:val="none"/>
        </w:rPr>
      </w:pPr>
    </w:p>
    <w:p w14:paraId="24A623B0">
      <w:pPr>
        <w:pStyle w:val="631"/>
        <w:rPr>
          <w:rFonts w:hint="eastAsia" w:ascii="宋体" w:hAnsi="宋体" w:eastAsia="宋体" w:cs="宋体"/>
          <w:color w:val="auto"/>
          <w:highlight w:val="none"/>
        </w:rPr>
      </w:pPr>
    </w:p>
    <w:p w14:paraId="70624335">
      <w:pPr>
        <w:pStyle w:val="631"/>
        <w:rPr>
          <w:rFonts w:hint="eastAsia" w:ascii="宋体" w:hAnsi="宋体" w:eastAsia="宋体" w:cs="宋体"/>
          <w:color w:val="auto"/>
          <w:highlight w:val="none"/>
        </w:rPr>
      </w:pPr>
    </w:p>
    <w:p w14:paraId="704865F7">
      <w:pPr>
        <w:pStyle w:val="631"/>
        <w:rPr>
          <w:rFonts w:hint="eastAsia" w:ascii="宋体" w:hAnsi="宋体" w:eastAsia="宋体" w:cs="宋体"/>
          <w:color w:val="auto"/>
          <w:highlight w:val="none"/>
        </w:rPr>
      </w:pPr>
    </w:p>
    <w:p w14:paraId="22B64D40">
      <w:pPr>
        <w:pStyle w:val="631"/>
        <w:rPr>
          <w:rFonts w:hint="eastAsia" w:ascii="宋体" w:hAnsi="宋体" w:eastAsia="宋体" w:cs="宋体"/>
          <w:color w:val="auto"/>
          <w:highlight w:val="none"/>
        </w:rPr>
      </w:pPr>
    </w:p>
    <w:p w14:paraId="28D07BB6">
      <w:pPr>
        <w:pStyle w:val="631"/>
        <w:rPr>
          <w:rFonts w:hint="eastAsia" w:ascii="宋体" w:hAnsi="宋体" w:eastAsia="宋体" w:cs="宋体"/>
          <w:color w:val="auto"/>
          <w:highlight w:val="none"/>
        </w:rPr>
      </w:pPr>
    </w:p>
    <w:p w14:paraId="2B8678A3">
      <w:pPr>
        <w:pStyle w:val="631"/>
        <w:rPr>
          <w:rFonts w:hint="eastAsia" w:ascii="宋体" w:hAnsi="宋体" w:eastAsia="宋体" w:cs="宋体"/>
          <w:color w:val="auto"/>
          <w:highlight w:val="none"/>
        </w:rPr>
      </w:pPr>
    </w:p>
    <w:p w14:paraId="5E033B5D">
      <w:pPr>
        <w:pStyle w:val="631"/>
        <w:rPr>
          <w:rFonts w:hint="eastAsia" w:ascii="宋体" w:hAnsi="宋体" w:eastAsia="宋体" w:cs="宋体"/>
          <w:color w:val="auto"/>
          <w:highlight w:val="none"/>
        </w:rPr>
      </w:pPr>
    </w:p>
    <w:p w14:paraId="2B9E8CB4">
      <w:pPr>
        <w:spacing w:line="360" w:lineRule="auto"/>
        <w:jc w:val="center"/>
        <w:outlineLvl w:val="9"/>
        <w:rPr>
          <w:rFonts w:hint="eastAsia" w:ascii="宋体" w:hAnsi="宋体" w:eastAsia="宋体" w:cs="宋体"/>
          <w:b/>
          <w:color w:val="auto"/>
          <w:sz w:val="24"/>
          <w:highlight w:val="none"/>
        </w:rPr>
      </w:pPr>
      <w:bookmarkStart w:id="61" w:name="_Toc22209"/>
      <w:r>
        <w:rPr>
          <w:rFonts w:hint="eastAsia" w:ascii="宋体" w:hAnsi="宋体" w:eastAsia="宋体" w:cs="宋体"/>
          <w:b/>
          <w:color w:val="auto"/>
          <w:sz w:val="24"/>
          <w:highlight w:val="none"/>
        </w:rPr>
        <w:t xml:space="preserve">第一节 </w:t>
      </w:r>
      <w:r>
        <w:rPr>
          <w:rFonts w:hint="eastAsia" w:ascii="宋体" w:hAnsi="宋体" w:eastAsia="宋体" w:cs="宋体"/>
          <w:b/>
          <w:color w:val="auto"/>
          <w:sz w:val="24"/>
          <w:highlight w:val="none"/>
          <w:lang w:val="en-US" w:eastAsia="zh-CN"/>
        </w:rPr>
        <w:t>合同</w:t>
      </w:r>
      <w:r>
        <w:rPr>
          <w:rFonts w:hint="eastAsia" w:ascii="宋体" w:hAnsi="宋体" w:eastAsia="宋体" w:cs="宋体"/>
          <w:b/>
          <w:color w:val="auto"/>
          <w:sz w:val="24"/>
          <w:highlight w:val="none"/>
        </w:rPr>
        <w:t>书</w:t>
      </w:r>
      <w:bookmarkEnd w:id="61"/>
    </w:p>
    <w:p w14:paraId="70DF7B68">
      <w:pPr>
        <w:keepNext w:val="0"/>
        <w:widowControl w:val="0"/>
        <w:kinsoku/>
        <w:overflowPunct/>
        <w:topLinePunct w:val="0"/>
        <w:bidi w:val="0"/>
        <w:snapToGrid w:val="0"/>
        <w:spacing w:beforeAutospacing="0" w:line="400" w:lineRule="exact"/>
        <w:ind w:right="480"/>
        <w:textAlignment w:val="auto"/>
        <w:outlineLvl w:val="9"/>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rPr>
        <w:t>合同编号</w:t>
      </w:r>
      <w:r>
        <w:rPr>
          <w:rFonts w:hint="eastAsia" w:ascii="宋体" w:hAnsi="宋体" w:eastAsia="宋体" w:cs="宋体"/>
          <w:bCs/>
          <w:color w:val="auto"/>
          <w:sz w:val="21"/>
          <w:szCs w:val="21"/>
          <w:highlight w:val="none"/>
          <w:lang w:eastAsia="zh-CN"/>
        </w:rPr>
        <w:t>：</w:t>
      </w:r>
    </w:p>
    <w:p w14:paraId="649AB845">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p>
    <w:p w14:paraId="67DFFCE7">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采购计划号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4062FEB8">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8C7431B">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  订  地  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 订 时 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998C3C1">
      <w:pPr>
        <w:keepNext w:val="0"/>
        <w:widowControl w:val="0"/>
        <w:kinsoku/>
        <w:overflowPunct/>
        <w:topLinePunct w:val="0"/>
        <w:bidi w:val="0"/>
        <w:adjustRightInd w:val="0"/>
        <w:snapToGri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》等法律、法规规定，按照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规定条款和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及其承诺，甲乙双方签订本合同。</w:t>
      </w:r>
    </w:p>
    <w:p w14:paraId="255BC901">
      <w:pPr>
        <w:keepNext w:val="0"/>
        <w:widowControl w:val="0"/>
        <w:kinsoku/>
        <w:overflowPunct/>
        <w:topLinePunct w:val="0"/>
        <w:bidi w:val="0"/>
        <w:adjustRightInd w:val="0"/>
        <w:snapToGrid w:val="0"/>
        <w:spacing w:line="40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6C73631B">
      <w:pPr>
        <w:keepNext w:val="0"/>
        <w:widowControl w:val="0"/>
        <w:kinsoku/>
        <w:overflowPunct/>
        <w:topLinePunct w:val="0"/>
        <w:bidi w:val="0"/>
        <w:adjustRightInd w:val="0"/>
        <w:snapToGrid w:val="0"/>
        <w:spacing w:after="156" w:afterLines="5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1.服务一览表</w:t>
      </w:r>
    </w:p>
    <w:tbl>
      <w:tblPr>
        <w:tblStyle w:val="6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1360"/>
        <w:gridCol w:w="1436"/>
        <w:gridCol w:w="1599"/>
        <w:gridCol w:w="1350"/>
      </w:tblGrid>
      <w:tr w14:paraId="1088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799433E2">
            <w:pPr>
              <w:widowControl/>
              <w:kinsoku/>
              <w:wordWrap/>
              <w:topLinePunct w:val="0"/>
              <w:bidi w:val="0"/>
              <w:spacing w:beforeAutospacing="0"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1843" w:type="dxa"/>
            <w:noWrap w:val="0"/>
            <w:vAlign w:val="center"/>
          </w:tcPr>
          <w:p w14:paraId="0FE6BD49">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服务</w:t>
            </w:r>
            <w:r>
              <w:rPr>
                <w:rFonts w:hint="eastAsia" w:ascii="宋体" w:hAnsi="宋体" w:eastAsia="宋体" w:cs="宋体"/>
                <w:b w:val="0"/>
                <w:bCs w:val="0"/>
                <w:color w:val="auto"/>
                <w:kern w:val="0"/>
                <w:sz w:val="21"/>
                <w:szCs w:val="21"/>
                <w:highlight w:val="none"/>
                <w:lang w:val="en-US" w:eastAsia="zh-CN"/>
              </w:rPr>
              <w:t>内容</w:t>
            </w:r>
          </w:p>
        </w:tc>
        <w:tc>
          <w:tcPr>
            <w:tcW w:w="1360" w:type="dxa"/>
            <w:noWrap w:val="0"/>
            <w:vAlign w:val="center"/>
          </w:tcPr>
          <w:p w14:paraId="695ABF95">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数量及单位</w:t>
            </w:r>
          </w:p>
        </w:tc>
        <w:tc>
          <w:tcPr>
            <w:tcW w:w="1436" w:type="dxa"/>
            <w:noWrap w:val="0"/>
            <w:vAlign w:val="center"/>
          </w:tcPr>
          <w:p w14:paraId="56956005">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单价（元）</w:t>
            </w:r>
          </w:p>
        </w:tc>
        <w:tc>
          <w:tcPr>
            <w:tcW w:w="1599" w:type="dxa"/>
            <w:noWrap w:val="0"/>
            <w:vAlign w:val="center"/>
          </w:tcPr>
          <w:p w14:paraId="004F8DFA">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总价（元）</w:t>
            </w:r>
          </w:p>
        </w:tc>
        <w:tc>
          <w:tcPr>
            <w:tcW w:w="1350" w:type="dxa"/>
            <w:noWrap w:val="0"/>
            <w:vAlign w:val="center"/>
          </w:tcPr>
          <w:p w14:paraId="5C616DC5">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3BFE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391" w:type="dxa"/>
            <w:gridSpan w:val="6"/>
            <w:noWrap w:val="0"/>
            <w:vAlign w:val="center"/>
          </w:tcPr>
          <w:p w14:paraId="239AF893">
            <w:pPr>
              <w:kinsoku/>
              <w:wordWrap/>
              <w:topLinePunct w:val="0"/>
              <w:bidi w:val="0"/>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rPr>
              <w:t>详细内容见报价表附件</w:t>
            </w:r>
          </w:p>
        </w:tc>
      </w:tr>
      <w:tr w14:paraId="1694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6"/>
            <w:noWrap w:val="0"/>
            <w:vAlign w:val="center"/>
          </w:tcPr>
          <w:p w14:paraId="63768BA5">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合同合计金额：（大写）人民币                        （小写）¥           </w:t>
            </w:r>
          </w:p>
        </w:tc>
      </w:tr>
    </w:tbl>
    <w:p w14:paraId="164B212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合同合计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kern w:val="2"/>
          <w:sz w:val="21"/>
          <w:szCs w:val="21"/>
          <w:highlight w:val="none"/>
          <w:lang w:val="en-US" w:eastAsia="zh-CN" w:bidi="ar-SA"/>
        </w:rPr>
        <w:t>包含：</w:t>
      </w:r>
      <w:r>
        <w:rPr>
          <w:rFonts w:hint="eastAsia" w:ascii="宋体" w:hAnsi="宋体" w:eastAsia="宋体" w:cs="宋体"/>
          <w:color w:val="auto"/>
          <w:szCs w:val="21"/>
          <w:highlight w:val="none"/>
        </w:rPr>
        <w:t>完成本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“采购需求”中所列所有服务内容产生的</w:t>
      </w:r>
      <w:r>
        <w:rPr>
          <w:rFonts w:hint="eastAsia" w:ascii="宋体" w:hAnsi="宋体" w:eastAsia="宋体" w:cs="宋体"/>
          <w:color w:val="auto"/>
          <w:szCs w:val="21"/>
          <w:highlight w:val="none"/>
          <w:lang w:val="en-US" w:eastAsia="zh-CN"/>
        </w:rPr>
        <w:t>所有费用的总和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除此以外甲方不再支付任何费用</w:t>
      </w:r>
      <w:r>
        <w:rPr>
          <w:rFonts w:hint="eastAsia" w:ascii="宋体" w:hAnsi="宋体" w:eastAsia="宋体" w:cs="宋体"/>
          <w:color w:val="auto"/>
          <w:sz w:val="21"/>
          <w:szCs w:val="21"/>
          <w:highlight w:val="none"/>
          <w:lang w:val="en-US" w:eastAsia="zh-CN"/>
        </w:rPr>
        <w:t>。</w:t>
      </w:r>
    </w:p>
    <w:p w14:paraId="5691C3BE">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质量保证</w:t>
      </w:r>
    </w:p>
    <w:p w14:paraId="1879FC9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乙方所提供的服务质量必须与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和承诺相一致。</w:t>
      </w:r>
    </w:p>
    <w:p w14:paraId="57E3878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第三条　</w:t>
      </w:r>
      <w:r>
        <w:rPr>
          <w:rFonts w:hint="eastAsia" w:ascii="宋体" w:hAnsi="宋体" w:eastAsia="宋体" w:cs="宋体"/>
          <w:b/>
          <w:color w:val="auto"/>
          <w:sz w:val="21"/>
          <w:szCs w:val="21"/>
          <w:highlight w:val="none"/>
          <w:lang w:val="en-US" w:eastAsia="zh-CN"/>
        </w:rPr>
        <w:t>服务时间</w:t>
      </w:r>
    </w:p>
    <w:p w14:paraId="34E830C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1525DEF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lang w:val="en-US" w:eastAsia="zh-CN"/>
        </w:rPr>
        <w:t>2.服务地点：</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 xml:space="preserve">。 </w:t>
      </w:r>
    </w:p>
    <w:p w14:paraId="496A263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第四条  付款方式</w:t>
      </w:r>
    </w:p>
    <w:p w14:paraId="03FACD5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财政性资金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1E00D50B">
      <w:pPr>
        <w:pStyle w:val="102"/>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合同签订后支付合同金额的30%作为预付款，工程完工验收合格及财务决算后支付决算价款，决算价款以实际工程量计算。（决算价款至多支付完成交价款，超出部分不予支付） </w:t>
      </w:r>
      <w:r>
        <w:rPr>
          <w:rFonts w:hint="eastAsia" w:ascii="宋体" w:hAnsi="宋体" w:eastAsia="宋体" w:cs="宋体"/>
          <w:color w:val="auto"/>
          <w:sz w:val="21"/>
          <w:szCs w:val="21"/>
          <w:highlight w:val="none"/>
          <w:u w:val="none"/>
        </w:rPr>
        <w:t>。</w:t>
      </w:r>
    </w:p>
    <w:p w14:paraId="73B995F2">
      <w:pPr>
        <w:pStyle w:val="102"/>
        <w:keepNext w:val="0"/>
        <w:keepLines w:val="0"/>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第五条　履约保证金</w:t>
      </w:r>
      <w:r>
        <w:rPr>
          <w:rFonts w:hint="eastAsia" w:ascii="宋体" w:hAnsi="宋体" w:eastAsia="宋体" w:cs="宋体"/>
          <w:b/>
          <w:color w:val="auto"/>
          <w:sz w:val="21"/>
          <w:szCs w:val="21"/>
          <w:highlight w:val="none"/>
          <w:lang w:eastAsia="zh-CN"/>
        </w:rPr>
        <w:t>：</w:t>
      </w:r>
    </w:p>
    <w:p w14:paraId="3CBAED21">
      <w:pPr>
        <w:pStyle w:val="102"/>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乙方在签订合同前支付成交金额的2%作为履约保证金，履约保证金的支付形式为银行保函。</w:t>
      </w:r>
    </w:p>
    <w:p w14:paraId="784DD08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第六条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税费  本合同执行中相关的一切税费均由乙方负担。</w:t>
      </w:r>
    </w:p>
    <w:p w14:paraId="55D3A20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第七条　</w:t>
      </w:r>
      <w:r>
        <w:rPr>
          <w:rFonts w:hint="eastAsia" w:ascii="宋体" w:hAnsi="宋体" w:eastAsia="宋体" w:cs="宋体"/>
          <w:b/>
          <w:color w:val="auto"/>
          <w:sz w:val="21"/>
          <w:szCs w:val="21"/>
          <w:highlight w:val="none"/>
          <w:lang w:val="en-US" w:eastAsia="zh-CN"/>
        </w:rPr>
        <w:t>验收</w:t>
      </w:r>
    </w:p>
    <w:p w14:paraId="147D6486">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highlight w:val="none"/>
          <w:lang w:val="en-US" w:eastAsia="zh-CN"/>
        </w:rPr>
      </w:pPr>
      <w:r>
        <w:rPr>
          <w:rFonts w:hint="eastAsia" w:ascii="宋体" w:hAnsi="宋体" w:eastAsia="宋体" w:cs="宋体"/>
          <w:b w:val="0"/>
          <w:bCs/>
          <w:color w:val="auto"/>
          <w:highlight w:val="none"/>
          <w:lang w:val="en-US" w:eastAsia="zh-CN"/>
        </w:rPr>
        <w:t xml:space="preserve">    1.</w:t>
      </w:r>
      <w:r>
        <w:rPr>
          <w:rFonts w:hint="eastAsia" w:ascii="宋体" w:hAnsi="宋体" w:eastAsia="宋体" w:cs="宋体"/>
          <w:b w:val="0"/>
          <w:bCs/>
          <w:color w:val="auto"/>
          <w:szCs w:val="21"/>
          <w:highlight w:val="none"/>
        </w:rPr>
        <w:t>乙方</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规定及</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文件承诺的技术要求、质量标准向甲方提供服务。</w:t>
      </w:r>
    </w:p>
    <w:p w14:paraId="4AED03DD">
      <w:pPr>
        <w:pStyle w:val="3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.甲方对乙方提交的服务依据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上的服务要求和国家有关质量标准进行现场初步验收，符合</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技术要求的，给予签收，初步验收不合格的不予签收。</w:t>
      </w:r>
      <w:r>
        <w:rPr>
          <w:rFonts w:hint="eastAsia" w:ascii="宋体" w:hAnsi="宋体" w:eastAsia="宋体" w:cs="宋体"/>
          <w:bCs/>
          <w:color w:val="auto"/>
          <w:highlight w:val="none"/>
        </w:rPr>
        <w:t>甲方应当</w:t>
      </w:r>
      <w:r>
        <w:rPr>
          <w:rFonts w:hint="eastAsia" w:ascii="宋体" w:hAnsi="宋体" w:eastAsia="宋体" w:cs="宋体"/>
          <w:bCs/>
          <w:color w:val="auto"/>
          <w:highlight w:val="none"/>
          <w:lang w:val="en-US" w:eastAsia="zh-CN"/>
        </w:rPr>
        <w:t>在乙方提交</w:t>
      </w:r>
      <w:r>
        <w:rPr>
          <w:rFonts w:hint="eastAsia" w:ascii="宋体" w:hAnsi="宋体" w:eastAsia="宋体" w:cs="宋体"/>
          <w:bCs/>
          <w:color w:val="auto"/>
          <w:highlight w:val="none"/>
        </w:rPr>
        <w:t>服务成果后</w:t>
      </w:r>
      <w:r>
        <w:rPr>
          <w:rFonts w:hint="eastAsia" w:ascii="宋体" w:hAnsi="宋体" w:eastAsia="宋体" w:cs="宋体"/>
          <w:bCs/>
          <w:color w:val="auto"/>
          <w:highlight w:val="none"/>
          <w:lang w:val="en-US" w:eastAsia="zh-CN"/>
        </w:rPr>
        <w:t>的</w:t>
      </w:r>
      <w:r>
        <w:rPr>
          <w:rFonts w:hint="eastAsia" w:ascii="宋体" w:hAnsi="宋体" w:eastAsia="宋体" w:cs="宋体"/>
          <w:bCs/>
          <w:color w:val="auto"/>
          <w:highlight w:val="none"/>
        </w:rPr>
        <w:t>七个工作日内进行验收</w:t>
      </w:r>
      <w:r>
        <w:rPr>
          <w:rFonts w:hint="eastAsia" w:ascii="宋体" w:hAnsi="宋体" w:eastAsia="宋体" w:cs="宋体"/>
          <w:color w:val="auto"/>
          <w:highlight w:val="none"/>
        </w:rPr>
        <w:t>。</w:t>
      </w:r>
    </w:p>
    <w:p w14:paraId="528475C4">
      <w:pPr>
        <w:pStyle w:val="3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.乙方提交服务成果前应对提交的服务成果作出全面检查和对验收文件进行整理，并列出清单，作为甲方验收和使用的技术条件依据，检验的结果应随服务成果交给甲方。</w:t>
      </w:r>
    </w:p>
    <w:p w14:paraId="1A2A2B8B">
      <w:pPr>
        <w:pStyle w:val="32"/>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成果交付时，</w:t>
      </w:r>
      <w:r>
        <w:rPr>
          <w:rFonts w:hint="eastAsia" w:ascii="宋体" w:hAnsi="宋体" w:eastAsia="宋体" w:cs="宋体"/>
          <w:b w:val="0"/>
          <w:bCs w:val="0"/>
          <w:color w:val="auto"/>
          <w:sz w:val="21"/>
          <w:highlight w:val="none"/>
          <w:lang w:val="en-US" w:eastAsia="zh-CN"/>
        </w:rPr>
        <w:t>甲方有权组织专家以及有关管理部门按采购文件、响应文件以及合同相关条款要求对服务成果进行评审、检验</w:t>
      </w:r>
      <w:r>
        <w:rPr>
          <w:rFonts w:hint="eastAsia" w:ascii="宋体" w:hAnsi="宋体" w:eastAsia="宋体" w:cs="宋体"/>
          <w:color w:val="auto"/>
          <w:sz w:val="21"/>
          <w:szCs w:val="21"/>
          <w:highlight w:val="none"/>
          <w:lang w:val="en-US" w:eastAsia="zh-CN"/>
        </w:rPr>
        <w:t xml:space="preserve">。  </w:t>
      </w:r>
    </w:p>
    <w:p w14:paraId="2A30608E">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第八条 违约责任</w:t>
      </w:r>
    </w:p>
    <w:p w14:paraId="36620B54">
      <w:pPr>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因乙方管理不善导致甲方</w:t>
      </w:r>
      <w:r>
        <w:rPr>
          <w:rFonts w:hint="eastAsia" w:ascii="宋体" w:hAnsi="宋体" w:eastAsia="宋体" w:cs="宋体"/>
          <w:color w:val="auto"/>
          <w:sz w:val="21"/>
          <w:szCs w:val="21"/>
          <w:highlight w:val="none"/>
        </w:rPr>
        <w:t>被</w:t>
      </w:r>
      <w:r>
        <w:rPr>
          <w:rFonts w:hint="eastAsia" w:ascii="宋体" w:hAnsi="宋体" w:eastAsia="宋体" w:cs="宋体"/>
          <w:color w:val="auto"/>
          <w:sz w:val="21"/>
          <w:szCs w:val="21"/>
          <w:highlight w:val="none"/>
          <w:lang w:val="en-US" w:eastAsia="zh-CN"/>
        </w:rPr>
        <w:t>监管部门</w:t>
      </w:r>
      <w:r>
        <w:rPr>
          <w:rFonts w:hint="eastAsia" w:ascii="宋体" w:hAnsi="宋体" w:eastAsia="宋体" w:cs="宋体"/>
          <w:color w:val="auto"/>
          <w:sz w:val="21"/>
          <w:szCs w:val="21"/>
          <w:highlight w:val="none"/>
        </w:rPr>
        <w:t>或行政部门问责、处罚的，</w:t>
      </w:r>
      <w:r>
        <w:rPr>
          <w:rFonts w:hint="eastAsia" w:ascii="宋体" w:hAnsi="宋体" w:eastAsia="宋体" w:cs="宋体"/>
          <w:color w:val="auto"/>
          <w:sz w:val="21"/>
          <w:szCs w:val="21"/>
          <w:highlight w:val="none"/>
          <w:lang w:eastAsia="zh-CN"/>
        </w:rPr>
        <w:t>甲方有权</w:t>
      </w:r>
      <w:r>
        <w:rPr>
          <w:rFonts w:hint="eastAsia" w:ascii="宋体" w:hAnsi="宋体" w:eastAsia="宋体" w:cs="宋体"/>
          <w:color w:val="auto"/>
          <w:sz w:val="21"/>
          <w:szCs w:val="21"/>
          <w:highlight w:val="none"/>
        </w:rPr>
        <w:t>终止合同，</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eastAsia="zh-CN"/>
        </w:rPr>
        <w:t>处罚金及按</w:t>
      </w:r>
      <w:r>
        <w:rPr>
          <w:rFonts w:hint="eastAsia" w:ascii="宋体" w:hAnsi="宋体" w:eastAsia="宋体" w:cs="宋体"/>
          <w:color w:val="auto"/>
          <w:sz w:val="21"/>
          <w:szCs w:val="21"/>
          <w:highlight w:val="none"/>
        </w:rPr>
        <w:t>合同总</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rPr>
        <w:t>额</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违约金。</w:t>
      </w:r>
    </w:p>
    <w:p w14:paraId="41B6F1F3">
      <w:pPr>
        <w:pStyle w:val="32"/>
        <w:adjustRightInd w:val="0"/>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rPr>
        <w:t>所提供的服务质量不合格的，应及时</w:t>
      </w:r>
      <w:r>
        <w:rPr>
          <w:rFonts w:hint="eastAsia" w:ascii="宋体" w:hAnsi="宋体" w:eastAsia="宋体" w:cs="宋体"/>
          <w:bCs/>
          <w:color w:val="auto"/>
          <w:highlight w:val="none"/>
          <w:lang w:eastAsia="zh-CN"/>
        </w:rPr>
        <w:t>整改；整改</w:t>
      </w:r>
      <w:r>
        <w:rPr>
          <w:rFonts w:hint="eastAsia" w:ascii="宋体" w:hAnsi="宋体" w:eastAsia="宋体" w:cs="宋体"/>
          <w:bCs/>
          <w:color w:val="auto"/>
          <w:highlight w:val="none"/>
        </w:rPr>
        <w:t>不及时的按</w:t>
      </w:r>
      <w:r>
        <w:rPr>
          <w:rFonts w:hint="eastAsia" w:ascii="宋体" w:hAnsi="宋体" w:eastAsia="宋体" w:cs="宋体"/>
          <w:bCs/>
          <w:color w:val="auto"/>
          <w:highlight w:val="none"/>
          <w:lang w:eastAsia="zh-CN"/>
        </w:rPr>
        <w:t>违约处理，每延期一日向甲方支付合同</w:t>
      </w:r>
      <w:r>
        <w:rPr>
          <w:rFonts w:hint="eastAsia" w:ascii="宋体" w:hAnsi="宋体" w:eastAsia="宋体" w:cs="宋体"/>
          <w:bCs/>
          <w:color w:val="auto"/>
          <w:highlight w:val="none"/>
          <w:lang w:val="en-US" w:eastAsia="zh-CN"/>
        </w:rPr>
        <w:t>总金额1</w:t>
      </w:r>
      <w:r>
        <w:rPr>
          <w:rFonts w:hint="eastAsia" w:hAnsi="宋体" w:cs="宋体"/>
          <w:bCs/>
          <w:color w:val="auto"/>
          <w:highlight w:val="none"/>
          <w:lang w:eastAsia="zh-CN"/>
        </w:rPr>
        <w:t>‰</w:t>
      </w:r>
      <w:r>
        <w:rPr>
          <w:rFonts w:hint="eastAsia" w:ascii="宋体" w:hAnsi="宋体" w:eastAsia="宋体" w:cs="宋体"/>
          <w:bCs/>
          <w:color w:val="auto"/>
          <w:highlight w:val="none"/>
          <w:lang w:eastAsia="zh-CN"/>
        </w:rPr>
        <w:t>的违约金</w:t>
      </w:r>
      <w:r>
        <w:rPr>
          <w:rFonts w:hint="eastAsia" w:ascii="宋体" w:hAnsi="宋体" w:eastAsia="宋体" w:cs="宋体"/>
          <w:bCs/>
          <w:color w:val="auto"/>
          <w:highlight w:val="none"/>
        </w:rPr>
        <w:t xml:space="preserve">。                                  </w:t>
      </w:r>
    </w:p>
    <w:p w14:paraId="0B238AA7">
      <w:pPr>
        <w:pStyle w:val="32"/>
        <w:adjustRightInd w:val="0"/>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rPr>
        <w:t>未按</w:t>
      </w:r>
      <w:r>
        <w:rPr>
          <w:rFonts w:hint="eastAsia" w:ascii="宋体" w:hAnsi="宋体" w:eastAsia="宋体" w:cs="宋体"/>
          <w:bCs/>
          <w:color w:val="auto"/>
          <w:highlight w:val="none"/>
          <w:lang w:val="en-US" w:eastAsia="zh-CN"/>
        </w:rPr>
        <w:t>竞争性磋商文件规定</w:t>
      </w:r>
      <w:r>
        <w:rPr>
          <w:rFonts w:hint="eastAsia" w:ascii="宋体" w:hAnsi="宋体" w:eastAsia="宋体" w:cs="宋体"/>
          <w:bCs/>
          <w:color w:val="auto"/>
          <w:highlight w:val="none"/>
        </w:rPr>
        <w:t>和</w:t>
      </w:r>
      <w:r>
        <w:rPr>
          <w:rFonts w:hint="eastAsia" w:ascii="宋体" w:hAnsi="宋体" w:eastAsia="宋体" w:cs="宋体"/>
          <w:bCs/>
          <w:color w:val="auto"/>
          <w:highlight w:val="none"/>
          <w:lang w:val="en-US" w:eastAsia="zh-CN"/>
        </w:rPr>
        <w:t>竞争性磋商响应文件</w:t>
      </w:r>
      <w:r>
        <w:rPr>
          <w:rFonts w:hint="eastAsia" w:ascii="宋体" w:hAnsi="宋体" w:eastAsia="宋体" w:cs="宋体"/>
          <w:bCs/>
          <w:color w:val="auto"/>
          <w:highlight w:val="none"/>
        </w:rPr>
        <w:t>中</w:t>
      </w:r>
      <w:r>
        <w:rPr>
          <w:rFonts w:hint="eastAsia" w:ascii="宋体" w:hAnsi="宋体" w:eastAsia="宋体" w:cs="宋体"/>
          <w:bCs/>
          <w:color w:val="auto"/>
          <w:highlight w:val="none"/>
          <w:lang w:val="en-US" w:eastAsia="zh-CN"/>
        </w:rPr>
        <w:t>响应</w:t>
      </w:r>
      <w:r>
        <w:rPr>
          <w:rFonts w:hint="eastAsia" w:ascii="宋体" w:hAnsi="宋体" w:eastAsia="宋体" w:cs="宋体"/>
          <w:bCs/>
          <w:color w:val="auto"/>
          <w:highlight w:val="none"/>
        </w:rPr>
        <w:t>的服务承诺提供服务的，</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lang w:val="en-US" w:eastAsia="zh-CN"/>
        </w:rPr>
        <w:t>每项每次均应</w:t>
      </w:r>
      <w:r>
        <w:rPr>
          <w:rFonts w:hint="eastAsia" w:ascii="宋体" w:hAnsi="宋体" w:eastAsia="宋体" w:cs="宋体"/>
          <w:bCs/>
          <w:color w:val="auto"/>
          <w:highlight w:val="none"/>
        </w:rPr>
        <w:t>按本合同</w:t>
      </w:r>
      <w:r>
        <w:rPr>
          <w:rFonts w:hint="eastAsia" w:ascii="宋体" w:hAnsi="宋体" w:eastAsia="宋体" w:cs="宋体"/>
          <w:bCs/>
          <w:color w:val="auto"/>
          <w:highlight w:val="none"/>
          <w:lang w:val="en-US" w:eastAsia="zh-CN"/>
        </w:rPr>
        <w:t>总金额</w:t>
      </w:r>
      <w:r>
        <w:rPr>
          <w:rFonts w:hint="eastAsia" w:ascii="宋体" w:hAnsi="宋体" w:eastAsia="宋体" w:cs="宋体"/>
          <w:bCs/>
          <w:color w:val="auto"/>
          <w:highlight w:val="none"/>
        </w:rPr>
        <w:t>5%向</w:t>
      </w:r>
      <w:r>
        <w:rPr>
          <w:rFonts w:hint="eastAsia" w:ascii="宋体" w:hAnsi="宋体" w:eastAsia="宋体" w:cs="宋体"/>
          <w:bCs/>
          <w:color w:val="auto"/>
          <w:highlight w:val="none"/>
          <w:lang w:eastAsia="zh-CN"/>
        </w:rPr>
        <w:t>甲方</w:t>
      </w:r>
      <w:r>
        <w:rPr>
          <w:rFonts w:hint="eastAsia" w:ascii="宋体" w:hAnsi="宋体" w:eastAsia="宋体" w:cs="宋体"/>
          <w:bCs/>
          <w:color w:val="auto"/>
          <w:highlight w:val="none"/>
        </w:rPr>
        <w:t>支付违约金。</w:t>
      </w:r>
    </w:p>
    <w:p w14:paraId="096016F6">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提供的服务如侵犯了第三方合法权益而引发的任何纠纷或者诉讼，均由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负责交涉并承担全部责任。</w:t>
      </w:r>
    </w:p>
    <w:p w14:paraId="7FC5FCCE">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strike w:val="0"/>
          <w:dstrike w:val="0"/>
          <w:color w:val="auto"/>
          <w:szCs w:val="21"/>
          <w:highlight w:val="none"/>
          <w:lang w:eastAsia="zh-CN"/>
        </w:rPr>
        <w:t>乙方</w:t>
      </w:r>
      <w:r>
        <w:rPr>
          <w:rFonts w:hint="eastAsia" w:ascii="宋体" w:hAnsi="宋体" w:eastAsia="宋体" w:cs="宋体"/>
          <w:strike w:val="0"/>
          <w:dstrike w:val="0"/>
          <w:color w:val="auto"/>
          <w:szCs w:val="21"/>
          <w:highlight w:val="none"/>
        </w:rPr>
        <w:t>支付的违约</w:t>
      </w:r>
      <w:r>
        <w:rPr>
          <w:rFonts w:hint="eastAsia" w:ascii="宋体" w:hAnsi="宋体" w:eastAsia="宋体" w:cs="宋体"/>
          <w:color w:val="auto"/>
          <w:szCs w:val="21"/>
          <w:highlight w:val="none"/>
        </w:rPr>
        <w:t>金不足以弥补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损失的，还应承担赔偿责任。</w:t>
      </w:r>
    </w:p>
    <w:p w14:paraId="4A762655">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为维护权益</w:t>
      </w:r>
      <w:r>
        <w:rPr>
          <w:rFonts w:hint="eastAsia" w:ascii="宋体" w:hAnsi="宋体" w:eastAsia="宋体" w:cs="宋体"/>
          <w:color w:val="auto"/>
          <w:szCs w:val="21"/>
          <w:highlight w:val="none"/>
          <w:lang w:eastAsia="zh-CN"/>
        </w:rPr>
        <w:t>支付</w:t>
      </w:r>
      <w:r>
        <w:rPr>
          <w:rFonts w:hint="eastAsia" w:ascii="宋体" w:hAnsi="宋体" w:eastAsia="宋体" w:cs="宋体"/>
          <w:color w:val="auto"/>
          <w:szCs w:val="21"/>
          <w:highlight w:val="none"/>
        </w:rPr>
        <w:t>的一切费用 (</w:t>
      </w:r>
      <w:r>
        <w:rPr>
          <w:rFonts w:hint="eastAsia" w:ascii="宋体" w:hAnsi="宋体" w:eastAsia="宋体" w:cs="宋体"/>
          <w:bCs/>
          <w:color w:val="auto"/>
          <w:highlight w:val="none"/>
        </w:rPr>
        <w:t>包括但不限于律师费、诉讼费、保全费、担保费、交通费、差旅费、鉴定费等等</w:t>
      </w:r>
      <w:r>
        <w:rPr>
          <w:rFonts w:hint="eastAsia" w:ascii="宋体" w:hAnsi="宋体" w:eastAsia="宋体" w:cs="宋体"/>
          <w:color w:val="auto"/>
          <w:szCs w:val="21"/>
          <w:highlight w:val="none"/>
        </w:rPr>
        <w:t>) 均由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14:paraId="60F7EEF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不可抗力事件处理</w:t>
      </w:r>
    </w:p>
    <w:p w14:paraId="4F09FC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03D403B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41510D2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3D870A2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合同争议解决</w:t>
      </w:r>
    </w:p>
    <w:p w14:paraId="0E72E4B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邀请国家认可的质量检测机构对服务质量进行鉴定。服务符合标准或要求的，鉴定费由甲方承担；服务不符合标准或要求的，鉴定费由乙方承担。</w:t>
      </w:r>
    </w:p>
    <w:p w14:paraId="41125E2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4"/>
          <w:sz w:val="21"/>
          <w:szCs w:val="21"/>
          <w:highlight w:val="none"/>
        </w:rPr>
        <w:t>因履行本合同引起的或与本合同有关的争议，如果协商不能解决，向甲方</w:t>
      </w:r>
      <w:r>
        <w:rPr>
          <w:rFonts w:hint="eastAsia" w:ascii="宋体" w:hAnsi="宋体" w:eastAsia="宋体" w:cs="宋体"/>
          <w:color w:val="auto"/>
          <w:spacing w:val="4"/>
          <w:sz w:val="21"/>
          <w:szCs w:val="21"/>
          <w:highlight w:val="none"/>
          <w:lang w:val="en-US" w:eastAsia="zh-CN"/>
        </w:rPr>
        <w:t>住所</w:t>
      </w:r>
      <w:r>
        <w:rPr>
          <w:rFonts w:hint="eastAsia" w:ascii="宋体" w:hAnsi="宋体" w:eastAsia="宋体" w:cs="宋体"/>
          <w:color w:val="auto"/>
          <w:spacing w:val="4"/>
          <w:sz w:val="21"/>
          <w:szCs w:val="21"/>
          <w:highlight w:val="none"/>
        </w:rPr>
        <w:t>地的</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single"/>
          <w:lang w:val="en-US" w:eastAsia="zh-CN"/>
        </w:rPr>
        <w:t>人民法院提起诉讼</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b/>
          <w:color w:val="auto"/>
          <w:sz w:val="21"/>
          <w:szCs w:val="21"/>
          <w:highlight w:val="none"/>
        </w:rPr>
        <w:t>。</w:t>
      </w:r>
    </w:p>
    <w:p w14:paraId="3EAF5F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诉讼</w:t>
      </w:r>
      <w:r>
        <w:rPr>
          <w:rFonts w:hint="eastAsia" w:ascii="宋体" w:hAnsi="宋体" w:eastAsia="宋体" w:cs="宋体"/>
          <w:color w:val="auto"/>
          <w:sz w:val="21"/>
          <w:szCs w:val="21"/>
          <w:highlight w:val="none"/>
        </w:rPr>
        <w:t>期间，本合同</w:t>
      </w:r>
      <w:r>
        <w:rPr>
          <w:rFonts w:hint="eastAsia" w:ascii="宋体" w:hAnsi="宋体" w:eastAsia="宋体" w:cs="宋体"/>
          <w:color w:val="auto"/>
          <w:sz w:val="21"/>
          <w:szCs w:val="21"/>
          <w:highlight w:val="none"/>
          <w:lang w:val="en-US" w:eastAsia="zh-CN"/>
        </w:rPr>
        <w:t>不受争议部分可</w:t>
      </w:r>
      <w:r>
        <w:rPr>
          <w:rFonts w:hint="eastAsia" w:ascii="宋体" w:hAnsi="宋体" w:eastAsia="宋体" w:cs="宋体"/>
          <w:color w:val="auto"/>
          <w:sz w:val="21"/>
          <w:szCs w:val="21"/>
          <w:highlight w:val="none"/>
        </w:rPr>
        <w:t>继续履行。</w:t>
      </w:r>
    </w:p>
    <w:p w14:paraId="4220B3B8">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合同生效及其它</w:t>
      </w:r>
    </w:p>
    <w:p w14:paraId="03A6D9C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1.合同经双方法定代表人或授权代表（委托代理人）签字</w:t>
      </w:r>
      <w:r>
        <w:rPr>
          <w:rFonts w:hint="eastAsia" w:ascii="宋体" w:hAnsi="宋体" w:eastAsia="宋体" w:cs="宋体"/>
          <w:b w:val="0"/>
          <w:bCs/>
          <w:color w:val="auto"/>
          <w:sz w:val="21"/>
          <w:szCs w:val="21"/>
          <w:highlight w:val="none"/>
          <w:lang w:val="en-US" w:eastAsia="zh-CN"/>
        </w:rPr>
        <w:t>或盖章</w:t>
      </w:r>
      <w:r>
        <w:rPr>
          <w:rFonts w:hint="eastAsia" w:ascii="宋体" w:hAnsi="宋体" w:eastAsia="宋体" w:cs="宋体"/>
          <w:b w:val="0"/>
          <w:bCs/>
          <w:color w:val="auto"/>
          <w:sz w:val="21"/>
          <w:szCs w:val="21"/>
          <w:highlight w:val="none"/>
        </w:rPr>
        <w:t>并加盖单位公章后生效。</w:t>
      </w:r>
    </w:p>
    <w:p w14:paraId="4ACBBF5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合同执行中涉及采购资金和采购内容修改或补充的，须经北海市</w:t>
      </w:r>
      <w:r>
        <w:rPr>
          <w:rFonts w:hint="eastAsia" w:ascii="宋体" w:hAnsi="宋体" w:cs="宋体"/>
          <w:b w:val="0"/>
          <w:bCs/>
          <w:color w:val="auto"/>
          <w:sz w:val="21"/>
          <w:szCs w:val="21"/>
          <w:highlight w:val="none"/>
          <w:lang w:val="en-US" w:eastAsia="zh-CN"/>
        </w:rPr>
        <w:t>银海区</w:t>
      </w:r>
      <w:r>
        <w:rPr>
          <w:rFonts w:hint="eastAsia" w:ascii="宋体" w:hAnsi="宋体" w:eastAsia="宋体" w:cs="宋体"/>
          <w:b w:val="0"/>
          <w:bCs/>
          <w:color w:val="auto"/>
          <w:sz w:val="21"/>
          <w:szCs w:val="21"/>
          <w:highlight w:val="none"/>
          <w:lang w:val="en-US" w:eastAsia="zh-CN"/>
        </w:rPr>
        <w:t>政府采购监督管理科审批，并签书面补充协议报政府采购监管部门备案，方可作为主合同不可分割的一部分。</w:t>
      </w:r>
    </w:p>
    <w:p w14:paraId="57BFAD7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3.本合同未尽事宜，遵照《</w:t>
      </w:r>
      <w:r>
        <w:rPr>
          <w:rFonts w:hint="eastAsia" w:ascii="宋体" w:hAnsi="宋体" w:eastAsia="宋体" w:cs="宋体"/>
          <w:b w:val="0"/>
          <w:bCs/>
          <w:color w:val="auto"/>
          <w:sz w:val="21"/>
          <w:szCs w:val="21"/>
          <w:highlight w:val="none"/>
          <w:lang w:eastAsia="zh-CN"/>
        </w:rPr>
        <w:t>中华人民共和国民法典</w:t>
      </w:r>
      <w:r>
        <w:rPr>
          <w:rFonts w:hint="eastAsia" w:ascii="宋体" w:hAnsi="宋体" w:eastAsia="宋体" w:cs="宋体"/>
          <w:b w:val="0"/>
          <w:bCs/>
          <w:color w:val="auto"/>
          <w:sz w:val="21"/>
          <w:szCs w:val="21"/>
          <w:highlight w:val="none"/>
        </w:rPr>
        <w:t>》有关条文执行。</w:t>
      </w:r>
    </w:p>
    <w:p w14:paraId="5016E94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合同的变更、终止与转让</w:t>
      </w:r>
    </w:p>
    <w:p w14:paraId="6C2DA75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1.除《中华人民共和国政府采购法》第五十条规定的情形外，本合同一经签订，甲乙双方不得擅自变更、中止或终止。</w:t>
      </w:r>
    </w:p>
    <w:p w14:paraId="166340B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2.乙方不得擅自转让其应履行的合同义务。</w:t>
      </w:r>
    </w:p>
    <w:p w14:paraId="683C8E2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签订本合同依据</w:t>
      </w:r>
    </w:p>
    <w:p w14:paraId="4ED4720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下述合同附件为本合同不可分割的部分并与本合同具有同等效力：</w:t>
      </w:r>
    </w:p>
    <w:p w14:paraId="0D728A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（1）成交通知书；</w:t>
      </w:r>
    </w:p>
    <w:p w14:paraId="5E5F15E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（2）乙方提供的响应文件；</w:t>
      </w:r>
    </w:p>
    <w:p w14:paraId="47CF4C9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（3）采购文件。</w:t>
      </w:r>
    </w:p>
    <w:p w14:paraId="6E4839CE">
      <w:pPr>
        <w:pStyle w:val="3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份，</w:t>
      </w:r>
      <w:r>
        <w:rPr>
          <w:rFonts w:hint="eastAsia" w:ascii="宋体" w:hAnsi="宋体" w:eastAsia="宋体" w:cs="宋体"/>
          <w:color w:val="auto"/>
          <w:spacing w:val="4"/>
          <w:sz w:val="21"/>
          <w:szCs w:val="21"/>
          <w:highlight w:val="none"/>
        </w:rPr>
        <w:t>采购代理机构</w:t>
      </w:r>
      <w:r>
        <w:rPr>
          <w:rFonts w:hint="eastAsia" w:ascii="宋体" w:hAnsi="宋体" w:eastAsia="宋体" w:cs="宋体"/>
          <w:color w:val="auto"/>
          <w:sz w:val="21"/>
          <w:szCs w:val="21"/>
          <w:highlight w:val="none"/>
        </w:rPr>
        <w:t>一份，甲</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份，</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份（可根据需要另增加）。</w:t>
      </w:r>
    </w:p>
    <w:p w14:paraId="27C746DF">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4BC0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4516" w:type="dxa"/>
            <w:vAlign w:val="center"/>
          </w:tcPr>
          <w:p w14:paraId="2BC9B832">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18735A1F">
            <w:pPr>
              <w:keepNext w:val="0"/>
              <w:widowControl w:val="0"/>
              <w:kinsoku/>
              <w:overflowPunct/>
              <w:topLinePunct w:val="0"/>
              <w:bidi w:val="0"/>
              <w:adjustRightInd w:val="0"/>
              <w:snapToGrid w:val="0"/>
              <w:spacing w:line="400" w:lineRule="exact"/>
              <w:ind w:firstLine="945" w:firstLineChars="450"/>
              <w:jc w:val="right"/>
              <w:textAlignment w:val="auto"/>
              <w:rPr>
                <w:rFonts w:hint="eastAsia" w:ascii="宋体" w:hAnsi="宋体" w:eastAsia="宋体" w:cs="宋体"/>
                <w:color w:val="auto"/>
                <w:sz w:val="21"/>
                <w:szCs w:val="21"/>
                <w:highlight w:val="none"/>
              </w:rPr>
            </w:pPr>
          </w:p>
        </w:tc>
        <w:tc>
          <w:tcPr>
            <w:tcW w:w="4772" w:type="dxa"/>
            <w:vAlign w:val="center"/>
          </w:tcPr>
          <w:p w14:paraId="79F30703">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72931426">
            <w:pPr>
              <w:keepNext w:val="0"/>
              <w:widowControl w:val="0"/>
              <w:kinsoku/>
              <w:overflowPunct/>
              <w:topLinePunct w:val="0"/>
              <w:bidi w:val="0"/>
              <w:adjustRightInd w:val="0"/>
              <w:snapToGrid w:val="0"/>
              <w:spacing w:line="400" w:lineRule="exact"/>
              <w:jc w:val="both"/>
              <w:textAlignment w:val="auto"/>
              <w:rPr>
                <w:rFonts w:hint="eastAsia" w:ascii="宋体" w:hAnsi="宋体" w:eastAsia="宋体" w:cs="宋体"/>
                <w:color w:val="auto"/>
                <w:sz w:val="21"/>
                <w:szCs w:val="21"/>
                <w:highlight w:val="none"/>
              </w:rPr>
            </w:pPr>
          </w:p>
        </w:tc>
      </w:tr>
      <w:tr w14:paraId="64C1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4516" w:type="dxa"/>
            <w:vAlign w:val="center"/>
          </w:tcPr>
          <w:p w14:paraId="505DC557">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lang w:eastAsia="zh-CN"/>
              </w:rPr>
              <w:t>：</w:t>
            </w:r>
          </w:p>
        </w:tc>
        <w:tc>
          <w:tcPr>
            <w:tcW w:w="4772" w:type="dxa"/>
            <w:vAlign w:val="center"/>
          </w:tcPr>
          <w:p w14:paraId="231D9220">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lang w:eastAsia="zh-CN"/>
              </w:rPr>
              <w:t>：</w:t>
            </w:r>
          </w:p>
        </w:tc>
      </w:tr>
      <w:tr w14:paraId="277A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4516" w:type="dxa"/>
            <w:vAlign w:val="center"/>
          </w:tcPr>
          <w:p w14:paraId="651DF3BA">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eastAsia="zh-CN"/>
              </w:rPr>
              <w:t>：</w:t>
            </w:r>
          </w:p>
        </w:tc>
        <w:tc>
          <w:tcPr>
            <w:tcW w:w="4772" w:type="dxa"/>
            <w:vAlign w:val="center"/>
          </w:tcPr>
          <w:p w14:paraId="1F30379D">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eastAsia="zh-CN"/>
              </w:rPr>
              <w:t>：</w:t>
            </w:r>
          </w:p>
        </w:tc>
      </w:tr>
      <w:tr w14:paraId="7159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4516" w:type="dxa"/>
            <w:vAlign w:val="center"/>
          </w:tcPr>
          <w:p w14:paraId="69849776">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p>
        </w:tc>
        <w:tc>
          <w:tcPr>
            <w:tcW w:w="4772" w:type="dxa"/>
            <w:vAlign w:val="center"/>
          </w:tcPr>
          <w:p w14:paraId="033C73ED">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13E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4516" w:type="dxa"/>
            <w:vAlign w:val="center"/>
          </w:tcPr>
          <w:p w14:paraId="3EAA520B">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tc>
        <w:tc>
          <w:tcPr>
            <w:tcW w:w="4772" w:type="dxa"/>
            <w:vAlign w:val="center"/>
          </w:tcPr>
          <w:p w14:paraId="5BA51456">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tc>
      </w:tr>
      <w:tr w14:paraId="0AF8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5873672D">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lang w:eastAsia="zh-CN"/>
              </w:rPr>
              <w:t>：</w:t>
            </w:r>
          </w:p>
        </w:tc>
        <w:tc>
          <w:tcPr>
            <w:tcW w:w="4772" w:type="dxa"/>
            <w:vAlign w:val="center"/>
          </w:tcPr>
          <w:p w14:paraId="5A669F44">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lang w:eastAsia="zh-CN"/>
              </w:rPr>
              <w:t>：</w:t>
            </w:r>
          </w:p>
        </w:tc>
      </w:tr>
      <w:tr w14:paraId="3170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07257478">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w:t>
            </w:r>
          </w:p>
        </w:tc>
        <w:tc>
          <w:tcPr>
            <w:tcW w:w="4772" w:type="dxa"/>
            <w:vAlign w:val="center"/>
          </w:tcPr>
          <w:p w14:paraId="561AD741">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w:t>
            </w:r>
          </w:p>
        </w:tc>
      </w:tr>
      <w:tr w14:paraId="4D13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4CA0B3EB">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w:t>
            </w:r>
          </w:p>
        </w:tc>
        <w:tc>
          <w:tcPr>
            <w:tcW w:w="4772" w:type="dxa"/>
            <w:vAlign w:val="center"/>
          </w:tcPr>
          <w:p w14:paraId="39E738EB">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w:t>
            </w:r>
          </w:p>
        </w:tc>
      </w:tr>
      <w:tr w14:paraId="1D3D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64A10A25">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eastAsia="zh-CN"/>
              </w:rPr>
              <w:t>：</w:t>
            </w:r>
          </w:p>
        </w:tc>
        <w:tc>
          <w:tcPr>
            <w:tcW w:w="4772" w:type="dxa"/>
            <w:vAlign w:val="center"/>
          </w:tcPr>
          <w:p w14:paraId="4AE85AD0">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eastAsia="zh-CN"/>
              </w:rPr>
              <w:t>：</w:t>
            </w:r>
          </w:p>
        </w:tc>
      </w:tr>
      <w:tr w14:paraId="18BF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288" w:type="dxa"/>
            <w:gridSpan w:val="2"/>
            <w:vAlign w:val="top"/>
          </w:tcPr>
          <w:p w14:paraId="71AC1EE7">
            <w:pPr>
              <w:keepNext w:val="0"/>
              <w:widowControl w:val="0"/>
              <w:kinsoku/>
              <w:wordWrap w:val="0"/>
              <w:overflowPunct/>
              <w:topLinePunct w:val="0"/>
              <w:bidi w:val="0"/>
              <w:adjustRightInd w:val="0"/>
              <w:snapToGrid w:val="0"/>
              <w:spacing w:line="400" w:lineRule="exact"/>
              <w:ind w:firstLine="630" w:firstLineChars="3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909BDA9">
            <w:pPr>
              <w:keepNext w:val="0"/>
              <w:widowControl w:val="0"/>
              <w:kinsoku/>
              <w:overflowPunct/>
              <w:topLinePunct w:val="0"/>
              <w:bidi w:val="0"/>
              <w:adjustRightInd w:val="0"/>
              <w:snapToGrid w:val="0"/>
              <w:spacing w:line="400" w:lineRule="exact"/>
              <w:ind w:firstLine="630" w:firstLineChars="3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5AFDFD48">
      <w:pPr>
        <w:bidi w:val="0"/>
        <w:rPr>
          <w:rFonts w:hint="eastAsia" w:ascii="宋体" w:hAnsi="宋体" w:eastAsia="宋体" w:cs="宋体"/>
          <w:color w:val="auto"/>
          <w:highlight w:val="none"/>
        </w:rPr>
      </w:pPr>
    </w:p>
    <w:p w14:paraId="30C3A9F2">
      <w:pPr>
        <w:numPr>
          <w:ilvl w:val="0"/>
          <w:numId w:val="0"/>
        </w:numPr>
        <w:ind w:left="432" w:leftChars="0" w:hanging="432" w:firstLineChars="0"/>
        <w:outlineLvl w:val="9"/>
        <w:rPr>
          <w:rFonts w:hint="eastAsia" w:ascii="宋体" w:hAnsi="宋体" w:eastAsia="宋体" w:cs="宋体"/>
          <w:color w:val="auto"/>
          <w:highlight w:val="none"/>
        </w:rPr>
      </w:pPr>
    </w:p>
    <w:p w14:paraId="3357457E">
      <w:pPr>
        <w:outlineLvl w:val="9"/>
        <w:rPr>
          <w:rFonts w:hint="eastAsia" w:ascii="宋体" w:hAnsi="宋体" w:eastAsia="宋体" w:cs="宋体"/>
          <w:color w:val="auto"/>
          <w:highlight w:val="none"/>
        </w:rPr>
      </w:pPr>
    </w:p>
    <w:p w14:paraId="13987A52">
      <w:pPr>
        <w:numPr>
          <w:ilvl w:val="0"/>
          <w:numId w:val="0"/>
        </w:numPr>
        <w:tabs>
          <w:tab w:val="left" w:pos="432"/>
        </w:tabs>
        <w:ind w:leftChars="0"/>
        <w:outlineLvl w:val="9"/>
        <w:rPr>
          <w:rFonts w:hint="eastAsia" w:ascii="宋体" w:hAnsi="宋体" w:eastAsia="宋体" w:cs="宋体"/>
          <w:color w:val="auto"/>
          <w:highlight w:val="none"/>
        </w:rPr>
      </w:pPr>
    </w:p>
    <w:p w14:paraId="6729A556">
      <w:pPr>
        <w:outlineLvl w:val="9"/>
        <w:rPr>
          <w:rFonts w:hint="eastAsia" w:ascii="宋体" w:hAnsi="宋体" w:eastAsia="宋体" w:cs="宋体"/>
          <w:color w:val="auto"/>
          <w:highlight w:val="none"/>
        </w:rPr>
      </w:pPr>
    </w:p>
    <w:p w14:paraId="59836874">
      <w:pPr>
        <w:numPr>
          <w:ilvl w:val="0"/>
          <w:numId w:val="0"/>
        </w:numPr>
        <w:tabs>
          <w:tab w:val="left" w:pos="432"/>
        </w:tabs>
        <w:ind w:leftChars="0"/>
        <w:outlineLvl w:val="9"/>
        <w:rPr>
          <w:rFonts w:hint="eastAsia" w:ascii="宋体" w:hAnsi="宋体" w:eastAsia="宋体" w:cs="宋体"/>
          <w:color w:val="auto"/>
          <w:highlight w:val="none"/>
        </w:rPr>
      </w:pPr>
    </w:p>
    <w:p w14:paraId="1BACBE38">
      <w:pPr>
        <w:outlineLvl w:val="9"/>
        <w:rPr>
          <w:rFonts w:hint="eastAsia" w:ascii="宋体" w:hAnsi="宋体" w:eastAsia="宋体" w:cs="宋体"/>
          <w:color w:val="auto"/>
          <w:highlight w:val="none"/>
        </w:rPr>
      </w:pPr>
    </w:p>
    <w:p w14:paraId="27629E14">
      <w:pPr>
        <w:numPr>
          <w:ilvl w:val="0"/>
          <w:numId w:val="0"/>
        </w:numPr>
        <w:tabs>
          <w:tab w:val="left" w:pos="432"/>
        </w:tabs>
        <w:ind w:leftChars="0"/>
        <w:outlineLvl w:val="9"/>
        <w:rPr>
          <w:rFonts w:hint="eastAsia" w:ascii="宋体" w:hAnsi="宋体" w:eastAsia="宋体" w:cs="宋体"/>
          <w:color w:val="auto"/>
          <w:highlight w:val="none"/>
        </w:rPr>
      </w:pPr>
    </w:p>
    <w:p w14:paraId="7B0ABBFC">
      <w:pPr>
        <w:outlineLvl w:val="9"/>
        <w:rPr>
          <w:rFonts w:hint="eastAsia" w:ascii="宋体" w:hAnsi="宋体" w:eastAsia="宋体" w:cs="宋体"/>
          <w:color w:val="auto"/>
          <w:highlight w:val="none"/>
        </w:rPr>
      </w:pPr>
    </w:p>
    <w:p w14:paraId="647752B4">
      <w:pPr>
        <w:outlineLvl w:val="9"/>
        <w:rPr>
          <w:rFonts w:hint="eastAsia" w:ascii="宋体" w:hAnsi="宋体" w:eastAsia="宋体" w:cs="宋体"/>
          <w:color w:val="auto"/>
          <w:highlight w:val="none"/>
        </w:rPr>
      </w:pPr>
    </w:p>
    <w:p w14:paraId="1CFC0A06">
      <w:pPr>
        <w:outlineLvl w:val="9"/>
        <w:rPr>
          <w:rFonts w:hint="eastAsia" w:ascii="宋体" w:hAnsi="宋体" w:eastAsia="宋体" w:cs="宋体"/>
          <w:color w:val="auto"/>
          <w:highlight w:val="none"/>
        </w:rPr>
      </w:pPr>
    </w:p>
    <w:p w14:paraId="5D5F525C">
      <w:pPr>
        <w:numPr>
          <w:ilvl w:val="0"/>
          <w:numId w:val="0"/>
        </w:numPr>
        <w:tabs>
          <w:tab w:val="left" w:pos="432"/>
        </w:tabs>
        <w:ind w:leftChars="0"/>
        <w:outlineLvl w:val="9"/>
        <w:rPr>
          <w:rFonts w:hint="eastAsia" w:ascii="宋体" w:hAnsi="宋体" w:eastAsia="宋体" w:cs="宋体"/>
          <w:color w:val="auto"/>
          <w:highlight w:val="none"/>
        </w:rPr>
      </w:pPr>
    </w:p>
    <w:p w14:paraId="4D9FFC59">
      <w:pPr>
        <w:outlineLvl w:val="9"/>
        <w:rPr>
          <w:rFonts w:hint="eastAsia" w:ascii="宋体" w:hAnsi="宋体" w:eastAsia="宋体" w:cs="宋体"/>
          <w:color w:val="auto"/>
          <w:highlight w:val="none"/>
        </w:rPr>
      </w:pPr>
    </w:p>
    <w:p w14:paraId="0D1BFC62">
      <w:pPr>
        <w:numPr>
          <w:ilvl w:val="0"/>
          <w:numId w:val="0"/>
        </w:numPr>
        <w:tabs>
          <w:tab w:val="left" w:pos="432"/>
        </w:tabs>
        <w:ind w:leftChars="0"/>
        <w:outlineLvl w:val="9"/>
        <w:rPr>
          <w:rFonts w:hint="eastAsia" w:ascii="宋体" w:hAnsi="宋体" w:eastAsia="宋体" w:cs="宋体"/>
          <w:color w:val="auto"/>
          <w:highlight w:val="none"/>
        </w:rPr>
      </w:pPr>
    </w:p>
    <w:p w14:paraId="558E4F6A">
      <w:pPr>
        <w:outlineLvl w:val="9"/>
        <w:rPr>
          <w:rFonts w:hint="eastAsia" w:ascii="宋体" w:hAnsi="宋体" w:eastAsia="宋体" w:cs="宋体"/>
          <w:color w:val="auto"/>
          <w:highlight w:val="none"/>
        </w:rPr>
      </w:pPr>
    </w:p>
    <w:p w14:paraId="76D089D9">
      <w:pPr>
        <w:numPr>
          <w:ilvl w:val="0"/>
          <w:numId w:val="0"/>
        </w:numPr>
        <w:tabs>
          <w:tab w:val="left" w:pos="432"/>
        </w:tabs>
        <w:ind w:leftChars="0"/>
        <w:outlineLvl w:val="9"/>
        <w:rPr>
          <w:rFonts w:hint="eastAsia" w:ascii="宋体" w:hAnsi="宋体" w:eastAsia="宋体" w:cs="宋体"/>
          <w:color w:val="auto"/>
          <w:highlight w:val="none"/>
        </w:rPr>
      </w:pPr>
    </w:p>
    <w:p w14:paraId="063DFD32">
      <w:pPr>
        <w:outlineLvl w:val="9"/>
        <w:rPr>
          <w:rFonts w:hint="eastAsia" w:ascii="宋体" w:hAnsi="宋体" w:eastAsia="宋体" w:cs="宋体"/>
          <w:color w:val="auto"/>
          <w:highlight w:val="none"/>
        </w:rPr>
      </w:pPr>
    </w:p>
    <w:p w14:paraId="00696F1E">
      <w:pPr>
        <w:snapToGrid w:val="0"/>
        <w:spacing w:line="360" w:lineRule="auto"/>
        <w:jc w:val="center"/>
        <w:outlineLvl w:val="9"/>
        <w:rPr>
          <w:rFonts w:hint="eastAsia" w:ascii="宋体" w:hAnsi="宋体" w:eastAsia="宋体" w:cs="宋体"/>
          <w:b/>
          <w:color w:val="auto"/>
          <w:sz w:val="32"/>
          <w:szCs w:val="32"/>
          <w:highlight w:val="none"/>
        </w:rPr>
      </w:pPr>
    </w:p>
    <w:p w14:paraId="5F78A4A0">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9CF85F3">
      <w:pPr>
        <w:snapToGrid w:val="0"/>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 同 附 件</w:t>
      </w:r>
    </w:p>
    <w:tbl>
      <w:tblPr>
        <w:tblStyle w:val="60"/>
        <w:tblW w:w="0" w:type="auto"/>
        <w:jc w:val="center"/>
        <w:tblLayout w:type="fixed"/>
        <w:tblCellMar>
          <w:top w:w="0" w:type="dxa"/>
          <w:left w:w="108" w:type="dxa"/>
          <w:bottom w:w="0" w:type="dxa"/>
          <w:right w:w="108" w:type="dxa"/>
        </w:tblCellMar>
      </w:tblPr>
      <w:tblGrid>
        <w:gridCol w:w="4373"/>
        <w:gridCol w:w="4812"/>
      </w:tblGrid>
      <w:tr w14:paraId="133EE330">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vAlign w:val="top"/>
          </w:tcPr>
          <w:p w14:paraId="09671B67">
            <w:pPr>
              <w:numPr>
                <w:ilvl w:val="0"/>
                <w:numId w:val="0"/>
              </w:numPr>
              <w:snapToGrid w:val="0"/>
              <w:spacing w:line="360" w:lineRule="auto"/>
              <w:outlineLvl w:val="9"/>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1.供应商</w:t>
            </w:r>
            <w:r>
              <w:rPr>
                <w:rFonts w:hint="eastAsia" w:ascii="宋体" w:hAnsi="宋体" w:eastAsia="宋体" w:cs="宋体"/>
                <w:b/>
                <w:color w:val="auto"/>
                <w:szCs w:val="21"/>
                <w:highlight w:val="none"/>
              </w:rPr>
              <w:t>承诺具体事项</w:t>
            </w:r>
            <w:r>
              <w:rPr>
                <w:rFonts w:hint="eastAsia" w:ascii="宋体" w:hAnsi="宋体" w:eastAsia="宋体" w:cs="宋体"/>
                <w:b/>
                <w:color w:val="auto"/>
                <w:szCs w:val="21"/>
                <w:highlight w:val="none"/>
                <w:lang w:eastAsia="zh-CN"/>
              </w:rPr>
              <w:t>：</w:t>
            </w:r>
          </w:p>
          <w:p w14:paraId="6FD33F77">
            <w:pPr>
              <w:snapToGrid w:val="0"/>
              <w:spacing w:line="360" w:lineRule="auto"/>
              <w:outlineLvl w:val="9"/>
              <w:rPr>
                <w:rFonts w:hint="eastAsia" w:ascii="宋体" w:hAnsi="宋体" w:eastAsia="宋体" w:cs="宋体"/>
                <w:b/>
                <w:color w:val="auto"/>
                <w:szCs w:val="21"/>
                <w:highlight w:val="none"/>
              </w:rPr>
            </w:pPr>
          </w:p>
          <w:p w14:paraId="090E9A5B">
            <w:pPr>
              <w:snapToGrid w:val="0"/>
              <w:spacing w:line="360" w:lineRule="auto"/>
              <w:outlineLvl w:val="9"/>
              <w:rPr>
                <w:rFonts w:hint="eastAsia" w:ascii="宋体" w:hAnsi="宋体" w:eastAsia="宋体" w:cs="宋体"/>
                <w:b/>
                <w:color w:val="auto"/>
                <w:szCs w:val="21"/>
                <w:highlight w:val="none"/>
              </w:rPr>
            </w:pPr>
          </w:p>
          <w:p w14:paraId="712E19A0">
            <w:pPr>
              <w:snapToGrid w:val="0"/>
              <w:spacing w:line="360" w:lineRule="auto"/>
              <w:outlineLvl w:val="9"/>
              <w:rPr>
                <w:rFonts w:hint="eastAsia" w:ascii="宋体" w:hAnsi="宋体" w:eastAsia="宋体" w:cs="宋体"/>
                <w:b/>
                <w:color w:val="auto"/>
                <w:szCs w:val="21"/>
                <w:highlight w:val="none"/>
              </w:rPr>
            </w:pPr>
          </w:p>
          <w:p w14:paraId="33C7F480">
            <w:pPr>
              <w:snapToGrid w:val="0"/>
              <w:spacing w:line="360" w:lineRule="auto"/>
              <w:outlineLvl w:val="9"/>
              <w:rPr>
                <w:rFonts w:hint="eastAsia" w:ascii="宋体" w:hAnsi="宋体" w:eastAsia="宋体" w:cs="宋体"/>
                <w:b/>
                <w:color w:val="auto"/>
                <w:szCs w:val="21"/>
                <w:highlight w:val="none"/>
              </w:rPr>
            </w:pPr>
          </w:p>
          <w:p w14:paraId="3F805004">
            <w:pPr>
              <w:snapToGrid w:val="0"/>
              <w:spacing w:line="360" w:lineRule="auto"/>
              <w:outlineLvl w:val="9"/>
              <w:rPr>
                <w:rFonts w:hint="eastAsia" w:ascii="宋体" w:hAnsi="宋体" w:eastAsia="宋体" w:cs="宋体"/>
                <w:b/>
                <w:color w:val="auto"/>
                <w:szCs w:val="21"/>
                <w:highlight w:val="none"/>
              </w:rPr>
            </w:pPr>
          </w:p>
        </w:tc>
      </w:tr>
      <w:tr w14:paraId="417B0986">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vAlign w:val="top"/>
          </w:tcPr>
          <w:p w14:paraId="2BBFFC89">
            <w:pPr>
              <w:numPr>
                <w:ilvl w:val="0"/>
                <w:numId w:val="0"/>
              </w:numPr>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2.服务</w:t>
            </w:r>
            <w:r>
              <w:rPr>
                <w:rFonts w:hint="eastAsia" w:ascii="宋体" w:hAnsi="宋体" w:eastAsia="宋体" w:cs="宋体"/>
                <w:b/>
                <w:color w:val="auto"/>
                <w:szCs w:val="21"/>
                <w:highlight w:val="none"/>
              </w:rPr>
              <w:t>期责任</w:t>
            </w:r>
            <w:r>
              <w:rPr>
                <w:rFonts w:hint="eastAsia" w:ascii="宋体" w:hAnsi="宋体" w:eastAsia="宋体" w:cs="宋体"/>
                <w:b/>
                <w:color w:val="auto"/>
                <w:szCs w:val="21"/>
                <w:highlight w:val="none"/>
                <w:lang w:eastAsia="zh-CN"/>
              </w:rPr>
              <w:t>：</w:t>
            </w:r>
          </w:p>
          <w:p w14:paraId="22EE5596">
            <w:pPr>
              <w:snapToGrid w:val="0"/>
              <w:spacing w:line="360" w:lineRule="auto"/>
              <w:rPr>
                <w:rFonts w:hint="eastAsia" w:ascii="宋体" w:hAnsi="宋体" w:eastAsia="宋体" w:cs="宋体"/>
                <w:b/>
                <w:color w:val="auto"/>
                <w:szCs w:val="21"/>
                <w:highlight w:val="none"/>
              </w:rPr>
            </w:pPr>
          </w:p>
          <w:p w14:paraId="1AB12679">
            <w:pPr>
              <w:snapToGrid w:val="0"/>
              <w:spacing w:line="360" w:lineRule="auto"/>
              <w:rPr>
                <w:rFonts w:hint="eastAsia" w:ascii="宋体" w:hAnsi="宋体" w:eastAsia="宋体" w:cs="宋体"/>
                <w:b/>
                <w:color w:val="auto"/>
                <w:szCs w:val="21"/>
                <w:highlight w:val="none"/>
              </w:rPr>
            </w:pPr>
          </w:p>
          <w:p w14:paraId="1959FE88">
            <w:pPr>
              <w:snapToGrid w:val="0"/>
              <w:spacing w:line="360" w:lineRule="auto"/>
              <w:rPr>
                <w:rFonts w:hint="eastAsia" w:ascii="宋体" w:hAnsi="宋体" w:eastAsia="宋体" w:cs="宋体"/>
                <w:b/>
                <w:color w:val="auto"/>
                <w:szCs w:val="21"/>
                <w:highlight w:val="none"/>
              </w:rPr>
            </w:pPr>
          </w:p>
          <w:p w14:paraId="74161F67">
            <w:pPr>
              <w:snapToGrid w:val="0"/>
              <w:spacing w:line="360" w:lineRule="auto"/>
              <w:rPr>
                <w:rFonts w:hint="eastAsia" w:ascii="宋体" w:hAnsi="宋体" w:eastAsia="宋体" w:cs="宋体"/>
                <w:b/>
                <w:color w:val="auto"/>
                <w:szCs w:val="21"/>
                <w:highlight w:val="none"/>
              </w:rPr>
            </w:pPr>
          </w:p>
          <w:p w14:paraId="03C985CC">
            <w:pPr>
              <w:snapToGrid w:val="0"/>
              <w:spacing w:line="360" w:lineRule="auto"/>
              <w:rPr>
                <w:rFonts w:hint="eastAsia" w:ascii="宋体" w:hAnsi="宋体" w:eastAsia="宋体" w:cs="宋体"/>
                <w:b/>
                <w:color w:val="auto"/>
                <w:szCs w:val="21"/>
                <w:highlight w:val="none"/>
              </w:rPr>
            </w:pPr>
          </w:p>
        </w:tc>
      </w:tr>
      <w:tr w14:paraId="6DD8594F">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vAlign w:val="top"/>
          </w:tcPr>
          <w:p w14:paraId="5308AF1F">
            <w:pPr>
              <w:numPr>
                <w:ilvl w:val="0"/>
                <w:numId w:val="0"/>
              </w:numPr>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其他具体事项</w:t>
            </w:r>
            <w:r>
              <w:rPr>
                <w:rFonts w:hint="eastAsia" w:ascii="宋体" w:hAnsi="宋体" w:eastAsia="宋体" w:cs="宋体"/>
                <w:b/>
                <w:color w:val="auto"/>
                <w:szCs w:val="21"/>
                <w:highlight w:val="none"/>
                <w:lang w:eastAsia="zh-CN"/>
              </w:rPr>
              <w:t>：</w:t>
            </w:r>
          </w:p>
          <w:p w14:paraId="73F45047">
            <w:pPr>
              <w:snapToGrid w:val="0"/>
              <w:spacing w:line="360" w:lineRule="auto"/>
              <w:rPr>
                <w:rFonts w:hint="eastAsia" w:ascii="宋体" w:hAnsi="宋体" w:eastAsia="宋体" w:cs="宋体"/>
                <w:b/>
                <w:color w:val="auto"/>
                <w:szCs w:val="21"/>
                <w:highlight w:val="none"/>
              </w:rPr>
            </w:pPr>
          </w:p>
          <w:p w14:paraId="6830AE89">
            <w:pPr>
              <w:snapToGrid w:val="0"/>
              <w:spacing w:line="360" w:lineRule="auto"/>
              <w:rPr>
                <w:rFonts w:hint="eastAsia" w:ascii="宋体" w:hAnsi="宋体" w:eastAsia="宋体" w:cs="宋体"/>
                <w:b/>
                <w:color w:val="auto"/>
                <w:szCs w:val="21"/>
                <w:highlight w:val="none"/>
              </w:rPr>
            </w:pPr>
          </w:p>
          <w:p w14:paraId="1D770B02">
            <w:pPr>
              <w:snapToGrid w:val="0"/>
              <w:spacing w:line="360" w:lineRule="auto"/>
              <w:rPr>
                <w:rFonts w:hint="eastAsia" w:ascii="宋体" w:hAnsi="宋体" w:eastAsia="宋体" w:cs="宋体"/>
                <w:b/>
                <w:color w:val="auto"/>
                <w:szCs w:val="21"/>
                <w:highlight w:val="none"/>
              </w:rPr>
            </w:pPr>
          </w:p>
          <w:p w14:paraId="1F0B6691">
            <w:pPr>
              <w:snapToGrid w:val="0"/>
              <w:spacing w:line="360" w:lineRule="auto"/>
              <w:rPr>
                <w:rFonts w:hint="eastAsia" w:ascii="宋体" w:hAnsi="宋体" w:eastAsia="宋体" w:cs="宋体"/>
                <w:b/>
                <w:color w:val="auto"/>
                <w:szCs w:val="21"/>
                <w:highlight w:val="none"/>
              </w:rPr>
            </w:pPr>
          </w:p>
          <w:p w14:paraId="659001B8">
            <w:pPr>
              <w:snapToGrid w:val="0"/>
              <w:spacing w:line="360" w:lineRule="auto"/>
              <w:rPr>
                <w:rFonts w:hint="eastAsia" w:ascii="宋体" w:hAnsi="宋体" w:eastAsia="宋体" w:cs="宋体"/>
                <w:b/>
                <w:color w:val="auto"/>
                <w:szCs w:val="21"/>
                <w:highlight w:val="none"/>
              </w:rPr>
            </w:pPr>
          </w:p>
        </w:tc>
      </w:tr>
      <w:tr w14:paraId="40CBA9E7">
        <w:tblPrEx>
          <w:tblCellMar>
            <w:top w:w="0" w:type="dxa"/>
            <w:left w:w="108" w:type="dxa"/>
            <w:bottom w:w="0" w:type="dxa"/>
            <w:right w:w="108" w:type="dxa"/>
          </w:tblCellMar>
        </w:tblPrEx>
        <w:trPr>
          <w:trHeight w:val="2577" w:hRule="atLeast"/>
          <w:jc w:val="center"/>
        </w:trPr>
        <w:tc>
          <w:tcPr>
            <w:tcW w:w="4373" w:type="dxa"/>
            <w:tcBorders>
              <w:top w:val="single" w:color="auto" w:sz="4" w:space="0"/>
              <w:left w:val="single" w:color="auto" w:sz="4" w:space="0"/>
              <w:bottom w:val="single" w:color="auto" w:sz="4" w:space="0"/>
              <w:right w:val="single" w:color="auto" w:sz="4" w:space="0"/>
            </w:tcBorders>
            <w:vAlign w:val="center"/>
          </w:tcPr>
          <w:p w14:paraId="33BF4E49">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1C337075">
            <w:pPr>
              <w:snapToGrid w:val="0"/>
              <w:spacing w:line="360" w:lineRule="auto"/>
              <w:ind w:firstLine="422" w:firstLineChars="200"/>
              <w:rPr>
                <w:rFonts w:hint="eastAsia" w:ascii="宋体" w:hAnsi="宋体" w:eastAsia="宋体" w:cs="宋体"/>
                <w:b/>
                <w:color w:val="auto"/>
                <w:szCs w:val="21"/>
                <w:highlight w:val="none"/>
              </w:rPr>
            </w:pPr>
          </w:p>
          <w:p w14:paraId="6160BA1C">
            <w:pPr>
              <w:snapToGrid w:val="0"/>
              <w:spacing w:line="360" w:lineRule="auto"/>
              <w:ind w:firstLine="422" w:firstLineChars="200"/>
              <w:rPr>
                <w:rFonts w:hint="eastAsia" w:ascii="宋体" w:hAnsi="宋体" w:eastAsia="宋体" w:cs="宋体"/>
                <w:b/>
                <w:color w:val="auto"/>
                <w:szCs w:val="21"/>
                <w:highlight w:val="none"/>
              </w:rPr>
            </w:pPr>
          </w:p>
          <w:p w14:paraId="6859A59B">
            <w:pPr>
              <w:snapToGrid w:val="0"/>
              <w:spacing w:line="360" w:lineRule="auto"/>
              <w:ind w:firstLine="422" w:firstLineChars="200"/>
              <w:rPr>
                <w:rFonts w:hint="eastAsia" w:ascii="宋体" w:hAnsi="宋体" w:eastAsia="宋体" w:cs="宋体"/>
                <w:b/>
                <w:color w:val="auto"/>
                <w:szCs w:val="21"/>
                <w:highlight w:val="none"/>
              </w:rPr>
            </w:pPr>
          </w:p>
          <w:p w14:paraId="50C8D804">
            <w:pPr>
              <w:snapToGrid w:val="0"/>
              <w:spacing w:line="360" w:lineRule="auto"/>
              <w:rPr>
                <w:rFonts w:hint="eastAsia" w:ascii="宋体" w:hAnsi="宋体" w:eastAsia="宋体" w:cs="宋体"/>
                <w:b/>
                <w:color w:val="auto"/>
                <w:szCs w:val="21"/>
                <w:highlight w:val="none"/>
              </w:rPr>
            </w:pPr>
          </w:p>
          <w:p w14:paraId="029B9DC9">
            <w:pPr>
              <w:snapToGrid w:val="0"/>
              <w:spacing w:line="360" w:lineRule="auto"/>
              <w:rPr>
                <w:rFonts w:hint="eastAsia" w:ascii="宋体" w:hAnsi="宋体" w:eastAsia="宋体" w:cs="宋体"/>
                <w:b/>
                <w:color w:val="auto"/>
                <w:szCs w:val="21"/>
                <w:highlight w:val="none"/>
              </w:rPr>
            </w:pPr>
          </w:p>
          <w:p w14:paraId="47CFB805">
            <w:pPr>
              <w:snapToGrid w:val="0"/>
              <w:spacing w:line="360" w:lineRule="auto"/>
              <w:rPr>
                <w:rFonts w:hint="eastAsia" w:ascii="宋体" w:hAnsi="宋体" w:eastAsia="宋体" w:cs="宋体"/>
                <w:b/>
                <w:color w:val="auto"/>
                <w:szCs w:val="21"/>
                <w:highlight w:val="none"/>
              </w:rPr>
            </w:pPr>
          </w:p>
          <w:p w14:paraId="6019EFD1">
            <w:pPr>
              <w:snapToGrid w:val="0"/>
              <w:spacing w:line="360" w:lineRule="auto"/>
              <w:rPr>
                <w:rFonts w:hint="eastAsia" w:ascii="宋体" w:hAnsi="宋体" w:eastAsia="宋体" w:cs="宋体"/>
                <w:b/>
                <w:color w:val="auto"/>
                <w:szCs w:val="21"/>
                <w:highlight w:val="none"/>
              </w:rPr>
            </w:pPr>
          </w:p>
          <w:p w14:paraId="1C601E73">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812" w:type="dxa"/>
            <w:tcBorders>
              <w:top w:val="single" w:color="auto" w:sz="4" w:space="0"/>
              <w:left w:val="single" w:color="auto" w:sz="4" w:space="0"/>
              <w:bottom w:val="single" w:color="auto" w:sz="4" w:space="0"/>
              <w:right w:val="single" w:color="auto" w:sz="4" w:space="0"/>
            </w:tcBorders>
            <w:vAlign w:val="center"/>
          </w:tcPr>
          <w:p w14:paraId="65849422">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127DD77D">
            <w:pPr>
              <w:snapToGrid w:val="0"/>
              <w:spacing w:line="360" w:lineRule="auto"/>
              <w:rPr>
                <w:rFonts w:hint="eastAsia" w:ascii="宋体" w:hAnsi="宋体" w:eastAsia="宋体" w:cs="宋体"/>
                <w:b/>
                <w:color w:val="auto"/>
                <w:szCs w:val="21"/>
                <w:highlight w:val="none"/>
              </w:rPr>
            </w:pPr>
          </w:p>
          <w:p w14:paraId="42BD8430">
            <w:pPr>
              <w:snapToGrid w:val="0"/>
              <w:spacing w:line="360" w:lineRule="auto"/>
              <w:rPr>
                <w:rFonts w:hint="eastAsia" w:ascii="宋体" w:hAnsi="宋体" w:eastAsia="宋体" w:cs="宋体"/>
                <w:b/>
                <w:color w:val="auto"/>
                <w:szCs w:val="21"/>
                <w:highlight w:val="none"/>
              </w:rPr>
            </w:pPr>
          </w:p>
          <w:p w14:paraId="554AF6C3">
            <w:pPr>
              <w:snapToGrid w:val="0"/>
              <w:spacing w:line="360" w:lineRule="auto"/>
              <w:rPr>
                <w:rFonts w:hint="eastAsia" w:ascii="宋体" w:hAnsi="宋体" w:eastAsia="宋体" w:cs="宋体"/>
                <w:b/>
                <w:color w:val="auto"/>
                <w:szCs w:val="21"/>
                <w:highlight w:val="none"/>
              </w:rPr>
            </w:pPr>
          </w:p>
          <w:p w14:paraId="1A732150">
            <w:pPr>
              <w:snapToGrid w:val="0"/>
              <w:spacing w:line="360" w:lineRule="auto"/>
              <w:ind w:firstLine="422" w:firstLineChars="200"/>
              <w:rPr>
                <w:rFonts w:hint="eastAsia" w:ascii="宋体" w:hAnsi="宋体" w:eastAsia="宋体" w:cs="宋体"/>
                <w:b/>
                <w:color w:val="auto"/>
                <w:szCs w:val="21"/>
                <w:highlight w:val="none"/>
              </w:rPr>
            </w:pPr>
          </w:p>
          <w:p w14:paraId="408AA7BD">
            <w:pPr>
              <w:snapToGrid w:val="0"/>
              <w:spacing w:line="360" w:lineRule="auto"/>
              <w:ind w:firstLine="422" w:firstLineChars="200"/>
              <w:rPr>
                <w:rFonts w:hint="eastAsia" w:ascii="宋体" w:hAnsi="宋体" w:eastAsia="宋体" w:cs="宋体"/>
                <w:b/>
                <w:color w:val="auto"/>
                <w:szCs w:val="21"/>
                <w:highlight w:val="none"/>
              </w:rPr>
            </w:pPr>
          </w:p>
          <w:p w14:paraId="709E373A">
            <w:pPr>
              <w:snapToGrid w:val="0"/>
              <w:spacing w:line="360" w:lineRule="auto"/>
              <w:ind w:firstLine="422" w:firstLineChars="200"/>
              <w:rPr>
                <w:rFonts w:hint="eastAsia" w:ascii="宋体" w:hAnsi="宋体" w:eastAsia="宋体" w:cs="宋体"/>
                <w:b/>
                <w:color w:val="auto"/>
                <w:szCs w:val="21"/>
                <w:highlight w:val="none"/>
              </w:rPr>
            </w:pPr>
          </w:p>
          <w:p w14:paraId="37933268">
            <w:pPr>
              <w:snapToGrid w:val="0"/>
              <w:spacing w:line="360" w:lineRule="auto"/>
              <w:rPr>
                <w:rFonts w:hint="eastAsia" w:ascii="宋体" w:hAnsi="宋体" w:eastAsia="宋体" w:cs="宋体"/>
                <w:b/>
                <w:color w:val="auto"/>
                <w:szCs w:val="21"/>
                <w:highlight w:val="none"/>
              </w:rPr>
            </w:pPr>
          </w:p>
          <w:p w14:paraId="335486D4">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09C79034">
      <w:pPr>
        <w:spacing w:line="480" w:lineRule="auto"/>
        <w:jc w:val="center"/>
        <w:rPr>
          <w:rFonts w:ascii="宋体" w:hAnsi="宋体" w:cs="宋体"/>
          <w:b/>
          <w:color w:val="auto"/>
          <w:sz w:val="24"/>
          <w:highlight w:val="none"/>
        </w:rPr>
      </w:pPr>
      <w:r>
        <w:rPr>
          <w:rFonts w:hint="eastAsia" w:ascii="宋体" w:hAnsi="宋体" w:eastAsia="宋体" w:cs="宋体"/>
          <w:color w:val="auto"/>
          <w:szCs w:val="21"/>
          <w:highlight w:val="none"/>
        </w:rPr>
        <w:t xml:space="preserve">  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填不下时可另加附页</w:t>
      </w:r>
    </w:p>
    <w:p w14:paraId="655601A5">
      <w:pPr>
        <w:spacing w:line="480" w:lineRule="auto"/>
        <w:jc w:val="center"/>
        <w:rPr>
          <w:rFonts w:ascii="宋体" w:hAnsi="宋体" w:cs="宋体"/>
          <w:b/>
          <w:color w:val="auto"/>
          <w:sz w:val="24"/>
          <w:highlight w:val="none"/>
        </w:rPr>
      </w:pPr>
    </w:p>
    <w:p w14:paraId="55608DBD">
      <w:pPr>
        <w:pStyle w:val="631"/>
        <w:rPr>
          <w:color w:val="auto"/>
          <w:highlight w:val="none"/>
        </w:rPr>
      </w:pPr>
    </w:p>
    <w:p w14:paraId="61EFA5A8">
      <w:pPr>
        <w:pStyle w:val="631"/>
        <w:rPr>
          <w:color w:val="auto"/>
          <w:highlight w:val="none"/>
        </w:rPr>
      </w:pPr>
    </w:p>
    <w:p w14:paraId="47AF432A">
      <w:pPr>
        <w:pStyle w:val="631"/>
        <w:rPr>
          <w:color w:val="auto"/>
          <w:highlight w:val="none"/>
        </w:rPr>
      </w:pPr>
    </w:p>
    <w:p w14:paraId="16E64D21">
      <w:pPr>
        <w:snapToGrid/>
        <w:spacing w:line="240" w:lineRule="auto"/>
        <w:jc w:val="left"/>
        <w:outlineLvl w:val="9"/>
        <w:rPr>
          <w:rFonts w:hint="eastAsia" w:cs="仿宋_GB2312" w:asciiTheme="minorEastAsia" w:hAnsiTheme="minorEastAsia" w:eastAsiaTheme="minorEastAsia"/>
          <w:b/>
          <w:color w:val="auto"/>
          <w:sz w:val="36"/>
          <w:szCs w:val="20"/>
          <w:highlight w:val="none"/>
        </w:rPr>
      </w:pPr>
      <w:bookmarkStart w:id="62" w:name="_Toc10102"/>
    </w:p>
    <w:p w14:paraId="3A4B8F79">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59"/>
      <w:r>
        <w:rPr>
          <w:rFonts w:hint="eastAsia" w:cs="仿宋_GB2312" w:asciiTheme="minorEastAsia" w:hAnsiTheme="minorEastAsia" w:eastAsiaTheme="minorEastAsia"/>
          <w:b/>
          <w:color w:val="auto"/>
          <w:sz w:val="36"/>
          <w:szCs w:val="20"/>
          <w:highlight w:val="none"/>
        </w:rPr>
        <w:t xml:space="preserve">  </w:t>
      </w:r>
      <w:bookmarkEnd w:id="60"/>
      <w:r>
        <w:rPr>
          <w:rFonts w:hint="eastAsia" w:cs="仿宋_GB2312" w:asciiTheme="minorEastAsia" w:hAnsiTheme="minorEastAsia" w:eastAsiaTheme="minorEastAsia"/>
          <w:b/>
          <w:color w:val="auto"/>
          <w:sz w:val="36"/>
          <w:szCs w:val="20"/>
          <w:highlight w:val="none"/>
        </w:rPr>
        <w:t>应提交的有关格式范例</w:t>
      </w:r>
      <w:bookmarkEnd w:id="62"/>
    </w:p>
    <w:p w14:paraId="51DADAD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5059E059">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报价</w:t>
      </w:r>
      <w:r>
        <w:rPr>
          <w:rFonts w:hint="eastAsia" w:ascii="宋体" w:hAnsi="宋体" w:cs="宋体"/>
          <w:b/>
          <w:color w:val="auto"/>
          <w:kern w:val="0"/>
          <w:sz w:val="36"/>
          <w:szCs w:val="36"/>
          <w:highlight w:val="none"/>
        </w:rPr>
        <w:t>文件部分</w:t>
      </w:r>
    </w:p>
    <w:p w14:paraId="6792E126">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5966676">
      <w:pPr>
        <w:spacing w:line="360" w:lineRule="auto"/>
        <w:jc w:val="center"/>
        <w:rPr>
          <w:rFonts w:ascii="宋体" w:hAnsi="宋体" w:cs="宋体"/>
          <w:b/>
          <w:color w:val="auto"/>
          <w:kern w:val="0"/>
          <w:sz w:val="36"/>
          <w:szCs w:val="36"/>
          <w:highlight w:val="none"/>
        </w:rPr>
      </w:pPr>
    </w:p>
    <w:p w14:paraId="1CBA72B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…………………………………………………………………（页码）</w:t>
      </w:r>
    </w:p>
    <w:p w14:paraId="5E809289">
      <w:p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（2）分项报价表</w:t>
      </w:r>
      <w:r>
        <w:rPr>
          <w:rFonts w:hint="eastAsia" w:ascii="宋体" w:hAnsi="宋体" w:cs="宋体"/>
          <w:color w:val="auto"/>
          <w:sz w:val="24"/>
          <w:highlight w:val="none"/>
        </w:rPr>
        <w:t>……………………………………………………………（页码）</w:t>
      </w:r>
    </w:p>
    <w:p w14:paraId="7EBC94C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45F71A9C">
      <w:pPr>
        <w:spacing w:line="360" w:lineRule="auto"/>
        <w:rPr>
          <w:rFonts w:cs="仿宋_GB2312" w:asciiTheme="minorEastAsia" w:hAnsiTheme="minorEastAsia" w:eastAsiaTheme="minorEastAsia"/>
          <w:b/>
          <w:bCs/>
          <w:color w:val="auto"/>
          <w:sz w:val="24"/>
          <w:highlight w:val="none"/>
        </w:rPr>
      </w:pPr>
    </w:p>
    <w:p w14:paraId="5697C3B3">
      <w:pPr>
        <w:spacing w:line="360" w:lineRule="auto"/>
        <w:jc w:val="center"/>
        <w:rPr>
          <w:rFonts w:hint="eastAsia" w:cs="仿宋_GB2312" w:asciiTheme="minorEastAsia" w:hAnsiTheme="minorEastAsia" w:eastAsiaTheme="minorEastAsia"/>
          <w:color w:val="auto"/>
          <w:sz w:val="36"/>
          <w:szCs w:val="36"/>
          <w:highlight w:val="none"/>
        </w:rPr>
      </w:pPr>
      <w:r>
        <w:rPr>
          <w:rFonts w:hint="eastAsia" w:cs="仿宋_GB2312" w:asciiTheme="minorEastAsia" w:hAnsiTheme="minorEastAsia" w:eastAsiaTheme="minorEastAsia"/>
          <w:color w:val="auto"/>
          <w:sz w:val="36"/>
          <w:szCs w:val="36"/>
          <w:highlight w:val="none"/>
        </w:rPr>
        <w:br w:type="page"/>
      </w:r>
    </w:p>
    <w:p w14:paraId="7DF6DFB5">
      <w:pPr>
        <w:pStyle w:val="32"/>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报价表</w:t>
      </w:r>
    </w:p>
    <w:p w14:paraId="0E144FFE">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80D434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F25A7B">
      <w:pPr>
        <w:spacing w:line="360" w:lineRule="auto"/>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单位：元</w:t>
      </w:r>
    </w:p>
    <w:tbl>
      <w:tblPr>
        <w:tblStyle w:val="6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259"/>
        <w:gridCol w:w="1521"/>
        <w:gridCol w:w="1275"/>
        <w:gridCol w:w="1275"/>
        <w:gridCol w:w="825"/>
      </w:tblGrid>
      <w:tr w14:paraId="36A6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4" w:type="dxa"/>
            <w:vAlign w:val="center"/>
          </w:tcPr>
          <w:p w14:paraId="1EA76EA9">
            <w:pPr>
              <w:widowControl/>
              <w:kinsoku/>
              <w:wordWrap/>
              <w:topLinePunct w:val="0"/>
              <w:bidi w:val="0"/>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3259" w:type="dxa"/>
            <w:vAlign w:val="center"/>
          </w:tcPr>
          <w:p w14:paraId="28779625">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标的</w:t>
            </w:r>
            <w:r>
              <w:rPr>
                <w:rFonts w:hint="eastAsia" w:ascii="宋体" w:hAnsi="宋体" w:cs="宋体"/>
                <w:b w:val="0"/>
                <w:bCs w:val="0"/>
                <w:color w:val="auto"/>
                <w:kern w:val="0"/>
                <w:sz w:val="21"/>
                <w:szCs w:val="21"/>
                <w:highlight w:val="none"/>
                <w:lang w:val="en-US" w:eastAsia="zh-CN"/>
              </w:rPr>
              <w:t>名称</w:t>
            </w:r>
          </w:p>
        </w:tc>
        <w:tc>
          <w:tcPr>
            <w:tcW w:w="1521" w:type="dxa"/>
            <w:vAlign w:val="center"/>
          </w:tcPr>
          <w:p w14:paraId="26AB9929">
            <w:pPr>
              <w:widowControl/>
              <w:kinsoku/>
              <w:wordWrap/>
              <w:topLinePunct w:val="0"/>
              <w:bidi w:val="0"/>
              <w:spacing w:line="400" w:lineRule="exact"/>
              <w:jc w:val="center"/>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数量及单位</w:t>
            </w:r>
          </w:p>
        </w:tc>
        <w:tc>
          <w:tcPr>
            <w:tcW w:w="1275" w:type="dxa"/>
            <w:vAlign w:val="center"/>
          </w:tcPr>
          <w:p w14:paraId="640C936C">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单价（元）</w:t>
            </w:r>
          </w:p>
        </w:tc>
        <w:tc>
          <w:tcPr>
            <w:tcW w:w="1275" w:type="dxa"/>
            <w:vAlign w:val="center"/>
          </w:tcPr>
          <w:p w14:paraId="483CE9AD">
            <w:pPr>
              <w:widowControl/>
              <w:kinsoku/>
              <w:wordWrap/>
              <w:topLinePunct w:val="0"/>
              <w:bidi w:val="0"/>
              <w:spacing w:line="400" w:lineRule="exact"/>
              <w:jc w:val="center"/>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总价（元）</w:t>
            </w:r>
          </w:p>
        </w:tc>
        <w:tc>
          <w:tcPr>
            <w:tcW w:w="825" w:type="dxa"/>
            <w:vAlign w:val="center"/>
          </w:tcPr>
          <w:p w14:paraId="1817D4DB">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76E6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024" w:type="dxa"/>
            <w:vAlign w:val="center"/>
          </w:tcPr>
          <w:p w14:paraId="5B3CAAE0">
            <w:pPr>
              <w:kinsoku/>
              <w:wordWrap/>
              <w:topLinePunct w:val="0"/>
              <w:bidi w:val="0"/>
              <w:spacing w:line="40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259" w:type="dxa"/>
            <w:vAlign w:val="center"/>
          </w:tcPr>
          <w:p w14:paraId="6A8E5E7D">
            <w:pP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北海市涠洲岛南湾街山崖西段危岩地质灾害治理工程质量检测</w:t>
            </w:r>
          </w:p>
        </w:tc>
        <w:tc>
          <w:tcPr>
            <w:tcW w:w="1521" w:type="dxa"/>
            <w:vAlign w:val="center"/>
          </w:tcPr>
          <w:p w14:paraId="32B11655">
            <w:pPr>
              <w:jc w:val="center"/>
              <w:rPr>
                <w:rFonts w:hint="default" w:ascii="宋体" w:hAnsi="宋体" w:eastAsia="宋体" w:cs="宋体"/>
                <w:color w:val="auto"/>
                <w:kern w:val="0"/>
                <w:sz w:val="21"/>
                <w:szCs w:val="21"/>
                <w:highlight w:val="none"/>
                <w:lang w:val="en-US" w:eastAsia="zh-CN"/>
              </w:rPr>
            </w:pPr>
          </w:p>
        </w:tc>
        <w:tc>
          <w:tcPr>
            <w:tcW w:w="1275" w:type="dxa"/>
            <w:vAlign w:val="center"/>
          </w:tcPr>
          <w:p w14:paraId="0B23FB72">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1275" w:type="dxa"/>
            <w:vAlign w:val="center"/>
          </w:tcPr>
          <w:p w14:paraId="5A52C50B">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825" w:type="dxa"/>
            <w:vAlign w:val="center"/>
          </w:tcPr>
          <w:p w14:paraId="5AA1C0F2">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r>
      <w:tr w14:paraId="0F7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79" w:type="dxa"/>
            <w:gridSpan w:val="6"/>
            <w:vAlign w:val="center"/>
          </w:tcPr>
          <w:p w14:paraId="5456CD85">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竞标总报价：（大写）人民币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（小写）¥  </w:t>
            </w:r>
          </w:p>
        </w:tc>
      </w:tr>
      <w:tr w14:paraId="3218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79" w:type="dxa"/>
            <w:gridSpan w:val="6"/>
            <w:vAlign w:val="center"/>
          </w:tcPr>
          <w:p w14:paraId="4E3355F9">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服务时间</w:t>
            </w:r>
            <w:r>
              <w:rPr>
                <w:rFonts w:hint="eastAsia" w:ascii="宋体" w:hAnsi="宋体" w:eastAsia="宋体" w:cs="宋体"/>
                <w:color w:val="auto"/>
                <w:kern w:val="0"/>
                <w:sz w:val="21"/>
                <w:szCs w:val="21"/>
                <w:highlight w:val="none"/>
                <w:lang w:val="en-US" w:eastAsia="zh-CN"/>
              </w:rPr>
              <w:t>：</w:t>
            </w:r>
          </w:p>
        </w:tc>
      </w:tr>
    </w:tbl>
    <w:p w14:paraId="2F72AB66">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cs="宋体"/>
          <w:b/>
          <w:bCs/>
          <w:color w:val="auto"/>
          <w:szCs w:val="21"/>
          <w:highlight w:val="none"/>
          <w:lang w:eastAsia="zh-CN"/>
        </w:rPr>
        <w:t>：</w:t>
      </w:r>
    </w:p>
    <w:p w14:paraId="0426C0D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1.所有价格均用人民币表示，单位为元，精确到小数点后两位；</w:t>
      </w:r>
    </w:p>
    <w:p w14:paraId="334F18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2.磋商报价</w:t>
      </w:r>
      <w:r>
        <w:rPr>
          <w:rFonts w:hint="eastAsia" w:ascii="宋体" w:hAnsi="宋体" w:cs="宋体"/>
          <w:b w:val="0"/>
          <w:bCs w:val="0"/>
          <w:color w:val="auto"/>
          <w:szCs w:val="21"/>
          <w:highlight w:val="none"/>
          <w:lang w:val="en-US" w:eastAsia="zh-CN"/>
        </w:rPr>
        <w:t>：包含了但并不限于本项目各项购买服务及相关服务等的费用和所需缴纳的税、费、利润。在其他情况下，由于磋商报价未填报或填报不完整、不清楚或存在其他任何失误，所导致的任何不利后果均应当由供应商自行承担。</w:t>
      </w:r>
    </w:p>
    <w:p w14:paraId="31E86983">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p>
    <w:p w14:paraId="5F1EBDEB">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6D683ADB">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0DB5604A">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报价时间</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C3BE45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6EEA02">
      <w:pPr>
        <w:pStyle w:val="38"/>
        <w:jc w:val="center"/>
        <w:rPr>
          <w:rFonts w:hint="default"/>
          <w:b/>
          <w:bCs/>
          <w:sz w:val="28"/>
          <w:szCs w:val="28"/>
          <w:highlight w:val="none"/>
          <w:lang w:val="en-US" w:eastAsia="zh-CN"/>
        </w:rPr>
      </w:pPr>
      <w:r>
        <w:rPr>
          <w:rFonts w:hint="eastAsia"/>
          <w:b/>
          <w:bCs/>
          <w:sz w:val="28"/>
          <w:szCs w:val="28"/>
          <w:highlight w:val="none"/>
          <w:lang w:val="en-US" w:eastAsia="zh-CN"/>
        </w:rPr>
        <w:t>表一 检测试验工程量清单分项报价表</w:t>
      </w:r>
    </w:p>
    <w:tbl>
      <w:tblPr>
        <w:tblStyle w:val="60"/>
        <w:tblW w:w="99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924"/>
        <w:gridCol w:w="1078"/>
        <w:gridCol w:w="4065"/>
        <w:gridCol w:w="780"/>
        <w:gridCol w:w="720"/>
        <w:gridCol w:w="795"/>
        <w:gridCol w:w="870"/>
      </w:tblGrid>
      <w:tr w14:paraId="0208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90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DC6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973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033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951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891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单价</w:t>
            </w:r>
          </w:p>
          <w:p w14:paraId="6D2C79D0">
            <w:pPr>
              <w:pStyle w:val="38"/>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D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合计（元）</w:t>
            </w:r>
          </w:p>
        </w:tc>
      </w:tr>
      <w:tr w14:paraId="3224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D02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FA9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混凝土试块</w:t>
            </w:r>
          </w:p>
        </w:tc>
        <w:tc>
          <w:tcPr>
            <w:tcW w:w="1078" w:type="dxa"/>
            <w:tcBorders>
              <w:top w:val="single" w:color="000000" w:sz="4" w:space="0"/>
              <w:left w:val="single" w:color="000000" w:sz="4" w:space="0"/>
              <w:bottom w:val="single" w:color="auto" w:sz="4" w:space="0"/>
              <w:right w:val="single" w:color="000000" w:sz="4" w:space="0"/>
            </w:tcBorders>
            <w:shd w:val="clear" w:color="auto" w:fill="auto"/>
            <w:vAlign w:val="center"/>
          </w:tcPr>
          <w:p w14:paraId="5A4612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C20</w:t>
            </w:r>
          </w:p>
        </w:tc>
        <w:tc>
          <w:tcPr>
            <w:tcW w:w="4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F4F02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9"/>
                <w:rFonts w:hint="eastAsia" w:ascii="宋体" w:hAnsi="宋体" w:eastAsia="宋体" w:cs="宋体"/>
                <w:sz w:val="21"/>
                <w:szCs w:val="21"/>
                <w:highlight w:val="none"/>
                <w:lang w:val="en-US" w:eastAsia="zh-CN" w:bidi="ar"/>
              </w:rPr>
              <w:t>C20</w:t>
            </w:r>
            <w:r>
              <w:rPr>
                <w:rStyle w:val="638"/>
                <w:rFonts w:hint="eastAsia" w:ascii="宋体" w:hAnsi="宋体" w:eastAsia="宋体" w:cs="宋体"/>
                <w:sz w:val="21"/>
                <w:szCs w:val="21"/>
                <w:highlight w:val="none"/>
                <w:lang w:val="en-US" w:eastAsia="zh-CN" w:bidi="ar"/>
              </w:rPr>
              <w:t>混凝土共</w:t>
            </w:r>
            <w:r>
              <w:rPr>
                <w:rStyle w:val="639"/>
                <w:rFonts w:hint="eastAsia" w:ascii="宋体" w:hAnsi="宋体" w:eastAsia="宋体" w:cs="宋体"/>
                <w:sz w:val="21"/>
                <w:szCs w:val="21"/>
                <w:highlight w:val="none"/>
                <w:lang w:val="en-US" w:eastAsia="zh-CN" w:bidi="ar"/>
              </w:rPr>
              <w:t>21m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，以1</w:t>
            </w:r>
            <w:r>
              <w:rPr>
                <w:rStyle w:val="639"/>
                <w:rFonts w:hint="eastAsia" w:ascii="宋体" w:hAnsi="宋体" w:eastAsia="宋体" w:cs="宋体"/>
                <w:sz w:val="21"/>
                <w:szCs w:val="21"/>
                <w:highlight w:val="none"/>
                <w:lang w:val="en-US" w:eastAsia="zh-CN" w:bidi="ar"/>
              </w:rPr>
              <w:t>00m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计，需取</w:t>
            </w:r>
            <w:r>
              <w:rPr>
                <w:rStyle w:val="639"/>
                <w:rFonts w:hint="eastAsia" w:ascii="宋体" w:hAnsi="宋体" w:eastAsia="宋体" w:cs="宋体"/>
                <w:sz w:val="21"/>
                <w:szCs w:val="21"/>
                <w:highlight w:val="none"/>
                <w:lang w:val="en-US" w:eastAsia="zh-CN" w:bidi="ar"/>
              </w:rPr>
              <w:t>1</w:t>
            </w:r>
            <w:r>
              <w:rPr>
                <w:rStyle w:val="638"/>
                <w:rFonts w:hint="eastAsia" w:ascii="宋体" w:hAnsi="宋体" w:eastAsia="宋体" w:cs="宋体"/>
                <w:sz w:val="21"/>
                <w:szCs w:val="21"/>
                <w:highlight w:val="none"/>
                <w:lang w:val="en-US" w:eastAsia="zh-CN" w:bidi="ar"/>
              </w:rPr>
              <w:t>组试块（每组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A9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9D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5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D9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8D4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7A1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A39E">
            <w:pPr>
              <w:jc w:val="center"/>
              <w:rPr>
                <w:rFonts w:hint="eastAsia" w:ascii="宋体" w:hAnsi="宋体" w:eastAsia="宋体" w:cs="宋体"/>
                <w:i w:val="0"/>
                <w:iCs w:val="0"/>
                <w:color w:val="000000"/>
                <w:sz w:val="21"/>
                <w:szCs w:val="21"/>
                <w:highlight w:val="none"/>
                <w:u w:val="none"/>
              </w:rPr>
            </w:pPr>
          </w:p>
        </w:tc>
        <w:tc>
          <w:tcPr>
            <w:tcW w:w="1078" w:type="dxa"/>
            <w:tcBorders>
              <w:top w:val="single" w:color="auto" w:sz="4" w:space="0"/>
              <w:left w:val="single" w:color="000000" w:sz="4" w:space="0"/>
              <w:bottom w:val="single" w:color="auto" w:sz="4" w:space="0"/>
              <w:right w:val="single" w:color="000000" w:sz="4" w:space="0"/>
            </w:tcBorders>
            <w:shd w:val="clear" w:color="auto" w:fill="auto"/>
            <w:vAlign w:val="center"/>
          </w:tcPr>
          <w:p w14:paraId="0E8FA5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C40</w:t>
            </w:r>
          </w:p>
        </w:tc>
        <w:tc>
          <w:tcPr>
            <w:tcW w:w="4065" w:type="dxa"/>
            <w:tcBorders>
              <w:top w:val="single" w:color="auto" w:sz="4" w:space="0"/>
              <w:left w:val="single" w:color="000000" w:sz="4" w:space="0"/>
              <w:bottom w:val="single" w:color="auto" w:sz="4" w:space="0"/>
              <w:right w:val="single" w:color="000000" w:sz="4" w:space="0"/>
            </w:tcBorders>
            <w:shd w:val="clear" w:color="auto" w:fill="auto"/>
            <w:vAlign w:val="center"/>
          </w:tcPr>
          <w:p w14:paraId="0ECBA79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9"/>
                <w:rFonts w:hint="eastAsia" w:ascii="宋体" w:hAnsi="宋体" w:eastAsia="宋体" w:cs="宋体"/>
                <w:sz w:val="21"/>
                <w:szCs w:val="21"/>
                <w:highlight w:val="none"/>
                <w:lang w:val="en-US" w:eastAsia="zh-CN" w:bidi="ar"/>
              </w:rPr>
              <w:t>C40</w:t>
            </w:r>
            <w:r>
              <w:rPr>
                <w:rStyle w:val="638"/>
                <w:rFonts w:hint="eastAsia" w:ascii="宋体" w:hAnsi="宋体" w:eastAsia="宋体" w:cs="宋体"/>
                <w:sz w:val="21"/>
                <w:szCs w:val="21"/>
                <w:highlight w:val="none"/>
                <w:lang w:val="en-US" w:eastAsia="zh-CN" w:bidi="ar"/>
              </w:rPr>
              <w:t>混凝土共</w:t>
            </w:r>
            <w:r>
              <w:rPr>
                <w:rStyle w:val="639"/>
                <w:rFonts w:hint="eastAsia" w:ascii="宋体" w:hAnsi="宋体" w:eastAsia="宋体" w:cs="宋体"/>
                <w:sz w:val="21"/>
                <w:szCs w:val="21"/>
                <w:highlight w:val="none"/>
                <w:lang w:val="en-US" w:eastAsia="zh-CN" w:bidi="ar"/>
              </w:rPr>
              <w:t>530m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，以</w:t>
            </w:r>
            <w:r>
              <w:rPr>
                <w:rStyle w:val="639"/>
                <w:rFonts w:hint="eastAsia" w:ascii="宋体" w:hAnsi="宋体" w:eastAsia="宋体" w:cs="宋体"/>
                <w:sz w:val="21"/>
                <w:szCs w:val="21"/>
                <w:highlight w:val="none"/>
                <w:lang w:val="en-US" w:eastAsia="zh-CN" w:bidi="ar"/>
              </w:rPr>
              <w:t>600m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计，需取</w:t>
            </w:r>
            <w:r>
              <w:rPr>
                <w:rStyle w:val="639"/>
                <w:rFonts w:hint="eastAsia" w:ascii="宋体" w:hAnsi="宋体" w:eastAsia="宋体" w:cs="宋体"/>
                <w:sz w:val="21"/>
                <w:szCs w:val="21"/>
                <w:highlight w:val="none"/>
                <w:lang w:val="en-US" w:eastAsia="zh-CN" w:bidi="ar"/>
              </w:rPr>
              <w:t>6</w:t>
            </w:r>
            <w:r>
              <w:rPr>
                <w:rStyle w:val="638"/>
                <w:rFonts w:hint="eastAsia" w:ascii="宋体" w:hAnsi="宋体" w:eastAsia="宋体" w:cs="宋体"/>
                <w:sz w:val="21"/>
                <w:szCs w:val="21"/>
                <w:highlight w:val="none"/>
                <w:lang w:val="en-US" w:eastAsia="zh-CN" w:bidi="ar"/>
              </w:rPr>
              <w:t>组试块（每组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18</w:t>
            </w:r>
            <w:r>
              <w:rPr>
                <w:rStyle w:val="638"/>
                <w:rFonts w:hint="eastAsia" w:ascii="宋体" w:hAnsi="宋体" w:eastAsia="宋体" w:cs="宋体"/>
                <w:sz w:val="21"/>
                <w:szCs w:val="21"/>
                <w:highlight w:val="none"/>
                <w:lang w:val="en-US" w:eastAsia="zh-CN" w:bidi="ar"/>
              </w:rPr>
              <w:t>个试块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6A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38A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09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8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C7D0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8CE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5673">
            <w:pPr>
              <w:jc w:val="center"/>
              <w:rPr>
                <w:rFonts w:hint="eastAsia" w:ascii="宋体" w:hAnsi="宋体" w:eastAsia="宋体" w:cs="宋体"/>
                <w:i w:val="0"/>
                <w:iCs w:val="0"/>
                <w:color w:val="000000"/>
                <w:sz w:val="21"/>
                <w:szCs w:val="21"/>
                <w:highlight w:val="none"/>
                <w:u w:val="none"/>
              </w:rPr>
            </w:pPr>
          </w:p>
        </w:tc>
        <w:tc>
          <w:tcPr>
            <w:tcW w:w="1078" w:type="dxa"/>
            <w:tcBorders>
              <w:top w:val="single" w:color="auto" w:sz="4" w:space="0"/>
              <w:left w:val="single" w:color="000000" w:sz="4" w:space="0"/>
              <w:bottom w:val="single" w:color="000000" w:sz="4" w:space="0"/>
              <w:right w:val="single" w:color="000000" w:sz="4" w:space="0"/>
            </w:tcBorders>
            <w:shd w:val="clear" w:color="auto" w:fill="auto"/>
            <w:vAlign w:val="center"/>
          </w:tcPr>
          <w:p w14:paraId="5D03C2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M30</w:t>
            </w:r>
          </w:p>
        </w:tc>
        <w:tc>
          <w:tcPr>
            <w:tcW w:w="4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4DDCAD3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每</w:t>
            </w:r>
            <w:r>
              <w:rPr>
                <w:rStyle w:val="639"/>
                <w:rFonts w:hint="eastAsia" w:ascii="宋体" w:hAnsi="宋体" w:eastAsia="宋体" w:cs="宋体"/>
                <w:sz w:val="21"/>
                <w:szCs w:val="21"/>
                <w:highlight w:val="none"/>
                <w:lang w:val="en-US" w:eastAsia="zh-CN" w:bidi="ar"/>
              </w:rPr>
              <w:t>30</w:t>
            </w:r>
            <w:r>
              <w:rPr>
                <w:rStyle w:val="638"/>
                <w:rFonts w:hint="eastAsia" w:ascii="宋体" w:hAnsi="宋体" w:eastAsia="宋体" w:cs="宋体"/>
                <w:sz w:val="21"/>
                <w:szCs w:val="21"/>
                <w:highlight w:val="none"/>
                <w:lang w:val="en-US" w:eastAsia="zh-CN" w:bidi="ar"/>
              </w:rPr>
              <w:t>根取</w:t>
            </w:r>
            <w:r>
              <w:rPr>
                <w:rStyle w:val="639"/>
                <w:rFonts w:hint="eastAsia" w:ascii="宋体" w:hAnsi="宋体" w:eastAsia="宋体" w:cs="宋体"/>
                <w:sz w:val="21"/>
                <w:szCs w:val="21"/>
                <w:highlight w:val="none"/>
                <w:lang w:val="en-US" w:eastAsia="zh-CN" w:bidi="ar"/>
              </w:rPr>
              <w:t>1</w:t>
            </w:r>
            <w:r>
              <w:rPr>
                <w:rStyle w:val="638"/>
                <w:rFonts w:hint="eastAsia" w:ascii="宋体" w:hAnsi="宋体" w:eastAsia="宋体" w:cs="宋体"/>
                <w:sz w:val="21"/>
                <w:szCs w:val="21"/>
                <w:highlight w:val="none"/>
                <w:lang w:val="en-US" w:eastAsia="zh-CN" w:bidi="ar"/>
              </w:rPr>
              <w:t>组（每组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3057÷30×3</w:t>
            </w:r>
            <w:r>
              <w:rPr>
                <w:rStyle w:val="638"/>
                <w:rFonts w:hint="eastAsia" w:ascii="宋体" w:hAnsi="宋体" w:eastAsia="宋体" w:cs="宋体"/>
                <w:sz w:val="21"/>
                <w:szCs w:val="21"/>
                <w:highlight w:val="none"/>
                <w:lang w:val="en-US" w:eastAsia="zh-CN" w:bidi="ar"/>
              </w:rPr>
              <w:t>≈</w:t>
            </w:r>
            <w:r>
              <w:rPr>
                <w:rStyle w:val="639"/>
                <w:rFonts w:hint="eastAsia" w:ascii="宋体" w:hAnsi="宋体" w:eastAsia="宋体" w:cs="宋体"/>
                <w:sz w:val="21"/>
                <w:szCs w:val="21"/>
                <w:highlight w:val="none"/>
                <w:lang w:val="en-US" w:eastAsia="zh-CN" w:bidi="ar"/>
              </w:rPr>
              <w:t>306</w:t>
            </w:r>
            <w:r>
              <w:rPr>
                <w:rStyle w:val="638"/>
                <w:rFonts w:hint="eastAsia" w:ascii="宋体" w:hAnsi="宋体" w:eastAsia="宋体" w:cs="宋体"/>
                <w:sz w:val="21"/>
                <w:szCs w:val="21"/>
                <w:highlight w:val="none"/>
                <w:lang w:val="en-US" w:eastAsia="zh-CN" w:bidi="ar"/>
              </w:rPr>
              <w:t>个试块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BD8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306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2A5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13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E1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A7D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C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69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锚杆</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57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锚杆（索）拉拔试验</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84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主动防护网</w:t>
            </w:r>
            <w:r>
              <w:rPr>
                <w:rStyle w:val="639"/>
                <w:rFonts w:hint="eastAsia" w:ascii="宋体" w:hAnsi="宋体" w:eastAsia="宋体" w:cs="宋体"/>
                <w:sz w:val="21"/>
                <w:szCs w:val="21"/>
                <w:highlight w:val="none"/>
                <w:lang w:val="en-US" w:eastAsia="zh-CN" w:bidi="ar"/>
              </w:rPr>
              <w:t>2775</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w:t>
            </w:r>
            <w:r>
              <w:rPr>
                <w:rStyle w:val="638"/>
                <w:rFonts w:hint="eastAsia" w:ascii="宋体" w:hAnsi="宋体" w:eastAsia="宋体" w:cs="宋体"/>
                <w:sz w:val="21"/>
                <w:szCs w:val="21"/>
                <w:highlight w:val="none"/>
                <w:lang w:val="en-US" w:eastAsia="zh-CN" w:bidi="ar"/>
              </w:rPr>
              <w:t>被动防护网</w:t>
            </w:r>
            <w:r>
              <w:rPr>
                <w:rStyle w:val="639"/>
                <w:rFonts w:hint="eastAsia" w:ascii="宋体" w:hAnsi="宋体" w:eastAsia="宋体" w:cs="宋体"/>
                <w:sz w:val="21"/>
                <w:szCs w:val="21"/>
                <w:highlight w:val="none"/>
                <w:lang w:val="en-US" w:eastAsia="zh-CN" w:bidi="ar"/>
              </w:rPr>
              <w:t>278</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w:t>
            </w:r>
            <w:r>
              <w:rPr>
                <w:rStyle w:val="638"/>
                <w:rFonts w:hint="eastAsia" w:ascii="宋体" w:hAnsi="宋体" w:eastAsia="宋体" w:cs="宋体"/>
                <w:sz w:val="21"/>
                <w:szCs w:val="21"/>
                <w:highlight w:val="none"/>
                <w:lang w:val="en-US" w:eastAsia="zh-CN" w:bidi="ar"/>
              </w:rPr>
              <w:t>支撑住</w:t>
            </w:r>
            <w:r>
              <w:rPr>
                <w:rStyle w:val="639"/>
                <w:rFonts w:hint="eastAsia" w:ascii="宋体" w:hAnsi="宋体" w:eastAsia="宋体" w:cs="宋体"/>
                <w:sz w:val="21"/>
                <w:szCs w:val="21"/>
                <w:highlight w:val="none"/>
                <w:lang w:val="en-US" w:eastAsia="zh-CN" w:bidi="ar"/>
              </w:rPr>
              <w:t>4</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=3057</w:t>
            </w:r>
            <w:r>
              <w:rPr>
                <w:rStyle w:val="638"/>
                <w:rFonts w:hint="eastAsia" w:ascii="宋体" w:hAnsi="宋体" w:eastAsia="宋体" w:cs="宋体"/>
                <w:sz w:val="21"/>
                <w:szCs w:val="21"/>
                <w:highlight w:val="none"/>
                <w:lang w:val="en-US" w:eastAsia="zh-CN" w:bidi="ar"/>
              </w:rPr>
              <w:t>根，按锚杆总数</w:t>
            </w:r>
            <w:r>
              <w:rPr>
                <w:rStyle w:val="639"/>
                <w:rFonts w:hint="eastAsia" w:ascii="宋体" w:hAnsi="宋体" w:eastAsia="宋体" w:cs="宋体"/>
                <w:sz w:val="21"/>
                <w:szCs w:val="21"/>
                <w:highlight w:val="none"/>
                <w:lang w:val="en-US" w:eastAsia="zh-CN" w:bidi="ar"/>
              </w:rPr>
              <w:t>5%</w:t>
            </w:r>
            <w:r>
              <w:rPr>
                <w:rStyle w:val="638"/>
                <w:rFonts w:hint="eastAsia" w:ascii="宋体" w:hAnsi="宋体" w:eastAsia="宋体" w:cs="宋体"/>
                <w:sz w:val="21"/>
                <w:szCs w:val="21"/>
                <w:highlight w:val="none"/>
                <w:lang w:val="en-US" w:eastAsia="zh-CN" w:bidi="ar"/>
              </w:rPr>
              <w:t>取，荷载试验≤</w:t>
            </w:r>
            <w:r>
              <w:rPr>
                <w:rStyle w:val="639"/>
                <w:rFonts w:hint="eastAsia" w:ascii="宋体" w:hAnsi="宋体" w:eastAsia="宋体" w:cs="宋体"/>
                <w:sz w:val="21"/>
                <w:szCs w:val="21"/>
                <w:highlight w:val="none"/>
                <w:lang w:val="en-US" w:eastAsia="zh-CN" w:bidi="ar"/>
              </w:rPr>
              <w:t>500kN</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63F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153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6B6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51A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E3B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758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0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4C83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78E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5D2F877A">
      <w:pPr>
        <w:rPr>
          <w:rFonts w:hint="eastAsia"/>
          <w:highlight w:val="none"/>
          <w:shd w:val="clear" w:color="FFFFFF" w:fill="D9D9D9"/>
          <w:lang w:val="en-US" w:eastAsia="zh-CN"/>
        </w:rPr>
        <w:sectPr>
          <w:pgSz w:w="11906" w:h="16838"/>
          <w:pgMar w:top="1247" w:right="1418" w:bottom="1276" w:left="1418" w:header="851" w:footer="992" w:gutter="0"/>
          <w:pgNumType w:fmt="decimal"/>
          <w:cols w:space="720" w:num="1"/>
          <w:titlePg/>
          <w:docGrid w:linePitch="312" w:charSpace="0"/>
        </w:sectPr>
      </w:pPr>
    </w:p>
    <w:p w14:paraId="714AC216">
      <w:pPr>
        <w:rPr>
          <w:rFonts w:hint="eastAsia"/>
          <w:highlight w:val="none"/>
          <w:lang w:val="en-US" w:eastAsia="zh-CN"/>
        </w:rPr>
      </w:pPr>
    </w:p>
    <w:p w14:paraId="76E473E2">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3AB280C">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36EA558">
      <w:pPr>
        <w:spacing w:line="360" w:lineRule="auto"/>
        <w:jc w:val="center"/>
        <w:rPr>
          <w:rFonts w:ascii="宋体" w:hAnsi="宋体" w:cs="宋体"/>
          <w:b/>
          <w:color w:val="auto"/>
          <w:kern w:val="0"/>
          <w:sz w:val="36"/>
          <w:szCs w:val="36"/>
          <w:highlight w:val="none"/>
        </w:rPr>
      </w:pPr>
    </w:p>
    <w:p w14:paraId="346E01C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98947D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供应商直接控股股东及出资信息表</w:t>
      </w:r>
      <w:r>
        <w:rPr>
          <w:rFonts w:hint="eastAsia" w:ascii="宋体" w:hAnsi="宋体" w:cs="宋体"/>
          <w:color w:val="auto"/>
          <w:sz w:val="24"/>
          <w:highlight w:val="none"/>
        </w:rPr>
        <w:t>…………………………………（页码）</w:t>
      </w:r>
    </w:p>
    <w:p w14:paraId="1DB10B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供应商直接管理关系信息表</w:t>
      </w:r>
      <w:r>
        <w:rPr>
          <w:rFonts w:hint="eastAsia" w:ascii="宋体" w:hAnsi="宋体" w:cs="宋体"/>
          <w:color w:val="auto"/>
          <w:sz w:val="24"/>
          <w:highlight w:val="none"/>
        </w:rPr>
        <w:t>…………………………………………（页码）</w:t>
      </w:r>
    </w:p>
    <w:p w14:paraId="14589299">
      <w:pPr>
        <w:spacing w:line="360" w:lineRule="auto"/>
        <w:rPr>
          <w:rFonts w:hint="eastAsia" w:ascii="宋体" w:hAnsi="宋体" w:cs="宋体"/>
          <w:b w:val="0"/>
          <w:bCs w:val="0"/>
          <w:color w:val="auto"/>
          <w:sz w:val="24"/>
          <w:highlight w:val="none"/>
        </w:rPr>
      </w:pPr>
      <w:r>
        <w:rPr>
          <w:rFonts w:hint="eastAsia" w:cs="仿宋_GB2312" w:asciiTheme="minorEastAsia" w:hAnsiTheme="minorEastAsia" w:eastAsiaTheme="minorEastAsia"/>
          <w:b w:val="0"/>
          <w:bCs w:val="0"/>
          <w:color w:val="auto"/>
          <w:sz w:val="24"/>
          <w:highlight w:val="none"/>
          <w:lang w:eastAsia="zh-CN"/>
        </w:rPr>
        <w:t>（</w:t>
      </w:r>
      <w:r>
        <w:rPr>
          <w:rFonts w:hint="eastAsia" w:cs="仿宋_GB2312" w:asciiTheme="minorEastAsia" w:hAnsiTheme="minorEastAsia" w:eastAsiaTheme="minorEastAsia"/>
          <w:b w:val="0"/>
          <w:bCs w:val="0"/>
          <w:color w:val="auto"/>
          <w:sz w:val="24"/>
          <w:highlight w:val="none"/>
          <w:lang w:val="en-US" w:eastAsia="zh-CN"/>
        </w:rPr>
        <w:t>4</w:t>
      </w:r>
      <w:r>
        <w:rPr>
          <w:rFonts w:hint="eastAsia" w:cs="仿宋_GB2312" w:asciiTheme="minorEastAsia" w:hAnsiTheme="minorEastAsia" w:eastAsiaTheme="minorEastAsia"/>
          <w:b w:val="0"/>
          <w:bCs w:val="0"/>
          <w:color w:val="auto"/>
          <w:sz w:val="24"/>
          <w:highlight w:val="none"/>
          <w:lang w:eastAsia="zh-CN"/>
        </w:rPr>
        <w:t>）</w:t>
      </w:r>
      <w:r>
        <w:rPr>
          <w:rFonts w:hint="eastAsia" w:cs="仿宋_GB2312" w:asciiTheme="minorEastAsia" w:hAnsiTheme="minorEastAsia" w:eastAsiaTheme="minorEastAsia"/>
          <w:b w:val="0"/>
          <w:bCs w:val="0"/>
          <w:color w:val="auto"/>
          <w:sz w:val="24"/>
          <w:highlight w:val="none"/>
          <w:lang w:val="en-US" w:eastAsia="zh-CN"/>
        </w:rPr>
        <w:t>中小企业声明函或者残疾人福利性单位声明函或者投标人属于监狱企业的证明材料</w:t>
      </w:r>
      <w:r>
        <w:rPr>
          <w:rFonts w:hint="eastAsia" w:ascii="宋体" w:hAnsi="宋体" w:cs="宋体"/>
          <w:b w:val="0"/>
          <w:bCs w:val="0"/>
          <w:color w:val="auto"/>
          <w:sz w:val="24"/>
          <w:highlight w:val="none"/>
        </w:rPr>
        <w:t>……………………………………………………………………………（页码）</w:t>
      </w:r>
    </w:p>
    <w:p w14:paraId="485C756E">
      <w:pPr>
        <w:spacing w:line="360" w:lineRule="auto"/>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特殊资质</w:t>
      </w:r>
      <w:r>
        <w:rPr>
          <w:rFonts w:hint="eastAsia" w:ascii="宋体" w:hAnsi="宋体" w:cs="宋体"/>
          <w:color w:val="auto"/>
          <w:sz w:val="24"/>
          <w:highlight w:val="none"/>
        </w:rPr>
        <w:t>………………………………………………………………（页码）</w:t>
      </w:r>
    </w:p>
    <w:p w14:paraId="5561483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6785A541">
      <w:pPr>
        <w:snapToGrid w:val="0"/>
        <w:spacing w:line="360" w:lineRule="auto"/>
        <w:ind w:firstLine="480" w:firstLineChars="200"/>
        <w:rPr>
          <w:rFonts w:ascii="宋体" w:hAnsi="宋体" w:cs="宋体"/>
          <w:color w:val="auto"/>
          <w:sz w:val="24"/>
          <w:highlight w:val="none"/>
        </w:rPr>
      </w:pPr>
    </w:p>
    <w:p w14:paraId="695D5BA5">
      <w:pPr>
        <w:spacing w:line="360" w:lineRule="auto"/>
        <w:ind w:firstLine="480" w:firstLineChars="200"/>
        <w:rPr>
          <w:rFonts w:ascii="宋体" w:hAnsi="宋体" w:cs="宋体"/>
          <w:color w:val="auto"/>
          <w:sz w:val="24"/>
          <w:highlight w:val="none"/>
        </w:rPr>
      </w:pPr>
    </w:p>
    <w:p w14:paraId="38616FD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 符合参加政府采购活动应当具备的一般条件的承诺函</w:t>
      </w:r>
    </w:p>
    <w:p w14:paraId="10A57804">
      <w:pPr>
        <w:snapToGrid w:val="0"/>
        <w:spacing w:line="360" w:lineRule="auto"/>
        <w:ind w:right="480"/>
        <w:jc w:val="center"/>
        <w:rPr>
          <w:rFonts w:ascii="宋体" w:hAnsi="宋体" w:cs="宋体"/>
          <w:color w:val="auto"/>
          <w:sz w:val="24"/>
          <w:highlight w:val="none"/>
        </w:rPr>
      </w:pPr>
    </w:p>
    <w:p w14:paraId="3DC86EF1">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w:t>
      </w:r>
    </w:p>
    <w:p w14:paraId="64368E9F">
      <w:pPr>
        <w:snapToGrid w:val="0"/>
        <w:spacing w:line="360" w:lineRule="auto"/>
        <w:rPr>
          <w:rFonts w:ascii="宋体" w:hAnsi="宋体" w:cs="宋体"/>
          <w:color w:val="auto"/>
          <w:sz w:val="24"/>
          <w:highlight w:val="none"/>
        </w:rPr>
      </w:pPr>
    </w:p>
    <w:p w14:paraId="4DCEC8C5">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（采购人）、（采购代理机构） </w:t>
      </w:r>
      <w:r>
        <w:rPr>
          <w:rFonts w:hint="eastAsia" w:ascii="宋体" w:hAnsi="宋体" w:cs="宋体"/>
          <w:color w:val="auto"/>
          <w:sz w:val="21"/>
          <w:szCs w:val="21"/>
          <w:highlight w:val="none"/>
          <w:lang w:eastAsia="zh-CN"/>
        </w:rPr>
        <w:t>：</w:t>
      </w:r>
    </w:p>
    <w:p w14:paraId="1EC05D30">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lang w:eastAsia="zh-CN"/>
        </w:rPr>
        <w:t>：</w:t>
      </w:r>
    </w:p>
    <w:p w14:paraId="58B33C23">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统一社会信用代码</w:t>
      </w:r>
      <w:r>
        <w:rPr>
          <w:rFonts w:hint="eastAsia" w:ascii="宋体" w:hAnsi="宋体" w:cs="宋体"/>
          <w:color w:val="auto"/>
          <w:sz w:val="21"/>
          <w:szCs w:val="21"/>
          <w:highlight w:val="none"/>
          <w:lang w:eastAsia="zh-CN"/>
        </w:rPr>
        <w:t>：</w:t>
      </w:r>
    </w:p>
    <w:p w14:paraId="210FBAC2">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供应商地址</w:t>
      </w:r>
      <w:r>
        <w:rPr>
          <w:rFonts w:hint="eastAsia" w:ascii="宋体" w:hAnsi="宋体" w:cs="宋体"/>
          <w:color w:val="auto"/>
          <w:sz w:val="21"/>
          <w:szCs w:val="21"/>
          <w:highlight w:val="none"/>
          <w:lang w:eastAsia="zh-CN"/>
        </w:rPr>
        <w:t>：</w:t>
      </w:r>
    </w:p>
    <w:p w14:paraId="1A069D3E">
      <w:pPr>
        <w:snapToGrid w:val="0"/>
        <w:spacing w:line="360" w:lineRule="auto"/>
        <w:ind w:right="482"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hint="eastAsia" w:ascii="宋体" w:hAnsi="宋体" w:cs="宋体"/>
          <w:color w:val="auto"/>
          <w:sz w:val="21"/>
          <w:szCs w:val="21"/>
          <w:highlight w:val="none"/>
          <w:lang w:eastAsia="zh-CN"/>
        </w:rPr>
        <w:t>：</w:t>
      </w:r>
    </w:p>
    <w:p w14:paraId="2AEEB1E9">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1.我单位具有符合采购文件资格要求独立承担民事责任的能力。</w:t>
      </w:r>
    </w:p>
    <w:p w14:paraId="5EF4CB9C">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2.我单位具有符合采购文件资格要求的财务状况报告。</w:t>
      </w:r>
    </w:p>
    <w:p w14:paraId="024FAEBB">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3.我单位具有符合采购文件资格要求的依法缴纳税收和社会保障记录的良好记录。</w:t>
      </w:r>
    </w:p>
    <w:p w14:paraId="711FD5AA">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4.我单位具有符合采购文件资格要求履行合同所必需的设备和专业技术能力。</w:t>
      </w:r>
    </w:p>
    <w:p w14:paraId="7D005EFE">
      <w:pPr>
        <w:snapToGrid w:val="0"/>
        <w:spacing w:line="360" w:lineRule="auto"/>
        <w:ind w:right="482" w:firstLine="420" w:firstLineChars="200"/>
        <w:outlineLvl w:val="9"/>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43B8A815">
      <w:pPr>
        <w:snapToGrid w:val="0"/>
        <w:spacing w:line="360" w:lineRule="auto"/>
        <w:ind w:right="482" w:firstLine="420" w:firstLineChars="200"/>
        <w:outlineLvl w:val="9"/>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7736C44A">
      <w:pPr>
        <w:snapToGrid w:val="0"/>
        <w:spacing w:line="360" w:lineRule="auto"/>
        <w:ind w:right="480"/>
        <w:outlineLvl w:val="9"/>
        <w:rPr>
          <w:rFonts w:ascii="宋体" w:hAnsi="宋体" w:cs="宋体"/>
          <w:color w:val="auto"/>
          <w:sz w:val="21"/>
          <w:szCs w:val="21"/>
          <w:highlight w:val="none"/>
        </w:rPr>
      </w:pPr>
    </w:p>
    <w:p w14:paraId="1504EF96">
      <w:pPr>
        <w:spacing w:line="360" w:lineRule="auto"/>
        <w:ind w:firstLine="3150" w:firstLineChars="150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磋商供应商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val="en-US" w:eastAsia="zh-CN"/>
        </w:rPr>
        <w:t>电子</w:t>
      </w:r>
      <w:r>
        <w:rPr>
          <w:rFonts w:hint="eastAsia" w:ascii="宋体" w:hAnsi="宋体" w:cs="宋体"/>
          <w:color w:val="auto"/>
          <w:sz w:val="21"/>
          <w:szCs w:val="21"/>
          <w:highlight w:val="none"/>
        </w:rPr>
        <w:t>公章）</w:t>
      </w:r>
      <w:r>
        <w:rPr>
          <w:rFonts w:hint="eastAsia" w:ascii="宋体" w:hAnsi="宋体" w:cs="宋体"/>
          <w:color w:val="auto"/>
          <w:sz w:val="21"/>
          <w:szCs w:val="21"/>
          <w:highlight w:val="none"/>
          <w:lang w:eastAsia="zh-CN"/>
        </w:rPr>
        <w:t>：</w:t>
      </w:r>
    </w:p>
    <w:p w14:paraId="0D5F6535">
      <w:pPr>
        <w:spacing w:line="360" w:lineRule="auto"/>
        <w:ind w:firstLine="3150" w:firstLineChars="1500"/>
        <w:outlineLvl w:val="9"/>
        <w:rPr>
          <w:rFonts w:ascii="宋体" w:hAnsi="宋体" w:cs="宋体"/>
          <w:color w:val="auto"/>
          <w:sz w:val="21"/>
          <w:szCs w:val="21"/>
          <w:highlight w:val="none"/>
        </w:rPr>
      </w:pPr>
      <w:r>
        <w:rPr>
          <w:rFonts w:hint="eastAsia" w:ascii="宋体" w:hAnsi="宋体" w:cs="宋体"/>
          <w:color w:val="auto"/>
          <w:sz w:val="21"/>
          <w:szCs w:val="21"/>
          <w:highlight w:val="none"/>
        </w:rPr>
        <w:t>法定代表人（负责人）或委托代理人(签名)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14:paraId="510634E3">
      <w:pPr>
        <w:spacing w:line="360" w:lineRule="auto"/>
        <w:jc w:val="center"/>
        <w:outlineLvl w:val="9"/>
        <w:rPr>
          <w:rFonts w:ascii="宋体" w:hAnsi="宋体" w:cs="宋体"/>
          <w:color w:val="auto"/>
          <w:sz w:val="24"/>
          <w:highlight w:val="none"/>
        </w:rPr>
      </w:pPr>
      <w:r>
        <w:rPr>
          <w:rFonts w:hint="eastAsia" w:ascii="宋体" w:hAnsi="宋体" w:cs="宋体"/>
          <w:color w:val="auto"/>
          <w:sz w:val="21"/>
          <w:szCs w:val="21"/>
          <w:highlight w:val="none"/>
        </w:rPr>
        <w:t xml:space="preserve">     日期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年   月   日</w:t>
      </w:r>
    </w:p>
    <w:p w14:paraId="2A53CD8D">
      <w:pPr>
        <w:snapToGrid w:val="0"/>
        <w:spacing w:line="360" w:lineRule="auto"/>
        <w:ind w:right="48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0D8AA8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须在</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响应</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文件中按此模板提供承诺函，未提供视为未实质性响应招标（采购）</w:t>
      </w:r>
      <w:r>
        <w:rPr>
          <w:rFonts w:hint="eastAsia" w:ascii="宋体" w:hAnsi="宋体" w:cs="宋体"/>
          <w:color w:val="auto"/>
          <w:szCs w:val="21"/>
          <w:highlight w:val="none"/>
          <w:lang w:val="en-US" w:eastAsia="zh-CN"/>
        </w:rPr>
        <w:t>文</w:t>
      </w:r>
      <w:r>
        <w:rPr>
          <w:rFonts w:hint="eastAsia" w:ascii="宋体" w:hAnsi="宋体" w:eastAsia="宋体" w:cs="宋体"/>
          <w:color w:val="auto"/>
          <w:szCs w:val="21"/>
          <w:highlight w:val="none"/>
        </w:rPr>
        <w:t>件要求，按无效投标（响应）处理。</w:t>
      </w:r>
    </w:p>
    <w:p w14:paraId="5F33BA4C">
      <w:pPr>
        <w:spacing w:line="420" w:lineRule="exact"/>
        <w:ind w:firstLine="420" w:firstLineChars="200"/>
        <w:jc w:val="left"/>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p>
    <w:p w14:paraId="5A42A6A3">
      <w:pPr>
        <w:snapToGrid w:val="0"/>
        <w:spacing w:line="360" w:lineRule="auto"/>
        <w:ind w:right="480"/>
        <w:jc w:val="center"/>
        <w:outlineLvl w:val="9"/>
        <w:rPr>
          <w:rFonts w:ascii="宋体" w:hAnsi="宋体" w:cs="宋体"/>
          <w:b/>
          <w:color w:val="auto"/>
          <w:kern w:val="0"/>
          <w:sz w:val="32"/>
          <w:szCs w:val="32"/>
          <w:highlight w:val="none"/>
        </w:rPr>
      </w:pPr>
    </w:p>
    <w:p w14:paraId="7C60EFD4">
      <w:pPr>
        <w:bidi w:val="0"/>
        <w:outlineLvl w:val="9"/>
        <w:rPr>
          <w:color w:val="auto"/>
          <w:highlight w:val="none"/>
        </w:rPr>
      </w:pPr>
    </w:p>
    <w:p w14:paraId="25261E47">
      <w:pPr>
        <w:outlineLvl w:val="9"/>
        <w:rPr>
          <w:rFonts w:ascii="宋体" w:hAnsi="宋体" w:cs="宋体"/>
          <w:b/>
          <w:color w:val="auto"/>
          <w:kern w:val="0"/>
          <w:sz w:val="32"/>
          <w:szCs w:val="32"/>
          <w:highlight w:val="none"/>
        </w:rPr>
      </w:pPr>
    </w:p>
    <w:p w14:paraId="48A0C41E">
      <w:pPr>
        <w:bidi w:val="0"/>
        <w:outlineLvl w:val="9"/>
        <w:rPr>
          <w:color w:val="auto"/>
          <w:highlight w:val="none"/>
        </w:rPr>
      </w:pPr>
    </w:p>
    <w:p w14:paraId="6D4E9539">
      <w:pPr>
        <w:numPr>
          <w:ilvl w:val="0"/>
          <w:numId w:val="0"/>
        </w:numPr>
        <w:tabs>
          <w:tab w:val="left" w:pos="432"/>
        </w:tabs>
        <w:ind w:leftChars="0"/>
        <w:outlineLvl w:val="9"/>
        <w:rPr>
          <w:color w:val="auto"/>
          <w:highlight w:val="none"/>
        </w:rPr>
      </w:pPr>
    </w:p>
    <w:p w14:paraId="6E1B533A">
      <w:pPr>
        <w:rPr>
          <w:rFonts w:ascii="宋体" w:hAnsi="宋体" w:cs="宋体"/>
          <w:b/>
          <w:color w:val="auto"/>
          <w:kern w:val="0"/>
          <w:sz w:val="32"/>
          <w:szCs w:val="32"/>
          <w:highlight w:val="none"/>
        </w:rPr>
      </w:pPr>
    </w:p>
    <w:p w14:paraId="32883159">
      <w:pPr>
        <w:bidi w:val="0"/>
        <w:rPr>
          <w:color w:val="auto"/>
          <w:highlight w:val="none"/>
        </w:rPr>
      </w:pPr>
    </w:p>
    <w:p w14:paraId="6717B537">
      <w:pPr>
        <w:bidi w:val="0"/>
        <w:rPr>
          <w:color w:val="auto"/>
          <w:highlight w:val="none"/>
        </w:rPr>
      </w:pPr>
    </w:p>
    <w:p w14:paraId="05A74C5B">
      <w:pPr>
        <w:bidi w:val="0"/>
        <w:rPr>
          <w:color w:val="auto"/>
          <w:highlight w:val="none"/>
        </w:rPr>
      </w:pPr>
    </w:p>
    <w:p w14:paraId="67D41C81">
      <w:pP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br w:type="page"/>
      </w:r>
    </w:p>
    <w:p w14:paraId="15DE545B">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0C611594">
      <w:pPr>
        <w:pStyle w:val="15"/>
        <w:rPr>
          <w:rFonts w:hint="default"/>
          <w:color w:val="auto"/>
          <w:highlight w:val="none"/>
          <w:lang w:val="en-US" w:eastAsia="zh-CN"/>
        </w:rPr>
      </w:pPr>
    </w:p>
    <w:p w14:paraId="4F3C92EC">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53AC5D26">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广西科联招标中心有限公司</w:t>
      </w:r>
      <w:r>
        <w:rPr>
          <w:rFonts w:hint="eastAsia" w:ascii="宋体" w:hAnsi="宋体" w:cs="宋体"/>
          <w:color w:val="auto"/>
          <w:szCs w:val="21"/>
          <w:highlight w:val="none"/>
          <w:lang w:eastAsia="zh-CN"/>
        </w:rPr>
        <w:t>：</w:t>
      </w:r>
    </w:p>
    <w:p w14:paraId="4829F5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39AABF1B">
      <w:pPr>
        <w:spacing w:line="360" w:lineRule="auto"/>
        <w:rPr>
          <w:rFonts w:hint="eastAsia" w:ascii="宋体" w:hAnsi="宋体" w:eastAsia="宋体" w:cs="宋体"/>
          <w:color w:val="auto"/>
          <w:szCs w:val="21"/>
          <w:highlight w:val="none"/>
        </w:rPr>
      </w:pPr>
    </w:p>
    <w:p w14:paraId="1FEB412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67C6A38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720B45E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0C61522">
      <w:pPr>
        <w:spacing w:line="360" w:lineRule="auto"/>
        <w:rPr>
          <w:rFonts w:hint="eastAsia" w:ascii="宋体" w:hAnsi="宋体" w:eastAsia="宋体" w:cs="宋体"/>
          <w:color w:val="auto"/>
          <w:szCs w:val="21"/>
          <w:highlight w:val="none"/>
        </w:rPr>
      </w:pPr>
    </w:p>
    <w:p w14:paraId="4C1159FF">
      <w:pPr>
        <w:pStyle w:val="23"/>
        <w:spacing w:after="159" w:afterLines="50" w:afterAutospacing="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附</w:t>
      </w:r>
      <w:r>
        <w:rPr>
          <w:rFonts w:hint="eastAsia" w:hAnsi="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1.委托代理人身份证复印件</w:t>
      </w:r>
    </w:p>
    <w:p w14:paraId="1B3B91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51753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41C87D2">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EDAE06D">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SA"/>
        </w:rPr>
        <w:t>2.营业执照或者事业单位法人证书或者执业许可证复印件</w:t>
      </w:r>
    </w:p>
    <w:tbl>
      <w:tblPr>
        <w:tblStyle w:val="60"/>
        <w:tblW w:w="865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0F5E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220A9EFE">
            <w:pPr>
              <w:spacing w:beforeAutospacing="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粘贴委托代理人的正面及反面身份证复印件</w:t>
            </w:r>
          </w:p>
          <w:p w14:paraId="18384DCC">
            <w:pPr>
              <w:spacing w:line="360" w:lineRule="auto"/>
              <w:rPr>
                <w:rFonts w:hint="eastAsia" w:ascii="宋体" w:hAnsi="宋体" w:eastAsia="宋体" w:cs="宋体"/>
                <w:color w:val="auto"/>
                <w:szCs w:val="21"/>
                <w:highlight w:val="none"/>
                <w:shd w:val="clear" w:color="auto" w:fill="auto"/>
              </w:rPr>
            </w:pPr>
          </w:p>
          <w:p w14:paraId="1C6352C0">
            <w:pPr>
              <w:spacing w:line="360" w:lineRule="auto"/>
              <w:rPr>
                <w:rFonts w:hint="eastAsia" w:ascii="宋体" w:hAnsi="宋体" w:eastAsia="宋体" w:cs="宋体"/>
                <w:color w:val="auto"/>
                <w:szCs w:val="21"/>
                <w:highlight w:val="none"/>
                <w:shd w:val="clear" w:color="auto" w:fill="auto"/>
              </w:rPr>
            </w:pPr>
          </w:p>
          <w:p w14:paraId="11B97B27">
            <w:pPr>
              <w:spacing w:line="360" w:lineRule="auto"/>
              <w:rPr>
                <w:rFonts w:hint="eastAsia" w:ascii="宋体" w:hAnsi="宋体" w:eastAsia="宋体" w:cs="宋体"/>
                <w:color w:val="auto"/>
                <w:szCs w:val="21"/>
                <w:highlight w:val="none"/>
                <w:shd w:val="clear" w:color="auto" w:fill="auto"/>
              </w:rPr>
            </w:pPr>
          </w:p>
          <w:p w14:paraId="1561F40D">
            <w:pPr>
              <w:spacing w:line="360" w:lineRule="auto"/>
              <w:rPr>
                <w:rFonts w:hint="eastAsia" w:ascii="宋体" w:hAnsi="宋体" w:eastAsia="宋体" w:cs="宋体"/>
                <w:color w:val="auto"/>
                <w:szCs w:val="21"/>
                <w:highlight w:val="none"/>
                <w:shd w:val="clear" w:color="auto" w:fill="auto"/>
              </w:rPr>
            </w:pPr>
          </w:p>
          <w:p w14:paraId="5699B66E">
            <w:pPr>
              <w:spacing w:line="360" w:lineRule="auto"/>
              <w:rPr>
                <w:rFonts w:hint="eastAsia" w:ascii="宋体" w:hAnsi="宋体" w:eastAsia="宋体" w:cs="宋体"/>
                <w:color w:val="auto"/>
                <w:szCs w:val="21"/>
                <w:highlight w:val="none"/>
                <w:shd w:val="clear" w:color="auto" w:fill="auto"/>
              </w:rPr>
            </w:pPr>
          </w:p>
        </w:tc>
      </w:tr>
    </w:tbl>
    <w:p w14:paraId="4830789B">
      <w:pPr>
        <w:spacing w:line="520" w:lineRule="exact"/>
        <w:rPr>
          <w:rFonts w:hint="eastAsia" w:ascii="宋体" w:hAnsi="宋体" w:eastAsia="宋体" w:cs="宋体"/>
          <w:b/>
          <w:bCs/>
          <w:color w:val="auto"/>
          <w:szCs w:val="21"/>
          <w:highlight w:val="none"/>
          <w:shd w:val="clear" w:color="auto" w:fill="auto"/>
        </w:rPr>
      </w:pPr>
    </w:p>
    <w:tbl>
      <w:tblPr>
        <w:tblStyle w:val="60"/>
        <w:tblW w:w="865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357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vAlign w:val="top"/>
          </w:tcPr>
          <w:p w14:paraId="261806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w:t>
            </w:r>
            <w:r>
              <w:rPr>
                <w:rFonts w:hint="eastAsia" w:ascii="宋体" w:hAnsi="宋体" w:eastAsia="宋体" w:cs="宋体"/>
                <w:color w:val="auto"/>
                <w:szCs w:val="21"/>
                <w:highlight w:val="none"/>
                <w:lang w:val="en-US" w:eastAsia="zh-CN"/>
              </w:rPr>
              <w:t>法定代表人（负责人）</w:t>
            </w:r>
            <w:r>
              <w:rPr>
                <w:rFonts w:hint="eastAsia" w:ascii="宋体" w:hAnsi="宋体" w:eastAsia="宋体" w:cs="宋体"/>
                <w:color w:val="auto"/>
                <w:szCs w:val="21"/>
                <w:highlight w:val="none"/>
              </w:rPr>
              <w:t>的正面及反面身份证复印件</w:t>
            </w:r>
          </w:p>
          <w:p w14:paraId="6D87F4F5">
            <w:pPr>
              <w:spacing w:line="360" w:lineRule="auto"/>
              <w:rPr>
                <w:rFonts w:hint="eastAsia" w:ascii="宋体" w:hAnsi="宋体" w:eastAsia="宋体" w:cs="宋体"/>
                <w:color w:val="auto"/>
                <w:szCs w:val="21"/>
                <w:highlight w:val="none"/>
              </w:rPr>
            </w:pPr>
          </w:p>
          <w:p w14:paraId="18A06CE1">
            <w:pPr>
              <w:spacing w:line="360" w:lineRule="auto"/>
              <w:rPr>
                <w:rFonts w:hint="eastAsia" w:ascii="宋体" w:hAnsi="宋体" w:eastAsia="宋体" w:cs="宋体"/>
                <w:color w:val="auto"/>
                <w:szCs w:val="21"/>
                <w:highlight w:val="none"/>
              </w:rPr>
            </w:pPr>
          </w:p>
          <w:p w14:paraId="3ABD2220">
            <w:pPr>
              <w:spacing w:line="360" w:lineRule="auto"/>
              <w:rPr>
                <w:rFonts w:hint="eastAsia" w:ascii="宋体" w:hAnsi="宋体" w:eastAsia="宋体" w:cs="宋体"/>
                <w:color w:val="auto"/>
                <w:szCs w:val="21"/>
                <w:highlight w:val="none"/>
              </w:rPr>
            </w:pPr>
          </w:p>
          <w:p w14:paraId="64976787">
            <w:pPr>
              <w:spacing w:line="360" w:lineRule="auto"/>
              <w:rPr>
                <w:rFonts w:hint="eastAsia" w:ascii="宋体" w:hAnsi="宋体" w:eastAsia="宋体" w:cs="宋体"/>
                <w:color w:val="auto"/>
                <w:szCs w:val="21"/>
                <w:highlight w:val="none"/>
              </w:rPr>
            </w:pPr>
          </w:p>
          <w:p w14:paraId="4B21D511">
            <w:pPr>
              <w:spacing w:line="360" w:lineRule="auto"/>
              <w:rPr>
                <w:rFonts w:hint="eastAsia" w:ascii="宋体" w:hAnsi="宋体" w:eastAsia="宋体" w:cs="宋体"/>
                <w:color w:val="auto"/>
                <w:szCs w:val="21"/>
                <w:highlight w:val="none"/>
              </w:rPr>
            </w:pPr>
          </w:p>
        </w:tc>
      </w:tr>
    </w:tbl>
    <w:p w14:paraId="46FC9379">
      <w:pPr>
        <w:rPr>
          <w:rFonts w:ascii="宋体" w:hAnsi="宋体" w:cs="宋体"/>
          <w:b/>
          <w:color w:val="auto"/>
          <w:kern w:val="0"/>
          <w:sz w:val="32"/>
          <w:szCs w:val="32"/>
          <w:highlight w:val="none"/>
        </w:rPr>
      </w:pPr>
    </w:p>
    <w:p w14:paraId="7DE21725">
      <w:pPr>
        <w:widowControl/>
        <w:spacing w:line="360" w:lineRule="auto"/>
        <w:jc w:val="both"/>
        <w:rPr>
          <w:rFonts w:hint="eastAsia" w:ascii="宋体" w:hAnsi="宋体" w:eastAsia="宋体" w:cs="宋体"/>
          <w:b/>
          <w:color w:val="auto"/>
          <w:kern w:val="0"/>
          <w:sz w:val="32"/>
          <w:szCs w:val="32"/>
          <w:highlight w:val="none"/>
          <w:lang w:val="en-US" w:eastAsia="zh-CN"/>
        </w:rPr>
      </w:pPr>
    </w:p>
    <w:p w14:paraId="3DCD3C21">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4A773152">
      <w:pPr>
        <w:widowControl/>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w:t>
      </w:r>
      <w:r>
        <w:rPr>
          <w:rFonts w:hint="eastAsia" w:ascii="宋体" w:hAnsi="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lang w:val="en-US" w:eastAsia="zh-CN"/>
        </w:rPr>
        <w:t>直接控股股东及出资信息表</w:t>
      </w:r>
    </w:p>
    <w:p w14:paraId="0D6941C9">
      <w:pPr>
        <w:rPr>
          <w:color w:val="auto"/>
          <w:highlight w:val="none"/>
        </w:rPr>
      </w:pPr>
    </w:p>
    <w:p w14:paraId="5099E3D5">
      <w:pPr>
        <w:bidi w:val="0"/>
        <w:rPr>
          <w:color w:val="auto"/>
          <w:highlight w:val="none"/>
        </w:rPr>
      </w:pPr>
    </w:p>
    <w:p w14:paraId="3B3BC893">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rPr>
        <w:t>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4E97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3399859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vAlign w:val="top"/>
          </w:tcPr>
          <w:p w14:paraId="6CC67EFB">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vAlign w:val="top"/>
          </w:tcPr>
          <w:p w14:paraId="5738B05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vAlign w:val="top"/>
          </w:tcPr>
          <w:p w14:paraId="44D392C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vAlign w:val="top"/>
          </w:tcPr>
          <w:p w14:paraId="7C75C1F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4875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AC12FD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vAlign w:val="top"/>
          </w:tcPr>
          <w:p w14:paraId="3E909D5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28BBE43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744E0DD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1070D9A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5C1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042243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vAlign w:val="top"/>
          </w:tcPr>
          <w:p w14:paraId="431B8B6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4F85B89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651AFFD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567946B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3F3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020E463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vAlign w:val="top"/>
          </w:tcPr>
          <w:p w14:paraId="4DA6E94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60998FE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1A407F1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22FD865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36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59590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vAlign w:val="top"/>
          </w:tcPr>
          <w:p w14:paraId="429C794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0E38D71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7CFEBAF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19D1031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4E23BD9B">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r>
        <w:rPr>
          <w:rFonts w:hint="eastAsia" w:ascii="宋体" w:hAnsi="宋体" w:cs="宋体"/>
          <w:b/>
          <w:bCs/>
          <w:color w:val="auto"/>
          <w:sz w:val="21"/>
          <w:szCs w:val="21"/>
          <w:highlight w:val="none"/>
          <w:lang w:val="en-US" w:eastAsia="zh-CN"/>
        </w:rPr>
        <w:t>：</w:t>
      </w:r>
    </w:p>
    <w:p w14:paraId="11AA668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1A478C04">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57A4011A">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http</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股东及出资信息</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的信息相符，否则</w:t>
      </w:r>
      <w:r>
        <w:rPr>
          <w:rFonts w:hint="eastAsia" w:ascii="宋体" w:hAnsi="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lang w:val="en-US" w:eastAsia="zh-CN"/>
        </w:rPr>
        <w:t>文件作无效处理。</w:t>
      </w:r>
      <w:r>
        <w:rPr>
          <w:rFonts w:hint="eastAsia" w:ascii="宋体" w:hAnsi="宋体" w:eastAsia="宋体" w:cs="宋体"/>
          <w:b w:val="0"/>
          <w:bCs w:val="0"/>
          <w:color w:val="auto"/>
          <w:sz w:val="21"/>
          <w:szCs w:val="21"/>
          <w:highlight w:val="none"/>
          <w:lang w:val="en-US" w:eastAsia="zh-CN"/>
        </w:rPr>
        <w:fldChar w:fldCharType="end"/>
      </w:r>
    </w:p>
    <w:p w14:paraId="0AAB0045">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auto"/>
          <w:sz w:val="21"/>
          <w:szCs w:val="21"/>
          <w:highlight w:val="none"/>
        </w:rPr>
        <w:t>如为事业单位、其他团体组织、个人的，不需要提供本表。</w:t>
      </w:r>
    </w:p>
    <w:p w14:paraId="26649CF4">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auto"/>
          <w:sz w:val="21"/>
          <w:szCs w:val="21"/>
          <w:highlight w:val="none"/>
        </w:rPr>
        <w:t>不存在直接控股股东的，则填</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无</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p w14:paraId="4F89C5DD">
      <w:pPr>
        <w:jc w:val="right"/>
        <w:outlineLvl w:val="9"/>
        <w:rPr>
          <w:rFonts w:hint="eastAsia" w:ascii="宋体" w:hAnsi="宋体" w:eastAsia="宋体" w:cs="宋体"/>
          <w:b/>
          <w:bCs/>
          <w:color w:val="auto"/>
          <w:sz w:val="21"/>
          <w:szCs w:val="21"/>
          <w:highlight w:val="none"/>
          <w:lang w:val="en-US" w:eastAsia="zh-CN"/>
        </w:rPr>
      </w:pPr>
    </w:p>
    <w:p w14:paraId="39256C75">
      <w:pPr>
        <w:jc w:val="right"/>
        <w:outlineLvl w:val="9"/>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磋商供应商</w:t>
      </w:r>
      <w:r>
        <w:rPr>
          <w:rFonts w:hint="eastAsia" w:ascii="宋体" w:hAnsi="宋体" w:eastAsia="宋体" w:cs="宋体"/>
          <w:b/>
          <w:bCs/>
          <w:color w:val="auto"/>
          <w:sz w:val="21"/>
          <w:szCs w:val="21"/>
          <w:highlight w:val="none"/>
          <w:lang w:val="en-US" w:eastAsia="zh-CN"/>
        </w:rPr>
        <w:t>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p>
    <w:p w14:paraId="45E4552F">
      <w:pPr>
        <w:rPr>
          <w:color w:val="auto"/>
          <w:highlight w:val="none"/>
        </w:rPr>
      </w:pPr>
    </w:p>
    <w:p w14:paraId="0B988A18">
      <w:pPr>
        <w:bidi w:val="0"/>
        <w:rPr>
          <w:color w:val="auto"/>
          <w:highlight w:val="none"/>
        </w:rPr>
      </w:pPr>
    </w:p>
    <w:p w14:paraId="574C7A08">
      <w:pPr>
        <w:rPr>
          <w:color w:val="auto"/>
          <w:highlight w:val="none"/>
        </w:rPr>
      </w:pPr>
    </w:p>
    <w:p w14:paraId="4F2BFC39">
      <w:pPr>
        <w:bidi w:val="0"/>
        <w:rPr>
          <w:color w:val="auto"/>
          <w:highlight w:val="none"/>
        </w:rPr>
      </w:pPr>
    </w:p>
    <w:p w14:paraId="04826E29">
      <w:pPr>
        <w:bidi w:val="0"/>
        <w:rPr>
          <w:color w:val="auto"/>
          <w:highlight w:val="none"/>
        </w:rPr>
      </w:pPr>
    </w:p>
    <w:p w14:paraId="4EF5B306">
      <w:pPr>
        <w:bidi w:val="0"/>
        <w:rPr>
          <w:color w:val="auto"/>
          <w:highlight w:val="none"/>
        </w:rPr>
      </w:pPr>
    </w:p>
    <w:p w14:paraId="12E92D5E">
      <w:pPr>
        <w:rPr>
          <w:color w:val="auto"/>
          <w:highlight w:val="none"/>
        </w:rPr>
      </w:pPr>
    </w:p>
    <w:p w14:paraId="06F4D817">
      <w:pPr>
        <w:bidi w:val="0"/>
        <w:rPr>
          <w:color w:val="auto"/>
          <w:highlight w:val="none"/>
        </w:rPr>
      </w:pPr>
    </w:p>
    <w:p w14:paraId="25009C54">
      <w:pPr>
        <w:bidi w:val="0"/>
        <w:rPr>
          <w:color w:val="auto"/>
          <w:highlight w:val="none"/>
        </w:rPr>
      </w:pPr>
    </w:p>
    <w:p w14:paraId="70B1EEA0">
      <w:pPr>
        <w:bidi w:val="0"/>
        <w:rPr>
          <w:color w:val="auto"/>
          <w:highlight w:val="none"/>
        </w:rPr>
      </w:pPr>
    </w:p>
    <w:p w14:paraId="4EFCCA46">
      <w:pPr>
        <w:rPr>
          <w:color w:val="auto"/>
          <w:highlight w:val="none"/>
        </w:rPr>
      </w:pPr>
    </w:p>
    <w:p w14:paraId="1E6F1519">
      <w:pPr>
        <w:bidi w:val="0"/>
        <w:rPr>
          <w:color w:val="auto"/>
          <w:highlight w:val="none"/>
        </w:rPr>
      </w:pPr>
    </w:p>
    <w:p w14:paraId="08000EFF">
      <w:pPr>
        <w:bidi w:val="0"/>
        <w:rPr>
          <w:color w:val="auto"/>
          <w:highlight w:val="none"/>
        </w:rPr>
      </w:pPr>
    </w:p>
    <w:p w14:paraId="758DCAC7">
      <w:pPr>
        <w:bidi w:val="0"/>
        <w:rPr>
          <w:color w:val="auto"/>
          <w:highlight w:val="none"/>
        </w:rPr>
      </w:pPr>
    </w:p>
    <w:p w14:paraId="01E642A0">
      <w:pPr>
        <w:bidi w:val="0"/>
        <w:rPr>
          <w:color w:val="auto"/>
          <w:highlight w:val="none"/>
        </w:rPr>
      </w:pPr>
    </w:p>
    <w:p w14:paraId="0EFA79E1">
      <w:pPr>
        <w:bidi w:val="0"/>
        <w:rPr>
          <w:color w:val="auto"/>
          <w:highlight w:val="none"/>
        </w:rPr>
      </w:pPr>
    </w:p>
    <w:p w14:paraId="67A79BAF">
      <w:pPr>
        <w:bidi w:val="0"/>
        <w:rPr>
          <w:color w:val="auto"/>
          <w:highlight w:val="none"/>
        </w:rPr>
      </w:pPr>
    </w:p>
    <w:p w14:paraId="24873D8F">
      <w:pPr>
        <w:bidi w:val="0"/>
        <w:rPr>
          <w:color w:val="auto"/>
          <w:highlight w:val="none"/>
        </w:rPr>
      </w:pPr>
    </w:p>
    <w:p w14:paraId="21C28375">
      <w:pPr>
        <w:bidi w:val="0"/>
        <w:rPr>
          <w:color w:val="auto"/>
          <w:highlight w:val="none"/>
        </w:rPr>
      </w:pPr>
    </w:p>
    <w:p w14:paraId="6AE7B22D">
      <w:pPr>
        <w:bidi w:val="0"/>
        <w:rPr>
          <w:color w:val="auto"/>
          <w:highlight w:val="none"/>
        </w:rPr>
      </w:pPr>
    </w:p>
    <w:p w14:paraId="38636CE6">
      <w:pPr>
        <w:bidi w:val="0"/>
        <w:rPr>
          <w:color w:val="auto"/>
          <w:highlight w:val="none"/>
        </w:rPr>
      </w:pPr>
    </w:p>
    <w:p w14:paraId="496B2EB8">
      <w:pPr>
        <w:bidi w:val="0"/>
        <w:rPr>
          <w:color w:val="auto"/>
          <w:highlight w:val="none"/>
        </w:rPr>
      </w:pPr>
    </w:p>
    <w:p w14:paraId="331E5792">
      <w:pPr>
        <w:rPr>
          <w:color w:val="auto"/>
          <w:highlight w:val="none"/>
        </w:rPr>
      </w:pPr>
    </w:p>
    <w:p w14:paraId="16AC56A7">
      <w:pPr>
        <w:bidi w:val="0"/>
        <w:jc w:val="center"/>
        <w:rPr>
          <w:b/>
          <w:bCs/>
          <w:color w:val="auto"/>
          <w:sz w:val="32"/>
          <w:szCs w:val="32"/>
          <w:highlight w:val="none"/>
        </w:rPr>
      </w:pPr>
      <w:r>
        <w:rPr>
          <w:rFonts w:hint="eastAsia"/>
          <w:b/>
          <w:bCs/>
          <w:color w:val="auto"/>
          <w:sz w:val="32"/>
          <w:szCs w:val="32"/>
          <w:highlight w:val="none"/>
          <w:lang w:val="en-US" w:eastAsia="zh-CN"/>
        </w:rPr>
        <w:t>三、供应商直接管理关系信息表</w:t>
      </w:r>
    </w:p>
    <w:p w14:paraId="269EB9F5">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7488562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0"/>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49C5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554638CB">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vAlign w:val="top"/>
          </w:tcPr>
          <w:p w14:paraId="0D79255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vAlign w:val="top"/>
          </w:tcPr>
          <w:p w14:paraId="60B76F99">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vAlign w:val="top"/>
          </w:tcPr>
          <w:p w14:paraId="15DA56F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63B0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1FF8E2CB">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vAlign w:val="top"/>
          </w:tcPr>
          <w:p w14:paraId="65F9CFC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292BE686">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687D18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3FDC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6585AB4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vAlign w:val="top"/>
          </w:tcPr>
          <w:p w14:paraId="329D21C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4D2A80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4F87451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6EF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3BAF6CF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vAlign w:val="top"/>
          </w:tcPr>
          <w:p w14:paraId="53B76D7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6444898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5340BE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315FFBF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r>
        <w:rPr>
          <w:rFonts w:hint="eastAsia" w:ascii="宋体" w:hAnsi="宋体" w:cs="宋体"/>
          <w:color w:val="auto"/>
          <w:highlight w:val="none"/>
          <w:lang w:val="en-US" w:eastAsia="zh-CN"/>
        </w:rPr>
        <w:t>：</w:t>
      </w:r>
    </w:p>
    <w:p w14:paraId="049AE801">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是指不具有出资持股关系的其他单位之间的管理与被管理关系。</w:t>
      </w:r>
    </w:p>
    <w:p w14:paraId="7D2FDEEF">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190BFADA">
      <w:pPr>
        <w:pStyle w:val="56"/>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0296AB05">
      <w:pPr>
        <w:bidi w:val="0"/>
        <w:jc w:val="right"/>
        <w:outlineLvl w:val="9"/>
        <w:rPr>
          <w:b/>
          <w:bCs/>
          <w:color w:val="auto"/>
          <w:highlight w:val="none"/>
        </w:rPr>
      </w:pPr>
      <w:r>
        <w:rPr>
          <w:rFonts w:hint="eastAsia"/>
          <w:b/>
          <w:bCs/>
          <w:color w:val="auto"/>
          <w:highlight w:val="none"/>
          <w:lang w:val="en-US" w:eastAsia="zh-CN"/>
        </w:rPr>
        <w:t>磋商供应商名称</w:t>
      </w:r>
      <w:r>
        <w:rPr>
          <w:rFonts w:hint="eastAsia"/>
          <w:b/>
          <w:bCs/>
          <w:color w:val="auto"/>
          <w:highlight w:val="none"/>
        </w:rPr>
        <w:t>（</w:t>
      </w:r>
      <w:r>
        <w:rPr>
          <w:rFonts w:hint="eastAsia"/>
          <w:b/>
          <w:bCs/>
          <w:color w:val="auto"/>
          <w:highlight w:val="none"/>
          <w:lang w:val="en-US" w:eastAsia="zh-CN"/>
        </w:rPr>
        <w:t>电子公章</w:t>
      </w:r>
      <w:r>
        <w:rPr>
          <w:rFonts w:hint="eastAsia"/>
          <w:b/>
          <w:bCs/>
          <w:color w:val="auto"/>
          <w:highlight w:val="none"/>
        </w:rPr>
        <w:t>）</w:t>
      </w:r>
      <w:r>
        <w:rPr>
          <w:rFonts w:hint="eastAsia"/>
          <w:b/>
          <w:bCs/>
          <w:color w:val="auto"/>
          <w:highlight w:val="none"/>
          <w:lang w:eastAsia="zh-CN"/>
        </w:rPr>
        <w:t>：</w:t>
      </w:r>
    </w:p>
    <w:p w14:paraId="60EA4652">
      <w:pPr>
        <w:outlineLvl w:val="9"/>
        <w:rPr>
          <w:color w:val="auto"/>
          <w:highlight w:val="none"/>
        </w:rPr>
      </w:pPr>
    </w:p>
    <w:p w14:paraId="64B91C88">
      <w:pPr>
        <w:widowControl/>
        <w:adjustRightInd/>
        <w:jc w:val="left"/>
        <w:outlineLvl w:val="9"/>
        <w:rPr>
          <w:rFonts w:cs="仿宋_GB2312" w:asciiTheme="minorEastAsia" w:hAnsiTheme="minorEastAsia" w:eastAsiaTheme="minorEastAsia"/>
          <w:b/>
          <w:color w:val="auto"/>
          <w:kern w:val="0"/>
          <w:sz w:val="32"/>
          <w:szCs w:val="32"/>
          <w:highlight w:val="none"/>
        </w:rPr>
      </w:pPr>
    </w:p>
    <w:p w14:paraId="6B0CAF09">
      <w:pPr>
        <w:outlineLvl w:val="9"/>
        <w:rPr>
          <w:rFonts w:cs="仿宋_GB2312" w:asciiTheme="minorEastAsia" w:hAnsiTheme="minorEastAsia" w:eastAsiaTheme="minorEastAsia"/>
          <w:b/>
          <w:color w:val="auto"/>
          <w:kern w:val="0"/>
          <w:sz w:val="32"/>
          <w:szCs w:val="32"/>
          <w:highlight w:val="none"/>
        </w:rPr>
      </w:pPr>
    </w:p>
    <w:p w14:paraId="1A1E28F5">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6978A7C8">
      <w:pPr>
        <w:outlineLvl w:val="9"/>
        <w:rPr>
          <w:rFonts w:cs="仿宋_GB2312" w:asciiTheme="minorEastAsia" w:hAnsiTheme="minorEastAsia" w:eastAsiaTheme="minorEastAsia"/>
          <w:b/>
          <w:color w:val="auto"/>
          <w:kern w:val="0"/>
          <w:sz w:val="32"/>
          <w:szCs w:val="32"/>
          <w:highlight w:val="none"/>
        </w:rPr>
      </w:pPr>
    </w:p>
    <w:p w14:paraId="033FB86D">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69664F36">
      <w:pPr>
        <w:outlineLvl w:val="9"/>
        <w:rPr>
          <w:rFonts w:cs="仿宋_GB2312" w:asciiTheme="minorEastAsia" w:hAnsiTheme="minorEastAsia" w:eastAsiaTheme="minorEastAsia"/>
          <w:b/>
          <w:color w:val="auto"/>
          <w:kern w:val="0"/>
          <w:sz w:val="32"/>
          <w:szCs w:val="32"/>
          <w:highlight w:val="none"/>
        </w:rPr>
      </w:pPr>
    </w:p>
    <w:p w14:paraId="7BF2D352">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D46F51E">
      <w:pPr>
        <w:outlineLvl w:val="9"/>
        <w:rPr>
          <w:rFonts w:cs="仿宋_GB2312" w:asciiTheme="minorEastAsia" w:hAnsiTheme="minorEastAsia" w:eastAsiaTheme="minorEastAsia"/>
          <w:b/>
          <w:color w:val="auto"/>
          <w:kern w:val="0"/>
          <w:sz w:val="32"/>
          <w:szCs w:val="32"/>
          <w:highlight w:val="none"/>
        </w:rPr>
      </w:pPr>
    </w:p>
    <w:p w14:paraId="79192FBC">
      <w:pPr>
        <w:pStyle w:val="15"/>
        <w:outlineLvl w:val="9"/>
        <w:rPr>
          <w:rFonts w:cs="仿宋_GB2312" w:asciiTheme="minorEastAsia" w:hAnsiTheme="minorEastAsia" w:eastAsiaTheme="minorEastAsia"/>
          <w:b/>
          <w:color w:val="auto"/>
          <w:kern w:val="0"/>
          <w:sz w:val="32"/>
          <w:szCs w:val="32"/>
          <w:highlight w:val="none"/>
        </w:rPr>
      </w:pPr>
    </w:p>
    <w:p w14:paraId="35379BA5">
      <w:pPr>
        <w:outlineLvl w:val="9"/>
        <w:rPr>
          <w:rFonts w:cs="仿宋_GB2312" w:asciiTheme="minorEastAsia" w:hAnsiTheme="minorEastAsia" w:eastAsiaTheme="minorEastAsia"/>
          <w:b/>
          <w:color w:val="auto"/>
          <w:kern w:val="0"/>
          <w:sz w:val="32"/>
          <w:szCs w:val="32"/>
          <w:highlight w:val="none"/>
        </w:rPr>
      </w:pPr>
    </w:p>
    <w:p w14:paraId="4CBDE8F1">
      <w:pPr>
        <w:pStyle w:val="15"/>
        <w:outlineLvl w:val="9"/>
        <w:rPr>
          <w:rFonts w:cs="仿宋_GB2312" w:asciiTheme="minorEastAsia" w:hAnsiTheme="minorEastAsia" w:eastAsiaTheme="minorEastAsia"/>
          <w:b/>
          <w:color w:val="auto"/>
          <w:kern w:val="0"/>
          <w:sz w:val="32"/>
          <w:szCs w:val="32"/>
          <w:highlight w:val="none"/>
        </w:rPr>
      </w:pPr>
    </w:p>
    <w:p w14:paraId="67693FEB">
      <w:pPr>
        <w:outlineLvl w:val="9"/>
        <w:rPr>
          <w:rFonts w:cs="仿宋_GB2312" w:asciiTheme="minorEastAsia" w:hAnsiTheme="minorEastAsia" w:eastAsiaTheme="minorEastAsia"/>
          <w:b/>
          <w:color w:val="auto"/>
          <w:kern w:val="0"/>
          <w:sz w:val="32"/>
          <w:szCs w:val="32"/>
          <w:highlight w:val="none"/>
        </w:rPr>
      </w:pPr>
    </w:p>
    <w:p w14:paraId="5CD7AF97">
      <w:pPr>
        <w:pStyle w:val="15"/>
        <w:outlineLvl w:val="9"/>
        <w:rPr>
          <w:rFonts w:cs="仿宋_GB2312" w:asciiTheme="minorEastAsia" w:hAnsiTheme="minorEastAsia" w:eastAsiaTheme="minorEastAsia"/>
          <w:b/>
          <w:color w:val="auto"/>
          <w:kern w:val="0"/>
          <w:sz w:val="32"/>
          <w:szCs w:val="32"/>
          <w:highlight w:val="none"/>
        </w:rPr>
      </w:pPr>
    </w:p>
    <w:p w14:paraId="1E76E467">
      <w:pPr>
        <w:outlineLvl w:val="9"/>
        <w:rPr>
          <w:rFonts w:cs="仿宋_GB2312" w:asciiTheme="minorEastAsia" w:hAnsiTheme="minorEastAsia" w:eastAsiaTheme="minorEastAsia"/>
          <w:b/>
          <w:color w:val="auto"/>
          <w:kern w:val="0"/>
          <w:sz w:val="32"/>
          <w:szCs w:val="32"/>
          <w:highlight w:val="none"/>
        </w:rPr>
      </w:pPr>
    </w:p>
    <w:p w14:paraId="099B0DBD">
      <w:pPr>
        <w:pStyle w:val="15"/>
        <w:outlineLvl w:val="9"/>
        <w:rPr>
          <w:rFonts w:cs="仿宋_GB2312" w:asciiTheme="minorEastAsia" w:hAnsiTheme="minorEastAsia" w:eastAsiaTheme="minorEastAsia"/>
          <w:b/>
          <w:color w:val="auto"/>
          <w:kern w:val="0"/>
          <w:sz w:val="32"/>
          <w:szCs w:val="32"/>
          <w:highlight w:val="none"/>
        </w:rPr>
      </w:pPr>
    </w:p>
    <w:p w14:paraId="381EB5E8">
      <w:pPr>
        <w:outlineLvl w:val="9"/>
        <w:rPr>
          <w:rFonts w:cs="仿宋_GB2312" w:asciiTheme="minorEastAsia" w:hAnsiTheme="minorEastAsia" w:eastAsiaTheme="minorEastAsia"/>
          <w:b/>
          <w:color w:val="auto"/>
          <w:kern w:val="0"/>
          <w:sz w:val="32"/>
          <w:szCs w:val="32"/>
          <w:highlight w:val="none"/>
        </w:rPr>
      </w:pPr>
    </w:p>
    <w:p w14:paraId="7EE0287B">
      <w:pPr>
        <w:pStyle w:val="15"/>
        <w:outlineLvl w:val="9"/>
        <w:rPr>
          <w:rFonts w:cs="仿宋_GB2312" w:asciiTheme="minorEastAsia" w:hAnsiTheme="minorEastAsia" w:eastAsiaTheme="minorEastAsia"/>
          <w:b/>
          <w:color w:val="auto"/>
          <w:kern w:val="0"/>
          <w:sz w:val="32"/>
          <w:szCs w:val="32"/>
          <w:highlight w:val="none"/>
        </w:rPr>
      </w:pPr>
    </w:p>
    <w:p w14:paraId="5E254EC9">
      <w:pPr>
        <w:rPr>
          <w:rFonts w:cs="仿宋_GB2312" w:asciiTheme="minorEastAsia" w:hAnsiTheme="minorEastAsia" w:eastAsiaTheme="minorEastAsia"/>
          <w:b/>
          <w:color w:val="auto"/>
          <w:kern w:val="0"/>
          <w:sz w:val="32"/>
          <w:szCs w:val="32"/>
          <w:highlight w:val="none"/>
        </w:rPr>
      </w:pPr>
    </w:p>
    <w:p w14:paraId="6F6CE64E">
      <w:pPr>
        <w:pStyle w:val="15"/>
        <w:rPr>
          <w:rFonts w:cs="仿宋_GB2312" w:asciiTheme="minorEastAsia" w:hAnsiTheme="minorEastAsia" w:eastAsiaTheme="minorEastAsia"/>
          <w:b/>
          <w:color w:val="auto"/>
          <w:kern w:val="0"/>
          <w:sz w:val="32"/>
          <w:szCs w:val="32"/>
          <w:highlight w:val="none"/>
        </w:rPr>
      </w:pPr>
    </w:p>
    <w:p w14:paraId="3EE1DAB1">
      <w:pP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br w:type="page"/>
      </w:r>
    </w:p>
    <w:p w14:paraId="18DA510D">
      <w:pPr>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四、中小企业声明函</w:t>
      </w:r>
    </w:p>
    <w:p w14:paraId="3FD45D19">
      <w:pPr>
        <w:pStyle w:val="15"/>
        <w:jc w:val="center"/>
        <w:rPr>
          <w:rFonts w:hint="eastAsia"/>
          <w:color w:val="auto"/>
          <w:sz w:val="24"/>
          <w:szCs w:val="24"/>
          <w:highlight w:val="none"/>
          <w:lang w:val="en-US" w:eastAsia="zh-CN"/>
        </w:rPr>
      </w:pPr>
      <w:r>
        <w:rPr>
          <w:rFonts w:hint="eastAsia" w:cs="仿宋_GB2312" w:asciiTheme="minorEastAsia" w:hAnsiTheme="minorEastAsia" w:eastAsiaTheme="minorEastAsia"/>
          <w:b/>
          <w:color w:val="auto"/>
          <w:kern w:val="0"/>
          <w:sz w:val="24"/>
          <w:szCs w:val="24"/>
          <w:highlight w:val="none"/>
          <w:lang w:val="en-US" w:eastAsia="zh-CN"/>
        </w:rPr>
        <w:t>（必须提供，格式详见附件4）</w:t>
      </w:r>
    </w:p>
    <w:p w14:paraId="1978A4C4">
      <w:pPr>
        <w:rPr>
          <w:rFonts w:cs="仿宋_GB2312" w:asciiTheme="minorEastAsia" w:hAnsiTheme="minorEastAsia" w:eastAsiaTheme="minorEastAsia"/>
          <w:b/>
          <w:color w:val="auto"/>
          <w:kern w:val="0"/>
          <w:sz w:val="32"/>
          <w:szCs w:val="32"/>
          <w:highlight w:val="none"/>
        </w:rPr>
      </w:pPr>
    </w:p>
    <w:p w14:paraId="311E5D22">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19365BEC">
      <w:pPr>
        <w:outlineLvl w:val="9"/>
        <w:rPr>
          <w:rFonts w:cs="仿宋_GB2312" w:asciiTheme="minorEastAsia" w:hAnsiTheme="minorEastAsia" w:eastAsiaTheme="minorEastAsia"/>
          <w:b/>
          <w:color w:val="auto"/>
          <w:kern w:val="0"/>
          <w:sz w:val="32"/>
          <w:szCs w:val="32"/>
          <w:highlight w:val="none"/>
        </w:rPr>
      </w:pPr>
    </w:p>
    <w:p w14:paraId="3C7B0440">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3C3ECD0B">
      <w:pPr>
        <w:outlineLvl w:val="9"/>
        <w:rPr>
          <w:rFonts w:cs="仿宋_GB2312" w:asciiTheme="minorEastAsia" w:hAnsiTheme="minorEastAsia" w:eastAsiaTheme="minorEastAsia"/>
          <w:b/>
          <w:color w:val="auto"/>
          <w:kern w:val="0"/>
          <w:sz w:val="32"/>
          <w:szCs w:val="32"/>
          <w:highlight w:val="none"/>
        </w:rPr>
      </w:pPr>
    </w:p>
    <w:p w14:paraId="5BF9FE7B">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20EA6993">
      <w:pPr>
        <w:outlineLvl w:val="9"/>
        <w:rPr>
          <w:rFonts w:cs="仿宋_GB2312" w:asciiTheme="minorEastAsia" w:hAnsiTheme="minorEastAsia" w:eastAsiaTheme="minorEastAsia"/>
          <w:b/>
          <w:color w:val="auto"/>
          <w:kern w:val="0"/>
          <w:sz w:val="32"/>
          <w:szCs w:val="32"/>
          <w:highlight w:val="none"/>
        </w:rPr>
      </w:pPr>
    </w:p>
    <w:p w14:paraId="375FE873">
      <w:pPr>
        <w:pStyle w:val="15"/>
        <w:outlineLvl w:val="9"/>
        <w:rPr>
          <w:rFonts w:cs="仿宋_GB2312" w:asciiTheme="minorEastAsia" w:hAnsiTheme="minorEastAsia" w:eastAsiaTheme="minorEastAsia"/>
          <w:b/>
          <w:color w:val="auto"/>
          <w:kern w:val="0"/>
          <w:sz w:val="32"/>
          <w:szCs w:val="32"/>
          <w:highlight w:val="none"/>
        </w:rPr>
      </w:pPr>
    </w:p>
    <w:p w14:paraId="13304DD8">
      <w:pPr>
        <w:outlineLvl w:val="9"/>
        <w:rPr>
          <w:rFonts w:cs="仿宋_GB2312" w:asciiTheme="minorEastAsia" w:hAnsiTheme="minorEastAsia" w:eastAsiaTheme="minorEastAsia"/>
          <w:b/>
          <w:color w:val="auto"/>
          <w:kern w:val="0"/>
          <w:sz w:val="32"/>
          <w:szCs w:val="32"/>
          <w:highlight w:val="none"/>
        </w:rPr>
      </w:pPr>
    </w:p>
    <w:p w14:paraId="19CB9C60">
      <w:pPr>
        <w:pStyle w:val="15"/>
        <w:outlineLvl w:val="9"/>
        <w:rPr>
          <w:rFonts w:cs="仿宋_GB2312" w:asciiTheme="minorEastAsia" w:hAnsiTheme="minorEastAsia" w:eastAsiaTheme="minorEastAsia"/>
          <w:b/>
          <w:color w:val="auto"/>
          <w:kern w:val="0"/>
          <w:sz w:val="32"/>
          <w:szCs w:val="32"/>
          <w:highlight w:val="none"/>
        </w:rPr>
      </w:pPr>
    </w:p>
    <w:p w14:paraId="3276459D">
      <w:pPr>
        <w:outlineLvl w:val="9"/>
        <w:rPr>
          <w:rFonts w:cs="仿宋_GB2312" w:asciiTheme="minorEastAsia" w:hAnsiTheme="minorEastAsia" w:eastAsiaTheme="minorEastAsia"/>
          <w:b/>
          <w:color w:val="auto"/>
          <w:kern w:val="0"/>
          <w:sz w:val="32"/>
          <w:szCs w:val="32"/>
          <w:highlight w:val="none"/>
        </w:rPr>
      </w:pPr>
    </w:p>
    <w:p w14:paraId="3343F837">
      <w:pPr>
        <w:pStyle w:val="15"/>
        <w:outlineLvl w:val="9"/>
        <w:rPr>
          <w:rFonts w:cs="仿宋_GB2312" w:asciiTheme="minorEastAsia" w:hAnsiTheme="minorEastAsia" w:eastAsiaTheme="minorEastAsia"/>
          <w:b/>
          <w:color w:val="auto"/>
          <w:kern w:val="0"/>
          <w:sz w:val="32"/>
          <w:szCs w:val="32"/>
          <w:highlight w:val="none"/>
        </w:rPr>
      </w:pPr>
    </w:p>
    <w:p w14:paraId="5C35607F">
      <w:pPr>
        <w:outlineLvl w:val="9"/>
        <w:rPr>
          <w:rFonts w:cs="仿宋_GB2312" w:asciiTheme="minorEastAsia" w:hAnsiTheme="minorEastAsia" w:eastAsiaTheme="minorEastAsia"/>
          <w:b/>
          <w:color w:val="auto"/>
          <w:kern w:val="0"/>
          <w:sz w:val="32"/>
          <w:szCs w:val="32"/>
          <w:highlight w:val="none"/>
        </w:rPr>
      </w:pPr>
    </w:p>
    <w:p w14:paraId="09CEC751">
      <w:pPr>
        <w:pStyle w:val="15"/>
        <w:outlineLvl w:val="9"/>
        <w:rPr>
          <w:rFonts w:cs="仿宋_GB2312" w:asciiTheme="minorEastAsia" w:hAnsiTheme="minorEastAsia" w:eastAsiaTheme="minorEastAsia"/>
          <w:b/>
          <w:color w:val="auto"/>
          <w:kern w:val="0"/>
          <w:sz w:val="32"/>
          <w:szCs w:val="32"/>
          <w:highlight w:val="none"/>
        </w:rPr>
      </w:pPr>
    </w:p>
    <w:p w14:paraId="2DD6CC3D">
      <w:pPr>
        <w:outlineLvl w:val="9"/>
        <w:rPr>
          <w:rFonts w:cs="仿宋_GB2312" w:asciiTheme="minorEastAsia" w:hAnsiTheme="minorEastAsia" w:eastAsiaTheme="minorEastAsia"/>
          <w:b/>
          <w:color w:val="auto"/>
          <w:kern w:val="0"/>
          <w:sz w:val="32"/>
          <w:szCs w:val="32"/>
          <w:highlight w:val="none"/>
        </w:rPr>
      </w:pPr>
    </w:p>
    <w:p w14:paraId="50D1BD7C">
      <w:pPr>
        <w:pStyle w:val="15"/>
        <w:outlineLvl w:val="9"/>
        <w:rPr>
          <w:rFonts w:cs="仿宋_GB2312" w:asciiTheme="minorEastAsia" w:hAnsiTheme="minorEastAsia" w:eastAsiaTheme="minorEastAsia"/>
          <w:b/>
          <w:color w:val="auto"/>
          <w:kern w:val="0"/>
          <w:sz w:val="32"/>
          <w:szCs w:val="32"/>
          <w:highlight w:val="none"/>
        </w:rPr>
      </w:pPr>
    </w:p>
    <w:p w14:paraId="5D1C2534">
      <w:pPr>
        <w:outlineLvl w:val="9"/>
        <w:rPr>
          <w:rFonts w:cs="仿宋_GB2312" w:asciiTheme="minorEastAsia" w:hAnsiTheme="minorEastAsia" w:eastAsiaTheme="minorEastAsia"/>
          <w:b/>
          <w:color w:val="auto"/>
          <w:kern w:val="0"/>
          <w:sz w:val="32"/>
          <w:szCs w:val="32"/>
          <w:highlight w:val="none"/>
        </w:rPr>
      </w:pPr>
    </w:p>
    <w:p w14:paraId="6B8A7FDA">
      <w:pPr>
        <w:pStyle w:val="15"/>
        <w:outlineLvl w:val="9"/>
        <w:rPr>
          <w:rFonts w:cs="仿宋_GB2312" w:asciiTheme="minorEastAsia" w:hAnsiTheme="minorEastAsia" w:eastAsiaTheme="minorEastAsia"/>
          <w:b/>
          <w:color w:val="auto"/>
          <w:kern w:val="0"/>
          <w:sz w:val="32"/>
          <w:szCs w:val="32"/>
          <w:highlight w:val="none"/>
        </w:rPr>
      </w:pPr>
    </w:p>
    <w:p w14:paraId="14ACE423">
      <w:pPr>
        <w:outlineLvl w:val="9"/>
        <w:rPr>
          <w:rFonts w:cs="仿宋_GB2312" w:asciiTheme="minorEastAsia" w:hAnsiTheme="minorEastAsia" w:eastAsiaTheme="minorEastAsia"/>
          <w:b/>
          <w:color w:val="auto"/>
          <w:kern w:val="0"/>
          <w:sz w:val="32"/>
          <w:szCs w:val="32"/>
          <w:highlight w:val="none"/>
        </w:rPr>
      </w:pPr>
    </w:p>
    <w:p w14:paraId="07495A2B">
      <w:pPr>
        <w:pStyle w:val="15"/>
        <w:outlineLvl w:val="9"/>
        <w:rPr>
          <w:rFonts w:cs="仿宋_GB2312" w:asciiTheme="minorEastAsia" w:hAnsiTheme="minorEastAsia" w:eastAsiaTheme="minorEastAsia"/>
          <w:b/>
          <w:color w:val="auto"/>
          <w:kern w:val="0"/>
          <w:sz w:val="32"/>
          <w:szCs w:val="32"/>
          <w:highlight w:val="none"/>
        </w:rPr>
      </w:pPr>
    </w:p>
    <w:p w14:paraId="4B631061">
      <w:pPr>
        <w:outlineLvl w:val="9"/>
        <w:rPr>
          <w:rFonts w:cs="仿宋_GB2312" w:asciiTheme="minorEastAsia" w:hAnsiTheme="minorEastAsia" w:eastAsiaTheme="minorEastAsia"/>
          <w:b/>
          <w:color w:val="auto"/>
          <w:kern w:val="0"/>
          <w:sz w:val="32"/>
          <w:szCs w:val="32"/>
          <w:highlight w:val="none"/>
        </w:rPr>
      </w:pPr>
    </w:p>
    <w:p w14:paraId="36A4DA06">
      <w:pPr>
        <w:pStyle w:val="15"/>
        <w:outlineLvl w:val="9"/>
        <w:rPr>
          <w:rFonts w:cs="仿宋_GB2312" w:asciiTheme="minorEastAsia" w:hAnsiTheme="minorEastAsia" w:eastAsiaTheme="minorEastAsia"/>
          <w:b/>
          <w:color w:val="auto"/>
          <w:kern w:val="0"/>
          <w:sz w:val="32"/>
          <w:szCs w:val="32"/>
          <w:highlight w:val="none"/>
        </w:rPr>
      </w:pPr>
    </w:p>
    <w:p w14:paraId="7AA81E74">
      <w:pPr>
        <w:outlineLvl w:val="9"/>
        <w:rPr>
          <w:rFonts w:cs="仿宋_GB2312" w:asciiTheme="minorEastAsia" w:hAnsiTheme="minorEastAsia" w:eastAsiaTheme="minorEastAsia"/>
          <w:b/>
          <w:color w:val="auto"/>
          <w:kern w:val="0"/>
          <w:sz w:val="32"/>
          <w:szCs w:val="32"/>
          <w:highlight w:val="none"/>
        </w:rPr>
      </w:pPr>
    </w:p>
    <w:p w14:paraId="213E0555">
      <w:pPr>
        <w:pStyle w:val="15"/>
        <w:outlineLvl w:val="9"/>
        <w:rPr>
          <w:rFonts w:cs="仿宋_GB2312" w:asciiTheme="minorEastAsia" w:hAnsiTheme="minorEastAsia" w:eastAsiaTheme="minorEastAsia"/>
          <w:b/>
          <w:color w:val="auto"/>
          <w:kern w:val="0"/>
          <w:sz w:val="32"/>
          <w:szCs w:val="32"/>
          <w:highlight w:val="none"/>
        </w:rPr>
      </w:pPr>
    </w:p>
    <w:p w14:paraId="2E19520C">
      <w:pPr>
        <w:outlineLvl w:val="9"/>
        <w:rPr>
          <w:color w:val="auto"/>
          <w:highlight w:val="none"/>
        </w:rPr>
      </w:pPr>
    </w:p>
    <w:p w14:paraId="39E41A33">
      <w:pPr>
        <w:outlineLvl w:val="9"/>
        <w:rPr>
          <w:color w:val="auto"/>
          <w:highlight w:val="none"/>
        </w:rPr>
      </w:pPr>
    </w:p>
    <w:p w14:paraId="44573389">
      <w:pPr>
        <w:numPr>
          <w:ilvl w:val="0"/>
          <w:numId w:val="0"/>
        </w:numPr>
        <w:ind w:leftChars="0"/>
        <w:outlineLvl w:val="9"/>
        <w:rPr>
          <w:color w:val="auto"/>
          <w:highlight w:val="none"/>
        </w:rPr>
      </w:pPr>
    </w:p>
    <w:p w14:paraId="2F809F55">
      <w:pPr>
        <w:outlineLvl w:val="9"/>
        <w:rPr>
          <w:color w:val="auto"/>
          <w:highlight w:val="none"/>
        </w:rPr>
      </w:pPr>
    </w:p>
    <w:p w14:paraId="12737D94">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249B7541">
      <w:pPr>
        <w:rPr>
          <w:rFonts w:hint="eastAsia" w:cs="宋体"/>
          <w:b/>
          <w:color w:val="auto"/>
          <w:kern w:val="0"/>
          <w:sz w:val="36"/>
          <w:szCs w:val="36"/>
          <w:highlight w:val="none"/>
          <w:lang w:val="en-US" w:eastAsia="zh-CN"/>
        </w:rPr>
      </w:pPr>
      <w:r>
        <w:rPr>
          <w:rFonts w:hint="eastAsia" w:cs="宋体"/>
          <w:b/>
          <w:color w:val="auto"/>
          <w:kern w:val="0"/>
          <w:sz w:val="36"/>
          <w:szCs w:val="36"/>
          <w:highlight w:val="none"/>
          <w:lang w:val="en-US" w:eastAsia="zh-CN"/>
        </w:rPr>
        <w:br w:type="page"/>
      </w:r>
    </w:p>
    <w:p w14:paraId="55CC2028">
      <w:pPr>
        <w:pStyle w:val="2"/>
        <w:numPr>
          <w:ilvl w:val="0"/>
          <w:numId w:val="0"/>
        </w:numPr>
        <w:tabs>
          <w:tab w:val="clear" w:pos="432"/>
        </w:tabs>
        <w:ind w:left="432" w:leftChars="0" w:hanging="432" w:firstLineChars="0"/>
        <w:jc w:val="center"/>
        <w:rPr>
          <w:rFonts w:hint="default" w:eastAsia="宋体"/>
          <w:color w:val="auto"/>
          <w:highlight w:val="none"/>
          <w:lang w:val="en-US" w:eastAsia="zh-CN"/>
        </w:rPr>
      </w:pPr>
      <w:r>
        <w:rPr>
          <w:rFonts w:hint="eastAsia" w:cs="宋体"/>
          <w:b/>
          <w:color w:val="auto"/>
          <w:kern w:val="0"/>
          <w:sz w:val="36"/>
          <w:szCs w:val="36"/>
          <w:highlight w:val="none"/>
          <w:lang w:val="en-US" w:eastAsia="zh-CN"/>
        </w:rPr>
        <w:t>资信、商务及技术文件部分</w:t>
      </w:r>
    </w:p>
    <w:p w14:paraId="4E610B9E">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44B352C">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响应函</w:t>
      </w:r>
      <w:r>
        <w:rPr>
          <w:rFonts w:hint="eastAsia" w:ascii="宋体" w:hAnsi="宋体" w:cs="宋体"/>
          <w:color w:val="auto"/>
          <w:sz w:val="24"/>
          <w:szCs w:val="24"/>
          <w:highlight w:val="none"/>
        </w:rPr>
        <w:t>……………………………………………………………………（页码）（2）</w:t>
      </w:r>
      <w:r>
        <w:rPr>
          <w:rFonts w:hint="eastAsia" w:ascii="宋体" w:hAnsi="宋体" w:cs="宋体"/>
          <w:color w:val="auto"/>
          <w:sz w:val="24"/>
          <w:szCs w:val="24"/>
          <w:highlight w:val="none"/>
          <w:lang w:val="zh-CN"/>
        </w:rPr>
        <w:t>政府采购供应商廉洁自律承诺书</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（页码）</w:t>
      </w:r>
    </w:p>
    <w:p w14:paraId="5203AC12">
      <w:pPr>
        <w:snapToGrid w:val="0"/>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承诺函</w:t>
      </w:r>
      <w:r>
        <w:rPr>
          <w:rFonts w:hint="eastAsia" w:ascii="宋体" w:hAnsi="宋体" w:cs="宋体"/>
          <w:color w:val="auto"/>
          <w:sz w:val="24"/>
          <w:szCs w:val="24"/>
          <w:highlight w:val="none"/>
        </w:rPr>
        <w:t>………………………………………………………………………（页码）</w:t>
      </w:r>
    </w:p>
    <w:p w14:paraId="67A2E1F1">
      <w:pPr>
        <w:snapToGrid w:val="0"/>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s="仿宋_GB2312" w:asciiTheme="minorEastAsia" w:hAnsiTheme="minorEastAsia" w:eastAsiaTheme="minorEastAsia"/>
          <w:color w:val="auto"/>
          <w:kern w:val="0"/>
          <w:sz w:val="24"/>
          <w:szCs w:val="24"/>
          <w:highlight w:val="none"/>
          <w:lang w:val="zh-CN"/>
        </w:rPr>
        <w:t>技术服务、商务偏离情况说明表</w:t>
      </w:r>
      <w:r>
        <w:rPr>
          <w:rFonts w:hint="eastAsia" w:ascii="宋体" w:hAnsi="宋体" w:cs="宋体"/>
          <w:color w:val="auto"/>
          <w:sz w:val="24"/>
          <w:szCs w:val="24"/>
          <w:highlight w:val="none"/>
        </w:rPr>
        <w:t>…………………………………………（页码）</w:t>
      </w:r>
    </w:p>
    <w:p w14:paraId="00F75778">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）法定代表人（负责人）身份证明书………………………………………（页码）</w:t>
      </w:r>
    </w:p>
    <w:p w14:paraId="40585A6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法定代表人(负责人)授权委托书…</w:t>
      </w:r>
      <w:r>
        <w:rPr>
          <w:rFonts w:hint="eastAsia" w:ascii="宋体" w:hAnsi="宋体" w:cs="宋体"/>
          <w:color w:val="auto"/>
          <w:sz w:val="24"/>
          <w:szCs w:val="24"/>
          <w:highlight w:val="none"/>
        </w:rPr>
        <w:t>………………………………………（页码）</w:t>
      </w:r>
    </w:p>
    <w:p w14:paraId="59748636">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服务承诺</w:t>
      </w:r>
      <w:r>
        <w:rPr>
          <w:rFonts w:hint="eastAsia" w:ascii="宋体" w:hAnsi="宋体" w:cs="宋体"/>
          <w:color w:val="auto"/>
          <w:sz w:val="24"/>
          <w:szCs w:val="24"/>
          <w:highlight w:val="none"/>
        </w:rPr>
        <w:t>……………………………………………………………………（页码）</w:t>
      </w:r>
    </w:p>
    <w:p w14:paraId="61EB2D98">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）具备法律、行政法规规定的其他条件的证明材料</w:t>
      </w:r>
      <w:r>
        <w:rPr>
          <w:rFonts w:hint="eastAsia" w:ascii="宋体" w:hAnsi="宋体" w:eastAsia="宋体" w:cs="宋体"/>
          <w:color w:val="auto"/>
          <w:sz w:val="24"/>
          <w:szCs w:val="24"/>
          <w:highlight w:val="none"/>
          <w:lang w:val="en-US" w:eastAsia="zh-CN"/>
        </w:rPr>
        <w:t>………………………（页码）</w:t>
      </w:r>
    </w:p>
    <w:p w14:paraId="48600EBA">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（9）项目实施人员一览表………………………………………………………（页码）</w:t>
      </w:r>
    </w:p>
    <w:p w14:paraId="47496E73">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（10）采购项目需求中要求必须提供的材料等…………………………………（页码）</w:t>
      </w:r>
    </w:p>
    <w:p w14:paraId="27B662DF">
      <w:pPr>
        <w:keepNext w:val="0"/>
        <w:keepLines w:val="0"/>
        <w:pageBreakBefore w:val="0"/>
        <w:widowControl w:val="0"/>
        <w:kinsoku/>
        <w:wordWrap/>
        <w:overflowPunct/>
        <w:topLinePunct w:val="0"/>
        <w:autoSpaceDE/>
        <w:autoSpaceDN/>
        <w:bidi w:val="0"/>
        <w:adjustRightInd/>
        <w:snapToGrid w:val="0"/>
        <w:spacing w:line="360" w:lineRule="auto"/>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（11）磋商供应商认为需要提供的有关资料…………………………………（页码）</w:t>
      </w:r>
    </w:p>
    <w:p w14:paraId="719357FB">
      <w:pPr>
        <w:numPr>
          <w:ilvl w:val="0"/>
          <w:numId w:val="0"/>
        </w:numPr>
        <w:tabs>
          <w:tab w:val="left" w:pos="432"/>
        </w:tabs>
        <w:ind w:leftChars="0"/>
        <w:outlineLvl w:val="9"/>
        <w:rPr>
          <w:color w:val="auto"/>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5E1B3559">
      <w:pPr>
        <w:snapToGrid w:val="0"/>
        <w:spacing w:line="360" w:lineRule="auto"/>
        <w:rPr>
          <w:rFonts w:cs="仿宋_GB2312" w:asciiTheme="minorEastAsia" w:hAnsiTheme="minorEastAsia" w:eastAsiaTheme="minorEastAsia"/>
          <w:color w:val="auto"/>
          <w:kern w:val="0"/>
          <w:sz w:val="24"/>
          <w:highlight w:val="none"/>
          <w:lang w:val="zh-CN"/>
        </w:rPr>
      </w:pPr>
    </w:p>
    <w:p w14:paraId="6FB29094">
      <w:pPr>
        <w:snapToGrid w:val="0"/>
        <w:spacing w:line="360" w:lineRule="auto"/>
        <w:rPr>
          <w:rFonts w:cs="仿宋_GB2312" w:asciiTheme="minorEastAsia" w:hAnsiTheme="minorEastAsia" w:eastAsiaTheme="minorEastAsia"/>
          <w:color w:val="auto"/>
          <w:kern w:val="0"/>
          <w:sz w:val="24"/>
          <w:highlight w:val="none"/>
          <w:lang w:val="zh-CN"/>
        </w:rPr>
      </w:pPr>
    </w:p>
    <w:p w14:paraId="68636C1E">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pgSz w:w="11906" w:h="16838"/>
          <w:pgMar w:top="1247" w:right="1418" w:bottom="1276" w:left="1418" w:header="851" w:footer="992" w:gutter="0"/>
          <w:pgNumType w:fmt="decimal"/>
          <w:cols w:space="720" w:num="1"/>
          <w:titlePg/>
          <w:docGrid w:linePitch="312" w:charSpace="0"/>
        </w:sectPr>
      </w:pPr>
    </w:p>
    <w:p w14:paraId="625DF99E">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7F4CCB42">
      <w:pPr>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sz w:val="24"/>
          <w:highlight w:val="none"/>
          <w:lang w:eastAsia="zh-CN"/>
        </w:rPr>
        <w:t>：</w:t>
      </w:r>
    </w:p>
    <w:p w14:paraId="23A23E72">
      <w:pPr>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（采购编号）】的有关活动，并对此项目进行响应。为此</w:t>
      </w:r>
      <w:r>
        <w:rPr>
          <w:rFonts w:hint="eastAsia" w:cs="仿宋_GB2312" w:asciiTheme="minorEastAsia" w:hAnsiTheme="minorEastAsia" w:eastAsiaTheme="minorEastAsia"/>
          <w:color w:val="auto"/>
          <w:sz w:val="24"/>
          <w:highlight w:val="none"/>
          <w:lang w:eastAsia="zh-CN"/>
        </w:rPr>
        <w:t>：</w:t>
      </w:r>
    </w:p>
    <w:p w14:paraId="205B1FEC">
      <w:pPr>
        <w:pStyle w:val="108"/>
        <w:numPr>
          <w:ilvl w:val="0"/>
          <w:numId w:val="0"/>
        </w:numPr>
        <w:snapToGrid w:val="0"/>
        <w:ind w:left="840" w:leftChars="0" w:hanging="360"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kern w:val="2"/>
          <w:sz w:val="24"/>
          <w:szCs w:val="24"/>
          <w:highlight w:val="none"/>
          <w:lang w:val="en-US" w:eastAsia="zh-CN" w:bidi="ar-SA"/>
        </w:rPr>
        <w:t>1</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41FB2C0A">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2</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79D2A92D">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3</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我方承诺除响应文件列出的偏离外，我方响应磋商文件的全部要求。</w:t>
      </w:r>
    </w:p>
    <w:p w14:paraId="73883455">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4</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保证遵守磋商文件中的其他有关规定。</w:t>
      </w:r>
    </w:p>
    <w:p w14:paraId="00304BD3">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5</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08562AD6">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6</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我方已详细阅读全部磋商文件，包括磋商文件</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更正（延期）公告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（如果有）、参考资料及有关附件，确认无误。</w:t>
      </w:r>
    </w:p>
    <w:p w14:paraId="1DF2FEAC">
      <w:pPr>
        <w:numPr>
          <w:ilvl w:val="0"/>
          <w:numId w:val="0"/>
        </w:numPr>
        <w:adjustRightInd/>
        <w:spacing w:line="360" w:lineRule="auto"/>
        <w:ind w:left="840" w:leftChars="0" w:hanging="360" w:firstLineChars="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2"/>
          <w:sz w:val="24"/>
          <w:szCs w:val="24"/>
          <w:highlight w:val="none"/>
          <w:lang w:val="en-US" w:eastAsia="zh-CN" w:bidi="ar-SA"/>
        </w:rPr>
        <w:t>7</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如我方成交，我方承诺</w:t>
      </w:r>
      <w:r>
        <w:rPr>
          <w:rFonts w:hint="eastAsia" w:cs="宋体" w:asciiTheme="minorEastAsia" w:hAnsiTheme="minorEastAsia" w:eastAsiaTheme="minorEastAsia"/>
          <w:color w:val="auto"/>
          <w:sz w:val="24"/>
          <w:highlight w:val="none"/>
          <w:lang w:eastAsia="zh-CN"/>
        </w:rPr>
        <w:t>：</w:t>
      </w:r>
    </w:p>
    <w:p w14:paraId="6951AFA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2A2810E5">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4F71582C">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4918BE6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67A20A0E">
      <w:pPr>
        <w:numPr>
          <w:ilvl w:val="0"/>
          <w:numId w:val="0"/>
        </w:numPr>
        <w:adjustRightInd/>
        <w:spacing w:line="360" w:lineRule="auto"/>
        <w:ind w:left="840" w:leftChars="0" w:hanging="360" w:firstLineChars="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2"/>
          <w:sz w:val="24"/>
          <w:szCs w:val="24"/>
          <w:highlight w:val="none"/>
          <w:lang w:val="en-US" w:eastAsia="zh-CN" w:bidi="ar-SA"/>
        </w:rPr>
        <w:t>8</w:t>
      </w:r>
      <w:r>
        <w:rPr>
          <w:rFonts w:hint="default" w:cs="宋体"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其他补充说明</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 xml:space="preserve">                                        。</w:t>
      </w:r>
    </w:p>
    <w:p w14:paraId="5DDAC659">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27C0567E">
      <w:pPr>
        <w:spacing w:line="360" w:lineRule="auto"/>
        <w:ind w:firstLine="3600" w:firstLineChars="15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磋商供应商名称（</w:t>
      </w:r>
      <w:r>
        <w:rPr>
          <w:rFonts w:hint="eastAsia" w:ascii="宋体" w:hAnsi="宋体" w:cs="宋体"/>
          <w:color w:val="auto"/>
          <w:sz w:val="24"/>
          <w:highlight w:val="none"/>
          <w:lang w:val="en-US" w:eastAsia="zh-CN"/>
        </w:rPr>
        <w:t>电子</w:t>
      </w:r>
      <w:r>
        <w:rPr>
          <w:rFonts w:hint="eastAsia" w:ascii="宋体" w:hAnsi="宋体" w:cs="宋体"/>
          <w:color w:val="auto"/>
          <w:sz w:val="24"/>
          <w:highlight w:val="none"/>
        </w:rPr>
        <w:t>公章）</w:t>
      </w:r>
      <w:r>
        <w:rPr>
          <w:rFonts w:hint="eastAsia" w:ascii="宋体" w:hAnsi="宋体" w:cs="宋体"/>
          <w:color w:val="auto"/>
          <w:sz w:val="24"/>
          <w:highlight w:val="none"/>
          <w:lang w:eastAsia="zh-CN"/>
        </w:rPr>
        <w:t>：</w:t>
      </w:r>
    </w:p>
    <w:p w14:paraId="0872860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法定代表人（负责人）或委托代理人(签名)</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2B87AF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61F12536">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按本格式和要求提供。</w:t>
      </w:r>
    </w:p>
    <w:p w14:paraId="5CA11F35">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B2303E1">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5D1D133B">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22D60A6">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29D21DF0">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lang w:val="en-US" w:eastAsia="zh-CN"/>
        </w:rPr>
        <w:t>二</w:t>
      </w:r>
      <w:r>
        <w:rPr>
          <w:rFonts w:hint="eastAsia" w:cs="仿宋_GB2312" w:asciiTheme="minorEastAsia" w:hAnsiTheme="minorEastAsia" w:eastAsiaTheme="minorEastAsia"/>
          <w:b/>
          <w:bCs/>
          <w:color w:val="auto"/>
          <w:sz w:val="30"/>
          <w:szCs w:val="30"/>
          <w:highlight w:val="none"/>
        </w:rPr>
        <w:t>、</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783AEE83">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56DEF12B">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0B48422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2CCD02D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62B2CDEF">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534E965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2F322CFB">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06C47E08">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40DE8CA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25C5F17">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416B425D">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6CDE6CDF">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68123AFD">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70E80BCB">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7099E199">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49015B6">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591B1E63">
      <w:pPr>
        <w:spacing w:line="360" w:lineRule="auto"/>
        <w:jc w:val="center"/>
        <w:rPr>
          <w:rFonts w:cs="仿宋_GB2312" w:asciiTheme="minorEastAsia" w:hAnsiTheme="minorEastAsia" w:eastAsiaTheme="minorEastAsia"/>
          <w:b/>
          <w:color w:val="auto"/>
          <w:sz w:val="36"/>
          <w:szCs w:val="36"/>
          <w:highlight w:val="none"/>
        </w:rPr>
      </w:pPr>
    </w:p>
    <w:p w14:paraId="5AD5F328">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954B5AA">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lang w:val="en-US" w:eastAsia="zh-CN"/>
        </w:rPr>
        <w:t>三</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6A7E1584">
      <w:pPr>
        <w:widowControl/>
        <w:adjustRightInd/>
        <w:ind w:firstLine="640" w:firstLineChars="200"/>
        <w:jc w:val="left"/>
        <w:rPr>
          <w:rFonts w:ascii="宋体" w:hAnsi="宋体" w:cs="宋体"/>
          <w:color w:val="auto"/>
          <w:kern w:val="0"/>
          <w:sz w:val="32"/>
          <w:szCs w:val="21"/>
          <w:highlight w:val="none"/>
        </w:rPr>
      </w:pPr>
    </w:p>
    <w:p w14:paraId="630DE7A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2029A9A">
      <w:pPr>
        <w:widowControl/>
        <w:adjustRightInd/>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我方作为本次采购项目的磋商供应商，根据磋商文件要求，现郑重承诺如下</w:t>
      </w:r>
      <w:r>
        <w:rPr>
          <w:rFonts w:hint="eastAsia" w:ascii="宋体" w:hAnsi="宋体" w:cs="宋体"/>
          <w:color w:val="auto"/>
          <w:kern w:val="0"/>
          <w:sz w:val="24"/>
          <w:highlight w:val="none"/>
          <w:lang w:eastAsia="zh-CN"/>
        </w:rPr>
        <w:t>：</w:t>
      </w:r>
    </w:p>
    <w:p w14:paraId="28C2118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59C326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48FFE62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0DA3277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4F7BEC4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33937D3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49B3446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55E2D3A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磋商费用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合同分包</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合同转包</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履约保证金</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的实质性要求，并承诺严格按照磋商文件要求履行。</w:t>
      </w:r>
    </w:p>
    <w:p w14:paraId="4D3D37C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133A919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w:t>
      </w:r>
      <w:r>
        <w:rPr>
          <w:rFonts w:hint="eastAsia" w:ascii="宋体" w:hAnsi="宋体" w:cs="宋体"/>
          <w:color w:val="auto"/>
          <w:kern w:val="0"/>
          <w:sz w:val="24"/>
          <w:highlight w:val="none"/>
          <w:lang w:val="en-US" w:eastAsia="zh-CN"/>
        </w:rPr>
        <w:t>和</w:t>
      </w:r>
      <w:r>
        <w:rPr>
          <w:rFonts w:hint="eastAsia" w:ascii="宋体" w:hAnsi="宋体" w:cs="宋体"/>
          <w:color w:val="auto"/>
          <w:kern w:val="0"/>
          <w:sz w:val="24"/>
          <w:highlight w:val="none"/>
        </w:rPr>
        <w:t>事项真实性负责。如经查实上述承诺的内容事项存在虚假，我方愿意接受以提供虚假材料谋取成交追究法律责任。</w:t>
      </w:r>
    </w:p>
    <w:p w14:paraId="4C743E08">
      <w:pPr>
        <w:widowControl/>
        <w:adjustRightInd/>
        <w:spacing w:line="360" w:lineRule="auto"/>
        <w:ind w:firstLine="480" w:firstLineChars="200"/>
        <w:jc w:val="left"/>
        <w:rPr>
          <w:rFonts w:ascii="宋体" w:hAnsi="宋体" w:cs="宋体"/>
          <w:color w:val="auto"/>
          <w:kern w:val="0"/>
          <w:sz w:val="24"/>
          <w:highlight w:val="none"/>
        </w:rPr>
      </w:pPr>
    </w:p>
    <w:p w14:paraId="76BC3954">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1B5A6318">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B2290C7">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5DFFB52D">
      <w:pPr>
        <w:spacing w:line="360" w:lineRule="auto"/>
        <w:jc w:val="center"/>
        <w:rPr>
          <w:rFonts w:ascii="宋体" w:hAnsi="宋体" w:cs="宋体"/>
          <w:b/>
          <w:bCs/>
          <w:color w:val="auto"/>
          <w:sz w:val="24"/>
          <w:highlight w:val="none"/>
        </w:rPr>
      </w:pPr>
    </w:p>
    <w:p w14:paraId="1D35280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按本格式和要求提供。</w:t>
      </w:r>
    </w:p>
    <w:p w14:paraId="2049ECC9">
      <w:pPr>
        <w:pStyle w:val="118"/>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pgNumType w:fmt="decimal"/>
          <w:cols w:space="720" w:num="1"/>
          <w:titlePg/>
          <w:docGrid w:linePitch="312" w:charSpace="0"/>
        </w:sectPr>
      </w:pPr>
    </w:p>
    <w:p w14:paraId="7FC2AA30">
      <w:pPr>
        <w:widowControl/>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四、技术服务、商务偏离情况说明表</w:t>
      </w:r>
    </w:p>
    <w:p w14:paraId="25C8550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4ABAA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D2CA439">
      <w:pPr>
        <w:spacing w:line="360" w:lineRule="auto"/>
        <w:rPr>
          <w:rFonts w:hint="eastAsia" w:ascii="宋体" w:hAnsi="宋体" w:eastAsia="宋体" w:cs="宋体"/>
          <w:color w:val="auto"/>
          <w:szCs w:val="21"/>
          <w:highlight w:val="none"/>
        </w:rPr>
      </w:pPr>
    </w:p>
    <w:tbl>
      <w:tblPr>
        <w:tblStyle w:val="60"/>
        <w:tblW w:w="936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809"/>
        <w:gridCol w:w="3146"/>
        <w:gridCol w:w="1263"/>
        <w:gridCol w:w="1361"/>
      </w:tblGrid>
      <w:tr w14:paraId="4F9156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4" w:space="0"/>
              <w:left w:val="single" w:color="auto" w:sz="4" w:space="0"/>
              <w:bottom w:val="single" w:color="auto" w:sz="6" w:space="0"/>
              <w:right w:val="single" w:color="auto" w:sz="6" w:space="0"/>
            </w:tcBorders>
            <w:vAlign w:val="center"/>
          </w:tcPr>
          <w:p w14:paraId="7FEEE8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09" w:type="dxa"/>
            <w:tcBorders>
              <w:top w:val="single" w:color="auto" w:sz="4" w:space="0"/>
              <w:left w:val="single" w:color="auto" w:sz="6" w:space="0"/>
              <w:bottom w:val="single" w:color="auto" w:sz="6" w:space="0"/>
              <w:right w:val="single" w:color="auto" w:sz="6" w:space="0"/>
            </w:tcBorders>
            <w:vAlign w:val="center"/>
          </w:tcPr>
          <w:p w14:paraId="5E044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磋商采购</w:t>
            </w:r>
            <w:r>
              <w:rPr>
                <w:rFonts w:hint="eastAsia" w:ascii="宋体" w:hAnsi="宋体" w:eastAsia="宋体" w:cs="宋体"/>
                <w:color w:val="auto"/>
                <w:szCs w:val="21"/>
                <w:highlight w:val="none"/>
              </w:rPr>
              <w:t>文件要求</w:t>
            </w:r>
          </w:p>
        </w:tc>
        <w:tc>
          <w:tcPr>
            <w:tcW w:w="3146" w:type="dxa"/>
            <w:tcBorders>
              <w:top w:val="single" w:color="auto" w:sz="4" w:space="0"/>
              <w:left w:val="single" w:color="auto" w:sz="6" w:space="0"/>
              <w:bottom w:val="single" w:color="auto" w:sz="6" w:space="0"/>
              <w:right w:val="single" w:color="auto" w:sz="6" w:space="0"/>
            </w:tcBorders>
            <w:vAlign w:val="center"/>
          </w:tcPr>
          <w:p w14:paraId="36CD4D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竞争性磋商响应文件具体响应</w:t>
            </w:r>
          </w:p>
        </w:tc>
        <w:tc>
          <w:tcPr>
            <w:tcW w:w="1263" w:type="dxa"/>
            <w:tcBorders>
              <w:top w:val="single" w:color="auto" w:sz="4" w:space="0"/>
              <w:left w:val="single" w:color="auto" w:sz="6" w:space="0"/>
              <w:bottom w:val="single" w:color="auto" w:sz="6" w:space="0"/>
              <w:right w:val="single" w:color="auto" w:sz="6" w:space="0"/>
            </w:tcBorders>
            <w:vAlign w:val="center"/>
          </w:tcPr>
          <w:p w14:paraId="778642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78F83E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77A9CF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4" w:space="0"/>
              <w:left w:val="single" w:color="auto" w:sz="4" w:space="0"/>
              <w:bottom w:val="single" w:color="auto" w:sz="6" w:space="0"/>
              <w:right w:val="single" w:color="auto" w:sz="4" w:space="0"/>
            </w:tcBorders>
            <w:vAlign w:val="center"/>
          </w:tcPr>
          <w:p w14:paraId="04D531B2">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商务部分</w:t>
            </w:r>
          </w:p>
        </w:tc>
      </w:tr>
      <w:tr w14:paraId="0F9E96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78A35F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B885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70838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02E87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44B77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3F67DE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1BADF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09493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6FEF3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1A0F77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07207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2400D3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21C9A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E23AE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46AB61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5D00B6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C42B2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5D53BE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5038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5DC76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3146" w:type="dxa"/>
            <w:tcBorders>
              <w:top w:val="single" w:color="auto" w:sz="6" w:space="0"/>
              <w:left w:val="single" w:color="auto" w:sz="6" w:space="0"/>
              <w:bottom w:val="single" w:color="auto" w:sz="6" w:space="0"/>
              <w:right w:val="single" w:color="auto" w:sz="6" w:space="0"/>
            </w:tcBorders>
            <w:vAlign w:val="center"/>
          </w:tcPr>
          <w:p w14:paraId="6615EF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263" w:type="dxa"/>
            <w:tcBorders>
              <w:top w:val="single" w:color="auto" w:sz="6" w:space="0"/>
              <w:left w:val="single" w:color="auto" w:sz="6" w:space="0"/>
              <w:bottom w:val="single" w:color="auto" w:sz="6" w:space="0"/>
              <w:right w:val="single" w:color="auto" w:sz="6" w:space="0"/>
            </w:tcBorders>
            <w:vAlign w:val="center"/>
          </w:tcPr>
          <w:p w14:paraId="62C91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361" w:type="dxa"/>
            <w:tcBorders>
              <w:top w:val="single" w:color="auto" w:sz="6" w:space="0"/>
              <w:left w:val="single" w:color="auto" w:sz="6" w:space="0"/>
              <w:bottom w:val="single" w:color="auto" w:sz="6" w:space="0"/>
              <w:right w:val="single" w:color="auto" w:sz="4" w:space="0"/>
            </w:tcBorders>
            <w:vAlign w:val="center"/>
          </w:tcPr>
          <w:p w14:paraId="533D70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r>
      <w:tr w14:paraId="6F1517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6" w:space="0"/>
              <w:left w:val="single" w:color="auto" w:sz="4" w:space="0"/>
              <w:bottom w:val="single" w:color="auto" w:sz="6" w:space="0"/>
              <w:right w:val="single" w:color="auto" w:sz="4" w:space="0"/>
            </w:tcBorders>
            <w:vAlign w:val="center"/>
          </w:tcPr>
          <w:p w14:paraId="5AB44A6C">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技术部分</w:t>
            </w:r>
          </w:p>
        </w:tc>
      </w:tr>
      <w:tr w14:paraId="5A943E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399614F7">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8BDB489">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BCD586D">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3AC23D02">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3A0A3DA">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7D954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22D4C8EF">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F3052CD">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574D4EA">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5C6976ED">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E32A313">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78C8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E5CEEA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41D5E714">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0925C5CA">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068637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E8271E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47388F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3EF90021">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423CE2AD">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49EB267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1C023F5F">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903941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bl>
    <w:p w14:paraId="7BFAF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2648B1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cs="宋体"/>
          <w:color w:val="auto"/>
          <w:szCs w:val="21"/>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应写明竞争性磋商</w:t>
      </w:r>
      <w:r>
        <w:rPr>
          <w:rFonts w:hint="eastAsia" w:ascii="宋体" w:hAnsi="宋体" w:eastAsia="宋体" w:cs="宋体"/>
          <w:color w:val="auto"/>
          <w:szCs w:val="21"/>
          <w:highlight w:val="none"/>
        </w:rPr>
        <w:t>响应文件对</w:t>
      </w:r>
      <w:r>
        <w:rPr>
          <w:rFonts w:hint="eastAsia" w:ascii="宋体" w:hAnsi="宋体" w:eastAsia="宋体" w:cs="宋体"/>
          <w:color w:val="auto"/>
          <w:highlight w:val="none"/>
        </w:rPr>
        <w:t>商务与服务技术要求的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75F9FA63">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应对照竞争性</w:t>
      </w:r>
      <w:r>
        <w:rPr>
          <w:rFonts w:hint="eastAsia" w:ascii="宋体" w:hAnsi="宋体" w:eastAsia="宋体" w:cs="宋体"/>
          <w:color w:val="auto"/>
          <w:highlight w:val="none"/>
          <w:lang w:eastAsia="zh-CN"/>
        </w:rPr>
        <w:t>磋商采购</w:t>
      </w:r>
      <w:r>
        <w:rPr>
          <w:rFonts w:hint="eastAsia" w:ascii="宋体" w:hAnsi="宋体" w:eastAsia="宋体" w:cs="宋体"/>
          <w:color w:val="auto"/>
          <w:highlight w:val="none"/>
        </w:rPr>
        <w:t>文件</w:t>
      </w:r>
      <w:r>
        <w:rPr>
          <w:rFonts w:hint="eastAsia" w:ascii="宋体" w:hAnsi="宋体" w:cs="宋体"/>
          <w:color w:val="auto"/>
          <w:highlight w:val="none"/>
          <w:lang w:eastAsia="zh-CN"/>
        </w:rPr>
        <w:t>“</w:t>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四部分</w:t>
      </w:r>
      <w:r>
        <w:rPr>
          <w:rFonts w:hint="eastAsia" w:ascii="宋体" w:hAnsi="宋体" w:eastAsia="宋体" w:cs="宋体"/>
          <w:color w:val="auto"/>
          <w:highlight w:val="none"/>
        </w:rPr>
        <w:t xml:space="preserve">  采购需求</w:t>
      </w:r>
      <w:r>
        <w:rPr>
          <w:rFonts w:hint="eastAsia" w:ascii="宋体" w:hAnsi="宋体" w:cs="宋体"/>
          <w:color w:val="auto"/>
          <w:highlight w:val="none"/>
          <w:lang w:eastAsia="zh-CN"/>
        </w:rPr>
        <w:t>”的技术服务需求</w:t>
      </w:r>
      <w:r>
        <w:rPr>
          <w:rFonts w:hint="eastAsia" w:ascii="宋体" w:hAnsi="宋体" w:cs="宋体"/>
          <w:color w:val="auto"/>
          <w:highlight w:val="none"/>
          <w:lang w:val="en-US" w:eastAsia="zh-CN"/>
        </w:rPr>
        <w:t>及商务要求</w:t>
      </w:r>
      <w:r>
        <w:rPr>
          <w:rFonts w:hint="eastAsia" w:ascii="宋体" w:hAnsi="宋体" w:eastAsia="宋体" w:cs="宋体"/>
          <w:color w:val="auto"/>
          <w:highlight w:val="none"/>
        </w:rPr>
        <w:t>，逐条说明所提供技术服务做出实质性的响应，并申明与采购项目要求的响应和偏离。特别对有具体服务、技术要求的，磋商供应商必须提供对应的详细应答，如果仅注明</w:t>
      </w:r>
      <w:r>
        <w:rPr>
          <w:rFonts w:hint="eastAsia" w:ascii="宋体" w:hAnsi="宋体" w:cs="宋体"/>
          <w:color w:val="auto"/>
          <w:highlight w:val="none"/>
          <w:lang w:eastAsia="zh-CN"/>
        </w:rPr>
        <w:t>“</w:t>
      </w:r>
      <w:r>
        <w:rPr>
          <w:rFonts w:hint="eastAsia" w:ascii="宋体" w:hAnsi="宋体" w:eastAsia="宋体" w:cs="宋体"/>
          <w:color w:val="auto"/>
          <w:highlight w:val="none"/>
        </w:rPr>
        <w:t>符合</w:t>
      </w:r>
      <w:r>
        <w:rPr>
          <w:rFonts w:hint="eastAsia" w:ascii="宋体" w:hAnsi="宋体" w:cs="宋体"/>
          <w:color w:val="auto"/>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w:t>
      </w:r>
      <w:r>
        <w:rPr>
          <w:rFonts w:hint="eastAsia" w:ascii="宋体" w:hAnsi="宋体" w:eastAsia="宋体" w:cs="宋体"/>
          <w:color w:val="auto"/>
          <w:highlight w:val="none"/>
        </w:rPr>
        <w:t>满足</w:t>
      </w:r>
      <w:r>
        <w:rPr>
          <w:rFonts w:hint="eastAsia" w:ascii="宋体" w:hAnsi="宋体" w:cs="宋体"/>
          <w:color w:val="auto"/>
          <w:highlight w:val="none"/>
          <w:lang w:eastAsia="zh-CN"/>
        </w:rPr>
        <w:t>”</w:t>
      </w:r>
      <w:r>
        <w:rPr>
          <w:rFonts w:hint="eastAsia" w:ascii="宋体" w:hAnsi="宋体" w:eastAsia="宋体" w:cs="宋体"/>
          <w:color w:val="auto"/>
          <w:highlight w:val="none"/>
        </w:rPr>
        <w:t>或简单复制竞争性磋商采购文件要求，将导致磋商被拒绝。漏项或者空白，视为不实质性响应</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采购文件。</w:t>
      </w:r>
    </w:p>
    <w:p w14:paraId="425C3E74">
      <w:pPr>
        <w:spacing w:line="360" w:lineRule="auto"/>
        <w:ind w:firstLine="420" w:firstLineChars="200"/>
        <w:rPr>
          <w:rFonts w:hint="eastAsia" w:ascii="宋体" w:hAnsi="宋体" w:eastAsia="宋体" w:cs="宋体"/>
          <w:color w:val="auto"/>
          <w:szCs w:val="21"/>
          <w:highlight w:val="none"/>
        </w:rPr>
      </w:pPr>
    </w:p>
    <w:p w14:paraId="357E13E5">
      <w:pPr>
        <w:spacing w:line="360" w:lineRule="auto"/>
        <w:ind w:firstLine="420" w:firstLineChars="200"/>
        <w:rPr>
          <w:rFonts w:hint="eastAsia" w:ascii="宋体" w:hAnsi="宋体" w:eastAsia="宋体" w:cs="宋体"/>
          <w:color w:val="auto"/>
          <w:szCs w:val="21"/>
          <w:highlight w:val="none"/>
        </w:rPr>
      </w:pPr>
    </w:p>
    <w:p w14:paraId="49B0DC5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val="en-US"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75A6628F">
      <w:pP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C45C9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A57099B">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1915C559">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5891FE29">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63956EC6">
      <w:pPr>
        <w:widowControl/>
        <w:spacing w:line="360" w:lineRule="auto"/>
        <w:jc w:val="both"/>
        <w:rPr>
          <w:rFonts w:hint="eastAsia" w:cs="仿宋_GB2312" w:asciiTheme="minorEastAsia" w:hAnsiTheme="minorEastAsia" w:eastAsiaTheme="minorEastAsia"/>
          <w:b/>
          <w:color w:val="auto"/>
          <w:kern w:val="0"/>
          <w:sz w:val="32"/>
          <w:szCs w:val="32"/>
          <w:highlight w:val="none"/>
          <w:lang w:val="zh-CN"/>
        </w:rPr>
      </w:pPr>
    </w:p>
    <w:p w14:paraId="62A6A673">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身份证明书</w:t>
      </w:r>
    </w:p>
    <w:p w14:paraId="09F5B18A">
      <w:pPr>
        <w:adjustRightInd w:val="0"/>
        <w:snapToGrid w:val="0"/>
        <w:spacing w:line="360" w:lineRule="auto"/>
        <w:ind w:firstLine="960" w:firstLineChars="400"/>
        <w:rPr>
          <w:rFonts w:hint="eastAsia" w:ascii="宋体" w:hAnsi="宋体" w:eastAsia="宋体" w:cs="宋体"/>
          <w:color w:val="auto"/>
          <w:sz w:val="24"/>
          <w:highlight w:val="none"/>
          <w:u w:val="single"/>
        </w:rPr>
      </w:pPr>
    </w:p>
    <w:p w14:paraId="6B25A0A2">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职务，是我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9E9C26C">
      <w:pPr>
        <w:adjustRightInd w:val="0"/>
        <w:snapToGrid w:val="0"/>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BFECCA5">
      <w:pPr>
        <w:adjustRightInd w:val="0"/>
        <w:snapToGrid w:val="0"/>
        <w:spacing w:line="360" w:lineRule="auto"/>
        <w:rPr>
          <w:rFonts w:hint="eastAsia" w:ascii="宋体" w:hAnsi="宋体" w:eastAsia="宋体" w:cs="宋体"/>
          <w:color w:val="auto"/>
          <w:sz w:val="24"/>
          <w:szCs w:val="24"/>
          <w:highlight w:val="none"/>
        </w:rPr>
      </w:pPr>
    </w:p>
    <w:p w14:paraId="7C27E43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C5AA70E">
      <w:pPr>
        <w:adjustRightInd w:val="0"/>
        <w:snapToGrid w:val="0"/>
        <w:spacing w:line="360" w:lineRule="auto"/>
        <w:rPr>
          <w:rFonts w:hint="eastAsia" w:ascii="宋体" w:hAnsi="宋体" w:eastAsia="宋体" w:cs="宋体"/>
          <w:color w:val="auto"/>
          <w:sz w:val="24"/>
          <w:szCs w:val="24"/>
          <w:highlight w:val="none"/>
        </w:rPr>
      </w:pPr>
    </w:p>
    <w:p w14:paraId="647F9F36">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187EB5B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w:t>
      </w:r>
    </w:p>
    <w:p w14:paraId="7FE1DB1A">
      <w:pPr>
        <w:adjustRightInd w:val="0"/>
        <w:snapToGrid w:val="0"/>
        <w:spacing w:line="360" w:lineRule="auto"/>
        <w:rPr>
          <w:rFonts w:hint="eastAsia" w:ascii="宋体" w:hAnsi="宋体" w:eastAsia="宋体" w:cs="宋体"/>
          <w:color w:val="auto"/>
          <w:sz w:val="24"/>
          <w:szCs w:val="24"/>
          <w:highlight w:val="none"/>
        </w:rPr>
      </w:pPr>
    </w:p>
    <w:p w14:paraId="2A1BF62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C52EC15">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4D8D8103">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    址</w:t>
      </w:r>
      <w:r>
        <w:rPr>
          <w:rFonts w:hint="eastAsia" w:ascii="宋体" w:hAnsi="宋体" w:cs="宋体"/>
          <w:color w:val="auto"/>
          <w:sz w:val="24"/>
          <w:szCs w:val="24"/>
          <w:highlight w:val="none"/>
          <w:lang w:eastAsia="zh-CN"/>
        </w:rPr>
        <w:t>：</w:t>
      </w:r>
    </w:p>
    <w:p w14:paraId="5B03078B">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067EC7B8">
      <w:pPr>
        <w:pStyle w:val="32"/>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hAnsi="宋体" w:cs="宋体"/>
          <w:color w:val="auto"/>
          <w:sz w:val="24"/>
          <w:szCs w:val="24"/>
          <w:highlight w:val="none"/>
          <w:lang w:eastAsia="zh-CN"/>
        </w:rPr>
        <w:t>：</w:t>
      </w:r>
    </w:p>
    <w:p w14:paraId="44B5C397">
      <w:pPr>
        <w:pStyle w:val="32"/>
        <w:adjustRightInd w:val="0"/>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营业执照或者事业单位法人证书或者执业许可证</w:t>
      </w:r>
      <w:r>
        <w:rPr>
          <w:rFonts w:hint="eastAsia" w:ascii="宋体" w:hAnsi="宋体" w:eastAsia="宋体" w:cs="宋体"/>
          <w:color w:val="auto"/>
          <w:sz w:val="24"/>
          <w:szCs w:val="24"/>
          <w:highlight w:val="none"/>
          <w:lang w:val="en-US" w:eastAsia="zh-CN"/>
        </w:rPr>
        <w:t>复印件</w:t>
      </w:r>
    </w:p>
    <w:p w14:paraId="50539082">
      <w:pPr>
        <w:pStyle w:val="32"/>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身份证复印件</w:t>
      </w:r>
    </w:p>
    <w:tbl>
      <w:tblPr>
        <w:tblStyle w:val="6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3861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vAlign w:val="top"/>
          </w:tcPr>
          <w:p w14:paraId="67197D9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身份证的正面及反面身份证复印件</w:t>
            </w:r>
          </w:p>
        </w:tc>
      </w:tr>
    </w:tbl>
    <w:p w14:paraId="0133FE2F">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65991B5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011C5E5B">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F5DAFDF">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5E8DE821">
      <w:pPr>
        <w:adjustRightInd w:val="0"/>
        <w:snapToGrid w:val="0"/>
        <w:spacing w:line="360" w:lineRule="auto"/>
        <w:rPr>
          <w:rFonts w:hint="eastAsia" w:ascii="宋体" w:hAnsi="宋体" w:eastAsia="宋体" w:cs="宋体"/>
          <w:color w:val="auto"/>
          <w:szCs w:val="21"/>
          <w:highlight w:val="none"/>
        </w:rPr>
      </w:pPr>
    </w:p>
    <w:p w14:paraId="4D3D3DD1">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广西科联招标中心有限公司</w:t>
      </w:r>
      <w:r>
        <w:rPr>
          <w:rFonts w:hint="eastAsia" w:ascii="宋体" w:hAnsi="宋体" w:cs="宋体"/>
          <w:color w:val="auto"/>
          <w:szCs w:val="21"/>
          <w:highlight w:val="none"/>
          <w:lang w:eastAsia="zh-CN"/>
        </w:rPr>
        <w:t>：</w:t>
      </w:r>
    </w:p>
    <w:p w14:paraId="4E4F4C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757CD052">
      <w:pPr>
        <w:spacing w:line="360" w:lineRule="auto"/>
        <w:rPr>
          <w:rFonts w:hint="eastAsia" w:ascii="宋体" w:hAnsi="宋体" w:eastAsia="宋体" w:cs="宋体"/>
          <w:color w:val="auto"/>
          <w:szCs w:val="21"/>
          <w:highlight w:val="none"/>
        </w:rPr>
      </w:pPr>
    </w:p>
    <w:p w14:paraId="2EE1CA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6BF8FE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845EE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C3E3226">
      <w:pPr>
        <w:spacing w:line="360" w:lineRule="auto"/>
        <w:rPr>
          <w:rFonts w:hint="eastAsia" w:ascii="宋体" w:hAnsi="宋体" w:eastAsia="宋体" w:cs="宋体"/>
          <w:color w:val="auto"/>
          <w:szCs w:val="21"/>
          <w:highlight w:val="none"/>
        </w:rPr>
      </w:pPr>
    </w:p>
    <w:p w14:paraId="532783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44569F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06E7E9A4">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tbl>
      <w:tblPr>
        <w:tblStyle w:val="60"/>
        <w:tblW w:w="865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75F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10B1F20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p w14:paraId="744DDCEC">
            <w:pPr>
              <w:spacing w:line="360" w:lineRule="auto"/>
              <w:rPr>
                <w:rFonts w:hint="eastAsia" w:ascii="宋体" w:hAnsi="宋体" w:eastAsia="宋体" w:cs="宋体"/>
                <w:color w:val="auto"/>
                <w:szCs w:val="21"/>
                <w:highlight w:val="none"/>
              </w:rPr>
            </w:pPr>
          </w:p>
          <w:p w14:paraId="00A6860E">
            <w:pPr>
              <w:spacing w:line="360" w:lineRule="auto"/>
              <w:rPr>
                <w:rFonts w:hint="eastAsia" w:ascii="宋体" w:hAnsi="宋体" w:eastAsia="宋体" w:cs="宋体"/>
                <w:color w:val="auto"/>
                <w:szCs w:val="21"/>
                <w:highlight w:val="none"/>
              </w:rPr>
            </w:pPr>
          </w:p>
          <w:p w14:paraId="0DEE0AC9">
            <w:pPr>
              <w:spacing w:line="360" w:lineRule="auto"/>
              <w:rPr>
                <w:rFonts w:hint="eastAsia" w:ascii="宋体" w:hAnsi="宋体" w:eastAsia="宋体" w:cs="宋体"/>
                <w:color w:val="auto"/>
                <w:szCs w:val="21"/>
                <w:highlight w:val="none"/>
              </w:rPr>
            </w:pPr>
          </w:p>
          <w:p w14:paraId="141011A4">
            <w:pPr>
              <w:spacing w:line="360" w:lineRule="auto"/>
              <w:rPr>
                <w:rFonts w:hint="eastAsia" w:ascii="宋体" w:hAnsi="宋体" w:eastAsia="宋体" w:cs="宋体"/>
                <w:color w:val="auto"/>
                <w:szCs w:val="21"/>
                <w:highlight w:val="none"/>
              </w:rPr>
            </w:pPr>
          </w:p>
          <w:p w14:paraId="7DB09017">
            <w:pPr>
              <w:spacing w:line="360" w:lineRule="auto"/>
              <w:rPr>
                <w:rFonts w:hint="eastAsia" w:ascii="宋体" w:hAnsi="宋体" w:eastAsia="宋体" w:cs="宋体"/>
                <w:color w:val="auto"/>
                <w:szCs w:val="21"/>
                <w:highlight w:val="none"/>
              </w:rPr>
            </w:pPr>
          </w:p>
          <w:p w14:paraId="428E247D">
            <w:pPr>
              <w:spacing w:line="360" w:lineRule="auto"/>
              <w:rPr>
                <w:rFonts w:hint="eastAsia" w:ascii="宋体" w:hAnsi="宋体" w:eastAsia="宋体" w:cs="宋体"/>
                <w:color w:val="auto"/>
                <w:szCs w:val="21"/>
                <w:highlight w:val="none"/>
              </w:rPr>
            </w:pPr>
          </w:p>
        </w:tc>
      </w:tr>
    </w:tbl>
    <w:p w14:paraId="11C15590">
      <w:pPr>
        <w:autoSpaceDE w:val="0"/>
        <w:autoSpaceDN w:val="0"/>
        <w:spacing w:line="360" w:lineRule="auto"/>
        <w:ind w:left="480" w:hanging="480"/>
        <w:rPr>
          <w:rFonts w:hint="eastAsia" w:ascii="宋体" w:hAnsi="宋体" w:eastAsia="宋体" w:cs="宋体"/>
          <w:color w:val="auto"/>
          <w:szCs w:val="21"/>
          <w:highlight w:val="none"/>
        </w:rPr>
      </w:pPr>
    </w:p>
    <w:p w14:paraId="6AABBBD6">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p>
    <w:p w14:paraId="227AA5D8">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1.法定代表人必须在授权委托书上签名，并加盖</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cs="宋体"/>
          <w:color w:val="auto"/>
          <w:szCs w:val="21"/>
          <w:highlight w:val="none"/>
        </w:rPr>
        <w:t>，否则作无效磋商处理</w:t>
      </w:r>
      <w:r>
        <w:rPr>
          <w:rFonts w:hint="eastAsia" w:ascii="宋体" w:hAnsi="宋体" w:cs="宋体"/>
          <w:b w:val="0"/>
          <w:bCs w:val="0"/>
          <w:color w:val="auto"/>
          <w:szCs w:val="21"/>
          <w:highlight w:val="none"/>
          <w:lang w:eastAsia="zh-CN"/>
        </w:rPr>
        <w:t>；</w:t>
      </w:r>
    </w:p>
    <w:p w14:paraId="3331BF48">
      <w:pPr>
        <w:widowControl/>
        <w:spacing w:line="360" w:lineRule="auto"/>
        <w:jc w:val="center"/>
        <w:rPr>
          <w:rFonts w:hint="eastAsia" w:eastAsia="宋体" w:cs="仿宋_GB2312" w:asciiTheme="minorEastAsia" w:hAnsiTheme="minorEastAsia"/>
          <w:b/>
          <w:color w:val="auto"/>
          <w:kern w:val="0"/>
          <w:sz w:val="32"/>
          <w:szCs w:val="32"/>
          <w:highlight w:val="none"/>
          <w:lang w:val="zh-CN" w:eastAsia="zh-CN"/>
        </w:rPr>
      </w:pPr>
      <w:r>
        <w:rPr>
          <w:rFonts w:hint="eastAsia" w:ascii="宋体" w:hAnsi="宋体" w:eastAsia="宋体" w:cs="宋体"/>
          <w:color w:val="auto"/>
          <w:szCs w:val="21"/>
          <w:highlight w:val="none"/>
        </w:rPr>
        <w:t>2.供应商为其他组织或者自然人时，本文件规定的法定代表人指负责人或者自然人。本文件所称负责人是指参加</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的其他组织营业执照上的负责人，本文件所称自然人指参与</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的自然人本人</w:t>
      </w:r>
      <w:r>
        <w:rPr>
          <w:rFonts w:hint="eastAsia" w:ascii="宋体" w:hAnsi="宋体" w:cs="宋体"/>
          <w:color w:val="auto"/>
          <w:szCs w:val="21"/>
          <w:highlight w:val="none"/>
          <w:lang w:eastAsia="zh-CN"/>
        </w:rPr>
        <w:t>。</w:t>
      </w:r>
    </w:p>
    <w:p w14:paraId="26C7328B">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51C64041">
      <w:pPr>
        <w:snapToGrid w:val="0"/>
        <w:spacing w:line="360" w:lineRule="auto"/>
        <w:rPr>
          <w:rFonts w:cs="仿宋_GB2312" w:asciiTheme="minorEastAsia" w:hAnsiTheme="minorEastAsia" w:eastAsiaTheme="minorEastAsia"/>
          <w:color w:val="auto"/>
          <w:kern w:val="0"/>
          <w:sz w:val="24"/>
          <w:highlight w:val="none"/>
          <w:lang w:val="zh-CN"/>
        </w:rPr>
      </w:pPr>
    </w:p>
    <w:p w14:paraId="2E10192D">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6AE54B48">
      <w:pPr>
        <w:snapToGrid w:val="0"/>
        <w:spacing w:line="360" w:lineRule="auto"/>
        <w:ind w:firstLine="576"/>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ascii="宋体" w:hAnsi="宋体" w:eastAsia="宋体" w:cs="宋体"/>
          <w:b/>
          <w:bCs/>
          <w:color w:val="auto"/>
          <w:sz w:val="32"/>
          <w:szCs w:val="32"/>
          <w:highlight w:val="none"/>
        </w:rPr>
        <w:t>服务承诺</w:t>
      </w:r>
    </w:p>
    <w:p w14:paraId="5BB706C5">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格式自拟</w:t>
      </w:r>
    </w:p>
    <w:p w14:paraId="032C0AB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可根据</w:t>
      </w:r>
      <w:r>
        <w:rPr>
          <w:rFonts w:hint="eastAsia" w:ascii="宋体" w:hAnsi="宋体" w:eastAsia="宋体" w:cs="宋体"/>
          <w:color w:val="auto"/>
          <w:highlight w:val="none"/>
        </w:rPr>
        <w:t>《</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需求</w:t>
      </w:r>
      <w:r>
        <w:rPr>
          <w:rFonts w:hint="eastAsia" w:ascii="宋体" w:hAnsi="宋体" w:eastAsia="宋体" w:cs="宋体"/>
          <w:color w:val="auto"/>
          <w:highlight w:val="none"/>
        </w:rPr>
        <w:t>》中的要求自行填写】</w:t>
      </w:r>
    </w:p>
    <w:p w14:paraId="5B73AD85">
      <w:pPr>
        <w:widowControl/>
        <w:adjustRightInd/>
        <w:ind w:firstLine="4176" w:firstLineChars="1300"/>
        <w:jc w:val="left"/>
        <w:rPr>
          <w:rFonts w:hint="default" w:cs="仿宋_GB2312" w:asciiTheme="minorEastAsia" w:hAnsiTheme="minorEastAsia" w:eastAsiaTheme="minorEastAsia"/>
          <w:b/>
          <w:color w:val="auto"/>
          <w:kern w:val="0"/>
          <w:sz w:val="32"/>
          <w:szCs w:val="32"/>
          <w:highlight w:val="none"/>
          <w:lang w:val="en-US" w:eastAsia="zh-CN"/>
        </w:rPr>
      </w:pPr>
    </w:p>
    <w:p w14:paraId="2A142604">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381AA02F">
      <w:pPr>
        <w:snapToGrid w:val="0"/>
        <w:spacing w:before="156" w:beforeLines="50" w:after="50"/>
        <w:jc w:val="center"/>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八、具备法律、行政法规规定的其他条件的证明材料</w:t>
      </w:r>
    </w:p>
    <w:p w14:paraId="45CD05BF">
      <w:pPr>
        <w:snapToGrid w:val="0"/>
        <w:spacing w:before="156" w:beforeLines="50" w:after="50"/>
        <w:ind w:left="142"/>
        <w:jc w:val="center"/>
        <w:rPr>
          <w:rFonts w:hint="eastAsia" w:ascii="宋体" w:hAnsi="宋体"/>
          <w:b/>
          <w:color w:val="auto"/>
          <w:sz w:val="32"/>
          <w:szCs w:val="32"/>
          <w:highlight w:val="none"/>
          <w:lang w:val="en-US" w:eastAsia="zh-CN"/>
        </w:rPr>
      </w:pPr>
    </w:p>
    <w:p w14:paraId="52C0E468">
      <w:pPr>
        <w:snapToGrid w:val="0"/>
        <w:spacing w:before="156" w:beforeLines="50" w:after="50"/>
        <w:ind w:left="142"/>
        <w:jc w:val="center"/>
        <w:rPr>
          <w:rFonts w:hint="eastAsia" w:ascii="宋体" w:hAnsi="宋体"/>
          <w:b/>
          <w:color w:val="auto"/>
          <w:sz w:val="32"/>
          <w:szCs w:val="32"/>
          <w:highlight w:val="none"/>
          <w:lang w:val="en-US" w:eastAsia="zh-CN"/>
        </w:rPr>
      </w:pPr>
    </w:p>
    <w:p w14:paraId="58F85056">
      <w:pPr>
        <w:snapToGrid w:val="0"/>
        <w:spacing w:before="156" w:beforeLines="50" w:after="50"/>
        <w:ind w:left="142"/>
        <w:jc w:val="center"/>
        <w:rPr>
          <w:rFonts w:hint="eastAsia" w:ascii="宋体" w:hAnsi="宋体"/>
          <w:b/>
          <w:color w:val="auto"/>
          <w:sz w:val="32"/>
          <w:szCs w:val="32"/>
          <w:highlight w:val="none"/>
          <w:lang w:val="en-US" w:eastAsia="zh-CN"/>
        </w:rPr>
      </w:pPr>
    </w:p>
    <w:p w14:paraId="6267CA4E">
      <w:pPr>
        <w:snapToGrid w:val="0"/>
        <w:spacing w:before="156" w:beforeLines="50" w:after="50"/>
        <w:ind w:left="142"/>
        <w:jc w:val="center"/>
        <w:rPr>
          <w:rFonts w:hint="eastAsia" w:ascii="宋体" w:hAnsi="宋体"/>
          <w:b/>
          <w:color w:val="auto"/>
          <w:sz w:val="32"/>
          <w:szCs w:val="32"/>
          <w:highlight w:val="none"/>
          <w:lang w:val="en-US" w:eastAsia="zh-CN"/>
        </w:rPr>
      </w:pPr>
    </w:p>
    <w:p w14:paraId="5F4A6267">
      <w:pPr>
        <w:snapToGrid w:val="0"/>
        <w:spacing w:before="156" w:beforeLines="50" w:after="50"/>
        <w:ind w:left="142"/>
        <w:jc w:val="center"/>
        <w:rPr>
          <w:rFonts w:hint="eastAsia" w:ascii="宋体" w:hAnsi="宋体"/>
          <w:b/>
          <w:color w:val="auto"/>
          <w:sz w:val="32"/>
          <w:szCs w:val="32"/>
          <w:highlight w:val="none"/>
          <w:lang w:val="en-US" w:eastAsia="zh-CN"/>
        </w:rPr>
      </w:pPr>
    </w:p>
    <w:p w14:paraId="1B4B2017">
      <w:pPr>
        <w:snapToGrid w:val="0"/>
        <w:spacing w:before="156" w:beforeLines="50" w:after="50"/>
        <w:ind w:left="142"/>
        <w:jc w:val="center"/>
        <w:rPr>
          <w:rFonts w:hint="eastAsia" w:ascii="宋体" w:hAnsi="宋体"/>
          <w:b/>
          <w:color w:val="auto"/>
          <w:sz w:val="32"/>
          <w:szCs w:val="32"/>
          <w:highlight w:val="none"/>
          <w:lang w:val="en-US" w:eastAsia="zh-CN"/>
        </w:rPr>
      </w:pPr>
    </w:p>
    <w:p w14:paraId="66B6752C">
      <w:pPr>
        <w:snapToGrid w:val="0"/>
        <w:spacing w:before="156" w:beforeLines="50" w:after="50"/>
        <w:ind w:left="142"/>
        <w:jc w:val="center"/>
        <w:rPr>
          <w:rFonts w:hint="eastAsia" w:ascii="宋体" w:hAnsi="宋体"/>
          <w:b/>
          <w:color w:val="auto"/>
          <w:sz w:val="32"/>
          <w:szCs w:val="32"/>
          <w:highlight w:val="none"/>
          <w:lang w:val="en-US" w:eastAsia="zh-CN"/>
        </w:rPr>
      </w:pPr>
    </w:p>
    <w:p w14:paraId="47E0A5C0">
      <w:pPr>
        <w:snapToGrid w:val="0"/>
        <w:spacing w:before="156" w:beforeLines="50" w:after="50"/>
        <w:ind w:left="142"/>
        <w:jc w:val="center"/>
        <w:rPr>
          <w:rFonts w:hint="eastAsia" w:ascii="宋体" w:hAnsi="宋体"/>
          <w:b/>
          <w:color w:val="auto"/>
          <w:sz w:val="32"/>
          <w:szCs w:val="32"/>
          <w:highlight w:val="none"/>
          <w:lang w:val="en-US" w:eastAsia="zh-CN"/>
        </w:rPr>
      </w:pPr>
    </w:p>
    <w:p w14:paraId="3A25BDC1">
      <w:pPr>
        <w:snapToGrid w:val="0"/>
        <w:spacing w:before="156" w:beforeLines="50" w:after="50"/>
        <w:ind w:left="142"/>
        <w:jc w:val="center"/>
        <w:rPr>
          <w:rFonts w:hint="eastAsia" w:ascii="宋体" w:hAnsi="宋体"/>
          <w:b/>
          <w:color w:val="auto"/>
          <w:sz w:val="32"/>
          <w:szCs w:val="32"/>
          <w:highlight w:val="none"/>
          <w:lang w:val="en-US" w:eastAsia="zh-CN"/>
        </w:rPr>
      </w:pPr>
    </w:p>
    <w:p w14:paraId="42625EB3">
      <w:pPr>
        <w:snapToGrid w:val="0"/>
        <w:spacing w:before="156" w:beforeLines="50" w:after="50"/>
        <w:ind w:left="142"/>
        <w:jc w:val="center"/>
        <w:rPr>
          <w:rFonts w:hint="eastAsia" w:ascii="宋体" w:hAnsi="宋体"/>
          <w:b/>
          <w:color w:val="auto"/>
          <w:sz w:val="32"/>
          <w:szCs w:val="32"/>
          <w:highlight w:val="none"/>
          <w:lang w:val="en-US" w:eastAsia="zh-CN"/>
        </w:rPr>
      </w:pPr>
    </w:p>
    <w:p w14:paraId="7DC65808">
      <w:pPr>
        <w:snapToGrid w:val="0"/>
        <w:spacing w:before="156" w:beforeLines="50" w:after="50"/>
        <w:ind w:left="142"/>
        <w:jc w:val="center"/>
        <w:rPr>
          <w:rFonts w:hint="eastAsia" w:ascii="宋体" w:hAnsi="宋体"/>
          <w:b/>
          <w:color w:val="auto"/>
          <w:sz w:val="32"/>
          <w:szCs w:val="32"/>
          <w:highlight w:val="none"/>
          <w:lang w:val="en-US" w:eastAsia="zh-CN"/>
        </w:rPr>
      </w:pPr>
    </w:p>
    <w:p w14:paraId="04ECF16F">
      <w:pPr>
        <w:snapToGrid w:val="0"/>
        <w:spacing w:before="156" w:beforeLines="50" w:after="50"/>
        <w:ind w:left="142"/>
        <w:jc w:val="center"/>
        <w:rPr>
          <w:rFonts w:hint="eastAsia" w:ascii="宋体" w:hAnsi="宋体"/>
          <w:b/>
          <w:color w:val="auto"/>
          <w:sz w:val="32"/>
          <w:szCs w:val="32"/>
          <w:highlight w:val="none"/>
          <w:lang w:val="en-US" w:eastAsia="zh-CN"/>
        </w:rPr>
      </w:pPr>
    </w:p>
    <w:p w14:paraId="4BAF42CD">
      <w:pPr>
        <w:snapToGrid w:val="0"/>
        <w:spacing w:before="156" w:beforeLines="50" w:after="50"/>
        <w:ind w:left="142"/>
        <w:jc w:val="center"/>
        <w:rPr>
          <w:rFonts w:hint="eastAsia" w:ascii="宋体" w:hAnsi="宋体"/>
          <w:b/>
          <w:color w:val="auto"/>
          <w:sz w:val="32"/>
          <w:szCs w:val="32"/>
          <w:highlight w:val="none"/>
          <w:lang w:val="en-US" w:eastAsia="zh-CN"/>
        </w:rPr>
      </w:pPr>
    </w:p>
    <w:p w14:paraId="31BA0FE0">
      <w:pPr>
        <w:snapToGrid w:val="0"/>
        <w:spacing w:before="156" w:beforeLines="50" w:after="50"/>
        <w:ind w:left="142"/>
        <w:jc w:val="center"/>
        <w:rPr>
          <w:rFonts w:hint="eastAsia" w:ascii="宋体" w:hAnsi="宋体"/>
          <w:b/>
          <w:color w:val="auto"/>
          <w:sz w:val="32"/>
          <w:szCs w:val="32"/>
          <w:highlight w:val="none"/>
          <w:lang w:val="en-US" w:eastAsia="zh-CN"/>
        </w:rPr>
      </w:pPr>
    </w:p>
    <w:p w14:paraId="42F6CED8">
      <w:pPr>
        <w:snapToGrid w:val="0"/>
        <w:spacing w:before="156" w:beforeLines="50" w:after="50"/>
        <w:ind w:left="142"/>
        <w:jc w:val="center"/>
        <w:rPr>
          <w:rFonts w:hint="eastAsia" w:ascii="宋体" w:hAnsi="宋体"/>
          <w:b/>
          <w:color w:val="auto"/>
          <w:sz w:val="32"/>
          <w:szCs w:val="32"/>
          <w:highlight w:val="none"/>
          <w:lang w:val="en-US" w:eastAsia="zh-CN"/>
        </w:rPr>
      </w:pPr>
    </w:p>
    <w:p w14:paraId="214C7BCE">
      <w:pPr>
        <w:snapToGrid w:val="0"/>
        <w:spacing w:before="156" w:beforeLines="50" w:after="50"/>
        <w:ind w:left="142"/>
        <w:jc w:val="center"/>
        <w:rPr>
          <w:rFonts w:hint="eastAsia" w:ascii="宋体" w:hAnsi="宋体"/>
          <w:b/>
          <w:color w:val="auto"/>
          <w:sz w:val="32"/>
          <w:szCs w:val="32"/>
          <w:highlight w:val="none"/>
          <w:lang w:val="en-US" w:eastAsia="zh-CN"/>
        </w:rPr>
      </w:pPr>
    </w:p>
    <w:p w14:paraId="3EAD15C9">
      <w:pPr>
        <w:snapToGrid w:val="0"/>
        <w:spacing w:before="156" w:beforeLines="50" w:after="50"/>
        <w:ind w:left="142"/>
        <w:jc w:val="center"/>
        <w:rPr>
          <w:rFonts w:hint="eastAsia" w:ascii="宋体" w:hAnsi="宋体"/>
          <w:b/>
          <w:color w:val="auto"/>
          <w:sz w:val="32"/>
          <w:szCs w:val="32"/>
          <w:highlight w:val="none"/>
          <w:lang w:val="en-US" w:eastAsia="zh-CN"/>
        </w:rPr>
      </w:pPr>
    </w:p>
    <w:p w14:paraId="11BF3167">
      <w:pPr>
        <w:snapToGrid w:val="0"/>
        <w:spacing w:before="156" w:beforeLines="50" w:after="50"/>
        <w:ind w:left="142"/>
        <w:jc w:val="center"/>
        <w:rPr>
          <w:rFonts w:hint="eastAsia" w:ascii="宋体" w:hAnsi="宋体"/>
          <w:b/>
          <w:color w:val="auto"/>
          <w:sz w:val="32"/>
          <w:szCs w:val="32"/>
          <w:highlight w:val="none"/>
          <w:lang w:val="en-US" w:eastAsia="zh-CN"/>
        </w:rPr>
      </w:pPr>
    </w:p>
    <w:p w14:paraId="1DDC686B">
      <w:pPr>
        <w:snapToGrid w:val="0"/>
        <w:spacing w:before="156" w:beforeLines="50" w:after="50"/>
        <w:ind w:left="142"/>
        <w:jc w:val="center"/>
        <w:rPr>
          <w:rFonts w:hint="eastAsia" w:ascii="宋体" w:hAnsi="宋体"/>
          <w:b/>
          <w:color w:val="auto"/>
          <w:sz w:val="32"/>
          <w:szCs w:val="32"/>
          <w:highlight w:val="none"/>
          <w:lang w:val="en-US" w:eastAsia="zh-CN"/>
        </w:rPr>
      </w:pPr>
    </w:p>
    <w:p w14:paraId="0F446779">
      <w:pPr>
        <w:snapToGrid w:val="0"/>
        <w:spacing w:before="156" w:beforeLines="50" w:after="50"/>
        <w:ind w:left="142"/>
        <w:jc w:val="center"/>
        <w:rPr>
          <w:rFonts w:hint="eastAsia" w:ascii="宋体" w:hAnsi="宋体"/>
          <w:b/>
          <w:color w:val="auto"/>
          <w:sz w:val="32"/>
          <w:szCs w:val="32"/>
          <w:highlight w:val="none"/>
          <w:lang w:val="en-US" w:eastAsia="zh-CN"/>
        </w:rPr>
      </w:pPr>
    </w:p>
    <w:p w14:paraId="32B31B8E">
      <w:pPr>
        <w:snapToGrid w:val="0"/>
        <w:spacing w:before="156" w:beforeLines="50" w:after="50"/>
        <w:ind w:left="142"/>
        <w:jc w:val="center"/>
        <w:rPr>
          <w:rFonts w:hint="eastAsia" w:ascii="宋体" w:hAnsi="宋体"/>
          <w:b/>
          <w:color w:val="auto"/>
          <w:sz w:val="32"/>
          <w:szCs w:val="32"/>
          <w:highlight w:val="none"/>
          <w:lang w:val="en-US" w:eastAsia="zh-CN"/>
        </w:rPr>
      </w:pPr>
    </w:p>
    <w:p w14:paraId="28CEF6BF">
      <w:pPr>
        <w:snapToGrid w:val="0"/>
        <w:spacing w:before="156" w:beforeLines="50" w:after="50"/>
        <w:ind w:left="142"/>
        <w:jc w:val="center"/>
        <w:rPr>
          <w:rFonts w:hint="eastAsia" w:ascii="宋体" w:hAnsi="宋体"/>
          <w:b/>
          <w:color w:val="auto"/>
          <w:sz w:val="32"/>
          <w:szCs w:val="32"/>
          <w:highlight w:val="none"/>
          <w:lang w:val="en-US" w:eastAsia="zh-CN"/>
        </w:rPr>
      </w:pPr>
    </w:p>
    <w:p w14:paraId="53548B9D">
      <w:pPr>
        <w:snapToGrid w:val="0"/>
        <w:spacing w:before="156" w:beforeLines="50" w:after="50"/>
        <w:ind w:left="142"/>
        <w:jc w:val="center"/>
        <w:rPr>
          <w:rFonts w:hint="eastAsia" w:ascii="宋体" w:hAnsi="宋体"/>
          <w:b/>
          <w:color w:val="auto"/>
          <w:sz w:val="32"/>
          <w:szCs w:val="32"/>
          <w:highlight w:val="none"/>
          <w:lang w:val="en-US" w:eastAsia="zh-CN"/>
        </w:rPr>
      </w:pPr>
    </w:p>
    <w:p w14:paraId="431886DF">
      <w:pPr>
        <w:pStyle w:val="23"/>
        <w:rPr>
          <w:rFonts w:hint="eastAsia"/>
          <w:color w:val="auto"/>
          <w:highlight w:val="none"/>
          <w:lang w:val="en-US" w:eastAsia="zh-CN"/>
        </w:rPr>
      </w:pPr>
    </w:p>
    <w:p w14:paraId="68AC474F">
      <w:pPr>
        <w:snapToGrid w:val="0"/>
        <w:spacing w:before="156" w:beforeLines="50" w:after="50"/>
        <w:ind w:left="142"/>
        <w:jc w:val="center"/>
        <w:rPr>
          <w:rFonts w:hint="eastAsia" w:ascii="宋体" w:hAnsi="宋体"/>
          <w:b/>
          <w:color w:val="auto"/>
          <w:sz w:val="32"/>
          <w:szCs w:val="32"/>
          <w:highlight w:val="none"/>
          <w:lang w:val="en-US" w:eastAsia="zh-CN"/>
        </w:rPr>
      </w:pPr>
    </w:p>
    <w:p w14:paraId="554D4938">
      <w:pPr>
        <w:snapToGrid w:val="0"/>
        <w:spacing w:before="156" w:beforeLines="50" w:after="50"/>
        <w:ind w:left="142"/>
        <w:jc w:val="center"/>
        <w:rPr>
          <w:rFonts w:hint="eastAsia" w:ascii="宋体" w:hAnsi="宋体"/>
          <w:b/>
          <w:color w:val="auto"/>
          <w:sz w:val="32"/>
          <w:szCs w:val="32"/>
          <w:highlight w:val="none"/>
          <w:lang w:val="en-US" w:eastAsia="zh-CN"/>
        </w:rPr>
      </w:pPr>
    </w:p>
    <w:p w14:paraId="4FC3783C">
      <w:pPr>
        <w:snapToGrid w:val="0"/>
        <w:spacing w:before="156" w:beforeLines="50" w:after="50"/>
        <w:jc w:val="center"/>
        <w:rPr>
          <w:rFonts w:hint="eastAsia" w:ascii="宋体" w:hAnsi="宋体"/>
          <w:b/>
          <w:color w:val="auto"/>
          <w:sz w:val="21"/>
          <w:szCs w:val="21"/>
          <w:highlight w:val="none"/>
        </w:rPr>
      </w:pP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项目实施人员一览表</w:t>
      </w:r>
    </w:p>
    <w:p w14:paraId="6A6F3376">
      <w:pPr>
        <w:pStyle w:val="32"/>
        <w:rPr>
          <w:rFonts w:hint="eastAsia"/>
          <w:color w:val="auto"/>
          <w:sz w:val="24"/>
          <w:szCs w:val="24"/>
          <w:highlight w:val="none"/>
        </w:rPr>
      </w:pPr>
      <w:r>
        <w:rPr>
          <w:rFonts w:hint="eastAsia"/>
          <w:color w:val="auto"/>
          <w:sz w:val="24"/>
          <w:szCs w:val="24"/>
          <w:highlight w:val="none"/>
          <w:lang w:val="en-US" w:eastAsia="zh-CN"/>
        </w:rPr>
        <w:t>项目名称</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175C3AC4">
      <w:pPr>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outlineLvl w:val="9"/>
        <w:rPr>
          <w:rFonts w:hint="default" w:eastAsia="宋体"/>
          <w:color w:val="auto"/>
          <w:sz w:val="24"/>
          <w:szCs w:val="24"/>
          <w:highlight w:val="none"/>
          <w:lang w:val="en-US" w:eastAsia="zh-CN"/>
        </w:rPr>
      </w:pPr>
      <w:r>
        <w:rPr>
          <w:rFonts w:hint="eastAsia" w:ascii="宋体" w:hAnsi="Courier New" w:eastAsia="宋体" w:cs="Courier New"/>
          <w:b w:val="0"/>
          <w:bCs w:val="0"/>
          <w:color w:val="auto"/>
          <w:kern w:val="2"/>
          <w:sz w:val="24"/>
          <w:szCs w:val="24"/>
          <w:highlight w:val="none"/>
          <w:lang w:val="en-US" w:eastAsia="zh-CN" w:bidi="ar-SA"/>
        </w:rPr>
        <w:t>项目编号</w:t>
      </w:r>
      <w:r>
        <w:rPr>
          <w:rFonts w:hint="eastAsia" w:ascii="宋体" w:hAnsi="Courier New" w:cs="Courier New"/>
          <w:b w:val="0"/>
          <w:bCs w:val="0"/>
          <w:color w:val="auto"/>
          <w:kern w:val="2"/>
          <w:sz w:val="24"/>
          <w:szCs w:val="24"/>
          <w:highlight w:val="none"/>
          <w:lang w:val="en-US" w:eastAsia="zh-CN" w:bidi="ar-SA"/>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ascii="宋体" w:hAnsi="Courier New" w:eastAsia="宋体" w:cs="Courier New"/>
          <w:b w:val="0"/>
          <w:bCs w:val="0"/>
          <w:color w:val="auto"/>
          <w:kern w:val="2"/>
          <w:sz w:val="24"/>
          <w:szCs w:val="24"/>
          <w:highlight w:val="none"/>
          <w:lang w:val="en-US" w:eastAsia="zh-CN" w:bidi="ar-SA"/>
        </w:rPr>
        <w:t xml:space="preserve">          </w:t>
      </w:r>
    </w:p>
    <w:tbl>
      <w:tblPr>
        <w:tblStyle w:val="60"/>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87"/>
        <w:gridCol w:w="1889"/>
        <w:gridCol w:w="1578"/>
        <w:gridCol w:w="1886"/>
        <w:gridCol w:w="2047"/>
      </w:tblGrid>
      <w:tr w14:paraId="18D3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08" w:type="dxa"/>
            <w:vAlign w:val="center"/>
          </w:tcPr>
          <w:p w14:paraId="62C269A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787" w:type="dxa"/>
            <w:vAlign w:val="center"/>
          </w:tcPr>
          <w:p w14:paraId="7C1908E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职务</w:t>
            </w:r>
          </w:p>
        </w:tc>
        <w:tc>
          <w:tcPr>
            <w:tcW w:w="1889" w:type="dxa"/>
            <w:vAlign w:val="center"/>
          </w:tcPr>
          <w:p w14:paraId="30EB39F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专业技术资格（职称）或者职业资格或者执业资格证或者</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证书</w:t>
            </w:r>
          </w:p>
        </w:tc>
        <w:tc>
          <w:tcPr>
            <w:tcW w:w="1578" w:type="dxa"/>
            <w:vAlign w:val="center"/>
          </w:tcPr>
          <w:p w14:paraId="609052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证书编号</w:t>
            </w:r>
          </w:p>
        </w:tc>
        <w:tc>
          <w:tcPr>
            <w:tcW w:w="1886" w:type="dxa"/>
            <w:vAlign w:val="center"/>
          </w:tcPr>
          <w:p w14:paraId="1E4726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参加本单位</w:t>
            </w:r>
          </w:p>
          <w:p w14:paraId="374F40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工作时间</w:t>
            </w:r>
          </w:p>
        </w:tc>
        <w:tc>
          <w:tcPr>
            <w:tcW w:w="2047" w:type="dxa"/>
            <w:vAlign w:val="center"/>
          </w:tcPr>
          <w:p w14:paraId="4502927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劳动合同编号</w:t>
            </w:r>
          </w:p>
        </w:tc>
      </w:tr>
      <w:tr w14:paraId="48FD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4917D9F8">
            <w:pPr>
              <w:snapToGrid w:val="0"/>
              <w:spacing w:before="50" w:after="156" w:afterLines="50"/>
              <w:jc w:val="center"/>
              <w:rPr>
                <w:rFonts w:hint="eastAsia" w:ascii="宋体" w:hAnsi="宋体"/>
                <w:color w:val="auto"/>
                <w:sz w:val="24"/>
                <w:szCs w:val="24"/>
                <w:highlight w:val="none"/>
              </w:rPr>
            </w:pPr>
          </w:p>
        </w:tc>
        <w:tc>
          <w:tcPr>
            <w:tcW w:w="787" w:type="dxa"/>
            <w:vAlign w:val="center"/>
          </w:tcPr>
          <w:p w14:paraId="73B86FF9">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04172BB0">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40CA2D0D">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1FFDD0BF">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651EA6B2">
            <w:pPr>
              <w:snapToGrid w:val="0"/>
              <w:spacing w:before="50" w:after="156" w:afterLines="50"/>
              <w:jc w:val="center"/>
              <w:rPr>
                <w:rFonts w:hint="eastAsia" w:ascii="宋体" w:hAnsi="宋体"/>
                <w:color w:val="auto"/>
                <w:sz w:val="24"/>
                <w:szCs w:val="24"/>
                <w:highlight w:val="none"/>
              </w:rPr>
            </w:pPr>
          </w:p>
        </w:tc>
      </w:tr>
      <w:tr w14:paraId="4DF9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5F149200">
            <w:pPr>
              <w:snapToGrid w:val="0"/>
              <w:spacing w:before="50" w:after="156" w:afterLines="50"/>
              <w:jc w:val="center"/>
              <w:rPr>
                <w:rFonts w:hint="eastAsia" w:ascii="宋体" w:hAnsi="宋体"/>
                <w:color w:val="auto"/>
                <w:sz w:val="24"/>
                <w:szCs w:val="24"/>
                <w:highlight w:val="none"/>
              </w:rPr>
            </w:pPr>
          </w:p>
        </w:tc>
        <w:tc>
          <w:tcPr>
            <w:tcW w:w="787" w:type="dxa"/>
            <w:vAlign w:val="center"/>
          </w:tcPr>
          <w:p w14:paraId="05270AD7">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49D61330">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63B2F749">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6D25355F">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022E357A">
            <w:pPr>
              <w:snapToGrid w:val="0"/>
              <w:spacing w:before="50" w:after="156" w:afterLines="50"/>
              <w:jc w:val="center"/>
              <w:rPr>
                <w:rFonts w:hint="eastAsia" w:ascii="宋体" w:hAnsi="宋体"/>
                <w:color w:val="auto"/>
                <w:sz w:val="24"/>
                <w:szCs w:val="24"/>
                <w:highlight w:val="none"/>
              </w:rPr>
            </w:pPr>
          </w:p>
        </w:tc>
      </w:tr>
      <w:tr w14:paraId="76FB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6BD056A9">
            <w:pPr>
              <w:snapToGrid w:val="0"/>
              <w:spacing w:before="50" w:after="156" w:afterLines="50"/>
              <w:jc w:val="center"/>
              <w:rPr>
                <w:rFonts w:hint="eastAsia" w:ascii="宋体" w:hAnsi="宋体"/>
                <w:color w:val="auto"/>
                <w:sz w:val="24"/>
                <w:szCs w:val="24"/>
                <w:highlight w:val="none"/>
              </w:rPr>
            </w:pPr>
          </w:p>
        </w:tc>
        <w:tc>
          <w:tcPr>
            <w:tcW w:w="787" w:type="dxa"/>
            <w:vAlign w:val="center"/>
          </w:tcPr>
          <w:p w14:paraId="345602F0">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05C23A89">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58B774F3">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1DA12D8B">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7F8AD9A7">
            <w:pPr>
              <w:snapToGrid w:val="0"/>
              <w:spacing w:before="50" w:after="156" w:afterLines="50"/>
              <w:jc w:val="center"/>
              <w:rPr>
                <w:rFonts w:hint="eastAsia" w:ascii="宋体" w:hAnsi="宋体"/>
                <w:color w:val="auto"/>
                <w:sz w:val="24"/>
                <w:szCs w:val="24"/>
                <w:highlight w:val="none"/>
              </w:rPr>
            </w:pPr>
          </w:p>
        </w:tc>
      </w:tr>
    </w:tbl>
    <w:p w14:paraId="1B8DE8B9">
      <w:pPr>
        <w:snapToGrid w:val="0"/>
        <w:spacing w:before="50" w:after="156" w:afterLines="50"/>
        <w:jc w:val="left"/>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在填写时，如本表格不适合供应商的实际情况，可</w:t>
      </w:r>
      <w:r>
        <w:rPr>
          <w:rFonts w:hint="eastAsia" w:ascii="宋体" w:hAnsi="宋体"/>
          <w:color w:val="auto"/>
          <w:sz w:val="24"/>
          <w:szCs w:val="24"/>
          <w:highlight w:val="none"/>
          <w:lang w:eastAsia="zh-CN"/>
        </w:rPr>
        <w:t>参照</w:t>
      </w:r>
      <w:r>
        <w:rPr>
          <w:rFonts w:hint="eastAsia" w:ascii="宋体" w:hAnsi="宋体"/>
          <w:color w:val="auto"/>
          <w:sz w:val="24"/>
          <w:szCs w:val="24"/>
          <w:highlight w:val="none"/>
        </w:rPr>
        <w:t>本表格式自行制表填写。</w:t>
      </w:r>
    </w:p>
    <w:p w14:paraId="55342D44">
      <w:pPr>
        <w:snapToGrid w:val="0"/>
        <w:spacing w:before="50" w:after="50"/>
        <w:rPr>
          <w:rFonts w:hint="eastAsia" w:ascii="宋体" w:hAnsi="宋体"/>
          <w:color w:val="auto"/>
          <w:sz w:val="24"/>
          <w:szCs w:val="24"/>
          <w:highlight w:val="none"/>
        </w:rPr>
      </w:pPr>
    </w:p>
    <w:p w14:paraId="7707F261">
      <w:pPr>
        <w:snapToGrid w:val="0"/>
        <w:spacing w:before="50" w:after="50"/>
        <w:rPr>
          <w:rFonts w:hint="eastAsia" w:ascii="宋体" w:hAnsi="宋体"/>
          <w:color w:val="auto"/>
          <w:sz w:val="24"/>
          <w:szCs w:val="24"/>
          <w:highlight w:val="none"/>
        </w:rPr>
      </w:pPr>
    </w:p>
    <w:p w14:paraId="266CAE88">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lang w:val="en-US" w:eastAsia="zh-CN"/>
        </w:rPr>
        <w:t>签</w:t>
      </w:r>
      <w:r>
        <w:rPr>
          <w:rFonts w:hint="eastAsia" w:ascii="宋体" w:hAnsi="宋体" w:cs="宋体"/>
          <w:color w:val="auto"/>
          <w:sz w:val="24"/>
          <w:szCs w:val="24"/>
          <w:highlight w:val="none"/>
          <w:lang w:val="en-US" w:eastAsia="zh-CN"/>
        </w:rPr>
        <w:t>名</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16578DF8">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磋商供应商名称（</w:t>
      </w:r>
      <w:r>
        <w:rPr>
          <w:rFonts w:hint="eastAsia" w:ascii="宋体" w:hAnsi="宋体" w:eastAsia="宋体" w:cs="宋体"/>
          <w:color w:val="auto"/>
          <w:sz w:val="24"/>
          <w:szCs w:val="24"/>
          <w:highlight w:val="none"/>
          <w:lang w:eastAsia="zh-CN"/>
        </w:rPr>
        <w:t>电子</w:t>
      </w:r>
      <w:r>
        <w:rPr>
          <w:rFonts w:hint="eastAsia" w:ascii="宋体" w:hAnsi="宋体" w:cs="宋体"/>
          <w:b w:val="0"/>
          <w:bCs/>
          <w:color w:val="auto"/>
          <w:sz w:val="24"/>
          <w:szCs w:val="24"/>
          <w:highlight w:val="none"/>
          <w:lang w:val="en-US" w:eastAsia="zh-CN"/>
        </w:rPr>
        <w:t>公章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11EE4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A0BE117">
      <w:pPr>
        <w:spacing w:line="360" w:lineRule="auto"/>
        <w:jc w:val="center"/>
        <w:rPr>
          <w:rFonts w:cs="仿宋_GB2312" w:asciiTheme="minorEastAsia" w:hAnsiTheme="minorEastAsia" w:eastAsiaTheme="minorEastAsia"/>
          <w:b/>
          <w:bCs/>
          <w:color w:val="auto"/>
          <w:sz w:val="32"/>
          <w:szCs w:val="32"/>
          <w:highlight w:val="none"/>
        </w:rPr>
      </w:pPr>
    </w:p>
    <w:p w14:paraId="465C301A">
      <w:pPr>
        <w:spacing w:line="360" w:lineRule="auto"/>
        <w:jc w:val="center"/>
        <w:rPr>
          <w:rFonts w:cs="仿宋_GB2312" w:asciiTheme="minorEastAsia" w:hAnsiTheme="minorEastAsia" w:eastAsiaTheme="minorEastAsia"/>
          <w:color w:val="auto"/>
          <w:kern w:val="0"/>
          <w:sz w:val="24"/>
          <w:highlight w:val="none"/>
        </w:rPr>
      </w:pPr>
    </w:p>
    <w:p w14:paraId="52BF34D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4899C057">
      <w:pPr>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58C98938">
      <w:pPr>
        <w:spacing w:line="360" w:lineRule="auto"/>
        <w:rPr>
          <w:rFonts w:hint="eastAsia" w:cs="仿宋_GB2312" w:asciiTheme="minorEastAsia" w:hAnsiTheme="minorEastAsia" w:eastAsiaTheme="minorEastAsia"/>
          <w:color w:val="auto"/>
          <w:kern w:val="0"/>
          <w:sz w:val="24"/>
          <w:highlight w:val="none"/>
        </w:rPr>
      </w:pPr>
    </w:p>
    <w:p w14:paraId="364AC812">
      <w:pPr>
        <w:spacing w:line="360" w:lineRule="auto"/>
        <w:rPr>
          <w:rFonts w:hint="eastAsia" w:cs="仿宋_GB2312" w:asciiTheme="minorEastAsia" w:hAnsiTheme="minorEastAsia" w:eastAsiaTheme="minorEastAsia"/>
          <w:color w:val="auto"/>
          <w:kern w:val="0"/>
          <w:sz w:val="24"/>
          <w:highlight w:val="none"/>
        </w:rPr>
      </w:pPr>
    </w:p>
    <w:p w14:paraId="3B2C52CE">
      <w:pPr>
        <w:spacing w:line="360" w:lineRule="auto"/>
        <w:rPr>
          <w:rFonts w:hint="eastAsia" w:cs="仿宋_GB2312" w:asciiTheme="minorEastAsia" w:hAnsiTheme="minorEastAsia" w:eastAsiaTheme="minorEastAsia"/>
          <w:color w:val="auto"/>
          <w:kern w:val="0"/>
          <w:sz w:val="24"/>
          <w:highlight w:val="none"/>
        </w:rPr>
      </w:pPr>
    </w:p>
    <w:p w14:paraId="4CF0595A">
      <w:pPr>
        <w:spacing w:line="360" w:lineRule="auto"/>
        <w:rPr>
          <w:rFonts w:hint="eastAsia" w:cs="仿宋_GB2312" w:asciiTheme="minorEastAsia" w:hAnsiTheme="minorEastAsia" w:eastAsiaTheme="minorEastAsia"/>
          <w:color w:val="auto"/>
          <w:kern w:val="0"/>
          <w:sz w:val="24"/>
          <w:highlight w:val="none"/>
        </w:rPr>
      </w:pPr>
    </w:p>
    <w:p w14:paraId="03FAB6C2">
      <w:pPr>
        <w:spacing w:line="360" w:lineRule="auto"/>
        <w:rPr>
          <w:rFonts w:hint="eastAsia" w:cs="仿宋_GB2312" w:asciiTheme="minorEastAsia" w:hAnsiTheme="minorEastAsia" w:eastAsiaTheme="minorEastAsia"/>
          <w:color w:val="auto"/>
          <w:kern w:val="0"/>
          <w:sz w:val="24"/>
          <w:highlight w:val="none"/>
        </w:rPr>
      </w:pPr>
    </w:p>
    <w:p w14:paraId="2CC4EE02">
      <w:pPr>
        <w:spacing w:line="360" w:lineRule="auto"/>
        <w:rPr>
          <w:rFonts w:hint="eastAsia" w:cs="仿宋_GB2312" w:asciiTheme="minorEastAsia" w:hAnsiTheme="minorEastAsia" w:eastAsiaTheme="minorEastAsia"/>
          <w:color w:val="auto"/>
          <w:kern w:val="0"/>
          <w:sz w:val="24"/>
          <w:highlight w:val="none"/>
        </w:rPr>
      </w:pPr>
    </w:p>
    <w:p w14:paraId="7920508C">
      <w:pPr>
        <w:spacing w:line="360" w:lineRule="auto"/>
        <w:rPr>
          <w:rFonts w:hint="eastAsia" w:cs="仿宋_GB2312" w:asciiTheme="minorEastAsia" w:hAnsiTheme="minorEastAsia" w:eastAsiaTheme="minorEastAsia"/>
          <w:color w:val="auto"/>
          <w:kern w:val="0"/>
          <w:sz w:val="24"/>
          <w:highlight w:val="none"/>
        </w:rPr>
      </w:pPr>
    </w:p>
    <w:p w14:paraId="3AB2D48B">
      <w:pPr>
        <w:spacing w:line="360" w:lineRule="auto"/>
        <w:rPr>
          <w:rFonts w:hint="eastAsia" w:cs="仿宋_GB2312" w:asciiTheme="minorEastAsia" w:hAnsiTheme="minorEastAsia" w:eastAsiaTheme="minorEastAsia"/>
          <w:color w:val="auto"/>
          <w:kern w:val="0"/>
          <w:sz w:val="24"/>
          <w:highlight w:val="none"/>
        </w:rPr>
      </w:pPr>
    </w:p>
    <w:p w14:paraId="714AB247">
      <w:pPr>
        <w:spacing w:line="360" w:lineRule="auto"/>
        <w:rPr>
          <w:rFonts w:hint="eastAsia" w:cs="仿宋_GB2312" w:asciiTheme="minorEastAsia" w:hAnsiTheme="minorEastAsia" w:eastAsiaTheme="minorEastAsia"/>
          <w:color w:val="auto"/>
          <w:kern w:val="0"/>
          <w:sz w:val="24"/>
          <w:highlight w:val="none"/>
        </w:rPr>
      </w:pPr>
    </w:p>
    <w:p w14:paraId="70A889F2">
      <w:pPr>
        <w:spacing w:line="360" w:lineRule="auto"/>
        <w:rPr>
          <w:rFonts w:hint="eastAsia" w:cs="仿宋_GB2312" w:asciiTheme="minorEastAsia" w:hAnsiTheme="minorEastAsia" w:eastAsiaTheme="minorEastAsia"/>
          <w:color w:val="auto"/>
          <w:kern w:val="0"/>
          <w:sz w:val="24"/>
          <w:highlight w:val="none"/>
        </w:rPr>
      </w:pPr>
    </w:p>
    <w:p w14:paraId="2B62D00A">
      <w:pPr>
        <w:spacing w:line="360" w:lineRule="auto"/>
        <w:rPr>
          <w:rFonts w:hint="eastAsia" w:cs="仿宋_GB2312" w:asciiTheme="minorEastAsia" w:hAnsiTheme="minorEastAsia" w:eastAsiaTheme="minorEastAsia"/>
          <w:color w:val="auto"/>
          <w:kern w:val="0"/>
          <w:sz w:val="24"/>
          <w:highlight w:val="none"/>
        </w:rPr>
      </w:pPr>
    </w:p>
    <w:p w14:paraId="57124E41">
      <w:pPr>
        <w:spacing w:line="360" w:lineRule="auto"/>
        <w:rPr>
          <w:rFonts w:hint="eastAsia" w:cs="仿宋_GB2312" w:asciiTheme="minorEastAsia" w:hAnsiTheme="minorEastAsia" w:eastAsiaTheme="minorEastAsia"/>
          <w:color w:val="auto"/>
          <w:kern w:val="0"/>
          <w:sz w:val="24"/>
          <w:highlight w:val="none"/>
        </w:rPr>
      </w:pPr>
    </w:p>
    <w:p w14:paraId="48112565">
      <w:pPr>
        <w:widowControl/>
        <w:adjustRightInd/>
        <w:jc w:val="center"/>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十、采购项目需求中要求必须提供的材料等</w:t>
      </w:r>
    </w:p>
    <w:p w14:paraId="1826FCB8">
      <w:pPr>
        <w:widowControl/>
        <w:adjustRightInd/>
        <w:jc w:val="center"/>
        <w:rPr>
          <w:rFonts w:hint="eastAsia" w:asciiTheme="minorEastAsia" w:hAnsiTheme="minorEastAsia" w:eastAsiaTheme="minorEastAsia"/>
          <w:b/>
          <w:color w:val="auto"/>
          <w:sz w:val="32"/>
          <w:szCs w:val="32"/>
          <w:highlight w:val="none"/>
          <w:lang w:val="en-US" w:eastAsia="zh-CN"/>
        </w:rPr>
      </w:pPr>
    </w:p>
    <w:p w14:paraId="625D4D19">
      <w:pPr>
        <w:widowControl/>
        <w:adjustRightInd/>
        <w:jc w:val="center"/>
        <w:rPr>
          <w:rFonts w:hint="eastAsia" w:asciiTheme="minorEastAsia" w:hAnsiTheme="minorEastAsia" w:eastAsiaTheme="minorEastAsia"/>
          <w:b/>
          <w:color w:val="auto"/>
          <w:sz w:val="32"/>
          <w:szCs w:val="32"/>
          <w:highlight w:val="none"/>
          <w:lang w:val="en-US" w:eastAsia="zh-CN"/>
        </w:rPr>
      </w:pPr>
    </w:p>
    <w:p w14:paraId="320D6457">
      <w:pPr>
        <w:widowControl/>
        <w:adjustRightInd/>
        <w:jc w:val="center"/>
        <w:rPr>
          <w:rFonts w:hint="eastAsia" w:asciiTheme="minorEastAsia" w:hAnsiTheme="minorEastAsia" w:eastAsiaTheme="minorEastAsia"/>
          <w:b/>
          <w:color w:val="auto"/>
          <w:sz w:val="32"/>
          <w:szCs w:val="32"/>
          <w:highlight w:val="none"/>
          <w:lang w:val="en-US" w:eastAsia="zh-CN"/>
        </w:rPr>
      </w:pPr>
    </w:p>
    <w:p w14:paraId="6904B7C6">
      <w:pPr>
        <w:widowControl/>
        <w:adjustRightInd/>
        <w:jc w:val="center"/>
        <w:rPr>
          <w:rFonts w:hint="eastAsia" w:asciiTheme="minorEastAsia" w:hAnsiTheme="minorEastAsia" w:eastAsiaTheme="minorEastAsia"/>
          <w:b/>
          <w:color w:val="auto"/>
          <w:sz w:val="32"/>
          <w:szCs w:val="32"/>
          <w:highlight w:val="none"/>
          <w:lang w:val="en-US" w:eastAsia="zh-CN"/>
        </w:rPr>
      </w:pPr>
    </w:p>
    <w:p w14:paraId="173F7816">
      <w:pPr>
        <w:widowControl/>
        <w:adjustRightInd/>
        <w:jc w:val="center"/>
        <w:rPr>
          <w:rFonts w:hint="eastAsia" w:asciiTheme="minorEastAsia" w:hAnsiTheme="minorEastAsia" w:eastAsiaTheme="minorEastAsia"/>
          <w:b/>
          <w:color w:val="auto"/>
          <w:sz w:val="32"/>
          <w:szCs w:val="32"/>
          <w:highlight w:val="none"/>
          <w:lang w:val="en-US" w:eastAsia="zh-CN"/>
        </w:rPr>
      </w:pPr>
    </w:p>
    <w:p w14:paraId="478EACB6">
      <w:pPr>
        <w:widowControl/>
        <w:adjustRightInd/>
        <w:jc w:val="center"/>
        <w:rPr>
          <w:rFonts w:hint="eastAsia" w:asciiTheme="minorEastAsia" w:hAnsiTheme="minorEastAsia" w:eastAsiaTheme="minorEastAsia"/>
          <w:b/>
          <w:color w:val="auto"/>
          <w:sz w:val="32"/>
          <w:szCs w:val="32"/>
          <w:highlight w:val="none"/>
          <w:lang w:val="en-US" w:eastAsia="zh-CN"/>
        </w:rPr>
      </w:pPr>
    </w:p>
    <w:p w14:paraId="48DCAF8F">
      <w:pPr>
        <w:widowControl/>
        <w:adjustRightInd/>
        <w:jc w:val="center"/>
        <w:rPr>
          <w:rFonts w:hint="eastAsia" w:asciiTheme="minorEastAsia" w:hAnsiTheme="minorEastAsia" w:eastAsiaTheme="minorEastAsia"/>
          <w:b/>
          <w:color w:val="auto"/>
          <w:sz w:val="32"/>
          <w:szCs w:val="32"/>
          <w:highlight w:val="none"/>
          <w:lang w:val="en-US" w:eastAsia="zh-CN"/>
        </w:rPr>
      </w:pPr>
    </w:p>
    <w:p w14:paraId="0741C581">
      <w:pPr>
        <w:widowControl/>
        <w:adjustRightInd/>
        <w:jc w:val="center"/>
        <w:rPr>
          <w:rFonts w:hint="eastAsia" w:asciiTheme="minorEastAsia" w:hAnsiTheme="minorEastAsia" w:eastAsiaTheme="minorEastAsia"/>
          <w:b/>
          <w:color w:val="auto"/>
          <w:sz w:val="32"/>
          <w:szCs w:val="32"/>
          <w:highlight w:val="none"/>
          <w:lang w:val="en-US" w:eastAsia="zh-CN"/>
        </w:rPr>
      </w:pPr>
    </w:p>
    <w:p w14:paraId="34451181">
      <w:pPr>
        <w:widowControl/>
        <w:adjustRightInd/>
        <w:jc w:val="center"/>
        <w:rPr>
          <w:rFonts w:hint="eastAsia" w:asciiTheme="minorEastAsia" w:hAnsiTheme="minorEastAsia" w:eastAsiaTheme="minorEastAsia"/>
          <w:b/>
          <w:color w:val="auto"/>
          <w:sz w:val="32"/>
          <w:szCs w:val="32"/>
          <w:highlight w:val="none"/>
          <w:lang w:val="en-US" w:eastAsia="zh-CN"/>
        </w:rPr>
      </w:pPr>
    </w:p>
    <w:p w14:paraId="5EDFAC2E">
      <w:pPr>
        <w:widowControl/>
        <w:adjustRightInd/>
        <w:jc w:val="center"/>
        <w:rPr>
          <w:rFonts w:hint="eastAsia" w:asciiTheme="minorEastAsia" w:hAnsiTheme="minorEastAsia" w:eastAsiaTheme="minorEastAsia"/>
          <w:b/>
          <w:color w:val="auto"/>
          <w:sz w:val="32"/>
          <w:szCs w:val="32"/>
          <w:highlight w:val="none"/>
          <w:lang w:val="en-US" w:eastAsia="zh-CN"/>
        </w:rPr>
      </w:pPr>
    </w:p>
    <w:p w14:paraId="0CC5B65C">
      <w:pPr>
        <w:widowControl/>
        <w:adjustRightInd/>
        <w:jc w:val="center"/>
        <w:rPr>
          <w:rFonts w:hint="eastAsia" w:asciiTheme="minorEastAsia" w:hAnsiTheme="minorEastAsia" w:eastAsiaTheme="minorEastAsia"/>
          <w:b/>
          <w:color w:val="auto"/>
          <w:sz w:val="32"/>
          <w:szCs w:val="32"/>
          <w:highlight w:val="none"/>
          <w:lang w:val="en-US" w:eastAsia="zh-CN"/>
        </w:rPr>
      </w:pPr>
    </w:p>
    <w:p w14:paraId="635F3788">
      <w:pPr>
        <w:widowControl/>
        <w:adjustRightInd/>
        <w:jc w:val="center"/>
        <w:rPr>
          <w:rFonts w:hint="eastAsia" w:asciiTheme="minorEastAsia" w:hAnsiTheme="minorEastAsia" w:eastAsiaTheme="minorEastAsia"/>
          <w:b/>
          <w:color w:val="auto"/>
          <w:sz w:val="32"/>
          <w:szCs w:val="32"/>
          <w:highlight w:val="none"/>
          <w:lang w:val="en-US" w:eastAsia="zh-CN"/>
        </w:rPr>
      </w:pPr>
    </w:p>
    <w:p w14:paraId="7154138A">
      <w:pPr>
        <w:widowControl/>
        <w:adjustRightInd/>
        <w:jc w:val="center"/>
        <w:rPr>
          <w:rFonts w:hint="eastAsia" w:asciiTheme="minorEastAsia" w:hAnsiTheme="minorEastAsia" w:eastAsiaTheme="minorEastAsia"/>
          <w:b/>
          <w:color w:val="auto"/>
          <w:sz w:val="32"/>
          <w:szCs w:val="32"/>
          <w:highlight w:val="none"/>
          <w:lang w:val="en-US" w:eastAsia="zh-CN"/>
        </w:rPr>
      </w:pPr>
    </w:p>
    <w:p w14:paraId="0C7C8CC0">
      <w:pPr>
        <w:widowControl/>
        <w:adjustRightInd/>
        <w:jc w:val="center"/>
        <w:rPr>
          <w:rFonts w:hint="eastAsia" w:asciiTheme="minorEastAsia" w:hAnsiTheme="minorEastAsia" w:eastAsiaTheme="minorEastAsia"/>
          <w:b/>
          <w:color w:val="auto"/>
          <w:sz w:val="32"/>
          <w:szCs w:val="32"/>
          <w:highlight w:val="none"/>
          <w:lang w:val="en-US" w:eastAsia="zh-CN"/>
        </w:rPr>
      </w:pPr>
    </w:p>
    <w:p w14:paraId="26C25891">
      <w:pPr>
        <w:widowControl/>
        <w:adjustRightInd/>
        <w:jc w:val="center"/>
        <w:rPr>
          <w:rFonts w:hint="eastAsia" w:asciiTheme="minorEastAsia" w:hAnsiTheme="minorEastAsia" w:eastAsiaTheme="minorEastAsia"/>
          <w:b/>
          <w:color w:val="auto"/>
          <w:sz w:val="32"/>
          <w:szCs w:val="32"/>
          <w:highlight w:val="none"/>
          <w:lang w:val="en-US" w:eastAsia="zh-CN"/>
        </w:rPr>
      </w:pPr>
    </w:p>
    <w:p w14:paraId="361AD3DB">
      <w:pPr>
        <w:widowControl/>
        <w:adjustRightInd/>
        <w:jc w:val="center"/>
        <w:rPr>
          <w:rFonts w:hint="eastAsia" w:asciiTheme="minorEastAsia" w:hAnsiTheme="minorEastAsia" w:eastAsiaTheme="minorEastAsia"/>
          <w:b/>
          <w:color w:val="auto"/>
          <w:sz w:val="32"/>
          <w:szCs w:val="32"/>
          <w:highlight w:val="none"/>
          <w:lang w:val="en-US" w:eastAsia="zh-CN"/>
        </w:rPr>
      </w:pPr>
    </w:p>
    <w:p w14:paraId="4E0266DA">
      <w:pPr>
        <w:widowControl/>
        <w:adjustRightInd/>
        <w:jc w:val="center"/>
        <w:rPr>
          <w:rFonts w:hint="eastAsia" w:asciiTheme="minorEastAsia" w:hAnsiTheme="minorEastAsia" w:eastAsiaTheme="minorEastAsia"/>
          <w:b/>
          <w:color w:val="auto"/>
          <w:sz w:val="32"/>
          <w:szCs w:val="32"/>
          <w:highlight w:val="none"/>
          <w:lang w:val="en-US" w:eastAsia="zh-CN"/>
        </w:rPr>
      </w:pPr>
    </w:p>
    <w:p w14:paraId="32FCB78F">
      <w:pPr>
        <w:widowControl/>
        <w:adjustRightInd/>
        <w:jc w:val="center"/>
        <w:rPr>
          <w:rFonts w:hint="eastAsia" w:asciiTheme="minorEastAsia" w:hAnsiTheme="minorEastAsia" w:eastAsiaTheme="minorEastAsia"/>
          <w:b/>
          <w:color w:val="auto"/>
          <w:sz w:val="32"/>
          <w:szCs w:val="32"/>
          <w:highlight w:val="none"/>
          <w:lang w:val="en-US" w:eastAsia="zh-CN"/>
        </w:rPr>
      </w:pPr>
    </w:p>
    <w:p w14:paraId="28CFD2F2">
      <w:pPr>
        <w:widowControl/>
        <w:adjustRightInd/>
        <w:jc w:val="center"/>
        <w:rPr>
          <w:rFonts w:hint="eastAsia" w:asciiTheme="minorEastAsia" w:hAnsiTheme="minorEastAsia" w:eastAsiaTheme="minorEastAsia"/>
          <w:b/>
          <w:color w:val="auto"/>
          <w:sz w:val="32"/>
          <w:szCs w:val="32"/>
          <w:highlight w:val="none"/>
          <w:lang w:val="en-US" w:eastAsia="zh-CN"/>
        </w:rPr>
      </w:pPr>
    </w:p>
    <w:p w14:paraId="29AE1C45">
      <w:pPr>
        <w:widowControl/>
        <w:adjustRightInd/>
        <w:jc w:val="center"/>
        <w:rPr>
          <w:rFonts w:hint="eastAsia" w:asciiTheme="minorEastAsia" w:hAnsiTheme="minorEastAsia" w:eastAsiaTheme="minorEastAsia"/>
          <w:b/>
          <w:color w:val="auto"/>
          <w:sz w:val="32"/>
          <w:szCs w:val="32"/>
          <w:highlight w:val="none"/>
          <w:lang w:val="en-US" w:eastAsia="zh-CN"/>
        </w:rPr>
      </w:pPr>
    </w:p>
    <w:p w14:paraId="015CA6AE">
      <w:pPr>
        <w:widowControl/>
        <w:adjustRightInd/>
        <w:jc w:val="center"/>
        <w:rPr>
          <w:rFonts w:hint="eastAsia" w:asciiTheme="minorEastAsia" w:hAnsiTheme="minorEastAsia" w:eastAsiaTheme="minorEastAsia"/>
          <w:b/>
          <w:color w:val="auto"/>
          <w:sz w:val="32"/>
          <w:szCs w:val="32"/>
          <w:highlight w:val="none"/>
          <w:lang w:val="en-US" w:eastAsia="zh-CN"/>
        </w:rPr>
      </w:pPr>
    </w:p>
    <w:p w14:paraId="3BD1D69A">
      <w:pPr>
        <w:widowControl/>
        <w:adjustRightInd/>
        <w:jc w:val="center"/>
        <w:rPr>
          <w:rFonts w:hint="eastAsia" w:asciiTheme="minorEastAsia" w:hAnsiTheme="minorEastAsia" w:eastAsiaTheme="minorEastAsia"/>
          <w:b/>
          <w:color w:val="auto"/>
          <w:sz w:val="32"/>
          <w:szCs w:val="32"/>
          <w:highlight w:val="none"/>
          <w:lang w:val="en-US" w:eastAsia="zh-CN"/>
        </w:rPr>
      </w:pPr>
    </w:p>
    <w:p w14:paraId="77ED04C7">
      <w:pPr>
        <w:widowControl/>
        <w:adjustRightInd/>
        <w:jc w:val="center"/>
        <w:rPr>
          <w:rFonts w:hint="eastAsia" w:asciiTheme="minorEastAsia" w:hAnsiTheme="minorEastAsia" w:eastAsiaTheme="minorEastAsia"/>
          <w:b/>
          <w:color w:val="auto"/>
          <w:sz w:val="32"/>
          <w:szCs w:val="32"/>
          <w:highlight w:val="none"/>
          <w:lang w:val="en-US" w:eastAsia="zh-CN"/>
        </w:rPr>
      </w:pPr>
    </w:p>
    <w:p w14:paraId="3291A66C">
      <w:pPr>
        <w:widowControl/>
        <w:adjustRightInd/>
        <w:jc w:val="center"/>
        <w:rPr>
          <w:rFonts w:hint="eastAsia" w:asciiTheme="minorEastAsia" w:hAnsiTheme="minorEastAsia" w:eastAsiaTheme="minorEastAsia"/>
          <w:b/>
          <w:color w:val="auto"/>
          <w:sz w:val="32"/>
          <w:szCs w:val="32"/>
          <w:highlight w:val="none"/>
          <w:lang w:val="en-US" w:eastAsia="zh-CN"/>
        </w:rPr>
      </w:pPr>
    </w:p>
    <w:p w14:paraId="09ECD510">
      <w:pPr>
        <w:widowControl/>
        <w:adjustRightInd/>
        <w:jc w:val="center"/>
        <w:rPr>
          <w:rFonts w:hint="eastAsia" w:asciiTheme="minorEastAsia" w:hAnsiTheme="minorEastAsia" w:eastAsiaTheme="minorEastAsia"/>
          <w:b/>
          <w:color w:val="auto"/>
          <w:sz w:val="32"/>
          <w:szCs w:val="32"/>
          <w:highlight w:val="none"/>
          <w:lang w:val="en-US" w:eastAsia="zh-CN"/>
        </w:rPr>
      </w:pPr>
    </w:p>
    <w:p w14:paraId="0C7981AB">
      <w:pPr>
        <w:widowControl/>
        <w:adjustRightInd/>
        <w:jc w:val="center"/>
        <w:rPr>
          <w:rFonts w:hint="eastAsia" w:asciiTheme="minorEastAsia" w:hAnsiTheme="minorEastAsia" w:eastAsiaTheme="minorEastAsia"/>
          <w:b/>
          <w:color w:val="auto"/>
          <w:sz w:val="32"/>
          <w:szCs w:val="32"/>
          <w:highlight w:val="none"/>
          <w:lang w:val="en-US" w:eastAsia="zh-CN"/>
        </w:rPr>
      </w:pPr>
    </w:p>
    <w:p w14:paraId="77E1AAC7">
      <w:pPr>
        <w:widowControl/>
        <w:adjustRightInd/>
        <w:jc w:val="center"/>
        <w:rPr>
          <w:rFonts w:hint="eastAsia" w:asciiTheme="minorEastAsia" w:hAnsiTheme="minorEastAsia" w:eastAsiaTheme="minorEastAsia"/>
          <w:b/>
          <w:color w:val="auto"/>
          <w:sz w:val="32"/>
          <w:szCs w:val="32"/>
          <w:highlight w:val="none"/>
          <w:lang w:val="en-US" w:eastAsia="zh-CN"/>
        </w:rPr>
      </w:pPr>
    </w:p>
    <w:p w14:paraId="203DF742">
      <w:pPr>
        <w:widowControl/>
        <w:adjustRightInd/>
        <w:jc w:val="center"/>
        <w:rPr>
          <w:rFonts w:hint="eastAsia" w:asciiTheme="minorEastAsia" w:hAnsiTheme="minorEastAsia" w:eastAsiaTheme="minorEastAsia"/>
          <w:b/>
          <w:color w:val="auto"/>
          <w:sz w:val="32"/>
          <w:szCs w:val="32"/>
          <w:highlight w:val="none"/>
          <w:lang w:val="en-US" w:eastAsia="zh-CN"/>
        </w:rPr>
      </w:pPr>
    </w:p>
    <w:p w14:paraId="568D2C03">
      <w:pPr>
        <w:widowControl/>
        <w:adjustRightInd/>
        <w:jc w:val="center"/>
        <w:rPr>
          <w:rFonts w:hint="eastAsia" w:asciiTheme="minorEastAsia" w:hAnsiTheme="minorEastAsia" w:eastAsiaTheme="minorEastAsia"/>
          <w:b/>
          <w:color w:val="auto"/>
          <w:sz w:val="32"/>
          <w:szCs w:val="32"/>
          <w:highlight w:val="none"/>
          <w:lang w:val="en-US" w:eastAsia="zh-CN"/>
        </w:rPr>
      </w:pPr>
    </w:p>
    <w:p w14:paraId="3E002635">
      <w:pPr>
        <w:pStyle w:val="23"/>
        <w:rPr>
          <w:rFonts w:hint="eastAsia" w:asciiTheme="minorEastAsia" w:hAnsiTheme="minorEastAsia" w:eastAsiaTheme="minorEastAsia"/>
          <w:b/>
          <w:color w:val="auto"/>
          <w:sz w:val="32"/>
          <w:szCs w:val="32"/>
          <w:highlight w:val="none"/>
          <w:lang w:val="en-US" w:eastAsia="zh-CN"/>
        </w:rPr>
      </w:pPr>
    </w:p>
    <w:p w14:paraId="1B0135E9">
      <w:pPr>
        <w:pStyle w:val="24"/>
        <w:rPr>
          <w:rFonts w:hint="eastAsia" w:asciiTheme="minorEastAsia" w:hAnsiTheme="minorEastAsia" w:eastAsiaTheme="minorEastAsia"/>
          <w:b/>
          <w:color w:val="auto"/>
          <w:sz w:val="32"/>
          <w:szCs w:val="32"/>
          <w:highlight w:val="none"/>
          <w:lang w:val="en-US" w:eastAsia="zh-CN"/>
        </w:rPr>
      </w:pPr>
    </w:p>
    <w:p w14:paraId="0E4FD64C">
      <w:pPr>
        <w:pStyle w:val="24"/>
        <w:jc w:val="center"/>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十一、磋商供应商认为需要提供的有关资料</w:t>
      </w:r>
    </w:p>
    <w:p w14:paraId="7AF50CFA">
      <w:pPr>
        <w:widowControl/>
        <w:adjustRightInd/>
        <w:jc w:val="center"/>
        <w:rPr>
          <w:rFonts w:hint="eastAsia" w:asciiTheme="minorEastAsia" w:hAnsiTheme="minorEastAsia" w:eastAsiaTheme="minorEastAsia"/>
          <w:b/>
          <w:color w:val="auto"/>
          <w:sz w:val="32"/>
          <w:szCs w:val="32"/>
          <w:highlight w:val="none"/>
          <w:lang w:val="en-US" w:eastAsia="zh-CN"/>
        </w:rPr>
      </w:pPr>
    </w:p>
    <w:p w14:paraId="0E609806">
      <w:pPr>
        <w:widowControl/>
        <w:adjustRightInd/>
        <w:jc w:val="center"/>
        <w:rPr>
          <w:rFonts w:hint="eastAsia" w:asciiTheme="minorEastAsia" w:hAnsiTheme="minorEastAsia" w:eastAsiaTheme="minorEastAsia"/>
          <w:b/>
          <w:color w:val="auto"/>
          <w:sz w:val="32"/>
          <w:szCs w:val="32"/>
          <w:highlight w:val="none"/>
          <w:lang w:val="en-US" w:eastAsia="zh-CN"/>
        </w:rPr>
      </w:pPr>
    </w:p>
    <w:p w14:paraId="44599DF1">
      <w:pPr>
        <w:pStyle w:val="23"/>
        <w:rPr>
          <w:rFonts w:hint="eastAsia" w:asciiTheme="minorEastAsia" w:hAnsiTheme="minorEastAsia" w:eastAsiaTheme="minorEastAsia"/>
          <w:b/>
          <w:color w:val="auto"/>
          <w:sz w:val="32"/>
          <w:szCs w:val="32"/>
          <w:highlight w:val="none"/>
          <w:lang w:val="en-US" w:eastAsia="zh-CN"/>
        </w:rPr>
      </w:pPr>
    </w:p>
    <w:p w14:paraId="45441D7F">
      <w:pPr>
        <w:pStyle w:val="24"/>
        <w:rPr>
          <w:rFonts w:hint="eastAsia" w:asciiTheme="minorEastAsia" w:hAnsiTheme="minorEastAsia" w:eastAsiaTheme="minorEastAsia"/>
          <w:b/>
          <w:color w:val="auto"/>
          <w:sz w:val="32"/>
          <w:szCs w:val="32"/>
          <w:highlight w:val="none"/>
          <w:lang w:val="en-US" w:eastAsia="zh-CN"/>
        </w:rPr>
      </w:pPr>
    </w:p>
    <w:p w14:paraId="37FDE76F">
      <w:pPr>
        <w:pStyle w:val="24"/>
        <w:rPr>
          <w:rFonts w:hint="eastAsia" w:asciiTheme="minorEastAsia" w:hAnsiTheme="minorEastAsia" w:eastAsiaTheme="minorEastAsia"/>
          <w:b/>
          <w:color w:val="auto"/>
          <w:sz w:val="32"/>
          <w:szCs w:val="32"/>
          <w:highlight w:val="none"/>
          <w:lang w:val="en-US" w:eastAsia="zh-CN"/>
        </w:rPr>
      </w:pPr>
    </w:p>
    <w:p w14:paraId="3FB7FD09">
      <w:pPr>
        <w:pStyle w:val="24"/>
        <w:rPr>
          <w:rFonts w:hint="eastAsia" w:asciiTheme="minorEastAsia" w:hAnsiTheme="minorEastAsia" w:eastAsiaTheme="minorEastAsia"/>
          <w:b/>
          <w:color w:val="auto"/>
          <w:sz w:val="32"/>
          <w:szCs w:val="32"/>
          <w:highlight w:val="none"/>
          <w:lang w:val="en-US" w:eastAsia="zh-CN"/>
        </w:rPr>
      </w:pPr>
    </w:p>
    <w:p w14:paraId="2FD65A52">
      <w:pPr>
        <w:pStyle w:val="24"/>
        <w:rPr>
          <w:rFonts w:hint="eastAsia" w:asciiTheme="minorEastAsia" w:hAnsiTheme="minorEastAsia" w:eastAsiaTheme="minorEastAsia"/>
          <w:b/>
          <w:color w:val="auto"/>
          <w:sz w:val="32"/>
          <w:szCs w:val="32"/>
          <w:highlight w:val="none"/>
          <w:lang w:val="en-US" w:eastAsia="zh-CN"/>
        </w:rPr>
      </w:pPr>
    </w:p>
    <w:p w14:paraId="540C6B93">
      <w:pPr>
        <w:pStyle w:val="24"/>
        <w:rPr>
          <w:rFonts w:hint="eastAsia" w:asciiTheme="minorEastAsia" w:hAnsiTheme="minorEastAsia" w:eastAsiaTheme="minorEastAsia"/>
          <w:b/>
          <w:color w:val="auto"/>
          <w:sz w:val="32"/>
          <w:szCs w:val="32"/>
          <w:highlight w:val="none"/>
          <w:lang w:val="en-US" w:eastAsia="zh-CN"/>
        </w:rPr>
      </w:pPr>
    </w:p>
    <w:p w14:paraId="1EE39882">
      <w:pPr>
        <w:pStyle w:val="24"/>
        <w:rPr>
          <w:rFonts w:hint="eastAsia" w:asciiTheme="minorEastAsia" w:hAnsiTheme="minorEastAsia" w:eastAsiaTheme="minorEastAsia"/>
          <w:b/>
          <w:color w:val="auto"/>
          <w:sz w:val="32"/>
          <w:szCs w:val="32"/>
          <w:highlight w:val="none"/>
          <w:lang w:val="en-US" w:eastAsia="zh-CN"/>
        </w:rPr>
      </w:pPr>
    </w:p>
    <w:p w14:paraId="1B8DED9D">
      <w:pPr>
        <w:pStyle w:val="24"/>
        <w:rPr>
          <w:rFonts w:hint="eastAsia" w:asciiTheme="minorEastAsia" w:hAnsiTheme="minorEastAsia" w:eastAsiaTheme="minorEastAsia"/>
          <w:b/>
          <w:color w:val="auto"/>
          <w:sz w:val="32"/>
          <w:szCs w:val="32"/>
          <w:highlight w:val="none"/>
          <w:lang w:val="en-US" w:eastAsia="zh-CN"/>
        </w:rPr>
      </w:pPr>
    </w:p>
    <w:p w14:paraId="05E9ACA5">
      <w:pPr>
        <w:pStyle w:val="24"/>
        <w:rPr>
          <w:rFonts w:hint="eastAsia" w:asciiTheme="minorEastAsia" w:hAnsiTheme="minorEastAsia" w:eastAsiaTheme="minorEastAsia"/>
          <w:b/>
          <w:color w:val="auto"/>
          <w:sz w:val="32"/>
          <w:szCs w:val="32"/>
          <w:highlight w:val="none"/>
          <w:lang w:val="en-US" w:eastAsia="zh-CN"/>
        </w:rPr>
      </w:pPr>
    </w:p>
    <w:p w14:paraId="5B52495B">
      <w:pPr>
        <w:pStyle w:val="24"/>
        <w:rPr>
          <w:rFonts w:hint="eastAsia" w:asciiTheme="minorEastAsia" w:hAnsiTheme="minorEastAsia" w:eastAsiaTheme="minorEastAsia"/>
          <w:b/>
          <w:color w:val="auto"/>
          <w:sz w:val="32"/>
          <w:szCs w:val="32"/>
          <w:highlight w:val="none"/>
          <w:lang w:val="en-US" w:eastAsia="zh-CN"/>
        </w:rPr>
      </w:pPr>
    </w:p>
    <w:p w14:paraId="12B19FED">
      <w:pPr>
        <w:pStyle w:val="24"/>
        <w:rPr>
          <w:rFonts w:hint="eastAsia" w:asciiTheme="minorEastAsia" w:hAnsiTheme="minorEastAsia" w:eastAsiaTheme="minorEastAsia"/>
          <w:b/>
          <w:color w:val="auto"/>
          <w:sz w:val="32"/>
          <w:szCs w:val="32"/>
          <w:highlight w:val="none"/>
          <w:lang w:val="en-US" w:eastAsia="zh-CN"/>
        </w:rPr>
      </w:pPr>
    </w:p>
    <w:p w14:paraId="300BA47F">
      <w:pPr>
        <w:pStyle w:val="24"/>
        <w:rPr>
          <w:rFonts w:hint="eastAsia" w:asciiTheme="minorEastAsia" w:hAnsiTheme="minorEastAsia" w:eastAsiaTheme="minorEastAsia"/>
          <w:b/>
          <w:color w:val="auto"/>
          <w:sz w:val="32"/>
          <w:szCs w:val="32"/>
          <w:highlight w:val="none"/>
          <w:lang w:val="en-US" w:eastAsia="zh-CN"/>
        </w:rPr>
      </w:pPr>
    </w:p>
    <w:p w14:paraId="67FFAC32">
      <w:pPr>
        <w:pStyle w:val="24"/>
        <w:rPr>
          <w:rFonts w:hint="eastAsia" w:asciiTheme="minorEastAsia" w:hAnsiTheme="minorEastAsia" w:eastAsiaTheme="minorEastAsia"/>
          <w:b/>
          <w:color w:val="auto"/>
          <w:sz w:val="32"/>
          <w:szCs w:val="32"/>
          <w:highlight w:val="none"/>
          <w:lang w:val="en-US" w:eastAsia="zh-CN"/>
        </w:rPr>
      </w:pPr>
    </w:p>
    <w:p w14:paraId="323A994C">
      <w:pPr>
        <w:pStyle w:val="24"/>
        <w:rPr>
          <w:rFonts w:hint="eastAsia" w:asciiTheme="minorEastAsia" w:hAnsiTheme="minorEastAsia" w:eastAsiaTheme="minorEastAsia"/>
          <w:b/>
          <w:color w:val="auto"/>
          <w:sz w:val="32"/>
          <w:szCs w:val="32"/>
          <w:highlight w:val="none"/>
          <w:lang w:val="en-US" w:eastAsia="zh-CN"/>
        </w:rPr>
      </w:pPr>
    </w:p>
    <w:p w14:paraId="7B56DCD0">
      <w:pPr>
        <w:pStyle w:val="24"/>
        <w:rPr>
          <w:rFonts w:hint="eastAsia" w:asciiTheme="minorEastAsia" w:hAnsiTheme="minorEastAsia" w:eastAsiaTheme="minorEastAsia"/>
          <w:b/>
          <w:color w:val="auto"/>
          <w:sz w:val="32"/>
          <w:szCs w:val="32"/>
          <w:highlight w:val="none"/>
          <w:lang w:val="en-US" w:eastAsia="zh-CN"/>
        </w:rPr>
      </w:pPr>
    </w:p>
    <w:p w14:paraId="366D3E98">
      <w:pPr>
        <w:pStyle w:val="24"/>
        <w:rPr>
          <w:rFonts w:hint="eastAsia" w:asciiTheme="minorEastAsia" w:hAnsiTheme="minorEastAsia" w:eastAsiaTheme="minorEastAsia"/>
          <w:b/>
          <w:color w:val="auto"/>
          <w:sz w:val="32"/>
          <w:szCs w:val="32"/>
          <w:highlight w:val="none"/>
          <w:lang w:val="en-US" w:eastAsia="zh-CN"/>
        </w:rPr>
      </w:pPr>
    </w:p>
    <w:p w14:paraId="096ACF2E">
      <w:pPr>
        <w:pStyle w:val="24"/>
        <w:rPr>
          <w:rFonts w:hint="eastAsia" w:asciiTheme="minorEastAsia" w:hAnsiTheme="minorEastAsia" w:eastAsiaTheme="minorEastAsia"/>
          <w:b/>
          <w:color w:val="auto"/>
          <w:sz w:val="32"/>
          <w:szCs w:val="32"/>
          <w:highlight w:val="none"/>
          <w:lang w:val="en-US" w:eastAsia="zh-CN"/>
        </w:rPr>
      </w:pPr>
    </w:p>
    <w:p w14:paraId="28387BBC">
      <w:pPr>
        <w:pStyle w:val="24"/>
        <w:rPr>
          <w:rFonts w:hint="eastAsia" w:asciiTheme="minorEastAsia" w:hAnsiTheme="minorEastAsia" w:eastAsiaTheme="minorEastAsia"/>
          <w:b/>
          <w:color w:val="auto"/>
          <w:sz w:val="32"/>
          <w:szCs w:val="32"/>
          <w:highlight w:val="none"/>
          <w:lang w:val="en-US" w:eastAsia="zh-CN"/>
        </w:rPr>
      </w:pPr>
    </w:p>
    <w:p w14:paraId="51BC3082">
      <w:pPr>
        <w:pStyle w:val="24"/>
        <w:rPr>
          <w:rFonts w:hint="eastAsia" w:asciiTheme="minorEastAsia" w:hAnsiTheme="minorEastAsia" w:eastAsiaTheme="minorEastAsia"/>
          <w:b/>
          <w:color w:val="auto"/>
          <w:sz w:val="32"/>
          <w:szCs w:val="32"/>
          <w:highlight w:val="none"/>
          <w:lang w:val="en-US" w:eastAsia="zh-CN"/>
        </w:rPr>
      </w:pPr>
    </w:p>
    <w:p w14:paraId="79BFE39E">
      <w:pPr>
        <w:widowControl/>
        <w:adjustRightInd/>
        <w:jc w:val="center"/>
        <w:rPr>
          <w:rFonts w:hint="eastAsia" w:asciiTheme="minorEastAsia" w:hAnsiTheme="minorEastAsia" w:eastAsiaTheme="minorEastAsia"/>
          <w:b/>
          <w:color w:val="auto"/>
          <w:sz w:val="32"/>
          <w:szCs w:val="32"/>
          <w:highlight w:val="none"/>
          <w:lang w:val="en-US" w:eastAsia="zh-CN"/>
        </w:rPr>
      </w:pPr>
    </w:p>
    <w:p w14:paraId="79566F1F">
      <w:pPr>
        <w:widowControl/>
        <w:adjustRightInd/>
        <w:jc w:val="center"/>
        <w:rPr>
          <w:rFonts w:hint="eastAsia" w:asciiTheme="minorEastAsia" w:hAnsiTheme="minorEastAsia" w:eastAsiaTheme="minorEastAsia"/>
          <w:b/>
          <w:color w:val="auto"/>
          <w:sz w:val="32"/>
          <w:szCs w:val="32"/>
          <w:highlight w:val="none"/>
          <w:lang w:val="en-US" w:eastAsia="zh-CN"/>
        </w:rPr>
      </w:pPr>
    </w:p>
    <w:p w14:paraId="3E07FE64">
      <w:pPr>
        <w:spacing w:line="360" w:lineRule="auto"/>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color w:val="auto"/>
          <w:kern w:val="0"/>
          <w:sz w:val="24"/>
          <w:highlight w:val="none"/>
        </w:rPr>
        <w:t xml:space="preserve">  </w:t>
      </w:r>
      <w:r>
        <w:rPr>
          <w:rFonts w:cs="仿宋_GB2312" w:asciiTheme="minorEastAsia" w:hAnsiTheme="minorEastAsia" w:eastAsiaTheme="minorEastAsia"/>
          <w:b/>
          <w:color w:val="auto"/>
          <w:sz w:val="36"/>
          <w:szCs w:val="36"/>
          <w:highlight w:val="none"/>
        </w:rPr>
        <w:br w:type="page"/>
      </w:r>
    </w:p>
    <w:p w14:paraId="0E23F67A">
      <w:pPr>
        <w:pStyle w:val="118"/>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4" w:type="first"/>
          <w:footerReference r:id="rId17" w:type="first"/>
          <w:headerReference r:id="rId13" w:type="default"/>
          <w:footerReference r:id="rId15" w:type="default"/>
          <w:footerReference r:id="rId16" w:type="even"/>
          <w:pgSz w:w="11906" w:h="16838"/>
          <w:pgMar w:top="779" w:right="1418" w:bottom="468" w:left="1418" w:header="851" w:footer="992" w:gutter="0"/>
          <w:pgNumType w:fmt="decimal"/>
          <w:cols w:space="720" w:num="1"/>
          <w:titlePg/>
          <w:docGrid w:linePitch="312" w:charSpace="0"/>
        </w:sectPr>
      </w:pPr>
    </w:p>
    <w:p w14:paraId="7FBBDCCD">
      <w:pPr>
        <w:pStyle w:val="396"/>
        <w:ind w:firstLine="0" w:firstLineChars="0"/>
        <w:jc w:val="center"/>
        <w:outlineLvl w:val="0"/>
        <w:rPr>
          <w:rFonts w:cs="仿宋_GB2312" w:asciiTheme="minorEastAsia" w:hAnsiTheme="minorEastAsia" w:eastAsiaTheme="minorEastAsia"/>
          <w:b/>
          <w:color w:val="auto"/>
          <w:sz w:val="36"/>
          <w:szCs w:val="36"/>
          <w:highlight w:val="none"/>
        </w:rPr>
      </w:pPr>
      <w:bookmarkStart w:id="63" w:name="_Toc1876"/>
      <w:r>
        <w:rPr>
          <w:rFonts w:hint="eastAsia" w:cs="仿宋_GB2312" w:asciiTheme="minorEastAsia" w:hAnsiTheme="minorEastAsia" w:eastAsiaTheme="minorEastAsia"/>
          <w:b/>
          <w:color w:val="auto"/>
          <w:sz w:val="36"/>
          <w:szCs w:val="36"/>
          <w:highlight w:val="none"/>
        </w:rPr>
        <w:t>第八部分  最后报价格式</w:t>
      </w:r>
      <w:bookmarkEnd w:id="63"/>
    </w:p>
    <w:p w14:paraId="7DD37D37">
      <w:pPr>
        <w:spacing w:line="520" w:lineRule="exact"/>
        <w:jc w:val="center"/>
        <w:rPr>
          <w:rFonts w:hint="eastAsia" w:eastAsia="宋体"/>
          <w:b/>
          <w:bCs/>
          <w:color w:val="auto"/>
          <w:sz w:val="32"/>
          <w:szCs w:val="32"/>
          <w:highlight w:val="none"/>
          <w:lang w:val="en-US" w:eastAsia="zh-CN"/>
        </w:rPr>
      </w:pPr>
      <w:r>
        <w:rPr>
          <w:rFonts w:hint="eastAsia"/>
          <w:b/>
          <w:bCs/>
          <w:color w:val="auto"/>
          <w:sz w:val="32"/>
          <w:szCs w:val="32"/>
          <w:highlight w:val="none"/>
        </w:rPr>
        <w:t>最后报价表</w:t>
      </w:r>
      <w:r>
        <w:rPr>
          <w:rFonts w:hint="eastAsia"/>
          <w:b/>
          <w:bCs/>
          <w:color w:val="auto"/>
          <w:sz w:val="32"/>
          <w:szCs w:val="32"/>
          <w:highlight w:val="none"/>
          <w:lang w:val="en-US" w:eastAsia="zh-CN"/>
        </w:rPr>
        <w:t>一览表</w:t>
      </w:r>
    </w:p>
    <w:p w14:paraId="186CE89D">
      <w:pPr>
        <w:snapToGrid w:val="0"/>
        <w:spacing w:before="50" w:after="50" w:line="360" w:lineRule="auto"/>
        <w:rPr>
          <w:color w:val="auto"/>
          <w:sz w:val="24"/>
          <w:highlight w:val="none"/>
        </w:rPr>
      </w:pPr>
    </w:p>
    <w:p w14:paraId="326F4758">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96DFC39">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6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717"/>
        <w:gridCol w:w="2132"/>
        <w:gridCol w:w="1168"/>
        <w:gridCol w:w="1788"/>
        <w:gridCol w:w="1350"/>
      </w:tblGrid>
      <w:tr w14:paraId="1FCC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4" w:type="dxa"/>
            <w:vAlign w:val="center"/>
          </w:tcPr>
          <w:p w14:paraId="4B44B2EA">
            <w:pPr>
              <w:widowControl/>
              <w:kinsoku/>
              <w:wordWrap/>
              <w:topLinePunct w:val="0"/>
              <w:bidi w:val="0"/>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1717" w:type="dxa"/>
            <w:vAlign w:val="center"/>
          </w:tcPr>
          <w:p w14:paraId="32817292">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标的</w:t>
            </w:r>
            <w:r>
              <w:rPr>
                <w:rFonts w:hint="eastAsia" w:ascii="宋体" w:hAnsi="宋体" w:cs="宋体"/>
                <w:b w:val="0"/>
                <w:bCs w:val="0"/>
                <w:color w:val="auto"/>
                <w:kern w:val="0"/>
                <w:sz w:val="21"/>
                <w:szCs w:val="21"/>
                <w:highlight w:val="none"/>
                <w:lang w:val="en-US" w:eastAsia="zh-CN"/>
              </w:rPr>
              <w:t>名称</w:t>
            </w:r>
          </w:p>
        </w:tc>
        <w:tc>
          <w:tcPr>
            <w:tcW w:w="2132" w:type="dxa"/>
            <w:vAlign w:val="center"/>
          </w:tcPr>
          <w:p w14:paraId="6B03CBBA">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数量及单位</w:t>
            </w:r>
          </w:p>
        </w:tc>
        <w:tc>
          <w:tcPr>
            <w:tcW w:w="1168" w:type="dxa"/>
            <w:vAlign w:val="center"/>
          </w:tcPr>
          <w:p w14:paraId="72C8E795">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单价（元）</w:t>
            </w:r>
          </w:p>
        </w:tc>
        <w:tc>
          <w:tcPr>
            <w:tcW w:w="1788" w:type="dxa"/>
            <w:vAlign w:val="center"/>
          </w:tcPr>
          <w:p w14:paraId="2DDF731A">
            <w:pPr>
              <w:widowControl/>
              <w:kinsoku/>
              <w:wordWrap/>
              <w:topLinePunct w:val="0"/>
              <w:bidi w:val="0"/>
              <w:spacing w:line="400" w:lineRule="exact"/>
              <w:jc w:val="center"/>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总价（元）</w:t>
            </w:r>
          </w:p>
        </w:tc>
        <w:tc>
          <w:tcPr>
            <w:tcW w:w="1350" w:type="dxa"/>
            <w:vAlign w:val="center"/>
          </w:tcPr>
          <w:p w14:paraId="47F5322A">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0F37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24" w:type="dxa"/>
            <w:vAlign w:val="center"/>
          </w:tcPr>
          <w:p w14:paraId="39389DC1">
            <w:pPr>
              <w:kinsoku/>
              <w:wordWrap/>
              <w:topLinePunct w:val="0"/>
              <w:bidi w:val="0"/>
              <w:spacing w:line="40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17" w:type="dxa"/>
            <w:vAlign w:val="center"/>
          </w:tcPr>
          <w:p w14:paraId="51191D6B">
            <w:pPr>
              <w:rPr>
                <w:rFonts w:hint="eastAsia" w:ascii="宋体" w:hAnsi="宋体" w:eastAsia="宋体" w:cs="宋体"/>
                <w:color w:val="auto"/>
                <w:kern w:val="0"/>
                <w:sz w:val="21"/>
                <w:szCs w:val="21"/>
                <w:highlight w:val="none"/>
                <w:lang w:val="en-US" w:eastAsia="zh-CN"/>
              </w:rPr>
            </w:pPr>
          </w:p>
        </w:tc>
        <w:tc>
          <w:tcPr>
            <w:tcW w:w="2132" w:type="dxa"/>
            <w:vAlign w:val="center"/>
          </w:tcPr>
          <w:p w14:paraId="0A043CFD">
            <w:pPr>
              <w:jc w:val="center"/>
              <w:rPr>
                <w:rFonts w:hint="default" w:ascii="宋体" w:hAnsi="宋体" w:eastAsia="宋体" w:cs="宋体"/>
                <w:color w:val="auto"/>
                <w:kern w:val="0"/>
                <w:sz w:val="21"/>
                <w:szCs w:val="21"/>
                <w:highlight w:val="none"/>
                <w:lang w:val="en-US" w:eastAsia="zh-CN"/>
              </w:rPr>
            </w:pPr>
          </w:p>
        </w:tc>
        <w:tc>
          <w:tcPr>
            <w:tcW w:w="1168" w:type="dxa"/>
            <w:vAlign w:val="center"/>
          </w:tcPr>
          <w:p w14:paraId="0DEC224A">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1788" w:type="dxa"/>
            <w:vAlign w:val="center"/>
          </w:tcPr>
          <w:p w14:paraId="61700EC6">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1350" w:type="dxa"/>
            <w:vAlign w:val="center"/>
          </w:tcPr>
          <w:p w14:paraId="4AD3D2A8">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r>
      <w:tr w14:paraId="3665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79" w:type="dxa"/>
            <w:gridSpan w:val="6"/>
            <w:vAlign w:val="center"/>
          </w:tcPr>
          <w:p w14:paraId="5B3BB85F">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竞标总报价：（大写）人民币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（小写）¥           </w:t>
            </w:r>
          </w:p>
        </w:tc>
      </w:tr>
      <w:tr w14:paraId="2FC2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79" w:type="dxa"/>
            <w:gridSpan w:val="6"/>
            <w:vAlign w:val="center"/>
          </w:tcPr>
          <w:p w14:paraId="186F24C0">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服务时间</w:t>
            </w:r>
            <w:r>
              <w:rPr>
                <w:rFonts w:hint="eastAsia" w:ascii="宋体" w:hAnsi="宋体" w:eastAsia="宋体" w:cs="宋体"/>
                <w:color w:val="auto"/>
                <w:kern w:val="0"/>
                <w:sz w:val="21"/>
                <w:szCs w:val="21"/>
                <w:highlight w:val="none"/>
                <w:lang w:val="en-US" w:eastAsia="zh-CN"/>
              </w:rPr>
              <w:t>：</w:t>
            </w:r>
          </w:p>
        </w:tc>
      </w:tr>
    </w:tbl>
    <w:p w14:paraId="3C6A970D">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lang w:val="zh-CN"/>
        </w:rPr>
        <w:t>注：</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此表格是最终报价明细表，最终报价磋商时提供，无需上传到报价文件中。</w:t>
      </w:r>
    </w:p>
    <w:p w14:paraId="3EE2CBA5">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最终报价时间有限，磋商供应商应当提前准备好最终报价表，因准备不充分导致未能在规定时间内递交最终报价的责任，由磋商供应商自行承担。</w:t>
      </w:r>
    </w:p>
    <w:p w14:paraId="5B5B8122">
      <w:pPr>
        <w:pStyle w:val="38"/>
        <w:rPr>
          <w:rFonts w:ascii="宋体" w:hAnsi="宋体" w:cs="宋体"/>
          <w:color w:val="auto"/>
          <w:sz w:val="21"/>
          <w:szCs w:val="21"/>
          <w:highlight w:val="none"/>
          <w:lang w:val="zh-CN"/>
        </w:rPr>
      </w:pPr>
    </w:p>
    <w:p w14:paraId="0BC538EB">
      <w:pPr>
        <w:pStyle w:val="38"/>
        <w:rPr>
          <w:rFonts w:ascii="宋体" w:hAnsi="宋体" w:cs="宋体"/>
          <w:color w:val="auto"/>
          <w:sz w:val="21"/>
          <w:szCs w:val="21"/>
          <w:highlight w:val="none"/>
          <w:lang w:val="zh-CN"/>
        </w:rPr>
      </w:pPr>
    </w:p>
    <w:p w14:paraId="790EE82E">
      <w:pPr>
        <w:spacing w:line="360" w:lineRule="auto"/>
        <w:ind w:right="-874" w:rightChars="-416"/>
        <w:rPr>
          <w:rFonts w:cs="仿宋_GB2312" w:asciiTheme="minorEastAsia" w:hAnsiTheme="minorEastAsia" w:eastAsiaTheme="minorEastAsia"/>
          <w:color w:val="auto"/>
          <w:sz w:val="24"/>
          <w:highlight w:val="none"/>
        </w:rPr>
      </w:pPr>
    </w:p>
    <w:p w14:paraId="7161730D">
      <w:pPr>
        <w:spacing w:line="360" w:lineRule="auto"/>
        <w:ind w:right="-874" w:rightChars="-416"/>
        <w:rPr>
          <w:rFonts w:cs="仿宋_GB2312" w:asciiTheme="minorEastAsia" w:hAnsiTheme="minorEastAsia" w:eastAsiaTheme="minorEastAsia"/>
          <w:color w:val="auto"/>
          <w:sz w:val="24"/>
          <w:highlight w:val="none"/>
        </w:rPr>
      </w:pPr>
    </w:p>
    <w:p w14:paraId="5FE15A1F">
      <w:pPr>
        <w:spacing w:line="360" w:lineRule="auto"/>
        <w:ind w:right="-874" w:rightChars="-416"/>
        <w:rPr>
          <w:rFonts w:cs="仿宋_GB2312" w:asciiTheme="minorEastAsia" w:hAnsiTheme="minorEastAsia" w:eastAsiaTheme="minorEastAsia"/>
          <w:color w:val="auto"/>
          <w:sz w:val="24"/>
          <w:highlight w:val="none"/>
        </w:rPr>
      </w:pPr>
    </w:p>
    <w:p w14:paraId="2188EFF3">
      <w:pPr>
        <w:autoSpaceDE w:val="0"/>
        <w:autoSpaceDN w:val="0"/>
        <w:spacing w:line="360" w:lineRule="auto"/>
        <w:ind w:left="4592" w:leftChars="2166" w:hanging="43" w:hangingChars="18"/>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18260689">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046B8540">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sectPr>
          <w:pgSz w:w="11906" w:h="16838"/>
          <w:pgMar w:top="471" w:right="1418" w:bottom="777" w:left="1418" w:header="851" w:footer="992" w:gutter="0"/>
          <w:pgNumType w:fmt="decimal"/>
          <w:cols w:space="720" w:num="1"/>
          <w:titlePg/>
          <w:docGrid w:linePitch="312" w:charSpace="0"/>
        </w:sect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565DBDB2">
      <w:pPr>
        <w:jc w:val="center"/>
        <w:rPr>
          <w:rFonts w:hint="eastAsia"/>
          <w:b/>
          <w:bCs/>
          <w:sz w:val="32"/>
          <w:szCs w:val="40"/>
          <w:highlight w:val="none"/>
          <w:lang w:val="en-US" w:eastAsia="zh-CN"/>
        </w:rPr>
      </w:pPr>
      <w:bookmarkStart w:id="64" w:name="_Toc465665161"/>
      <w:r>
        <w:rPr>
          <w:rFonts w:hint="eastAsia"/>
          <w:b/>
          <w:bCs/>
          <w:sz w:val="32"/>
          <w:szCs w:val="40"/>
          <w:highlight w:val="none"/>
          <w:lang w:val="en-US" w:eastAsia="zh-CN"/>
        </w:rPr>
        <w:t>最后报价明细表</w:t>
      </w:r>
    </w:p>
    <w:p w14:paraId="4FCA3D42">
      <w:pPr>
        <w:jc w:val="center"/>
        <w:rPr>
          <w:rFonts w:hint="eastAsia"/>
          <w:b/>
          <w:bCs/>
          <w:sz w:val="32"/>
          <w:szCs w:val="40"/>
          <w:highlight w:val="none"/>
          <w:lang w:val="en-US" w:eastAsia="zh-CN"/>
        </w:rPr>
      </w:pPr>
      <w:r>
        <w:rPr>
          <w:rFonts w:hint="eastAsia"/>
          <w:b/>
          <w:bCs/>
          <w:sz w:val="32"/>
          <w:szCs w:val="40"/>
          <w:highlight w:val="none"/>
          <w:lang w:val="en-US" w:eastAsia="zh-CN"/>
        </w:rPr>
        <w:t>（最后报价时必须提供，首次递交响应文件时无需提供）</w:t>
      </w:r>
    </w:p>
    <w:p w14:paraId="0D83340F">
      <w:pPr>
        <w:pStyle w:val="38"/>
        <w:jc w:val="center"/>
        <w:rPr>
          <w:rFonts w:hint="default"/>
          <w:b/>
          <w:bCs/>
          <w:sz w:val="28"/>
          <w:szCs w:val="28"/>
          <w:highlight w:val="none"/>
          <w:lang w:val="en-US" w:eastAsia="zh-CN"/>
        </w:rPr>
      </w:pPr>
      <w:r>
        <w:rPr>
          <w:rFonts w:hint="eastAsia"/>
          <w:b/>
          <w:bCs/>
          <w:sz w:val="28"/>
          <w:szCs w:val="28"/>
          <w:highlight w:val="none"/>
          <w:lang w:val="en-US" w:eastAsia="zh-CN"/>
        </w:rPr>
        <w:t>表一 工程检测报价汇总表</w:t>
      </w:r>
    </w:p>
    <w:p w14:paraId="5DE899FB">
      <w:pPr>
        <w:pStyle w:val="38"/>
        <w:rPr>
          <w:rFonts w:hint="eastAsia"/>
          <w:highlight w:val="none"/>
          <w:lang w:val="en-US" w:eastAsia="zh-CN"/>
        </w:rPr>
      </w:pPr>
    </w:p>
    <w:tbl>
      <w:tblPr>
        <w:tblStyle w:val="60"/>
        <w:tblW w:w="99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924"/>
        <w:gridCol w:w="1078"/>
        <w:gridCol w:w="4065"/>
        <w:gridCol w:w="780"/>
        <w:gridCol w:w="720"/>
        <w:gridCol w:w="795"/>
        <w:gridCol w:w="870"/>
      </w:tblGrid>
      <w:tr w14:paraId="347B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3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7ED1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623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40A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805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BC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单价</w:t>
            </w:r>
          </w:p>
          <w:p w14:paraId="25428F33">
            <w:pPr>
              <w:pStyle w:val="38"/>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22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合计（元）</w:t>
            </w:r>
          </w:p>
        </w:tc>
      </w:tr>
      <w:tr w14:paraId="08EF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9361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DC9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混凝土试块</w:t>
            </w:r>
          </w:p>
        </w:tc>
        <w:tc>
          <w:tcPr>
            <w:tcW w:w="1078" w:type="dxa"/>
            <w:tcBorders>
              <w:top w:val="single" w:color="000000" w:sz="4" w:space="0"/>
              <w:left w:val="single" w:color="000000" w:sz="4" w:space="0"/>
              <w:bottom w:val="single" w:color="auto" w:sz="4" w:space="0"/>
              <w:right w:val="single" w:color="000000" w:sz="4" w:space="0"/>
            </w:tcBorders>
            <w:shd w:val="clear" w:color="auto" w:fill="auto"/>
            <w:vAlign w:val="center"/>
          </w:tcPr>
          <w:p w14:paraId="0C1A73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C20</w:t>
            </w:r>
          </w:p>
        </w:tc>
        <w:tc>
          <w:tcPr>
            <w:tcW w:w="4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15715E1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9"/>
                <w:rFonts w:hint="eastAsia" w:ascii="宋体" w:hAnsi="宋体" w:eastAsia="宋体" w:cs="宋体"/>
                <w:sz w:val="21"/>
                <w:szCs w:val="21"/>
                <w:highlight w:val="none"/>
                <w:lang w:val="en-US" w:eastAsia="zh-CN" w:bidi="ar"/>
              </w:rPr>
              <w:t>C20</w:t>
            </w:r>
            <w:r>
              <w:rPr>
                <w:rStyle w:val="638"/>
                <w:rFonts w:hint="eastAsia" w:ascii="宋体" w:hAnsi="宋体" w:eastAsia="宋体" w:cs="宋体"/>
                <w:sz w:val="21"/>
                <w:szCs w:val="21"/>
                <w:highlight w:val="none"/>
                <w:lang w:val="en-US" w:eastAsia="zh-CN" w:bidi="ar"/>
              </w:rPr>
              <w:t>混凝土共</w:t>
            </w:r>
            <w:r>
              <w:rPr>
                <w:rStyle w:val="639"/>
                <w:rFonts w:hint="eastAsia" w:ascii="宋体" w:hAnsi="宋体" w:eastAsia="宋体" w:cs="宋体"/>
                <w:sz w:val="21"/>
                <w:szCs w:val="21"/>
                <w:highlight w:val="none"/>
                <w:lang w:val="en-US" w:eastAsia="zh-CN" w:bidi="ar"/>
              </w:rPr>
              <w:t>21m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，以1</w:t>
            </w:r>
            <w:r>
              <w:rPr>
                <w:rStyle w:val="639"/>
                <w:rFonts w:hint="eastAsia" w:ascii="宋体" w:hAnsi="宋体" w:eastAsia="宋体" w:cs="宋体"/>
                <w:sz w:val="21"/>
                <w:szCs w:val="21"/>
                <w:highlight w:val="none"/>
                <w:lang w:val="en-US" w:eastAsia="zh-CN" w:bidi="ar"/>
              </w:rPr>
              <w:t>00m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计，需取</w:t>
            </w:r>
            <w:r>
              <w:rPr>
                <w:rStyle w:val="639"/>
                <w:rFonts w:hint="eastAsia" w:ascii="宋体" w:hAnsi="宋体" w:eastAsia="宋体" w:cs="宋体"/>
                <w:sz w:val="21"/>
                <w:szCs w:val="21"/>
                <w:highlight w:val="none"/>
                <w:lang w:val="en-US" w:eastAsia="zh-CN" w:bidi="ar"/>
              </w:rPr>
              <w:t>1</w:t>
            </w:r>
            <w:r>
              <w:rPr>
                <w:rStyle w:val="638"/>
                <w:rFonts w:hint="eastAsia" w:ascii="宋体" w:hAnsi="宋体" w:eastAsia="宋体" w:cs="宋体"/>
                <w:sz w:val="21"/>
                <w:szCs w:val="21"/>
                <w:highlight w:val="none"/>
                <w:lang w:val="en-US" w:eastAsia="zh-CN" w:bidi="ar"/>
              </w:rPr>
              <w:t>组试块（每组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261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36C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D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34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0EA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2B7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C738">
            <w:pPr>
              <w:jc w:val="center"/>
              <w:rPr>
                <w:rFonts w:hint="eastAsia" w:ascii="宋体" w:hAnsi="宋体" w:eastAsia="宋体" w:cs="宋体"/>
                <w:i w:val="0"/>
                <w:iCs w:val="0"/>
                <w:color w:val="000000"/>
                <w:sz w:val="21"/>
                <w:szCs w:val="21"/>
                <w:highlight w:val="none"/>
                <w:u w:val="none"/>
              </w:rPr>
            </w:pPr>
          </w:p>
        </w:tc>
        <w:tc>
          <w:tcPr>
            <w:tcW w:w="1078" w:type="dxa"/>
            <w:tcBorders>
              <w:top w:val="single" w:color="auto" w:sz="4" w:space="0"/>
              <w:left w:val="single" w:color="000000" w:sz="4" w:space="0"/>
              <w:bottom w:val="single" w:color="auto" w:sz="4" w:space="0"/>
              <w:right w:val="single" w:color="000000" w:sz="4" w:space="0"/>
            </w:tcBorders>
            <w:shd w:val="clear" w:color="auto" w:fill="auto"/>
            <w:vAlign w:val="center"/>
          </w:tcPr>
          <w:p w14:paraId="5818F1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C40</w:t>
            </w:r>
          </w:p>
        </w:tc>
        <w:tc>
          <w:tcPr>
            <w:tcW w:w="4065" w:type="dxa"/>
            <w:tcBorders>
              <w:top w:val="single" w:color="auto" w:sz="4" w:space="0"/>
              <w:left w:val="single" w:color="000000" w:sz="4" w:space="0"/>
              <w:bottom w:val="single" w:color="auto" w:sz="4" w:space="0"/>
              <w:right w:val="single" w:color="000000" w:sz="4" w:space="0"/>
            </w:tcBorders>
            <w:shd w:val="clear" w:color="auto" w:fill="auto"/>
            <w:vAlign w:val="center"/>
          </w:tcPr>
          <w:p w14:paraId="2DD1159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9"/>
                <w:rFonts w:hint="eastAsia" w:ascii="宋体" w:hAnsi="宋体" w:eastAsia="宋体" w:cs="宋体"/>
                <w:sz w:val="21"/>
                <w:szCs w:val="21"/>
                <w:highlight w:val="none"/>
                <w:lang w:val="en-US" w:eastAsia="zh-CN" w:bidi="ar"/>
              </w:rPr>
              <w:t>C40</w:t>
            </w:r>
            <w:r>
              <w:rPr>
                <w:rStyle w:val="638"/>
                <w:rFonts w:hint="eastAsia" w:ascii="宋体" w:hAnsi="宋体" w:eastAsia="宋体" w:cs="宋体"/>
                <w:sz w:val="21"/>
                <w:szCs w:val="21"/>
                <w:highlight w:val="none"/>
                <w:lang w:val="en-US" w:eastAsia="zh-CN" w:bidi="ar"/>
              </w:rPr>
              <w:t>混凝土共</w:t>
            </w:r>
            <w:r>
              <w:rPr>
                <w:rStyle w:val="639"/>
                <w:rFonts w:hint="eastAsia" w:ascii="宋体" w:hAnsi="宋体" w:eastAsia="宋体" w:cs="宋体"/>
                <w:sz w:val="21"/>
                <w:szCs w:val="21"/>
                <w:highlight w:val="none"/>
                <w:lang w:val="en-US" w:eastAsia="zh-CN" w:bidi="ar"/>
              </w:rPr>
              <w:t>530m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，以</w:t>
            </w:r>
            <w:r>
              <w:rPr>
                <w:rStyle w:val="639"/>
                <w:rFonts w:hint="eastAsia" w:ascii="宋体" w:hAnsi="宋体" w:eastAsia="宋体" w:cs="宋体"/>
                <w:sz w:val="21"/>
                <w:szCs w:val="21"/>
                <w:highlight w:val="none"/>
                <w:lang w:val="en-US" w:eastAsia="zh-CN" w:bidi="ar"/>
              </w:rPr>
              <w:t>600m</w:t>
            </w:r>
            <w:r>
              <w:rPr>
                <w:rStyle w:val="640"/>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计，需取</w:t>
            </w:r>
            <w:r>
              <w:rPr>
                <w:rStyle w:val="639"/>
                <w:rFonts w:hint="eastAsia" w:ascii="宋体" w:hAnsi="宋体" w:eastAsia="宋体" w:cs="宋体"/>
                <w:sz w:val="21"/>
                <w:szCs w:val="21"/>
                <w:highlight w:val="none"/>
                <w:lang w:val="en-US" w:eastAsia="zh-CN" w:bidi="ar"/>
              </w:rPr>
              <w:t>6</w:t>
            </w:r>
            <w:r>
              <w:rPr>
                <w:rStyle w:val="638"/>
                <w:rFonts w:hint="eastAsia" w:ascii="宋体" w:hAnsi="宋体" w:eastAsia="宋体" w:cs="宋体"/>
                <w:sz w:val="21"/>
                <w:szCs w:val="21"/>
                <w:highlight w:val="none"/>
                <w:lang w:val="en-US" w:eastAsia="zh-CN" w:bidi="ar"/>
              </w:rPr>
              <w:t>组试块（每组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18</w:t>
            </w:r>
            <w:r>
              <w:rPr>
                <w:rStyle w:val="638"/>
                <w:rFonts w:hint="eastAsia" w:ascii="宋体" w:hAnsi="宋体" w:eastAsia="宋体" w:cs="宋体"/>
                <w:sz w:val="21"/>
                <w:szCs w:val="21"/>
                <w:highlight w:val="none"/>
                <w:lang w:val="en-US" w:eastAsia="zh-CN" w:bidi="ar"/>
              </w:rPr>
              <w:t>个试块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F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45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2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9A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EEB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73D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38246">
            <w:pPr>
              <w:jc w:val="center"/>
              <w:rPr>
                <w:rFonts w:hint="eastAsia" w:ascii="宋体" w:hAnsi="宋体" w:eastAsia="宋体" w:cs="宋体"/>
                <w:i w:val="0"/>
                <w:iCs w:val="0"/>
                <w:color w:val="000000"/>
                <w:sz w:val="21"/>
                <w:szCs w:val="21"/>
                <w:highlight w:val="none"/>
                <w:u w:val="none"/>
              </w:rPr>
            </w:pPr>
          </w:p>
        </w:tc>
        <w:tc>
          <w:tcPr>
            <w:tcW w:w="1078" w:type="dxa"/>
            <w:tcBorders>
              <w:top w:val="single" w:color="auto" w:sz="4" w:space="0"/>
              <w:left w:val="single" w:color="000000" w:sz="4" w:space="0"/>
              <w:bottom w:val="single" w:color="000000" w:sz="4" w:space="0"/>
              <w:right w:val="single" w:color="000000" w:sz="4" w:space="0"/>
            </w:tcBorders>
            <w:shd w:val="clear" w:color="auto" w:fill="auto"/>
            <w:vAlign w:val="center"/>
          </w:tcPr>
          <w:p w14:paraId="0DBC93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M30</w:t>
            </w:r>
          </w:p>
        </w:tc>
        <w:tc>
          <w:tcPr>
            <w:tcW w:w="4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1F77A11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每</w:t>
            </w:r>
            <w:r>
              <w:rPr>
                <w:rStyle w:val="639"/>
                <w:rFonts w:hint="eastAsia" w:ascii="宋体" w:hAnsi="宋体" w:eastAsia="宋体" w:cs="宋体"/>
                <w:sz w:val="21"/>
                <w:szCs w:val="21"/>
                <w:highlight w:val="none"/>
                <w:lang w:val="en-US" w:eastAsia="zh-CN" w:bidi="ar"/>
              </w:rPr>
              <w:t>30</w:t>
            </w:r>
            <w:r>
              <w:rPr>
                <w:rStyle w:val="638"/>
                <w:rFonts w:hint="eastAsia" w:ascii="宋体" w:hAnsi="宋体" w:eastAsia="宋体" w:cs="宋体"/>
                <w:sz w:val="21"/>
                <w:szCs w:val="21"/>
                <w:highlight w:val="none"/>
                <w:lang w:val="en-US" w:eastAsia="zh-CN" w:bidi="ar"/>
              </w:rPr>
              <w:t>根取</w:t>
            </w:r>
            <w:r>
              <w:rPr>
                <w:rStyle w:val="639"/>
                <w:rFonts w:hint="eastAsia" w:ascii="宋体" w:hAnsi="宋体" w:eastAsia="宋体" w:cs="宋体"/>
                <w:sz w:val="21"/>
                <w:szCs w:val="21"/>
                <w:highlight w:val="none"/>
                <w:lang w:val="en-US" w:eastAsia="zh-CN" w:bidi="ar"/>
              </w:rPr>
              <w:t>1</w:t>
            </w:r>
            <w:r>
              <w:rPr>
                <w:rStyle w:val="638"/>
                <w:rFonts w:hint="eastAsia" w:ascii="宋体" w:hAnsi="宋体" w:eastAsia="宋体" w:cs="宋体"/>
                <w:sz w:val="21"/>
                <w:szCs w:val="21"/>
                <w:highlight w:val="none"/>
                <w:lang w:val="en-US" w:eastAsia="zh-CN" w:bidi="ar"/>
              </w:rPr>
              <w:t>组（每组</w:t>
            </w:r>
            <w:r>
              <w:rPr>
                <w:rStyle w:val="639"/>
                <w:rFonts w:hint="eastAsia" w:ascii="宋体" w:hAnsi="宋体" w:eastAsia="宋体" w:cs="宋体"/>
                <w:sz w:val="21"/>
                <w:szCs w:val="21"/>
                <w:highlight w:val="none"/>
                <w:lang w:val="en-US" w:eastAsia="zh-CN" w:bidi="ar"/>
              </w:rPr>
              <w:t>3</w:t>
            </w:r>
            <w:r>
              <w:rPr>
                <w:rStyle w:val="638"/>
                <w:rFonts w:hint="eastAsia" w:ascii="宋体" w:hAnsi="宋体" w:eastAsia="宋体" w:cs="宋体"/>
                <w:sz w:val="21"/>
                <w:szCs w:val="21"/>
                <w:highlight w:val="none"/>
                <w:lang w:val="en-US" w:eastAsia="zh-CN" w:bidi="ar"/>
              </w:rPr>
              <w:t>个），共计</w:t>
            </w:r>
            <w:r>
              <w:rPr>
                <w:rStyle w:val="639"/>
                <w:rFonts w:hint="eastAsia" w:ascii="宋体" w:hAnsi="宋体" w:eastAsia="宋体" w:cs="宋体"/>
                <w:sz w:val="21"/>
                <w:szCs w:val="21"/>
                <w:highlight w:val="none"/>
                <w:lang w:val="en-US" w:eastAsia="zh-CN" w:bidi="ar"/>
              </w:rPr>
              <w:t>3057÷30×3</w:t>
            </w:r>
            <w:r>
              <w:rPr>
                <w:rStyle w:val="638"/>
                <w:rFonts w:hint="eastAsia" w:ascii="宋体" w:hAnsi="宋体" w:eastAsia="宋体" w:cs="宋体"/>
                <w:sz w:val="21"/>
                <w:szCs w:val="21"/>
                <w:highlight w:val="none"/>
                <w:lang w:val="en-US" w:eastAsia="zh-CN" w:bidi="ar"/>
              </w:rPr>
              <w:t>≈</w:t>
            </w:r>
            <w:r>
              <w:rPr>
                <w:rStyle w:val="639"/>
                <w:rFonts w:hint="eastAsia" w:ascii="宋体" w:hAnsi="宋体" w:eastAsia="宋体" w:cs="宋体"/>
                <w:sz w:val="21"/>
                <w:szCs w:val="21"/>
                <w:highlight w:val="none"/>
                <w:lang w:val="en-US" w:eastAsia="zh-CN" w:bidi="ar"/>
              </w:rPr>
              <w:t>306</w:t>
            </w:r>
            <w:r>
              <w:rPr>
                <w:rStyle w:val="638"/>
                <w:rFonts w:hint="eastAsia" w:ascii="宋体" w:hAnsi="宋体" w:eastAsia="宋体" w:cs="宋体"/>
                <w:sz w:val="21"/>
                <w:szCs w:val="21"/>
                <w:highlight w:val="none"/>
                <w:lang w:val="en-US" w:eastAsia="zh-CN" w:bidi="ar"/>
              </w:rPr>
              <w:t>个试块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9A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306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F4C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FF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1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D4A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A03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B7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锚杆</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F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锚杆（索）拉拔试验</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72F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Style w:val="638"/>
                <w:rFonts w:hint="eastAsia" w:ascii="宋体" w:hAnsi="宋体" w:eastAsia="宋体" w:cs="宋体"/>
                <w:sz w:val="21"/>
                <w:szCs w:val="21"/>
                <w:highlight w:val="none"/>
                <w:lang w:val="en-US" w:eastAsia="zh-CN" w:bidi="ar"/>
              </w:rPr>
              <w:t>主动防护网</w:t>
            </w:r>
            <w:r>
              <w:rPr>
                <w:rStyle w:val="639"/>
                <w:rFonts w:hint="eastAsia" w:ascii="宋体" w:hAnsi="宋体" w:eastAsia="宋体" w:cs="宋体"/>
                <w:sz w:val="21"/>
                <w:szCs w:val="21"/>
                <w:highlight w:val="none"/>
                <w:lang w:val="en-US" w:eastAsia="zh-CN" w:bidi="ar"/>
              </w:rPr>
              <w:t>2775</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w:t>
            </w:r>
            <w:r>
              <w:rPr>
                <w:rStyle w:val="638"/>
                <w:rFonts w:hint="eastAsia" w:ascii="宋体" w:hAnsi="宋体" w:eastAsia="宋体" w:cs="宋体"/>
                <w:sz w:val="21"/>
                <w:szCs w:val="21"/>
                <w:highlight w:val="none"/>
                <w:lang w:val="en-US" w:eastAsia="zh-CN" w:bidi="ar"/>
              </w:rPr>
              <w:t>被动防护网</w:t>
            </w:r>
            <w:r>
              <w:rPr>
                <w:rStyle w:val="639"/>
                <w:rFonts w:hint="eastAsia" w:ascii="宋体" w:hAnsi="宋体" w:eastAsia="宋体" w:cs="宋体"/>
                <w:sz w:val="21"/>
                <w:szCs w:val="21"/>
                <w:highlight w:val="none"/>
                <w:lang w:val="en-US" w:eastAsia="zh-CN" w:bidi="ar"/>
              </w:rPr>
              <w:t>278</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w:t>
            </w:r>
            <w:r>
              <w:rPr>
                <w:rStyle w:val="638"/>
                <w:rFonts w:hint="eastAsia" w:ascii="宋体" w:hAnsi="宋体" w:eastAsia="宋体" w:cs="宋体"/>
                <w:sz w:val="21"/>
                <w:szCs w:val="21"/>
                <w:highlight w:val="none"/>
                <w:lang w:val="en-US" w:eastAsia="zh-CN" w:bidi="ar"/>
              </w:rPr>
              <w:t>支撑住</w:t>
            </w:r>
            <w:r>
              <w:rPr>
                <w:rStyle w:val="639"/>
                <w:rFonts w:hint="eastAsia" w:ascii="宋体" w:hAnsi="宋体" w:eastAsia="宋体" w:cs="宋体"/>
                <w:sz w:val="21"/>
                <w:szCs w:val="21"/>
                <w:highlight w:val="none"/>
                <w:lang w:val="en-US" w:eastAsia="zh-CN" w:bidi="ar"/>
              </w:rPr>
              <w:t>4</w:t>
            </w:r>
            <w:r>
              <w:rPr>
                <w:rStyle w:val="638"/>
                <w:rFonts w:hint="eastAsia" w:ascii="宋体" w:hAnsi="宋体" w:eastAsia="宋体" w:cs="宋体"/>
                <w:sz w:val="21"/>
                <w:szCs w:val="21"/>
                <w:highlight w:val="none"/>
                <w:lang w:val="en-US" w:eastAsia="zh-CN" w:bidi="ar"/>
              </w:rPr>
              <w:t>根</w:t>
            </w:r>
            <w:r>
              <w:rPr>
                <w:rStyle w:val="639"/>
                <w:rFonts w:hint="eastAsia" w:ascii="宋体" w:hAnsi="宋体" w:eastAsia="宋体" w:cs="宋体"/>
                <w:sz w:val="21"/>
                <w:szCs w:val="21"/>
                <w:highlight w:val="none"/>
                <w:lang w:val="en-US" w:eastAsia="zh-CN" w:bidi="ar"/>
              </w:rPr>
              <w:t>=3057</w:t>
            </w:r>
            <w:r>
              <w:rPr>
                <w:rStyle w:val="638"/>
                <w:rFonts w:hint="eastAsia" w:ascii="宋体" w:hAnsi="宋体" w:eastAsia="宋体" w:cs="宋体"/>
                <w:sz w:val="21"/>
                <w:szCs w:val="21"/>
                <w:highlight w:val="none"/>
                <w:lang w:val="en-US" w:eastAsia="zh-CN" w:bidi="ar"/>
              </w:rPr>
              <w:t>根，按锚杆总数</w:t>
            </w:r>
            <w:r>
              <w:rPr>
                <w:rStyle w:val="639"/>
                <w:rFonts w:hint="eastAsia" w:ascii="宋体" w:hAnsi="宋体" w:eastAsia="宋体" w:cs="宋体"/>
                <w:sz w:val="21"/>
                <w:szCs w:val="21"/>
                <w:highlight w:val="none"/>
                <w:lang w:val="en-US" w:eastAsia="zh-CN" w:bidi="ar"/>
              </w:rPr>
              <w:t>5%</w:t>
            </w:r>
            <w:r>
              <w:rPr>
                <w:rStyle w:val="638"/>
                <w:rFonts w:hint="eastAsia" w:ascii="宋体" w:hAnsi="宋体" w:eastAsia="宋体" w:cs="宋体"/>
                <w:sz w:val="21"/>
                <w:szCs w:val="21"/>
                <w:highlight w:val="none"/>
                <w:lang w:val="en-US" w:eastAsia="zh-CN" w:bidi="ar"/>
              </w:rPr>
              <w:t>取，荷载试验≤</w:t>
            </w:r>
            <w:r>
              <w:rPr>
                <w:rStyle w:val="639"/>
                <w:rFonts w:hint="eastAsia" w:ascii="宋体" w:hAnsi="宋体" w:eastAsia="宋体" w:cs="宋体"/>
                <w:sz w:val="21"/>
                <w:szCs w:val="21"/>
                <w:highlight w:val="none"/>
                <w:lang w:val="en-US" w:eastAsia="zh-CN" w:bidi="ar"/>
              </w:rPr>
              <w:t>500kN</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A61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153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F4B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6D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FB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270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0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491B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D9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3A6C6C7C">
      <w:pPr>
        <w:rPr>
          <w:rFonts w:hint="eastAsia"/>
          <w:highlight w:val="none"/>
          <w:lang w:val="en-US" w:eastAsia="zh-CN"/>
        </w:rPr>
        <w:sectPr>
          <w:headerReference r:id="rId19" w:type="first"/>
          <w:footerReference r:id="rId22" w:type="first"/>
          <w:headerReference r:id="rId18" w:type="default"/>
          <w:footerReference r:id="rId20" w:type="default"/>
          <w:footerReference r:id="rId21" w:type="even"/>
          <w:pgSz w:w="11906" w:h="16838"/>
          <w:pgMar w:top="1247" w:right="1418" w:bottom="891" w:left="1418" w:header="851" w:footer="992" w:gutter="0"/>
          <w:pgNumType w:fmt="decimal"/>
          <w:cols w:space="720" w:num="1"/>
          <w:titlePg/>
          <w:docGrid w:linePitch="312" w:charSpace="0"/>
        </w:sectPr>
      </w:pPr>
    </w:p>
    <w:p w14:paraId="5571E544">
      <w:pPr>
        <w:widowControl/>
        <w:adjustRightInd/>
        <w:jc w:val="left"/>
        <w:rPr>
          <w:color w:val="auto"/>
          <w:sz w:val="24"/>
          <w:szCs w:val="24"/>
          <w:highlight w:val="none"/>
        </w:rPr>
      </w:pPr>
      <w:r>
        <w:rPr>
          <w:rFonts w:hint="eastAsia"/>
          <w:color w:val="auto"/>
          <w:sz w:val="24"/>
          <w:szCs w:val="24"/>
          <w:highlight w:val="none"/>
        </w:rPr>
        <w:t>附件</w:t>
      </w:r>
      <w:bookmarkEnd w:id="64"/>
    </w:p>
    <w:p w14:paraId="13A5FF08">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w:t>
      </w:r>
      <w:r>
        <w:rPr>
          <w:rFonts w:hint="eastAsia" w:cs="仿宋_GB2312" w:asciiTheme="minorEastAsia" w:hAnsiTheme="minorEastAsia" w:eastAsiaTheme="minorEastAsia"/>
          <w:b/>
          <w:color w:val="auto"/>
          <w:spacing w:val="6"/>
          <w:sz w:val="32"/>
          <w:szCs w:val="32"/>
          <w:highlight w:val="none"/>
          <w:lang w:eastAsia="zh-CN"/>
        </w:rPr>
        <w:t>：</w:t>
      </w:r>
      <w:r>
        <w:rPr>
          <w:rFonts w:hint="eastAsia" w:cs="仿宋_GB2312" w:asciiTheme="minorEastAsia" w:hAnsiTheme="minorEastAsia" w:eastAsiaTheme="minorEastAsia"/>
          <w:b/>
          <w:color w:val="auto"/>
          <w:spacing w:val="6"/>
          <w:sz w:val="32"/>
          <w:szCs w:val="32"/>
          <w:highlight w:val="none"/>
        </w:rPr>
        <w:t>质疑函范本及制作说明</w:t>
      </w:r>
    </w:p>
    <w:p w14:paraId="3BA14880">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0694A708">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704DEC7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BEB63DB">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745D6F97">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A25E4F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1BBFE2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3E6B1A1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13AFCB84">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2E75BB0A">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44BB3A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71A6865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D392AA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1A927371">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109BA50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D95324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F83FFB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08F7DD5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44D07D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60BC0A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5937BC57">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162E8EF7">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61BF765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E345758">
      <w:pPr>
        <w:spacing w:line="360" w:lineRule="auto"/>
        <w:rPr>
          <w:rFonts w:cs="仿宋_GB2312" w:asciiTheme="minorEastAsia" w:hAnsiTheme="minorEastAsia" w:eastAsiaTheme="minorEastAsia"/>
          <w:color w:val="auto"/>
          <w:sz w:val="24"/>
          <w:highlight w:val="none"/>
        </w:rPr>
      </w:pPr>
    </w:p>
    <w:p w14:paraId="3FD24C4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签字(签章)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公章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1423E8F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65EFE2C8">
      <w:pPr>
        <w:spacing w:line="360" w:lineRule="auto"/>
        <w:rPr>
          <w:rFonts w:hint="eastAsia" w:cs="仿宋_GB2312" w:asciiTheme="minorEastAsia" w:hAnsiTheme="minorEastAsia" w:eastAsiaTheme="minorEastAsia"/>
          <w:b/>
          <w:color w:val="auto"/>
          <w:sz w:val="24"/>
          <w:highlight w:val="none"/>
        </w:rPr>
      </w:pPr>
    </w:p>
    <w:p w14:paraId="24EBB038">
      <w:pP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262C104">
      <w:pPr>
        <w:spacing w:line="360" w:lineRule="auto"/>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rPr>
        <w:t>质疑函制作说明</w:t>
      </w:r>
      <w:r>
        <w:rPr>
          <w:rFonts w:hint="eastAsia" w:cs="仿宋_GB2312" w:asciiTheme="minorEastAsia" w:hAnsiTheme="minorEastAsia" w:eastAsiaTheme="minorEastAsia"/>
          <w:b/>
          <w:color w:val="auto"/>
          <w:sz w:val="24"/>
          <w:highlight w:val="none"/>
          <w:lang w:eastAsia="zh-CN"/>
        </w:rPr>
        <w:t>：</w:t>
      </w:r>
    </w:p>
    <w:p w14:paraId="10E060D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31FF179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01E6E77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552CD8B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259018B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1174745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D622BA6">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5C12BF6D">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w:t>
      </w:r>
      <w:r>
        <w:rPr>
          <w:rFonts w:hint="eastAsia" w:cs="仿宋_GB2312" w:asciiTheme="minorEastAsia" w:hAnsiTheme="minorEastAsia" w:eastAsiaTheme="minorEastAsia"/>
          <w:b/>
          <w:color w:val="auto"/>
          <w:spacing w:val="6"/>
          <w:sz w:val="32"/>
          <w:szCs w:val="32"/>
          <w:highlight w:val="none"/>
          <w:lang w:eastAsia="zh-CN"/>
        </w:rPr>
        <w:t>：</w:t>
      </w:r>
      <w:r>
        <w:rPr>
          <w:rFonts w:hint="eastAsia" w:cs="仿宋_GB2312" w:asciiTheme="minorEastAsia" w:hAnsiTheme="minorEastAsia" w:eastAsiaTheme="minorEastAsia"/>
          <w:b/>
          <w:color w:val="auto"/>
          <w:spacing w:val="6"/>
          <w:sz w:val="32"/>
          <w:szCs w:val="32"/>
          <w:highlight w:val="none"/>
        </w:rPr>
        <w:t>投诉书范本及制作说明</w:t>
      </w:r>
    </w:p>
    <w:p w14:paraId="5B1C33A7">
      <w:pPr>
        <w:spacing w:line="360" w:lineRule="auto"/>
        <w:jc w:val="center"/>
        <w:rPr>
          <w:rFonts w:cs="仿宋_GB2312" w:asciiTheme="minorEastAsia" w:hAnsiTheme="minorEastAsia" w:eastAsiaTheme="minorEastAsia"/>
          <w:b/>
          <w:color w:val="auto"/>
          <w:sz w:val="24"/>
          <w:highlight w:val="none"/>
        </w:rPr>
      </w:pPr>
    </w:p>
    <w:p w14:paraId="3D0FB717">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761ED46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37FD951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71B604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75CCD6E">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0C2D80C">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0319CF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lang w:eastAsia="zh-CN"/>
        </w:rPr>
        <w:t>：</w:t>
      </w:r>
      <w:r>
        <w:rPr>
          <w:rFonts w:hint="eastAsia" w:cs="仿宋_GB2312" w:asciiTheme="minorEastAsia" w:hAnsiTheme="minorEastAsia" w:eastAsiaTheme="minorEastAsia"/>
          <w:color w:val="auto"/>
          <w:sz w:val="24"/>
          <w:highlight w:val="none"/>
          <w:u w:val="dotted"/>
        </w:rPr>
        <w:t xml:space="preserve">                  </w:t>
      </w:r>
    </w:p>
    <w:p w14:paraId="22D1E07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35482FB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3A59AA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0346C2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5B215F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041FFFB9">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5CB8B2D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C71714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7884869">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AD7C62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43DA1BB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D828E0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4FD41A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F2ED39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199F4B6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4E7106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BE2EE6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1FEEE6E9">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0B846E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2966955">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10638D6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2B9C48B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F47367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8F17AA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46E5796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E1532A3">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4F9890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4A6B5016">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43D8BE2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6C23E96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39E33A2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0661401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签字(签章)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公章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1705E6F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118FC4FE">
      <w:pPr>
        <w:spacing w:line="360" w:lineRule="auto"/>
        <w:rPr>
          <w:rFonts w:cs="仿宋_GB2312" w:asciiTheme="minorEastAsia" w:hAnsiTheme="minorEastAsia" w:eastAsiaTheme="minorEastAsia"/>
          <w:b/>
          <w:color w:val="auto"/>
          <w:sz w:val="24"/>
          <w:highlight w:val="none"/>
        </w:rPr>
      </w:pPr>
    </w:p>
    <w:p w14:paraId="08B44BE3">
      <w:pPr>
        <w:spacing w:line="360" w:lineRule="auto"/>
        <w:rPr>
          <w:rFonts w:cs="仿宋_GB2312" w:asciiTheme="minorEastAsia" w:hAnsiTheme="minorEastAsia" w:eastAsiaTheme="minorEastAsia"/>
          <w:b/>
          <w:color w:val="auto"/>
          <w:sz w:val="24"/>
          <w:highlight w:val="none"/>
        </w:rPr>
      </w:pPr>
    </w:p>
    <w:p w14:paraId="12F64AA1">
      <w:pPr>
        <w:spacing w:line="360" w:lineRule="auto"/>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rPr>
        <w:t>投诉书制作说明</w:t>
      </w:r>
      <w:r>
        <w:rPr>
          <w:rFonts w:hint="eastAsia" w:cs="仿宋_GB2312" w:asciiTheme="minorEastAsia" w:hAnsiTheme="minorEastAsia" w:eastAsiaTheme="minorEastAsia"/>
          <w:b/>
          <w:color w:val="auto"/>
          <w:sz w:val="24"/>
          <w:highlight w:val="none"/>
          <w:lang w:eastAsia="zh-CN"/>
        </w:rPr>
        <w:t>：</w:t>
      </w:r>
    </w:p>
    <w:p w14:paraId="45C1FE1B">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65BB5C49">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33668C6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36F1DAB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0DC2B77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085BDF9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3AFAEBDD">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0A3A0CF3">
      <w:pPr>
        <w:rPr>
          <w:rFonts w:cs="仿宋_GB2312" w:asciiTheme="minorEastAsia" w:hAnsiTheme="minorEastAsia" w:eastAsiaTheme="minorEastAsia"/>
          <w:b/>
          <w:color w:val="auto"/>
          <w:sz w:val="24"/>
          <w:highlight w:val="none"/>
        </w:rPr>
      </w:pPr>
    </w:p>
    <w:p w14:paraId="3D76C0F3">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05C87B52">
      <w:pPr>
        <w:spacing w:line="360" w:lineRule="auto"/>
        <w:jc w:val="left"/>
        <w:outlineLvl w:val="9"/>
        <w:rPr>
          <w:rFonts w:hint="eastAsia" w:cs="仿宋_GB2312" w:asciiTheme="minorEastAsia" w:hAnsiTheme="minorEastAsia" w:eastAsiaTheme="minorEastAsia"/>
          <w:b/>
          <w:color w:val="auto"/>
          <w:sz w:val="32"/>
          <w:szCs w:val="32"/>
          <w:highlight w:val="none"/>
          <w:lang w:eastAsia="zh-CN"/>
        </w:rPr>
      </w:pPr>
      <w:r>
        <w:rPr>
          <w:rFonts w:hint="eastAsia" w:cs="仿宋_GB2312" w:asciiTheme="minorEastAsia" w:hAnsiTheme="minorEastAsia" w:eastAsiaTheme="minorEastAsia"/>
          <w:b/>
          <w:color w:val="auto"/>
          <w:sz w:val="32"/>
          <w:szCs w:val="32"/>
          <w:highlight w:val="none"/>
        </w:rPr>
        <w:t>附件3</w:t>
      </w:r>
      <w:r>
        <w:rPr>
          <w:rFonts w:hint="eastAsia" w:cs="仿宋_GB2312" w:asciiTheme="minorEastAsia" w:hAnsiTheme="minorEastAsia" w:eastAsiaTheme="minorEastAsia"/>
          <w:b/>
          <w:color w:val="auto"/>
          <w:sz w:val="32"/>
          <w:szCs w:val="32"/>
          <w:highlight w:val="none"/>
          <w:lang w:eastAsia="zh-CN"/>
        </w:rPr>
        <w:t>：</w:t>
      </w:r>
    </w:p>
    <w:p w14:paraId="54CEFE02">
      <w:pPr>
        <w:spacing w:line="360" w:lineRule="auto"/>
        <w:rPr>
          <w:rFonts w:asciiTheme="minorEastAsia" w:hAnsiTheme="minorEastAsia" w:eastAsiaTheme="minorEastAsia"/>
          <w:b/>
          <w:color w:val="auto"/>
          <w:spacing w:val="6"/>
          <w:sz w:val="32"/>
          <w:szCs w:val="32"/>
          <w:highlight w:val="none"/>
        </w:rPr>
      </w:pPr>
    </w:p>
    <w:p w14:paraId="34971851">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4F30F8C7">
      <w:pPr>
        <w:spacing w:line="360" w:lineRule="auto"/>
        <w:rPr>
          <w:rFonts w:asciiTheme="minorEastAsia" w:hAnsiTheme="minorEastAsia" w:eastAsiaTheme="minorEastAsia"/>
          <w:b/>
          <w:color w:val="auto"/>
          <w:spacing w:val="6"/>
          <w:sz w:val="30"/>
          <w:szCs w:val="30"/>
          <w:highlight w:val="none"/>
        </w:rPr>
      </w:pPr>
    </w:p>
    <w:p w14:paraId="55B1F4BE">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7F8A34E">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4C532884">
      <w:pPr>
        <w:spacing w:line="360" w:lineRule="auto"/>
        <w:ind w:firstLine="480" w:firstLineChars="200"/>
        <w:rPr>
          <w:rFonts w:cs="仿宋_GB2312" w:asciiTheme="minorEastAsia" w:hAnsiTheme="minorEastAsia" w:eastAsiaTheme="minorEastAsia"/>
          <w:color w:val="auto"/>
          <w:sz w:val="24"/>
          <w:highlight w:val="none"/>
        </w:rPr>
      </w:pPr>
    </w:p>
    <w:p w14:paraId="010A7A7C">
      <w:pPr>
        <w:spacing w:line="360" w:lineRule="auto"/>
        <w:ind w:firstLine="480" w:firstLineChars="200"/>
        <w:rPr>
          <w:rFonts w:cs="仿宋_GB2312" w:asciiTheme="minorEastAsia" w:hAnsiTheme="minorEastAsia" w:eastAsiaTheme="minorEastAsia"/>
          <w:color w:val="auto"/>
          <w:sz w:val="24"/>
          <w:highlight w:val="none"/>
        </w:rPr>
      </w:pPr>
    </w:p>
    <w:p w14:paraId="03ACF44A">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公章)</w:t>
      </w:r>
      <w:r>
        <w:rPr>
          <w:rFonts w:hint="eastAsia" w:cs="仿宋_GB2312" w:asciiTheme="minorEastAsia" w:hAnsiTheme="minorEastAsia" w:eastAsiaTheme="minorEastAsia"/>
          <w:color w:val="auto"/>
          <w:sz w:val="24"/>
          <w:highlight w:val="none"/>
          <w:lang w:eastAsia="zh-CN"/>
        </w:rPr>
        <w:t>：</w:t>
      </w:r>
    </w:p>
    <w:p w14:paraId="0545A948">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 xml:space="preserve">       日  期</w:t>
      </w:r>
      <w:r>
        <w:rPr>
          <w:rFonts w:hint="eastAsia" w:cs="仿宋_GB2312" w:asciiTheme="minorEastAsia" w:hAnsiTheme="minorEastAsia" w:eastAsiaTheme="minorEastAsia"/>
          <w:color w:val="auto"/>
          <w:sz w:val="24"/>
          <w:highlight w:val="none"/>
          <w:lang w:eastAsia="zh-CN"/>
        </w:rPr>
        <w:t>：</w:t>
      </w:r>
    </w:p>
    <w:p w14:paraId="338C076B">
      <w:pPr>
        <w:spacing w:line="360" w:lineRule="auto"/>
        <w:ind w:firstLine="480" w:firstLineChars="200"/>
        <w:rPr>
          <w:rFonts w:cs="仿宋_GB2312" w:asciiTheme="minorEastAsia" w:hAnsiTheme="minorEastAsia" w:eastAsiaTheme="minorEastAsia"/>
          <w:color w:val="auto"/>
          <w:sz w:val="24"/>
          <w:highlight w:val="none"/>
        </w:rPr>
      </w:pPr>
    </w:p>
    <w:p w14:paraId="27D99248">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475BB2F">
      <w:pPr>
        <w:autoSpaceDE w:val="0"/>
        <w:autoSpaceDN w:val="0"/>
        <w:jc w:val="left"/>
        <w:rPr>
          <w:rFonts w:hint="eastAsia" w:cs="仿宋_GB2312" w:asciiTheme="minorEastAsia" w:hAnsiTheme="minorEastAsia" w:eastAsiaTheme="minorEastAsia"/>
          <w:b/>
          <w:color w:val="auto"/>
          <w:sz w:val="32"/>
          <w:szCs w:val="32"/>
          <w:highlight w:val="none"/>
          <w:lang w:eastAsia="zh-CN"/>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4</w:t>
      </w:r>
      <w:r>
        <w:rPr>
          <w:rFonts w:hint="eastAsia" w:cs="仿宋_GB2312" w:asciiTheme="minorEastAsia" w:hAnsiTheme="minorEastAsia" w:eastAsiaTheme="minorEastAsia"/>
          <w:b/>
          <w:color w:val="auto"/>
          <w:sz w:val="32"/>
          <w:szCs w:val="32"/>
          <w:highlight w:val="none"/>
          <w:lang w:eastAsia="zh-CN"/>
        </w:rPr>
        <w:t>：</w:t>
      </w:r>
    </w:p>
    <w:p w14:paraId="2494EF23">
      <w:pPr>
        <w:spacing w:line="360" w:lineRule="auto"/>
        <w:jc w:val="center"/>
        <w:rPr>
          <w:rFonts w:cs="宋体" w:asciiTheme="minorEastAsia" w:hAnsiTheme="minorEastAsia" w:eastAsiaTheme="minorEastAsia"/>
          <w:b/>
          <w:color w:val="auto"/>
          <w:sz w:val="32"/>
          <w:szCs w:val="32"/>
          <w:highlight w:val="none"/>
        </w:rPr>
      </w:pPr>
    </w:p>
    <w:p w14:paraId="53FB1252">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5713C902">
      <w:pPr>
        <w:spacing w:line="360" w:lineRule="auto"/>
        <w:jc w:val="center"/>
        <w:rPr>
          <w:rFonts w:cs="宋体" w:asciiTheme="minorEastAsia" w:hAnsiTheme="minorEastAsia" w:eastAsiaTheme="minorEastAsia"/>
          <w:b/>
          <w:color w:val="auto"/>
          <w:sz w:val="32"/>
          <w:szCs w:val="32"/>
          <w:highlight w:val="none"/>
        </w:rPr>
      </w:pPr>
    </w:p>
    <w:p w14:paraId="3519B126">
      <w:pPr>
        <w:spacing w:line="360" w:lineRule="auto"/>
        <w:ind w:firstLine="360" w:firstLineChars="150"/>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采购活动，服务全部由符合政策要求的中小企业承接。相关企业（含联合体中的中小企业、签订分包意向协议的中小企业）的具体情况如下</w:t>
      </w:r>
      <w:r>
        <w:rPr>
          <w:rFonts w:hint="eastAsia" w:cs="宋体" w:asciiTheme="minorEastAsia" w:hAnsiTheme="minorEastAsia" w:eastAsiaTheme="minorEastAsia"/>
          <w:color w:val="auto"/>
          <w:sz w:val="24"/>
          <w:highlight w:val="none"/>
          <w:lang w:eastAsia="zh-CN"/>
        </w:rPr>
        <w:t>：</w:t>
      </w:r>
    </w:p>
    <w:p w14:paraId="258AFB13">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35F057F4">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2A269ED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489B8F9A">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20C11B9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4C92ECEC">
      <w:pPr>
        <w:spacing w:line="360" w:lineRule="auto"/>
        <w:ind w:right="1760"/>
        <w:jc w:val="right"/>
        <w:rPr>
          <w:rFonts w:hint="eastAsia" w:cs="宋体"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公章)</w:t>
      </w:r>
      <w:r>
        <w:rPr>
          <w:rFonts w:hint="eastAsia" w:cs="宋体" w:asciiTheme="minorEastAsia" w:hAnsiTheme="minorEastAsia" w:eastAsiaTheme="minorEastAsia"/>
          <w:color w:val="auto"/>
          <w:sz w:val="24"/>
          <w:highlight w:val="none"/>
          <w:lang w:eastAsia="zh-CN"/>
        </w:rPr>
        <w:t>：</w:t>
      </w:r>
    </w:p>
    <w:p w14:paraId="294FB57E">
      <w:pPr>
        <w:spacing w:line="360" w:lineRule="auto"/>
        <w:ind w:right="1120" w:firstLine="4680" w:firstLineChars="195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日 期</w:t>
      </w:r>
      <w:r>
        <w:rPr>
          <w:rFonts w:hint="eastAsia" w:cs="宋体" w:asciiTheme="minorEastAsia" w:hAnsiTheme="minorEastAsia" w:eastAsiaTheme="minorEastAsia"/>
          <w:color w:val="auto"/>
          <w:sz w:val="24"/>
          <w:highlight w:val="none"/>
          <w:lang w:eastAsia="zh-CN"/>
        </w:rPr>
        <w:t>：</w:t>
      </w:r>
    </w:p>
    <w:p w14:paraId="5EEB715A">
      <w:pPr>
        <w:spacing w:line="360" w:lineRule="auto"/>
        <w:ind w:right="42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 xml:space="preserve">   注</w:t>
      </w:r>
      <w:r>
        <w:rPr>
          <w:rFonts w:hint="eastAsia" w:cs="宋体" w:asciiTheme="minorEastAsia" w:hAnsiTheme="minorEastAsia" w:eastAsiaTheme="minorEastAsia"/>
          <w:color w:val="auto"/>
          <w:sz w:val="24"/>
          <w:highlight w:val="none"/>
          <w:lang w:eastAsia="zh-CN"/>
        </w:rPr>
        <w:t>：</w:t>
      </w:r>
    </w:p>
    <w:p w14:paraId="483112AD">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①</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标的名称</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采购文件中明确的所属行业</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依据磋商文件第三部分供应商须知前附表中</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采购标的及其对应的中小企业划分标准所属行业</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087D18B">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2014</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68号）的规定，供应商提供由省级以上监狱管理局、戒毒管理局（含新疆生产建设兵团）出具的属于监狱企业证明文件的，视同为小型和微型企业。</w:t>
      </w:r>
    </w:p>
    <w:p w14:paraId="26F9613F">
      <w:pPr>
        <w:spacing w:line="360" w:lineRule="auto"/>
        <w:rPr>
          <w:rFonts w:cs="仿宋_GB2312" w:asciiTheme="minorEastAsia" w:hAnsiTheme="minorEastAsia" w:eastAsiaTheme="minorEastAsia"/>
          <w:b/>
          <w:color w:val="auto"/>
          <w:sz w:val="24"/>
          <w:highlight w:val="none"/>
        </w:rPr>
      </w:pPr>
    </w:p>
    <w:p w14:paraId="4EBE0343">
      <w:pPr>
        <w:widowControl/>
        <w:spacing w:line="330" w:lineRule="atLeast"/>
        <w:jc w:val="center"/>
        <w:rPr>
          <w:rFonts w:hint="eastAsia" w:ascii="方正小标宋_GBK" w:hAnsi="宋体" w:eastAsia="方正小标宋_GBK" w:cs="宋体"/>
          <w:color w:val="auto"/>
          <w:kern w:val="0"/>
          <w:sz w:val="36"/>
          <w:szCs w:val="32"/>
          <w:highlight w:val="none"/>
        </w:rPr>
      </w:pPr>
    </w:p>
    <w:p w14:paraId="3E1D18A8">
      <w:pPr>
        <w:widowControl/>
        <w:spacing w:line="330" w:lineRule="atLeast"/>
        <w:jc w:val="center"/>
        <w:rPr>
          <w:rFonts w:hint="eastAsia" w:ascii="方正小标宋_GBK" w:hAnsi="宋体" w:eastAsia="方正小标宋_GBK" w:cs="宋体"/>
          <w:color w:val="auto"/>
          <w:kern w:val="0"/>
          <w:sz w:val="36"/>
          <w:szCs w:val="32"/>
          <w:highlight w:val="none"/>
        </w:rPr>
      </w:pPr>
    </w:p>
    <w:p w14:paraId="2563CAD0">
      <w:pPr>
        <w:widowControl/>
        <w:spacing w:line="330" w:lineRule="atLeast"/>
        <w:jc w:val="center"/>
        <w:rPr>
          <w:rFonts w:hint="eastAsia" w:ascii="方正小标宋_GBK" w:hAnsi="宋体" w:eastAsia="方正小标宋_GBK" w:cs="宋体"/>
          <w:color w:val="auto"/>
          <w:kern w:val="0"/>
          <w:sz w:val="36"/>
          <w:szCs w:val="32"/>
          <w:highlight w:val="none"/>
        </w:rPr>
      </w:pPr>
    </w:p>
    <w:p w14:paraId="470B751A">
      <w:pPr>
        <w:widowControl/>
        <w:spacing w:line="330" w:lineRule="atLeast"/>
        <w:jc w:val="center"/>
        <w:rPr>
          <w:rFonts w:hint="eastAsia" w:ascii="方正小标宋_GBK" w:hAnsi="宋体" w:eastAsia="方正小标宋_GBK" w:cs="宋体"/>
          <w:color w:val="auto"/>
          <w:kern w:val="0"/>
          <w:sz w:val="36"/>
          <w:szCs w:val="32"/>
          <w:highlight w:val="none"/>
        </w:rPr>
      </w:pPr>
    </w:p>
    <w:p w14:paraId="0DF59B96">
      <w:pPr>
        <w:widowControl/>
        <w:spacing w:line="330" w:lineRule="atLeast"/>
        <w:jc w:val="center"/>
        <w:rPr>
          <w:rFonts w:hint="eastAsia" w:ascii="方正小标宋_GBK" w:hAnsi="宋体" w:eastAsia="方正小标宋_GBK" w:cs="宋体"/>
          <w:color w:val="auto"/>
          <w:kern w:val="0"/>
          <w:sz w:val="36"/>
          <w:szCs w:val="32"/>
          <w:highlight w:val="none"/>
        </w:rPr>
      </w:pPr>
    </w:p>
    <w:p w14:paraId="5815B4FA">
      <w:pPr>
        <w:widowControl/>
        <w:spacing w:line="330" w:lineRule="atLeast"/>
        <w:jc w:val="center"/>
        <w:rPr>
          <w:rFonts w:hint="eastAsia" w:ascii="方正小标宋_GBK" w:hAnsi="宋体" w:eastAsia="方正小标宋_GBK" w:cs="宋体"/>
          <w:color w:val="auto"/>
          <w:kern w:val="0"/>
          <w:sz w:val="36"/>
          <w:szCs w:val="32"/>
          <w:highlight w:val="none"/>
        </w:rPr>
      </w:pPr>
    </w:p>
    <w:p w14:paraId="1EFC6B0A">
      <w:pPr>
        <w:widowControl/>
        <w:spacing w:line="330" w:lineRule="atLeast"/>
        <w:jc w:val="center"/>
        <w:rPr>
          <w:rFonts w:hint="eastAsia" w:ascii="方正小标宋_GBK" w:hAnsi="宋体" w:eastAsia="方正小标宋_GBK" w:cs="宋体"/>
          <w:color w:val="auto"/>
          <w:kern w:val="0"/>
          <w:sz w:val="36"/>
          <w:szCs w:val="32"/>
          <w:highlight w:val="none"/>
        </w:rPr>
      </w:pPr>
    </w:p>
    <w:p w14:paraId="5AE07C4B">
      <w:pPr>
        <w:widowControl/>
        <w:spacing w:line="330" w:lineRule="atLeast"/>
        <w:jc w:val="center"/>
        <w:rPr>
          <w:rFonts w:hint="eastAsia" w:ascii="方正小标宋_GBK" w:hAnsi="宋体" w:eastAsia="方正小标宋_GBK" w:cs="宋体"/>
          <w:color w:val="auto"/>
          <w:kern w:val="0"/>
          <w:sz w:val="36"/>
          <w:szCs w:val="32"/>
          <w:highlight w:val="none"/>
        </w:rPr>
      </w:pPr>
    </w:p>
    <w:p w14:paraId="0ED0600A">
      <w:pPr>
        <w:widowControl/>
        <w:spacing w:line="330" w:lineRule="atLeast"/>
        <w:jc w:val="center"/>
        <w:rPr>
          <w:rFonts w:hint="eastAsia" w:ascii="方正小标宋_GBK" w:hAnsi="宋体" w:eastAsia="方正小标宋_GBK" w:cs="宋体"/>
          <w:color w:val="auto"/>
          <w:kern w:val="0"/>
          <w:sz w:val="36"/>
          <w:szCs w:val="32"/>
          <w:highlight w:val="none"/>
        </w:rPr>
      </w:pPr>
    </w:p>
    <w:p w14:paraId="147CF34F">
      <w:pPr>
        <w:widowControl/>
        <w:spacing w:line="330" w:lineRule="atLeast"/>
        <w:jc w:val="center"/>
        <w:rPr>
          <w:rFonts w:hint="eastAsia" w:ascii="方正小标宋_GBK" w:hAnsi="宋体" w:eastAsia="方正小标宋_GBK" w:cs="宋体"/>
          <w:color w:val="auto"/>
          <w:kern w:val="0"/>
          <w:sz w:val="36"/>
          <w:szCs w:val="32"/>
          <w:highlight w:val="none"/>
        </w:rPr>
      </w:pPr>
    </w:p>
    <w:p w14:paraId="253C19CB">
      <w:pPr>
        <w:widowControl/>
        <w:spacing w:line="330" w:lineRule="atLeast"/>
        <w:jc w:val="center"/>
        <w:rPr>
          <w:rFonts w:hint="eastAsia" w:ascii="方正小标宋_GBK" w:hAnsi="宋体" w:eastAsia="方正小标宋_GBK" w:cs="宋体"/>
          <w:color w:val="auto"/>
          <w:kern w:val="0"/>
          <w:sz w:val="36"/>
          <w:szCs w:val="32"/>
          <w:highlight w:val="none"/>
        </w:rPr>
      </w:pPr>
    </w:p>
    <w:p w14:paraId="647C7467">
      <w:pPr>
        <w:widowControl/>
        <w:spacing w:line="330" w:lineRule="atLeast"/>
        <w:jc w:val="center"/>
        <w:rPr>
          <w:rFonts w:hint="eastAsia" w:ascii="方正小标宋_GBK" w:hAnsi="宋体" w:eastAsia="方正小标宋_GBK" w:cs="宋体"/>
          <w:color w:val="auto"/>
          <w:kern w:val="0"/>
          <w:sz w:val="36"/>
          <w:szCs w:val="32"/>
          <w:highlight w:val="none"/>
        </w:rPr>
      </w:pPr>
    </w:p>
    <w:p w14:paraId="3E04C375">
      <w:pPr>
        <w:widowControl/>
        <w:spacing w:line="330" w:lineRule="atLeast"/>
        <w:jc w:val="center"/>
        <w:rPr>
          <w:rFonts w:hint="eastAsia" w:ascii="方正小标宋_GBK" w:hAnsi="宋体" w:eastAsia="方正小标宋_GBK" w:cs="宋体"/>
          <w:color w:val="auto"/>
          <w:kern w:val="0"/>
          <w:sz w:val="36"/>
          <w:szCs w:val="32"/>
          <w:highlight w:val="none"/>
        </w:rPr>
      </w:pPr>
    </w:p>
    <w:p w14:paraId="72F0D5BB">
      <w:pPr>
        <w:widowControl/>
        <w:spacing w:line="330" w:lineRule="atLeast"/>
        <w:jc w:val="center"/>
        <w:rPr>
          <w:rFonts w:hint="eastAsia" w:ascii="方正小标宋_GBK" w:hAnsi="宋体" w:eastAsia="方正小标宋_GBK" w:cs="宋体"/>
          <w:color w:val="auto"/>
          <w:kern w:val="0"/>
          <w:sz w:val="36"/>
          <w:szCs w:val="32"/>
          <w:highlight w:val="none"/>
        </w:rPr>
      </w:pPr>
    </w:p>
    <w:p w14:paraId="10171131">
      <w:pPr>
        <w:widowControl/>
        <w:spacing w:line="330" w:lineRule="atLeast"/>
        <w:jc w:val="center"/>
        <w:rPr>
          <w:rFonts w:hint="eastAsia" w:ascii="方正小标宋_GBK" w:hAnsi="宋体" w:eastAsia="方正小标宋_GBK" w:cs="宋体"/>
          <w:color w:val="auto"/>
          <w:kern w:val="0"/>
          <w:sz w:val="36"/>
          <w:szCs w:val="32"/>
          <w:highlight w:val="none"/>
        </w:rPr>
      </w:pPr>
    </w:p>
    <w:p w14:paraId="0280852B">
      <w:pPr>
        <w:widowControl/>
        <w:spacing w:line="330" w:lineRule="atLeast"/>
        <w:jc w:val="center"/>
        <w:rPr>
          <w:rFonts w:hint="eastAsia" w:ascii="方正小标宋_GBK" w:hAnsi="宋体" w:eastAsia="方正小标宋_GBK" w:cs="宋体"/>
          <w:color w:val="auto"/>
          <w:kern w:val="0"/>
          <w:sz w:val="36"/>
          <w:szCs w:val="32"/>
          <w:highlight w:val="none"/>
        </w:rPr>
      </w:pPr>
    </w:p>
    <w:p w14:paraId="66E2043E">
      <w:pPr>
        <w:widowControl/>
        <w:spacing w:line="330" w:lineRule="atLeast"/>
        <w:jc w:val="center"/>
        <w:rPr>
          <w:rFonts w:hint="eastAsia" w:ascii="方正小标宋_GBK" w:hAnsi="宋体" w:eastAsia="方正小标宋_GBK" w:cs="宋体"/>
          <w:color w:val="auto"/>
          <w:kern w:val="0"/>
          <w:sz w:val="36"/>
          <w:szCs w:val="32"/>
          <w:highlight w:val="none"/>
        </w:rPr>
      </w:pPr>
    </w:p>
    <w:p w14:paraId="374A778F">
      <w:pPr>
        <w:widowControl/>
        <w:spacing w:line="330" w:lineRule="atLeast"/>
        <w:jc w:val="center"/>
        <w:rPr>
          <w:rFonts w:hint="eastAsia" w:ascii="方正小标宋_GBK" w:hAnsi="宋体" w:eastAsia="方正小标宋_GBK" w:cs="宋体"/>
          <w:color w:val="auto"/>
          <w:kern w:val="0"/>
          <w:sz w:val="36"/>
          <w:szCs w:val="32"/>
          <w:highlight w:val="none"/>
        </w:rPr>
      </w:pPr>
    </w:p>
    <w:p w14:paraId="12770254">
      <w:pPr>
        <w:widowControl/>
        <w:spacing w:line="330" w:lineRule="atLeast"/>
        <w:jc w:val="center"/>
        <w:rPr>
          <w:rFonts w:hint="eastAsia" w:ascii="方正小标宋_GBK" w:hAnsi="宋体" w:eastAsia="方正小标宋_GBK" w:cs="宋体"/>
          <w:color w:val="auto"/>
          <w:kern w:val="0"/>
          <w:sz w:val="36"/>
          <w:szCs w:val="32"/>
          <w:highlight w:val="none"/>
        </w:rPr>
      </w:pPr>
    </w:p>
    <w:p w14:paraId="6F8B8EA8">
      <w:pPr>
        <w:widowControl/>
        <w:spacing w:line="330" w:lineRule="atLeast"/>
        <w:jc w:val="center"/>
        <w:rPr>
          <w:rFonts w:hint="eastAsia" w:ascii="方正小标宋_GBK" w:hAnsi="宋体" w:eastAsia="方正小标宋_GBK" w:cs="宋体"/>
          <w:color w:val="auto"/>
          <w:kern w:val="0"/>
          <w:sz w:val="36"/>
          <w:szCs w:val="32"/>
          <w:highlight w:val="none"/>
        </w:rPr>
      </w:pPr>
    </w:p>
    <w:p w14:paraId="503DFADE">
      <w:pPr>
        <w:widowControl/>
        <w:spacing w:line="330" w:lineRule="atLeast"/>
        <w:jc w:val="center"/>
        <w:rPr>
          <w:rFonts w:hint="eastAsia" w:ascii="方正小标宋_GBK" w:hAnsi="宋体" w:eastAsia="方正小标宋_GBK" w:cs="宋体"/>
          <w:color w:val="auto"/>
          <w:kern w:val="0"/>
          <w:sz w:val="36"/>
          <w:szCs w:val="32"/>
          <w:highlight w:val="none"/>
        </w:rPr>
      </w:pPr>
    </w:p>
    <w:p w14:paraId="4B29BC39">
      <w:pPr>
        <w:widowControl/>
        <w:spacing w:line="330" w:lineRule="atLeast"/>
        <w:jc w:val="center"/>
        <w:rPr>
          <w:rFonts w:hint="eastAsia" w:ascii="方正小标宋_GBK" w:hAnsi="宋体" w:eastAsia="方正小标宋_GBK" w:cs="宋体"/>
          <w:color w:val="auto"/>
          <w:kern w:val="0"/>
          <w:sz w:val="36"/>
          <w:szCs w:val="32"/>
          <w:highlight w:val="none"/>
        </w:rPr>
      </w:pPr>
    </w:p>
    <w:p w14:paraId="4B88CA15">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93F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3ABC0F28">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5768565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19CE0FB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32827A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vAlign w:val="center"/>
          </w:tcPr>
          <w:p w14:paraId="0E3740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6BC690F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3013A8C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57160A5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0F3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CEDFAA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68DB76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CA9DE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7C46D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1C4CED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3A0B54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1CBBC2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E4F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C6AAC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329C67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B78D4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C3D74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C2785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939F5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3FFFA7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C72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0D434B">
            <w:pPr>
              <w:widowControl/>
              <w:jc w:val="left"/>
              <w:rPr>
                <w:rFonts w:ascii="宋体" w:hAnsi="宋体" w:cs="宋体"/>
                <w:color w:val="auto"/>
                <w:kern w:val="0"/>
                <w:sz w:val="18"/>
                <w:szCs w:val="18"/>
                <w:highlight w:val="none"/>
              </w:rPr>
            </w:pPr>
          </w:p>
        </w:tc>
        <w:tc>
          <w:tcPr>
            <w:tcW w:w="1369" w:type="dxa"/>
            <w:vAlign w:val="center"/>
          </w:tcPr>
          <w:p w14:paraId="261EC42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60956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57063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7E192B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6864FB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559130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A12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69D52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052DE0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B9778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4CF42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042BF7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70CF7A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167BC3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8CD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236823">
            <w:pPr>
              <w:widowControl/>
              <w:jc w:val="left"/>
              <w:rPr>
                <w:rFonts w:ascii="宋体" w:hAnsi="宋体" w:cs="宋体"/>
                <w:color w:val="auto"/>
                <w:kern w:val="0"/>
                <w:sz w:val="18"/>
                <w:szCs w:val="18"/>
                <w:highlight w:val="none"/>
              </w:rPr>
            </w:pPr>
          </w:p>
        </w:tc>
        <w:tc>
          <w:tcPr>
            <w:tcW w:w="1369" w:type="dxa"/>
            <w:vAlign w:val="center"/>
          </w:tcPr>
          <w:p w14:paraId="467E093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641141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8D00A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7A3216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1DFD04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5CBD9D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1A2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AF2CF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2CAA7E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07C2E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595CA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7C812E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107890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44C5E0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517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A0F0790">
            <w:pPr>
              <w:widowControl/>
              <w:jc w:val="left"/>
              <w:rPr>
                <w:rFonts w:ascii="宋体" w:hAnsi="宋体" w:cs="宋体"/>
                <w:color w:val="auto"/>
                <w:kern w:val="0"/>
                <w:sz w:val="18"/>
                <w:szCs w:val="18"/>
                <w:highlight w:val="none"/>
              </w:rPr>
            </w:pPr>
          </w:p>
        </w:tc>
        <w:tc>
          <w:tcPr>
            <w:tcW w:w="1369" w:type="dxa"/>
            <w:vAlign w:val="center"/>
          </w:tcPr>
          <w:p w14:paraId="7D49EEF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5FB91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1BC05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1CF6C3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2E539082">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49EEA5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40A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B0C4B7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36C4E9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86575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C11B2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E4B55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4F006DB2">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3E6B11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65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10EF47">
            <w:pPr>
              <w:widowControl/>
              <w:jc w:val="left"/>
              <w:rPr>
                <w:rFonts w:ascii="宋体" w:hAnsi="宋体" w:cs="宋体"/>
                <w:color w:val="auto"/>
                <w:kern w:val="0"/>
                <w:sz w:val="18"/>
                <w:szCs w:val="18"/>
                <w:highlight w:val="none"/>
              </w:rPr>
            </w:pPr>
          </w:p>
        </w:tc>
        <w:tc>
          <w:tcPr>
            <w:tcW w:w="1369" w:type="dxa"/>
            <w:vAlign w:val="center"/>
          </w:tcPr>
          <w:p w14:paraId="053A2D7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2300C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B9E6A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240F34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1069C42E">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1EF3C7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37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9FAB5F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54B543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F2286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8E7EC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86C55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1631C3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5C31B4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7B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8E204F7">
            <w:pPr>
              <w:widowControl/>
              <w:jc w:val="left"/>
              <w:rPr>
                <w:rFonts w:ascii="宋体" w:hAnsi="宋体" w:cs="宋体"/>
                <w:color w:val="auto"/>
                <w:kern w:val="0"/>
                <w:sz w:val="18"/>
                <w:szCs w:val="18"/>
                <w:highlight w:val="none"/>
              </w:rPr>
            </w:pPr>
          </w:p>
        </w:tc>
        <w:tc>
          <w:tcPr>
            <w:tcW w:w="1369" w:type="dxa"/>
            <w:vAlign w:val="center"/>
          </w:tcPr>
          <w:p w14:paraId="43467F8A">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1A978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DC8DF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4EB021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16C3F0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0D262E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D08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1DEB08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0124C6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41CB0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46C02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40E6ACF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1399B1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5308E8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A15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7E0FCA3">
            <w:pPr>
              <w:widowControl/>
              <w:jc w:val="left"/>
              <w:rPr>
                <w:rFonts w:ascii="宋体" w:hAnsi="宋体" w:cs="宋体"/>
                <w:color w:val="auto"/>
                <w:kern w:val="0"/>
                <w:sz w:val="18"/>
                <w:szCs w:val="18"/>
                <w:highlight w:val="none"/>
              </w:rPr>
            </w:pPr>
          </w:p>
        </w:tc>
        <w:tc>
          <w:tcPr>
            <w:tcW w:w="1369" w:type="dxa"/>
            <w:vAlign w:val="center"/>
          </w:tcPr>
          <w:p w14:paraId="27AE3E5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04CE9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AAEF4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D406E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53DDDA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5D7EEE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7A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10227A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10258B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4A1B0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03A09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02916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34861E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4811A3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B93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CCE5FD">
            <w:pPr>
              <w:widowControl/>
              <w:jc w:val="left"/>
              <w:rPr>
                <w:rFonts w:ascii="宋体" w:hAnsi="宋体" w:cs="宋体"/>
                <w:color w:val="auto"/>
                <w:kern w:val="0"/>
                <w:sz w:val="18"/>
                <w:szCs w:val="18"/>
                <w:highlight w:val="none"/>
              </w:rPr>
            </w:pPr>
          </w:p>
        </w:tc>
        <w:tc>
          <w:tcPr>
            <w:tcW w:w="1369" w:type="dxa"/>
            <w:vAlign w:val="center"/>
          </w:tcPr>
          <w:p w14:paraId="10FBB95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926AC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749C9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EEA9A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488D0D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387C65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A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E2DB45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742CDF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08ED6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A12D6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7D5D4C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45BD2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8C242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AE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946AB88">
            <w:pPr>
              <w:widowControl/>
              <w:jc w:val="left"/>
              <w:rPr>
                <w:rFonts w:ascii="宋体" w:hAnsi="宋体" w:cs="宋体"/>
                <w:color w:val="auto"/>
                <w:kern w:val="0"/>
                <w:sz w:val="18"/>
                <w:szCs w:val="18"/>
                <w:highlight w:val="none"/>
              </w:rPr>
            </w:pPr>
          </w:p>
        </w:tc>
        <w:tc>
          <w:tcPr>
            <w:tcW w:w="1369" w:type="dxa"/>
            <w:vAlign w:val="center"/>
          </w:tcPr>
          <w:p w14:paraId="44125E0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2218C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72ED4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23A9C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65820E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4876BD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85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74E1EB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19DBDD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A8944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526AB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6005D93">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B885E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554197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30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5BB09F">
            <w:pPr>
              <w:widowControl/>
              <w:jc w:val="left"/>
              <w:rPr>
                <w:rFonts w:ascii="宋体" w:hAnsi="宋体" w:cs="宋体"/>
                <w:color w:val="auto"/>
                <w:kern w:val="0"/>
                <w:sz w:val="18"/>
                <w:szCs w:val="18"/>
                <w:highlight w:val="none"/>
              </w:rPr>
            </w:pPr>
          </w:p>
        </w:tc>
        <w:tc>
          <w:tcPr>
            <w:tcW w:w="1369" w:type="dxa"/>
            <w:vAlign w:val="center"/>
          </w:tcPr>
          <w:p w14:paraId="7FDC975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D86C8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CD1E7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0CAE28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4B859A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29C8BF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D3A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B3619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58939B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C9064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24739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474CAF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58BAF0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656A00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AC3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continue"/>
            <w:vAlign w:val="center"/>
          </w:tcPr>
          <w:p w14:paraId="215B281F">
            <w:pPr>
              <w:widowControl/>
              <w:jc w:val="left"/>
              <w:rPr>
                <w:rFonts w:ascii="宋体" w:hAnsi="宋体" w:cs="宋体"/>
                <w:color w:val="auto"/>
                <w:kern w:val="0"/>
                <w:sz w:val="18"/>
                <w:szCs w:val="18"/>
                <w:highlight w:val="none"/>
              </w:rPr>
            </w:pPr>
          </w:p>
        </w:tc>
        <w:tc>
          <w:tcPr>
            <w:tcW w:w="1369" w:type="dxa"/>
            <w:vAlign w:val="center"/>
          </w:tcPr>
          <w:p w14:paraId="1EB353B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F57BB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9CF8A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46BFFE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4379B0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47FBB8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98A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F929D6C">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28AB22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F18AF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6A70B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2574B76">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625087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5A0298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68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A8406C4">
            <w:pPr>
              <w:widowControl/>
              <w:jc w:val="left"/>
              <w:rPr>
                <w:rFonts w:ascii="宋体" w:hAnsi="宋体" w:cs="宋体"/>
                <w:color w:val="auto"/>
                <w:spacing w:val="-12"/>
                <w:kern w:val="0"/>
                <w:sz w:val="18"/>
                <w:szCs w:val="18"/>
                <w:highlight w:val="none"/>
              </w:rPr>
            </w:pPr>
          </w:p>
        </w:tc>
        <w:tc>
          <w:tcPr>
            <w:tcW w:w="1369" w:type="dxa"/>
            <w:vAlign w:val="center"/>
          </w:tcPr>
          <w:p w14:paraId="3B275C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3B5D5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CB11E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A9921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77E3A6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00327E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187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BA26CA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39CBC6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0EB53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1C1F5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64F651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15F5C6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69803F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28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4372F07">
            <w:pPr>
              <w:widowControl/>
              <w:jc w:val="left"/>
              <w:rPr>
                <w:rFonts w:ascii="宋体" w:hAnsi="宋体" w:cs="宋体"/>
                <w:color w:val="auto"/>
                <w:kern w:val="0"/>
                <w:sz w:val="18"/>
                <w:szCs w:val="18"/>
                <w:highlight w:val="none"/>
              </w:rPr>
            </w:pPr>
          </w:p>
        </w:tc>
        <w:tc>
          <w:tcPr>
            <w:tcW w:w="1369" w:type="dxa"/>
            <w:vAlign w:val="center"/>
          </w:tcPr>
          <w:p w14:paraId="13FD32E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42812E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75765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567966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071095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2B9AE5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C9B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113" w:type="dxa"/>
            <w:vMerge w:val="restart"/>
            <w:vAlign w:val="center"/>
          </w:tcPr>
          <w:p w14:paraId="31EFB79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73EF2F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F1145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1FBF0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3737D2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359D0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5AB266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F62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BCFC331">
            <w:pPr>
              <w:widowControl/>
              <w:jc w:val="left"/>
              <w:rPr>
                <w:rFonts w:ascii="宋体" w:hAnsi="宋体" w:cs="宋体"/>
                <w:color w:val="auto"/>
                <w:kern w:val="0"/>
                <w:sz w:val="18"/>
                <w:szCs w:val="18"/>
                <w:highlight w:val="none"/>
              </w:rPr>
            </w:pPr>
          </w:p>
        </w:tc>
        <w:tc>
          <w:tcPr>
            <w:tcW w:w="1369" w:type="dxa"/>
            <w:vAlign w:val="center"/>
          </w:tcPr>
          <w:p w14:paraId="33D7D36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3FA3C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7811F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1CD1CEA9">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51E3B0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47DC73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A2D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CEB006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210EA4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DAD86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44914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214AFC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79341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2FB302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D90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E933DE1">
            <w:pPr>
              <w:widowControl/>
              <w:jc w:val="left"/>
              <w:rPr>
                <w:rFonts w:ascii="宋体" w:hAnsi="宋体" w:cs="宋体"/>
                <w:color w:val="auto"/>
                <w:kern w:val="0"/>
                <w:sz w:val="18"/>
                <w:szCs w:val="18"/>
                <w:highlight w:val="none"/>
              </w:rPr>
            </w:pPr>
          </w:p>
        </w:tc>
        <w:tc>
          <w:tcPr>
            <w:tcW w:w="1369" w:type="dxa"/>
            <w:vAlign w:val="center"/>
          </w:tcPr>
          <w:p w14:paraId="1EE9644A">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5760BB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D5984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51A68F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73372A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490B87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944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7CC012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6DD263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22567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C33F9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44A6C1B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CD7A4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2DEF34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FD674F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lang w:eastAsia="zh-CN"/>
        </w:rPr>
      </w:pPr>
      <w:r>
        <w:rPr>
          <w:rFonts w:hint="eastAsia" w:ascii="宋体" w:hAnsi="宋体" w:eastAsia="宋体" w:cs="宋体"/>
          <w:color w:val="auto"/>
          <w:spacing w:val="8"/>
          <w:kern w:val="0"/>
          <w:sz w:val="21"/>
          <w:szCs w:val="21"/>
          <w:highlight w:val="none"/>
        </w:rPr>
        <w:t>说明</w:t>
      </w:r>
      <w:r>
        <w:rPr>
          <w:rFonts w:hint="eastAsia" w:ascii="宋体" w:hAnsi="宋体" w:cs="宋体"/>
          <w:color w:val="auto"/>
          <w:spacing w:val="8"/>
          <w:kern w:val="0"/>
          <w:sz w:val="21"/>
          <w:szCs w:val="21"/>
          <w:highlight w:val="none"/>
          <w:lang w:eastAsia="zh-CN"/>
        </w:rPr>
        <w:t>：</w:t>
      </w:r>
    </w:p>
    <w:p w14:paraId="3B3340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2BF11D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B50C710">
      <w:pPr>
        <w:keepNext w:val="0"/>
        <w:keepLines w:val="0"/>
        <w:pageBreakBefore w:val="0"/>
        <w:widowControl w:val="0"/>
        <w:kinsoku/>
        <w:wordWrap/>
        <w:overflowPunct/>
        <w:topLinePunct w:val="0"/>
        <w:autoSpaceDE/>
        <w:autoSpaceDN/>
        <w:bidi w:val="0"/>
        <w:snapToGrid/>
        <w:spacing w:line="360" w:lineRule="auto"/>
        <w:textAlignment w:val="auto"/>
        <w:rPr>
          <w:color w:val="auto"/>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auto"/>
          <w:spacing w:val="8"/>
          <w:kern w:val="0"/>
          <w:sz w:val="21"/>
          <w:szCs w:val="21"/>
          <w:highlight w:val="none"/>
          <w:lang w:eastAsia="zh-CN"/>
        </w:rPr>
        <w:t>。</w:t>
      </w:r>
    </w:p>
    <w:p w14:paraId="1320C715">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方正小标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B130">
    <w:pPr>
      <w:pStyle w:val="38"/>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9B693">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219B693">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1D4D">
    <w:pPr>
      <w:pStyle w:val="38"/>
      <w:jc w:val="center"/>
      <w:rPr>
        <w:rFonts w:ascii="仿宋_GB2312" w:eastAsia="仿宋_GB2312"/>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27F1D">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5A27F1D">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8C4F8">
    <w:pPr>
      <w:pStyle w:val="38"/>
      <w:framePr w:wrap="around" w:vAnchor="text" w:hAnchor="margin" w:xAlign="right" w:y="1"/>
      <w:rPr>
        <w:rStyle w:val="64"/>
      </w:rPr>
    </w:pPr>
    <w:r>
      <w:fldChar w:fldCharType="begin"/>
    </w:r>
    <w:r>
      <w:rPr>
        <w:rStyle w:val="64"/>
      </w:rPr>
      <w:instrText xml:space="preserve">PAGE  </w:instrText>
    </w:r>
    <w:r>
      <w:fldChar w:fldCharType="end"/>
    </w:r>
  </w:p>
  <w:p w14:paraId="4DC1D106">
    <w:pPr>
      <w:pStyle w:val="38"/>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0075">
    <w:pPr>
      <w:pStyle w:val="38"/>
      <w:jc w:val="center"/>
      <w:rPr>
        <w:rFonts w:ascii="仿宋_GB2312" w:eastAsia="仿宋_GB2312"/>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BD797">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33BD797">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F005">
    <w:pPr>
      <w:pStyle w:val="38"/>
      <w:framePr w:wrap="around" w:vAnchor="text" w:hAnchor="margin" w:xAlign="right" w:y="1"/>
      <w:rPr>
        <w:rStyle w:val="64"/>
      </w:rPr>
    </w:pPr>
    <w:r>
      <w:fldChar w:fldCharType="begin"/>
    </w:r>
    <w:r>
      <w:rPr>
        <w:rStyle w:val="64"/>
      </w:rPr>
      <w:instrText xml:space="preserve">PAGE  </w:instrText>
    </w:r>
    <w:r>
      <w:fldChar w:fldCharType="end"/>
    </w:r>
  </w:p>
  <w:p w14:paraId="512D7E54">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84A5">
    <w:pPr>
      <w:pStyle w:val="38"/>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6B5E8">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06B5E8">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26B1">
    <w:pPr>
      <w:pStyle w:val="38"/>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DC5B5">
                          <w:pPr>
                            <w:pStyle w:val="3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17DC5B5">
                    <w:pPr>
                      <w:pStyle w:val="3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163E">
    <w:pPr>
      <w:pStyle w:val="38"/>
      <w:framePr w:wrap="around" w:vAnchor="text" w:hAnchor="margin" w:xAlign="right" w:y="1"/>
      <w:rPr>
        <w:rStyle w:val="64"/>
      </w:rPr>
    </w:pPr>
    <w:r>
      <w:fldChar w:fldCharType="begin"/>
    </w:r>
    <w:r>
      <w:rPr>
        <w:rStyle w:val="64"/>
      </w:rPr>
      <w:instrText xml:space="preserve">PAGE  </w:instrText>
    </w:r>
    <w:r>
      <w:fldChar w:fldCharType="end"/>
    </w:r>
  </w:p>
  <w:p w14:paraId="45B41F0F">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EC7CC">
    <w:pPr>
      <w:pStyle w:val="38"/>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A779A">
                          <w:pPr>
                            <w:pStyle w:val="3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FDA779A">
                    <w:pPr>
                      <w:pStyle w:val="3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643FC">
    <w:pPr>
      <w:pStyle w:val="38"/>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6A744">
                          <w:pPr>
                            <w:pStyle w:val="3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8B6A744">
                    <w:pPr>
                      <w:pStyle w:val="3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B4280">
    <w:pPr>
      <w:pStyle w:val="38"/>
      <w:framePr w:wrap="around" w:vAnchor="text" w:hAnchor="margin" w:xAlign="right" w:y="1"/>
      <w:rPr>
        <w:rStyle w:val="64"/>
      </w:rPr>
    </w:pPr>
    <w:r>
      <w:fldChar w:fldCharType="begin"/>
    </w:r>
    <w:r>
      <w:rPr>
        <w:rStyle w:val="64"/>
      </w:rPr>
      <w:instrText xml:space="preserve">PAGE  </w:instrText>
    </w:r>
    <w:r>
      <w:fldChar w:fldCharType="end"/>
    </w:r>
  </w:p>
  <w:p w14:paraId="2A1665DC">
    <w:pPr>
      <w:pStyle w:val="3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8695">
    <w:pPr>
      <w:pStyle w:val="38"/>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64725">
                          <w:pPr>
                            <w:pStyle w:val="3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D364725">
                    <w:pPr>
                      <w:pStyle w:val="3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9628">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2088">
    <w:pPr>
      <w:pStyle w:val="39"/>
      <w:pBdr>
        <w:bottom w:val="none" w:color="auto" w:sz="0" w:space="1"/>
      </w:pBdr>
      <w:jc w:val="right"/>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508C5">
    <w:pPr>
      <w:pStyle w:val="39"/>
      <w:pBdr>
        <w:bottom w:val="none" w:color="auto" w:sz="0" w:space="1"/>
      </w:pBdr>
      <w:jc w:val="right"/>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6677">
    <w:pPr>
      <w:pStyle w:val="39"/>
      <w:pBdr>
        <w:bottom w:val="none" w:color="auto" w:sz="0" w:space="1"/>
      </w:pBdr>
      <w:jc w:val="right"/>
      <w:rPr>
        <w:rFonts w:eastAsia="仿宋_GB2312"/>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1908">
    <w:pPr>
      <w:pStyle w:val="39"/>
      <w:pBdr>
        <w:bottom w:val="none" w:color="auto" w:sz="0" w:space="1"/>
      </w:pBdr>
      <w:jc w:val="right"/>
      <w:rPr>
        <w:rFonts w:eastAsia="仿宋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94B6">
    <w:pPr>
      <w:pStyle w:val="39"/>
      <w:pBdr>
        <w:bottom w:val="none" w:color="auto" w:sz="0" w:space="1"/>
      </w:pBdr>
      <w:jc w:val="right"/>
      <w:rPr>
        <w:rFonts w:eastAsia="仿宋_GB2312"/>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C0ED">
    <w:pPr>
      <w:pStyle w:val="3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93EB7">
    <w:pPr>
      <w:pStyle w:val="39"/>
      <w:pBdr>
        <w:bottom w:val="none" w:color="auto" w:sz="0" w:space="1"/>
      </w:pBdr>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7"/>
      <w:lvlText w:val=""/>
      <w:lvlJc w:val="left"/>
      <w:pPr>
        <w:tabs>
          <w:tab w:val="left" w:pos="1260"/>
        </w:tabs>
        <w:ind w:left="1260" w:hanging="420"/>
      </w:pPr>
      <w:rPr>
        <w:rFonts w:hint="default" w:ascii="Wingdings" w:hAnsi="Wingdings"/>
      </w:rPr>
    </w:lvl>
    <w:lvl w:ilvl="2" w:tentative="0">
      <w:start w:val="1"/>
      <w:numFmt w:val="bullet"/>
      <w:pStyle w:val="343"/>
      <w:lvlText w:val=""/>
      <w:lvlJc w:val="left"/>
      <w:pPr>
        <w:tabs>
          <w:tab w:val="left" w:pos="1680"/>
        </w:tabs>
        <w:ind w:left="1680" w:hanging="420"/>
      </w:pPr>
      <w:rPr>
        <w:rFonts w:hint="default" w:ascii="Wingdings" w:hAnsi="Wingdings"/>
      </w:rPr>
    </w:lvl>
    <w:lvl w:ilvl="3" w:tentative="0">
      <w:start w:val="1"/>
      <w:numFmt w:val="bullet"/>
      <w:pStyle w:val="176"/>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4"/>
      <w:lvlText w:val=""/>
      <w:lvlJc w:val="left"/>
      <w:pPr>
        <w:tabs>
          <w:tab w:val="left" w:pos="2940"/>
        </w:tabs>
        <w:ind w:left="2940" w:hanging="420"/>
      </w:pPr>
      <w:rPr>
        <w:rFonts w:hint="default" w:ascii="Wingdings" w:hAnsi="Wingdings"/>
      </w:rPr>
    </w:lvl>
    <w:lvl w:ilvl="6" w:tentative="0">
      <w:start w:val="1"/>
      <w:numFmt w:val="bullet"/>
      <w:pStyle w:val="401"/>
      <w:lvlText w:val=""/>
      <w:lvlJc w:val="left"/>
      <w:pPr>
        <w:tabs>
          <w:tab w:val="left" w:pos="3360"/>
        </w:tabs>
        <w:ind w:left="3360" w:hanging="420"/>
      </w:pPr>
      <w:rPr>
        <w:rFonts w:hint="default" w:ascii="Wingdings" w:hAnsi="Wingdings"/>
      </w:rPr>
    </w:lvl>
    <w:lvl w:ilvl="7" w:tentative="0">
      <w:start w:val="1"/>
      <w:numFmt w:val="bullet"/>
      <w:pStyle w:val="281"/>
      <w:lvlText w:val=""/>
      <w:lvlJc w:val="left"/>
      <w:pPr>
        <w:tabs>
          <w:tab w:val="left" w:pos="3780"/>
        </w:tabs>
        <w:ind w:left="3780" w:hanging="420"/>
      </w:pPr>
      <w:rPr>
        <w:rFonts w:hint="default" w:ascii="Wingdings" w:hAnsi="Wingdings"/>
      </w:rPr>
    </w:lvl>
    <w:lvl w:ilvl="8" w:tentative="0">
      <w:start w:val="1"/>
      <w:numFmt w:val="bullet"/>
      <w:pStyle w:val="374"/>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6"/>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4"/>
      <w:lvlText w:val="%1.%2.%3.%4.%5"/>
      <w:lvlJc w:val="left"/>
      <w:pPr>
        <w:tabs>
          <w:tab w:val="left" w:pos="1080"/>
        </w:tabs>
        <w:ind w:left="1080" w:hanging="1080"/>
      </w:pPr>
      <w:rPr>
        <w:rFonts w:hint="default"/>
      </w:rPr>
    </w:lvl>
    <w:lvl w:ilvl="5" w:tentative="0">
      <w:start w:val="1"/>
      <w:numFmt w:val="decimal"/>
      <w:pStyle w:val="218"/>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3596DCC"/>
    <w:multiLevelType w:val="multilevel"/>
    <w:tmpl w:val="73596DCC"/>
    <w:lvl w:ilvl="0" w:tentative="0">
      <w:start w:val="1"/>
      <w:numFmt w:val="bullet"/>
      <w:pStyle w:val="322"/>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75B"/>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C6A"/>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5F8"/>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2F9D"/>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EF43BB"/>
    <w:rsid w:val="020B3375"/>
    <w:rsid w:val="029232D9"/>
    <w:rsid w:val="02DA0C0E"/>
    <w:rsid w:val="037B7842"/>
    <w:rsid w:val="03DD35E4"/>
    <w:rsid w:val="043673BD"/>
    <w:rsid w:val="045D72C7"/>
    <w:rsid w:val="048575BC"/>
    <w:rsid w:val="04A15716"/>
    <w:rsid w:val="04CD5659"/>
    <w:rsid w:val="05B41169"/>
    <w:rsid w:val="06406BA4"/>
    <w:rsid w:val="065A6178"/>
    <w:rsid w:val="07004E35"/>
    <w:rsid w:val="07105FF1"/>
    <w:rsid w:val="075562B7"/>
    <w:rsid w:val="07F6164B"/>
    <w:rsid w:val="082A3964"/>
    <w:rsid w:val="083B400E"/>
    <w:rsid w:val="087A1B7A"/>
    <w:rsid w:val="08CC7104"/>
    <w:rsid w:val="08FF6B9F"/>
    <w:rsid w:val="096B2097"/>
    <w:rsid w:val="0983003D"/>
    <w:rsid w:val="0A1B17B6"/>
    <w:rsid w:val="0A5B7E63"/>
    <w:rsid w:val="0B036925"/>
    <w:rsid w:val="0BA746CA"/>
    <w:rsid w:val="0C87121B"/>
    <w:rsid w:val="0D3D7C96"/>
    <w:rsid w:val="0DCF7B21"/>
    <w:rsid w:val="0DF702FE"/>
    <w:rsid w:val="0E3F698B"/>
    <w:rsid w:val="0F21508F"/>
    <w:rsid w:val="0F816ACD"/>
    <w:rsid w:val="0FB94501"/>
    <w:rsid w:val="0FF22FB9"/>
    <w:rsid w:val="0FFC1B47"/>
    <w:rsid w:val="10345380"/>
    <w:rsid w:val="10855BDB"/>
    <w:rsid w:val="108856CC"/>
    <w:rsid w:val="10B047CF"/>
    <w:rsid w:val="10CE2E64"/>
    <w:rsid w:val="10EC17B7"/>
    <w:rsid w:val="10FC16EA"/>
    <w:rsid w:val="11477335"/>
    <w:rsid w:val="118963A1"/>
    <w:rsid w:val="11DF0363"/>
    <w:rsid w:val="123D6042"/>
    <w:rsid w:val="127723A9"/>
    <w:rsid w:val="13072A44"/>
    <w:rsid w:val="145044FA"/>
    <w:rsid w:val="147026FF"/>
    <w:rsid w:val="149C7998"/>
    <w:rsid w:val="14A01236"/>
    <w:rsid w:val="163F4C47"/>
    <w:rsid w:val="167C282F"/>
    <w:rsid w:val="16CF363D"/>
    <w:rsid w:val="17435EA8"/>
    <w:rsid w:val="1763654B"/>
    <w:rsid w:val="176E561B"/>
    <w:rsid w:val="17716EB9"/>
    <w:rsid w:val="183B3024"/>
    <w:rsid w:val="186742B0"/>
    <w:rsid w:val="18826EA4"/>
    <w:rsid w:val="1A1C1E86"/>
    <w:rsid w:val="1A734CF7"/>
    <w:rsid w:val="1B2A271F"/>
    <w:rsid w:val="1B530684"/>
    <w:rsid w:val="1B890139"/>
    <w:rsid w:val="1BC304BD"/>
    <w:rsid w:val="1C2A7637"/>
    <w:rsid w:val="1CED1726"/>
    <w:rsid w:val="1D266CE1"/>
    <w:rsid w:val="1D293D92"/>
    <w:rsid w:val="1D3963AF"/>
    <w:rsid w:val="1E1467F1"/>
    <w:rsid w:val="1E714A66"/>
    <w:rsid w:val="1EE154D4"/>
    <w:rsid w:val="1EE75CB3"/>
    <w:rsid w:val="1FE868A9"/>
    <w:rsid w:val="208A7263"/>
    <w:rsid w:val="20DA7E56"/>
    <w:rsid w:val="211E26D6"/>
    <w:rsid w:val="21283D08"/>
    <w:rsid w:val="21CB71C6"/>
    <w:rsid w:val="22162B37"/>
    <w:rsid w:val="234A05BF"/>
    <w:rsid w:val="243948BB"/>
    <w:rsid w:val="244B242F"/>
    <w:rsid w:val="24EF7670"/>
    <w:rsid w:val="25B440B3"/>
    <w:rsid w:val="25BC1C48"/>
    <w:rsid w:val="26A60202"/>
    <w:rsid w:val="28994BBE"/>
    <w:rsid w:val="28A075FF"/>
    <w:rsid w:val="295C6F61"/>
    <w:rsid w:val="298567F4"/>
    <w:rsid w:val="2A0E525D"/>
    <w:rsid w:val="2A742AF1"/>
    <w:rsid w:val="2A965EEA"/>
    <w:rsid w:val="2AA1365A"/>
    <w:rsid w:val="2B563D23"/>
    <w:rsid w:val="2CBA67B5"/>
    <w:rsid w:val="2CFC0C22"/>
    <w:rsid w:val="2D605733"/>
    <w:rsid w:val="2DB50775"/>
    <w:rsid w:val="2DC53663"/>
    <w:rsid w:val="2DD15014"/>
    <w:rsid w:val="2E470B89"/>
    <w:rsid w:val="2E89643F"/>
    <w:rsid w:val="2ED811BD"/>
    <w:rsid w:val="2EF57F78"/>
    <w:rsid w:val="2F725125"/>
    <w:rsid w:val="2F866265"/>
    <w:rsid w:val="2FA52628"/>
    <w:rsid w:val="2FD25781"/>
    <w:rsid w:val="2FF751E8"/>
    <w:rsid w:val="300261BD"/>
    <w:rsid w:val="301461DC"/>
    <w:rsid w:val="313C59EB"/>
    <w:rsid w:val="319C6071"/>
    <w:rsid w:val="31BE4652"/>
    <w:rsid w:val="323B4DA9"/>
    <w:rsid w:val="323D7C6C"/>
    <w:rsid w:val="32DB72BE"/>
    <w:rsid w:val="32F742BF"/>
    <w:rsid w:val="338E62A6"/>
    <w:rsid w:val="33D56C16"/>
    <w:rsid w:val="33E800AC"/>
    <w:rsid w:val="342E63AB"/>
    <w:rsid w:val="34332832"/>
    <w:rsid w:val="345D260B"/>
    <w:rsid w:val="35004F81"/>
    <w:rsid w:val="35841546"/>
    <w:rsid w:val="35C04BDE"/>
    <w:rsid w:val="35C15C2A"/>
    <w:rsid w:val="361909F0"/>
    <w:rsid w:val="365302AE"/>
    <w:rsid w:val="365378C4"/>
    <w:rsid w:val="366A124C"/>
    <w:rsid w:val="376E0412"/>
    <w:rsid w:val="377E7703"/>
    <w:rsid w:val="37F142D2"/>
    <w:rsid w:val="392C27E9"/>
    <w:rsid w:val="39900A80"/>
    <w:rsid w:val="39A13F14"/>
    <w:rsid w:val="39C71028"/>
    <w:rsid w:val="3A797CAF"/>
    <w:rsid w:val="3AA82343"/>
    <w:rsid w:val="3C1C08F2"/>
    <w:rsid w:val="3C5F759A"/>
    <w:rsid w:val="3CDC4526"/>
    <w:rsid w:val="3D5C78D4"/>
    <w:rsid w:val="3E470296"/>
    <w:rsid w:val="3E475FB2"/>
    <w:rsid w:val="3FFF72A6"/>
    <w:rsid w:val="400B13AA"/>
    <w:rsid w:val="40BF05D7"/>
    <w:rsid w:val="41130852"/>
    <w:rsid w:val="41361A38"/>
    <w:rsid w:val="418036D2"/>
    <w:rsid w:val="41AA4BF2"/>
    <w:rsid w:val="41FB7427"/>
    <w:rsid w:val="426C1EA8"/>
    <w:rsid w:val="42E1381E"/>
    <w:rsid w:val="433F4516"/>
    <w:rsid w:val="43DD1F92"/>
    <w:rsid w:val="43FB717C"/>
    <w:rsid w:val="44BC7116"/>
    <w:rsid w:val="451E447A"/>
    <w:rsid w:val="452D1DC2"/>
    <w:rsid w:val="45345B76"/>
    <w:rsid w:val="45392515"/>
    <w:rsid w:val="45D65FB6"/>
    <w:rsid w:val="46902609"/>
    <w:rsid w:val="47307808"/>
    <w:rsid w:val="474D04FA"/>
    <w:rsid w:val="47934A6B"/>
    <w:rsid w:val="479C7A73"/>
    <w:rsid w:val="481A7671"/>
    <w:rsid w:val="486F747C"/>
    <w:rsid w:val="4891083C"/>
    <w:rsid w:val="490368A3"/>
    <w:rsid w:val="4957119B"/>
    <w:rsid w:val="49690EEF"/>
    <w:rsid w:val="49AB59AC"/>
    <w:rsid w:val="49D04EA8"/>
    <w:rsid w:val="4A46706B"/>
    <w:rsid w:val="4A6F69D9"/>
    <w:rsid w:val="4AA70076"/>
    <w:rsid w:val="4B0610EB"/>
    <w:rsid w:val="4B441C14"/>
    <w:rsid w:val="4B822823"/>
    <w:rsid w:val="4B96307C"/>
    <w:rsid w:val="4BB625FB"/>
    <w:rsid w:val="4BC00EC1"/>
    <w:rsid w:val="4CCE3E8B"/>
    <w:rsid w:val="4CD86AB8"/>
    <w:rsid w:val="4D07739D"/>
    <w:rsid w:val="4D587BF8"/>
    <w:rsid w:val="4D861CF6"/>
    <w:rsid w:val="4D8858E0"/>
    <w:rsid w:val="4D9C3FBC"/>
    <w:rsid w:val="4F342391"/>
    <w:rsid w:val="4F7D3946"/>
    <w:rsid w:val="4F895868"/>
    <w:rsid w:val="4F934F18"/>
    <w:rsid w:val="4FCE7CFE"/>
    <w:rsid w:val="5076286F"/>
    <w:rsid w:val="50C4517F"/>
    <w:rsid w:val="50D47596"/>
    <w:rsid w:val="51674886"/>
    <w:rsid w:val="51A0432A"/>
    <w:rsid w:val="51A90A23"/>
    <w:rsid w:val="52432C25"/>
    <w:rsid w:val="527140E5"/>
    <w:rsid w:val="5292508F"/>
    <w:rsid w:val="52A96B6F"/>
    <w:rsid w:val="53476745"/>
    <w:rsid w:val="53487DC7"/>
    <w:rsid w:val="53A07C03"/>
    <w:rsid w:val="543E2B2D"/>
    <w:rsid w:val="54BD3D4D"/>
    <w:rsid w:val="550764A4"/>
    <w:rsid w:val="551926E0"/>
    <w:rsid w:val="55BA31FE"/>
    <w:rsid w:val="561279B9"/>
    <w:rsid w:val="56244B1C"/>
    <w:rsid w:val="56372AA1"/>
    <w:rsid w:val="56515F3B"/>
    <w:rsid w:val="56964FE1"/>
    <w:rsid w:val="572B71CA"/>
    <w:rsid w:val="57E958DA"/>
    <w:rsid w:val="582A2EA1"/>
    <w:rsid w:val="58AE4F0C"/>
    <w:rsid w:val="58CC456A"/>
    <w:rsid w:val="58D740C7"/>
    <w:rsid w:val="58F00CE5"/>
    <w:rsid w:val="5A0642C8"/>
    <w:rsid w:val="5A2A7C7B"/>
    <w:rsid w:val="5A6D3AD8"/>
    <w:rsid w:val="5A7B0A82"/>
    <w:rsid w:val="5A8269AE"/>
    <w:rsid w:val="5AB23368"/>
    <w:rsid w:val="5AFE1DDF"/>
    <w:rsid w:val="5BB01637"/>
    <w:rsid w:val="5C684CA7"/>
    <w:rsid w:val="5C80234E"/>
    <w:rsid w:val="5DD92690"/>
    <w:rsid w:val="5E261785"/>
    <w:rsid w:val="5E736640"/>
    <w:rsid w:val="5F4767CB"/>
    <w:rsid w:val="5FCC5339"/>
    <w:rsid w:val="5FE70807"/>
    <w:rsid w:val="601B1DB6"/>
    <w:rsid w:val="603D6F06"/>
    <w:rsid w:val="60E53485"/>
    <w:rsid w:val="61054A27"/>
    <w:rsid w:val="611D2366"/>
    <w:rsid w:val="61EF00F6"/>
    <w:rsid w:val="61F52398"/>
    <w:rsid w:val="61F82C89"/>
    <w:rsid w:val="620852F1"/>
    <w:rsid w:val="627116AC"/>
    <w:rsid w:val="62885958"/>
    <w:rsid w:val="631A2BAD"/>
    <w:rsid w:val="632674A3"/>
    <w:rsid w:val="63495BC1"/>
    <w:rsid w:val="639170A1"/>
    <w:rsid w:val="63C96D02"/>
    <w:rsid w:val="64082C60"/>
    <w:rsid w:val="64273BE5"/>
    <w:rsid w:val="642E6B65"/>
    <w:rsid w:val="64835103"/>
    <w:rsid w:val="64CE2EAA"/>
    <w:rsid w:val="64D67929"/>
    <w:rsid w:val="64D8544F"/>
    <w:rsid w:val="64E33DF4"/>
    <w:rsid w:val="64FB63BE"/>
    <w:rsid w:val="65640FD8"/>
    <w:rsid w:val="662E75B1"/>
    <w:rsid w:val="662F1A27"/>
    <w:rsid w:val="66342C2E"/>
    <w:rsid w:val="663E784C"/>
    <w:rsid w:val="669058B5"/>
    <w:rsid w:val="6723497B"/>
    <w:rsid w:val="673F17B5"/>
    <w:rsid w:val="68206E06"/>
    <w:rsid w:val="685867EC"/>
    <w:rsid w:val="68F75055"/>
    <w:rsid w:val="696934E6"/>
    <w:rsid w:val="69957542"/>
    <w:rsid w:val="69D20DE5"/>
    <w:rsid w:val="6A090834"/>
    <w:rsid w:val="6A0E1913"/>
    <w:rsid w:val="6A9A6D03"/>
    <w:rsid w:val="6A9F07BD"/>
    <w:rsid w:val="6AD33EE2"/>
    <w:rsid w:val="6B482C03"/>
    <w:rsid w:val="6B8F438D"/>
    <w:rsid w:val="6C1F5711"/>
    <w:rsid w:val="6D57537F"/>
    <w:rsid w:val="6E1D2A67"/>
    <w:rsid w:val="6E706253"/>
    <w:rsid w:val="6E8E12EF"/>
    <w:rsid w:val="6ECD3B4B"/>
    <w:rsid w:val="6F992691"/>
    <w:rsid w:val="6FA325A3"/>
    <w:rsid w:val="707D50FC"/>
    <w:rsid w:val="710F6C52"/>
    <w:rsid w:val="71D43752"/>
    <w:rsid w:val="736D1458"/>
    <w:rsid w:val="73B61051"/>
    <w:rsid w:val="73C80D84"/>
    <w:rsid w:val="73D6524F"/>
    <w:rsid w:val="73DD6243"/>
    <w:rsid w:val="741772D7"/>
    <w:rsid w:val="74897257"/>
    <w:rsid w:val="749C4185"/>
    <w:rsid w:val="75222D52"/>
    <w:rsid w:val="75322959"/>
    <w:rsid w:val="7537434F"/>
    <w:rsid w:val="75DA2C18"/>
    <w:rsid w:val="76064139"/>
    <w:rsid w:val="763031C8"/>
    <w:rsid w:val="764A50C4"/>
    <w:rsid w:val="76E23F0B"/>
    <w:rsid w:val="775319EF"/>
    <w:rsid w:val="77940E9F"/>
    <w:rsid w:val="77E65C7D"/>
    <w:rsid w:val="78091B07"/>
    <w:rsid w:val="78540E39"/>
    <w:rsid w:val="78A802E1"/>
    <w:rsid w:val="78AB77B5"/>
    <w:rsid w:val="78C641C0"/>
    <w:rsid w:val="78DF5F11"/>
    <w:rsid w:val="790F1C77"/>
    <w:rsid w:val="799E289D"/>
    <w:rsid w:val="79A4194C"/>
    <w:rsid w:val="7A0F3269"/>
    <w:rsid w:val="7A67303B"/>
    <w:rsid w:val="7AAB1D04"/>
    <w:rsid w:val="7AB96FEF"/>
    <w:rsid w:val="7ABA4368"/>
    <w:rsid w:val="7B257FFD"/>
    <w:rsid w:val="7BAE260E"/>
    <w:rsid w:val="7C134B67"/>
    <w:rsid w:val="7C2B1DA5"/>
    <w:rsid w:val="7C8E41ED"/>
    <w:rsid w:val="7D025665"/>
    <w:rsid w:val="7D696C66"/>
    <w:rsid w:val="7DF4317E"/>
    <w:rsid w:val="7E070AE2"/>
    <w:rsid w:val="7E086F22"/>
    <w:rsid w:val="7E64308B"/>
    <w:rsid w:val="7E6D2750"/>
    <w:rsid w:val="7E77762F"/>
    <w:rsid w:val="7FA75CF2"/>
    <w:rsid w:val="7FF1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3"/>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next w:val="20"/>
    <w:link w:val="612"/>
    <w:qFormat/>
    <w:uiPriority w:val="99"/>
    <w:pPr>
      <w:jc w:val="left"/>
    </w:pPr>
  </w:style>
  <w:style w:type="paragraph" w:styleId="20">
    <w:name w:val="Body Text Indent"/>
    <w:basedOn w:val="1"/>
    <w:link w:val="475"/>
    <w:qFormat/>
    <w:uiPriority w:val="0"/>
    <w:pPr>
      <w:spacing w:line="480" w:lineRule="exact"/>
      <w:ind w:firstLine="480" w:firstLineChars="200"/>
    </w:pPr>
    <w:rPr>
      <w:rFonts w:ascii="宋体" w:hAnsi="宋体"/>
      <w:sz w:val="24"/>
    </w:r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24"/>
    <w:link w:val="512"/>
    <w:qFormat/>
    <w:uiPriority w:val="0"/>
    <w:pPr>
      <w:autoSpaceDE w:val="0"/>
      <w:autoSpaceDN w:val="0"/>
      <w:spacing w:line="360" w:lineRule="auto"/>
    </w:pPr>
    <w:rPr>
      <w:rFonts w:ascii="宋体"/>
      <w:sz w:val="24"/>
      <w:szCs w:val="21"/>
      <w:lang w:val="zh-CN"/>
    </w:rPr>
  </w:style>
  <w:style w:type="paragraph" w:styleId="24">
    <w:name w:val="Body Text First Indent"/>
    <w:basedOn w:val="23"/>
    <w:link w:val="545"/>
    <w:qFormat/>
    <w:uiPriority w:val="0"/>
    <w:pPr>
      <w:ind w:firstLine="420"/>
    </w:pPr>
    <w:rPr>
      <w:szCs w:val="20"/>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5"/>
    <w:link w:val="489"/>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3"/>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2"/>
    <w:basedOn w:val="20"/>
    <w:next w:val="15"/>
    <w:link w:val="502"/>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customStyle="1" w:styleId="71">
    <w:name w:val="标题 2 Char"/>
    <w:qFormat/>
    <w:uiPriority w:val="0"/>
    <w:rPr>
      <w:rFonts w:ascii="Arial" w:hAnsi="Arial" w:eastAsia="黑体"/>
      <w:b/>
      <w:kern w:val="2"/>
      <w:sz w:val="32"/>
      <w:lang w:val="en-US" w:eastAsia="zh-CN"/>
    </w:rPr>
  </w:style>
  <w:style w:type="character" w:customStyle="1" w:styleId="72">
    <w:name w:val="标题 1 Char"/>
    <w:link w:val="3"/>
    <w:qFormat/>
    <w:uiPriority w:val="0"/>
    <w:rPr>
      <w:b/>
      <w:bCs/>
      <w:kern w:val="44"/>
      <w:sz w:val="44"/>
      <w:szCs w:val="44"/>
    </w:rPr>
  </w:style>
  <w:style w:type="character" w:customStyle="1" w:styleId="73">
    <w:name w:val="标题 4 Char"/>
    <w:link w:val="5"/>
    <w:qFormat/>
    <w:uiPriority w:val="0"/>
    <w:rPr>
      <w:rFonts w:ascii="Arial" w:hAnsi="Arial" w:eastAsia="黑体"/>
      <w:b/>
      <w:bCs/>
      <w:kern w:val="2"/>
      <w:sz w:val="28"/>
      <w:szCs w:val="28"/>
      <w:lang w:val="zh-CN"/>
    </w:rPr>
  </w:style>
  <w:style w:type="paragraph" w:customStyle="1" w:styleId="74">
    <w:name w:val="表格文字"/>
    <w:basedOn w:val="20"/>
    <w:next w:val="23"/>
    <w:qFormat/>
    <w:uiPriority w:val="0"/>
    <w:pPr>
      <w:adjustRightInd/>
      <w:ind w:firstLine="200" w:firstLineChars="200"/>
    </w:pPr>
    <w:rPr>
      <w:rFonts w:ascii="Arial" w:hAnsi="Arial"/>
      <w:spacing w:val="-5"/>
      <w:kern w:val="0"/>
      <w:sz w:val="24"/>
      <w:szCs w:val="20"/>
    </w:rPr>
  </w:style>
  <w:style w:type="paragraph" w:customStyle="1" w:styleId="7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6">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7">
    <w:name w:val="样式3"/>
    <w:basedOn w:val="78"/>
    <w:qFormat/>
    <w:uiPriority w:val="0"/>
    <w:pPr>
      <w:tabs>
        <w:tab w:val="left" w:pos="2790"/>
        <w:tab w:val="left" w:pos="4230"/>
      </w:tabs>
      <w:spacing w:before="312" w:beforeLines="100"/>
      <w:jc w:val="left"/>
    </w:pPr>
  </w:style>
  <w:style w:type="paragraph" w:customStyle="1" w:styleId="7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9">
    <w:name w:val="P1"/>
    <w:basedOn w:val="1"/>
    <w:qFormat/>
    <w:uiPriority w:val="0"/>
    <w:pPr>
      <w:adjustRightInd/>
      <w:spacing w:line="288" w:lineRule="auto"/>
      <w:ind w:firstLine="425" w:firstLineChars="200"/>
    </w:pPr>
  </w:style>
  <w:style w:type="paragraph" w:customStyle="1" w:styleId="80">
    <w:name w:val="Char1 Char Char Char"/>
    <w:basedOn w:val="1"/>
    <w:qFormat/>
    <w:uiPriority w:val="0"/>
    <w:rPr>
      <w:rFonts w:ascii="Tahoma" w:hAnsi="Tahoma"/>
      <w:sz w:val="24"/>
      <w:szCs w:val="20"/>
    </w:rPr>
  </w:style>
  <w:style w:type="paragraph" w:customStyle="1" w:styleId="8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5">
    <w:name w:val="样式7"/>
    <w:basedOn w:val="86"/>
    <w:next w:val="1"/>
    <w:qFormat/>
    <w:uiPriority w:val="0"/>
    <w:pPr>
      <w:spacing w:after="156" w:afterLines="50"/>
      <w:jc w:val="left"/>
      <w:outlineLvl w:val="3"/>
    </w:pPr>
    <w:rPr>
      <w:sz w:val="24"/>
      <w:szCs w:val="24"/>
    </w:rPr>
  </w:style>
  <w:style w:type="paragraph" w:customStyle="1" w:styleId="8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7">
    <w:name w:val="Bulleted List"/>
    <w:basedOn w:val="1"/>
    <w:qFormat/>
    <w:uiPriority w:val="0"/>
    <w:pPr>
      <w:numPr>
        <w:ilvl w:val="1"/>
        <w:numId w:val="4"/>
      </w:numPr>
      <w:adjustRightInd/>
    </w:pPr>
  </w:style>
  <w:style w:type="paragraph" w:customStyle="1" w:styleId="88">
    <w:name w:val="Char3"/>
    <w:basedOn w:val="1"/>
    <w:qFormat/>
    <w:uiPriority w:val="0"/>
    <w:pPr>
      <w:adjustRightInd/>
    </w:pPr>
    <w:rPr>
      <w:rFonts w:ascii="仿宋_GB2312" w:eastAsia="仿宋_GB2312"/>
      <w:b/>
      <w:sz w:val="32"/>
      <w:szCs w:val="32"/>
    </w:rPr>
  </w:style>
  <w:style w:type="paragraph" w:customStyle="1" w:styleId="89">
    <w:name w:val="Char Char1 Char Char Char Char Char Char"/>
    <w:basedOn w:val="1"/>
    <w:qFormat/>
    <w:uiPriority w:val="0"/>
    <w:rPr>
      <w:rFonts w:ascii="仿宋_GB2312" w:eastAsia="仿宋_GB2312"/>
      <w:b/>
      <w:sz w:val="32"/>
      <w:szCs w:val="20"/>
    </w:rPr>
  </w:style>
  <w:style w:type="paragraph" w:customStyle="1" w:styleId="90">
    <w:name w:val="文本正文 Char"/>
    <w:basedOn w:val="1"/>
    <w:qFormat/>
    <w:uiPriority w:val="0"/>
    <w:pPr>
      <w:spacing w:line="360" w:lineRule="auto"/>
      <w:ind w:firstLine="200" w:firstLineChars="200"/>
    </w:pPr>
    <w:rPr>
      <w:kern w:val="0"/>
      <w:sz w:val="24"/>
      <w:szCs w:val="20"/>
    </w:rPr>
  </w:style>
  <w:style w:type="paragraph" w:customStyle="1" w:styleId="9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6">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7">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0">
    <w:name w:val="Char1"/>
    <w:basedOn w:val="1"/>
    <w:qFormat/>
    <w:uiPriority w:val="0"/>
    <w:rPr>
      <w:rFonts w:ascii="仿宋_GB2312" w:eastAsia="仿宋_GB2312"/>
      <w:b/>
      <w:sz w:val="32"/>
      <w:szCs w:val="32"/>
    </w:rPr>
  </w:style>
  <w:style w:type="paragraph" w:customStyle="1" w:styleId="101">
    <w:name w:val="CM14"/>
    <w:basedOn w:val="102"/>
    <w:next w:val="102"/>
    <w:qFormat/>
    <w:uiPriority w:val="0"/>
    <w:pPr>
      <w:spacing w:after="68"/>
    </w:pPr>
    <w:rPr>
      <w:rFonts w:ascii="FHLHE E+ Futura Bk" w:eastAsia="FHLHE E+ Futura Bk" w:cs="Times New Roman"/>
      <w:color w:val="auto"/>
    </w:rPr>
  </w:style>
  <w:style w:type="paragraph" w:customStyle="1" w:styleId="102">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8">
    <w:name w:val="List Paragraph"/>
    <w:basedOn w:val="1"/>
    <w:qFormat/>
    <w:uiPriority w:val="0"/>
    <w:pPr>
      <w:spacing w:line="360" w:lineRule="auto"/>
      <w:ind w:firstLine="200" w:firstLineChars="200"/>
    </w:pPr>
    <w:rPr>
      <w:rFonts w:eastAsia="楷体_GB2312" w:cs="Lucida Sans"/>
      <w:sz w:val="24"/>
    </w:rPr>
  </w:style>
  <w:style w:type="paragraph" w:customStyle="1" w:styleId="10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0">
    <w:name w:val="Char2 Char Char Char"/>
    <w:basedOn w:val="1"/>
    <w:qFormat/>
    <w:uiPriority w:val="0"/>
    <w:rPr>
      <w:rFonts w:ascii="仿宋_GB2312" w:eastAsia="仿宋_GB2312"/>
      <w:b/>
      <w:sz w:val="32"/>
      <w:szCs w:val="32"/>
    </w:rPr>
  </w:style>
  <w:style w:type="paragraph" w:customStyle="1" w:styleId="1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2">
    <w:name w:val="样式 正文文本缩进 + 左侧:  2 字符 首行缩进:  2 字符"/>
    <w:basedOn w:val="20"/>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3">
    <w:name w:val="Char Char Char"/>
    <w:basedOn w:val="1"/>
    <w:qFormat/>
    <w:uiPriority w:val="0"/>
    <w:rPr>
      <w:rFonts w:ascii="Tahoma" w:hAnsi="Tahoma"/>
      <w:sz w:val="24"/>
      <w:szCs w:val="20"/>
    </w:rPr>
  </w:style>
  <w:style w:type="paragraph" w:customStyle="1" w:styleId="1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6">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9">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2">
    <w:name w:val="FA正文"/>
    <w:basedOn w:val="1"/>
    <w:qFormat/>
    <w:uiPriority w:val="0"/>
    <w:pPr>
      <w:spacing w:line="360" w:lineRule="auto"/>
      <w:ind w:firstLine="480" w:firstLineChars="200"/>
    </w:pPr>
    <w:rPr>
      <w:rFonts w:hAnsi="宋体"/>
      <w:sz w:val="24"/>
      <w:szCs w:val="20"/>
    </w:rPr>
  </w:style>
  <w:style w:type="paragraph" w:customStyle="1" w:styleId="123">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4">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5">
    <w:name w:val="有符号正文"/>
    <w:basedOn w:val="1"/>
    <w:qFormat/>
    <w:uiPriority w:val="0"/>
    <w:pPr>
      <w:adjustRightInd/>
      <w:spacing w:line="400" w:lineRule="exact"/>
      <w:ind w:firstLine="200" w:firstLineChars="200"/>
    </w:pPr>
    <w:rPr>
      <w:rFonts w:ascii="Arial" w:hAnsi="Arial"/>
    </w:rPr>
  </w:style>
  <w:style w:type="paragraph" w:customStyle="1" w:styleId="1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7">
    <w:name w:val="默认段落字体 Para Char"/>
    <w:basedOn w:val="1"/>
    <w:qFormat/>
    <w:uiPriority w:val="0"/>
    <w:rPr>
      <w:rFonts w:ascii="Tahoma" w:hAnsi="Tahoma"/>
      <w:sz w:val="24"/>
      <w:szCs w:val="20"/>
    </w:rPr>
  </w:style>
  <w:style w:type="paragraph" w:customStyle="1" w:styleId="128">
    <w:name w:val="Char1 Char Char Char2"/>
    <w:basedOn w:val="1"/>
    <w:qFormat/>
    <w:uiPriority w:val="0"/>
    <w:pPr>
      <w:adjustRightInd/>
      <w:ind w:firstLine="200" w:firstLineChars="200"/>
    </w:pPr>
    <w:rPr>
      <w:rFonts w:ascii="Tahoma" w:hAnsi="Tahoma"/>
      <w:sz w:val="24"/>
      <w:szCs w:val="20"/>
    </w:rPr>
  </w:style>
  <w:style w:type="paragraph" w:customStyle="1" w:styleId="12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1">
    <w:name w:val="注释"/>
    <w:basedOn w:val="1"/>
    <w:qFormat/>
    <w:uiPriority w:val="0"/>
    <w:pPr>
      <w:adjustRightInd/>
      <w:spacing w:line="360" w:lineRule="auto"/>
      <w:ind w:firstLine="480"/>
    </w:pPr>
    <w:rPr>
      <w:sz w:val="24"/>
    </w:rPr>
  </w:style>
  <w:style w:type="paragraph" w:customStyle="1" w:styleId="1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3">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4">
    <w:name w:val="trademark"/>
    <w:qFormat/>
    <w:uiPriority w:val="0"/>
    <w:pPr>
      <w:spacing w:after="60"/>
    </w:pPr>
    <w:rPr>
      <w:rFonts w:ascii="Futura Bk" w:hAnsi="Futura Bk" w:eastAsia="宋体" w:cs="Times New Roman"/>
      <w:sz w:val="15"/>
      <w:lang w:val="en-US" w:eastAsia="en-US" w:bidi="ar-SA"/>
    </w:rPr>
  </w:style>
  <w:style w:type="paragraph" w:customStyle="1" w:styleId="13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6">
    <w:name w:val="EB_表格"/>
    <w:basedOn w:val="1"/>
    <w:qFormat/>
    <w:uiPriority w:val="0"/>
    <w:pPr>
      <w:adjustRightInd/>
      <w:spacing w:line="300" w:lineRule="auto"/>
      <w:jc w:val="center"/>
    </w:pPr>
  </w:style>
  <w:style w:type="paragraph" w:customStyle="1" w:styleId="137">
    <w:name w:val="Char Char Char1 Char"/>
    <w:basedOn w:val="1"/>
    <w:qFormat/>
    <w:uiPriority w:val="0"/>
    <w:rPr>
      <w:szCs w:val="20"/>
    </w:rPr>
  </w:style>
  <w:style w:type="paragraph" w:customStyle="1" w:styleId="13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0">
    <w:name w:val="章标题"/>
    <w:next w:val="1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9">
    <w:name w:val="列表内容"/>
    <w:basedOn w:val="1"/>
    <w:next w:val="1"/>
    <w:qFormat/>
    <w:uiPriority w:val="0"/>
    <w:pPr>
      <w:widowControl/>
      <w:tabs>
        <w:tab w:val="left" w:pos="840"/>
      </w:tabs>
      <w:ind w:left="840" w:hanging="420"/>
      <w:jc w:val="left"/>
    </w:pPr>
    <w:rPr>
      <w:kern w:val="0"/>
      <w:sz w:val="18"/>
    </w:rPr>
  </w:style>
  <w:style w:type="paragraph" w:customStyle="1" w:styleId="15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3">
    <w:name w:val="Char2 Char Char"/>
    <w:basedOn w:val="1"/>
    <w:qFormat/>
    <w:uiPriority w:val="0"/>
    <w:pPr>
      <w:adjustRightInd/>
    </w:pPr>
    <w:rPr>
      <w:rFonts w:ascii="Tahoma" w:hAnsi="Tahoma"/>
      <w:sz w:val="24"/>
      <w:szCs w:val="20"/>
    </w:rPr>
  </w:style>
  <w:style w:type="paragraph" w:customStyle="1" w:styleId="15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8">
    <w:name w:val="Char Char1 Char Char Char"/>
    <w:basedOn w:val="1"/>
    <w:qFormat/>
    <w:uiPriority w:val="0"/>
    <w:rPr>
      <w:rFonts w:ascii="仿宋_GB2312" w:eastAsia="仿宋_GB2312"/>
      <w:b/>
      <w:sz w:val="32"/>
      <w:szCs w:val="20"/>
    </w:rPr>
  </w:style>
  <w:style w:type="paragraph" w:customStyle="1" w:styleId="15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0">
    <w:name w:val="WW-正文文字缩进 2"/>
    <w:basedOn w:val="1"/>
    <w:qFormat/>
    <w:uiPriority w:val="0"/>
    <w:pPr>
      <w:suppressAutoHyphens/>
      <w:adjustRightInd/>
      <w:ind w:firstLine="420"/>
    </w:pPr>
    <w:rPr>
      <w:kern w:val="1"/>
      <w:szCs w:val="20"/>
    </w:rPr>
  </w:style>
  <w:style w:type="paragraph" w:customStyle="1" w:styleId="16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3">
    <w:name w:val="默认段落字体 Para Char Char Char Char"/>
    <w:basedOn w:val="1"/>
    <w:qFormat/>
    <w:uiPriority w:val="0"/>
    <w:pPr>
      <w:spacing w:line="360" w:lineRule="auto"/>
    </w:pPr>
    <w:rPr>
      <w:szCs w:val="20"/>
    </w:rPr>
  </w:style>
  <w:style w:type="paragraph" w:customStyle="1" w:styleId="164">
    <w:name w:val="Char Char11 Char Char Char"/>
    <w:basedOn w:val="1"/>
    <w:qFormat/>
    <w:uiPriority w:val="0"/>
    <w:pPr>
      <w:spacing w:line="360" w:lineRule="auto"/>
    </w:pPr>
    <w:rPr>
      <w:szCs w:val="20"/>
    </w:rPr>
  </w:style>
  <w:style w:type="paragraph" w:customStyle="1" w:styleId="16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7">
    <w:name w:val="左对齐表格文字"/>
    <w:basedOn w:val="1"/>
    <w:qFormat/>
    <w:uiPriority w:val="0"/>
    <w:pPr>
      <w:adjustRightInd/>
      <w:ind w:firstLine="200" w:firstLineChars="200"/>
      <w:jc w:val="right"/>
    </w:pPr>
  </w:style>
  <w:style w:type="paragraph" w:customStyle="1" w:styleId="168">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1">
    <w:name w:val="无间隔1"/>
    <w:link w:val="531"/>
    <w:qFormat/>
    <w:uiPriority w:val="1"/>
    <w:rPr>
      <w:rFonts w:ascii="Calibri" w:hAnsi="Calibri" w:eastAsia="宋体" w:cs="Times New Roman"/>
      <w:sz w:val="22"/>
      <w:szCs w:val="22"/>
      <w:lang w:val="en-US" w:eastAsia="zh-CN" w:bidi="ar-SA"/>
    </w:rPr>
  </w:style>
  <w:style w:type="paragraph" w:customStyle="1" w:styleId="172">
    <w:name w:val="样式 样式 标题 4h4H4Fab-4T5Ref Heading 1rh1Heading sqlsect 1.2.3.... +..."/>
    <w:basedOn w:val="173"/>
    <w:link w:val="607"/>
    <w:qFormat/>
    <w:uiPriority w:val="0"/>
    <w:pPr>
      <w:tabs>
        <w:tab w:val="left" w:pos="2356"/>
      </w:tabs>
    </w:pPr>
  </w:style>
  <w:style w:type="paragraph" w:customStyle="1" w:styleId="173">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4">
    <w:name w:val="四级条标题"/>
    <w:basedOn w:val="175"/>
    <w:next w:val="141"/>
    <w:qFormat/>
    <w:uiPriority w:val="0"/>
    <w:pPr>
      <w:numPr>
        <w:ilvl w:val="5"/>
        <w:numId w:val="4"/>
      </w:numPr>
      <w:tabs>
        <w:tab w:val="left" w:pos="1680"/>
        <w:tab w:val="left" w:pos="2100"/>
        <w:tab w:val="left" w:pos="2520"/>
      </w:tabs>
      <w:outlineLvl w:val="5"/>
    </w:pPr>
  </w:style>
  <w:style w:type="paragraph" w:customStyle="1" w:styleId="175">
    <w:name w:val="三级条标题"/>
    <w:basedOn w:val="176"/>
    <w:next w:val="141"/>
    <w:qFormat/>
    <w:uiPriority w:val="0"/>
    <w:pPr>
      <w:numPr>
        <w:ilvl w:val="0"/>
        <w:numId w:val="0"/>
      </w:numPr>
      <w:tabs>
        <w:tab w:val="left" w:pos="1680"/>
        <w:tab w:val="left" w:pos="2100"/>
        <w:tab w:val="left" w:pos="2520"/>
      </w:tabs>
      <w:ind w:left="2520" w:hanging="420"/>
      <w:outlineLvl w:val="4"/>
    </w:pPr>
  </w:style>
  <w:style w:type="paragraph" w:customStyle="1" w:styleId="176">
    <w:name w:val="二级条标题"/>
    <w:basedOn w:val="177"/>
    <w:next w:val="141"/>
    <w:qFormat/>
    <w:uiPriority w:val="0"/>
    <w:pPr>
      <w:numPr>
        <w:ilvl w:val="3"/>
        <w:numId w:val="4"/>
      </w:numPr>
      <w:tabs>
        <w:tab w:val="left" w:pos="1680"/>
      </w:tabs>
      <w:ind w:left="0"/>
      <w:outlineLvl w:val="3"/>
    </w:pPr>
  </w:style>
  <w:style w:type="paragraph" w:customStyle="1" w:styleId="177">
    <w:name w:val="一级条标题"/>
    <w:basedOn w:val="140"/>
    <w:next w:val="141"/>
    <w:qFormat/>
    <w:uiPriority w:val="0"/>
    <w:pPr>
      <w:tabs>
        <w:tab w:val="left" w:pos="1680"/>
        <w:tab w:val="clear" w:pos="1260"/>
      </w:tabs>
      <w:spacing w:before="0" w:beforeLines="0" w:after="0" w:afterLines="0"/>
      <w:ind w:left="1680"/>
      <w:outlineLvl w:val="2"/>
    </w:pPr>
  </w:style>
  <w:style w:type="paragraph" w:customStyle="1" w:styleId="17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9">
    <w:name w:val="标准小四"/>
    <w:basedOn w:val="1"/>
    <w:qFormat/>
    <w:uiPriority w:val="0"/>
    <w:pPr>
      <w:spacing w:line="360" w:lineRule="auto"/>
      <w:ind w:firstLine="480" w:firstLineChars="200"/>
    </w:pPr>
    <w:rPr>
      <w:rFonts w:ascii="Arial" w:hAnsi="Arial"/>
      <w:sz w:val="24"/>
      <w:szCs w:val="21"/>
    </w:rPr>
  </w:style>
  <w:style w:type="paragraph" w:customStyle="1" w:styleId="180">
    <w:name w:val="表格"/>
    <w:basedOn w:val="1"/>
    <w:qFormat/>
    <w:uiPriority w:val="0"/>
    <w:pPr>
      <w:snapToGrid w:val="0"/>
      <w:ind w:firstLine="42" w:firstLineChars="21"/>
    </w:pPr>
    <w:rPr>
      <w:rFonts w:ascii="宋体" w:hAnsi="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4">
    <w:name w:val="封面公司名"/>
    <w:qFormat/>
    <w:uiPriority w:val="0"/>
    <w:pPr>
      <w:jc w:val="center"/>
    </w:pPr>
    <w:rPr>
      <w:rFonts w:ascii="Arial" w:hAnsi="Arial" w:eastAsia="楷体_GB2312" w:cs="宋体"/>
      <w:bCs/>
      <w:kern w:val="2"/>
      <w:sz w:val="28"/>
      <w:lang w:val="en-US" w:eastAsia="zh-CN" w:bidi="ar-SA"/>
    </w:rPr>
  </w:style>
  <w:style w:type="paragraph" w:customStyle="1" w:styleId="185">
    <w:name w:val="Char2 Char Char Char1"/>
    <w:basedOn w:val="1"/>
    <w:qFormat/>
    <w:uiPriority w:val="0"/>
    <w:rPr>
      <w:rFonts w:ascii="仿宋_GB2312" w:eastAsia="仿宋_GB2312"/>
      <w:b/>
      <w:sz w:val="32"/>
      <w:szCs w:val="32"/>
    </w:rPr>
  </w:style>
  <w:style w:type="paragraph" w:customStyle="1" w:styleId="1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9">
    <w:name w:val="Char2"/>
    <w:basedOn w:val="1"/>
    <w:qFormat/>
    <w:uiPriority w:val="0"/>
    <w:rPr>
      <w:rFonts w:ascii="仿宋_GB2312" w:eastAsia="仿宋_GB2312"/>
      <w:b/>
      <w:sz w:val="32"/>
      <w:szCs w:val="32"/>
    </w:rPr>
  </w:style>
  <w:style w:type="paragraph" w:customStyle="1" w:styleId="19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1">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3">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4">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5">
    <w:name w:val="Char Char4 Char Char"/>
    <w:basedOn w:val="1"/>
    <w:qFormat/>
    <w:uiPriority w:val="0"/>
    <w:pPr>
      <w:widowControl/>
      <w:adjustRightInd/>
      <w:spacing w:after="160" w:line="240" w:lineRule="exact"/>
      <w:jc w:val="left"/>
    </w:pPr>
  </w:style>
  <w:style w:type="paragraph" w:customStyle="1" w:styleId="196">
    <w:name w:val="Char2 Char Char1"/>
    <w:basedOn w:val="1"/>
    <w:qFormat/>
    <w:uiPriority w:val="0"/>
    <w:pPr>
      <w:adjustRightInd/>
    </w:pPr>
    <w:rPr>
      <w:rFonts w:ascii="Tahoma" w:hAnsi="Tahoma"/>
      <w:sz w:val="24"/>
      <w:szCs w:val="20"/>
    </w:rPr>
  </w:style>
  <w:style w:type="paragraph" w:customStyle="1" w:styleId="197">
    <w:name w:val="默认段落字体 Para Char Char Char Char Char Char Char"/>
    <w:basedOn w:val="1"/>
    <w:qFormat/>
    <w:uiPriority w:val="0"/>
    <w:rPr>
      <w:rFonts w:eastAsia="仿宋_GB2312"/>
      <w:sz w:val="28"/>
      <w:szCs w:val="20"/>
    </w:rPr>
  </w:style>
  <w:style w:type="paragraph" w:customStyle="1" w:styleId="19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9">
    <w:name w:val="正文21"/>
    <w:basedOn w:val="1"/>
    <w:qFormat/>
    <w:uiPriority w:val="0"/>
    <w:pPr>
      <w:adjustRightInd/>
      <w:spacing w:before="156" w:line="360" w:lineRule="auto"/>
      <w:ind w:firstLine="510" w:firstLineChars="200"/>
    </w:pPr>
    <w:rPr>
      <w:sz w:val="24"/>
      <w:szCs w:val="20"/>
    </w:rPr>
  </w:style>
  <w:style w:type="paragraph" w:customStyle="1" w:styleId="200">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2">
    <w:name w:val="标题五"/>
    <w:basedOn w:val="1"/>
    <w:qFormat/>
    <w:uiPriority w:val="0"/>
    <w:pPr>
      <w:adjustRightInd/>
      <w:spacing w:before="156" w:beforeLines="50" w:line="360" w:lineRule="auto"/>
    </w:pPr>
    <w:rPr>
      <w:b/>
      <w:sz w:val="24"/>
    </w:rPr>
  </w:style>
  <w:style w:type="paragraph" w:customStyle="1" w:styleId="203">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4">
    <w:name w:val="Char Char11"/>
    <w:basedOn w:val="1"/>
    <w:qFormat/>
    <w:uiPriority w:val="0"/>
    <w:pPr>
      <w:spacing w:line="360" w:lineRule="auto"/>
    </w:pPr>
    <w:rPr>
      <w:szCs w:val="20"/>
    </w:rPr>
  </w:style>
  <w:style w:type="paragraph" w:customStyle="1" w:styleId="20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6">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7">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0">
    <w:name w:val="Char Char11 Char Char Char Char Char Char Char Char Char"/>
    <w:basedOn w:val="1"/>
    <w:qFormat/>
    <w:uiPriority w:val="0"/>
    <w:pPr>
      <w:spacing w:line="360" w:lineRule="auto"/>
    </w:pPr>
    <w:rPr>
      <w:szCs w:val="20"/>
    </w:rPr>
  </w:style>
  <w:style w:type="paragraph" w:customStyle="1" w:styleId="211">
    <w:name w:val="Char Char1 Char Char Char1"/>
    <w:basedOn w:val="1"/>
    <w:qFormat/>
    <w:uiPriority w:val="0"/>
    <w:rPr>
      <w:rFonts w:ascii="仿宋_GB2312" w:eastAsia="仿宋_GB2312"/>
      <w:b/>
      <w:sz w:val="32"/>
      <w:szCs w:val="32"/>
    </w:rPr>
  </w:style>
  <w:style w:type="paragraph" w:customStyle="1" w:styleId="212">
    <w:name w:val="样式 标题 4PIM 4H4h4bulletblbbH41H42H43H44H45H46H47H48...1"/>
    <w:basedOn w:val="5"/>
    <w:qFormat/>
    <w:uiPriority w:val="0"/>
    <w:pPr>
      <w:widowControl/>
      <w:jc w:val="left"/>
    </w:pPr>
    <w:rPr>
      <w:rFonts w:cs="宋体"/>
      <w:sz w:val="24"/>
      <w:szCs w:val="20"/>
    </w:rPr>
  </w:style>
  <w:style w:type="paragraph" w:customStyle="1" w:styleId="21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4">
    <w:name w:val="表格标题2"/>
    <w:basedOn w:val="215"/>
    <w:qFormat/>
    <w:uiPriority w:val="0"/>
    <w:rPr>
      <w:b/>
    </w:rPr>
  </w:style>
  <w:style w:type="paragraph" w:customStyle="1" w:styleId="215">
    <w:name w:val="表格内文"/>
    <w:basedOn w:val="1"/>
    <w:qFormat/>
    <w:uiPriority w:val="0"/>
    <w:pPr>
      <w:adjustRightInd/>
      <w:spacing w:line="360" w:lineRule="auto"/>
    </w:pPr>
    <w:rPr>
      <w:rFonts w:ascii="宋体" w:hAnsi="宋体" w:cs="宋体"/>
      <w:color w:val="000000"/>
      <w:szCs w:val="20"/>
    </w:rPr>
  </w:style>
  <w:style w:type="paragraph" w:customStyle="1" w:styleId="216">
    <w:name w:val="Char Char Char Char Char Char Char"/>
    <w:basedOn w:val="1"/>
    <w:qFormat/>
    <w:uiPriority w:val="0"/>
    <w:rPr>
      <w:rFonts w:ascii="仿宋_GB2312" w:eastAsia="仿宋_GB2312"/>
      <w:b/>
      <w:sz w:val="32"/>
      <w:szCs w:val="32"/>
    </w:rPr>
  </w:style>
  <w:style w:type="paragraph" w:customStyle="1" w:styleId="21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8">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0">
    <w:name w:val="列出段落2"/>
    <w:basedOn w:val="1"/>
    <w:qFormat/>
    <w:uiPriority w:val="0"/>
    <w:pPr>
      <w:adjustRightInd/>
      <w:ind w:firstLine="420" w:firstLineChars="200"/>
    </w:pPr>
    <w:rPr>
      <w:rFonts w:ascii="宋体" w:hAnsi="宋体"/>
      <w:sz w:val="24"/>
    </w:rPr>
  </w:style>
  <w:style w:type="paragraph" w:customStyle="1" w:styleId="22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2">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4">
    <w:name w:val="正文 首行缩进:  2 字符 Char"/>
    <w:basedOn w:val="1"/>
    <w:qFormat/>
    <w:uiPriority w:val="0"/>
    <w:pPr>
      <w:adjustRightInd/>
      <w:spacing w:line="360" w:lineRule="auto"/>
      <w:ind w:firstLine="480"/>
    </w:pPr>
    <w:rPr>
      <w:rFonts w:cs="宋体"/>
      <w:sz w:val="24"/>
      <w:szCs w:val="20"/>
    </w:rPr>
  </w:style>
  <w:style w:type="paragraph" w:customStyle="1" w:styleId="22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6">
    <w:name w:val="Table Text"/>
    <w:basedOn w:val="1"/>
    <w:qFormat/>
    <w:uiPriority w:val="0"/>
    <w:pPr>
      <w:widowControl/>
      <w:spacing w:before="60" w:after="60"/>
      <w:jc w:val="left"/>
    </w:pPr>
    <w:rPr>
      <w:kern w:val="0"/>
      <w:sz w:val="24"/>
    </w:rPr>
  </w:style>
  <w:style w:type="paragraph" w:customStyle="1" w:styleId="22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9">
    <w:name w:val="Char Char Char Char Char Char Char Char Char Char"/>
    <w:basedOn w:val="1"/>
    <w:qFormat/>
    <w:uiPriority w:val="0"/>
    <w:rPr>
      <w:rFonts w:ascii="仿宋_GB2312" w:eastAsia="仿宋_GB2312"/>
      <w:b/>
      <w:sz w:val="32"/>
      <w:szCs w:val="32"/>
    </w:rPr>
  </w:style>
  <w:style w:type="paragraph" w:customStyle="1" w:styleId="230">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1">
    <w:name w:val="正文文字表格居中"/>
    <w:basedOn w:val="1"/>
    <w:next w:val="54"/>
    <w:qFormat/>
    <w:uiPriority w:val="0"/>
    <w:pPr>
      <w:snapToGrid w:val="0"/>
      <w:spacing w:line="360" w:lineRule="auto"/>
    </w:pPr>
    <w:rPr>
      <w:rFonts w:ascii="宋体"/>
      <w:b/>
      <w:sz w:val="24"/>
      <w:szCs w:val="20"/>
    </w:rPr>
  </w:style>
  <w:style w:type="paragraph" w:customStyle="1" w:styleId="232">
    <w:name w:val="模板普通正文"/>
    <w:basedOn w:val="20"/>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6">
    <w:name w:val="Char"/>
    <w:basedOn w:val="1"/>
    <w:qFormat/>
    <w:uiPriority w:val="0"/>
    <w:rPr>
      <w:rFonts w:ascii="仿宋_GB2312" w:eastAsia="仿宋_GB2312"/>
      <w:b/>
      <w:sz w:val="32"/>
      <w:szCs w:val="32"/>
    </w:rPr>
  </w:style>
  <w:style w:type="paragraph" w:customStyle="1" w:styleId="237">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9">
    <w:name w:val="Char31"/>
    <w:basedOn w:val="1"/>
    <w:qFormat/>
    <w:uiPriority w:val="0"/>
    <w:pPr>
      <w:adjustRightInd/>
      <w:ind w:firstLine="200" w:firstLineChars="200"/>
    </w:pPr>
    <w:rPr>
      <w:rFonts w:ascii="Tahoma" w:hAnsi="Tahoma"/>
      <w:sz w:val="24"/>
      <w:szCs w:val="20"/>
    </w:rPr>
  </w:style>
  <w:style w:type="paragraph" w:customStyle="1" w:styleId="240">
    <w:name w:val="Char Char11 Char Char Char1"/>
    <w:basedOn w:val="1"/>
    <w:qFormat/>
    <w:uiPriority w:val="0"/>
    <w:pPr>
      <w:spacing w:line="360" w:lineRule="auto"/>
    </w:pPr>
    <w:rPr>
      <w:szCs w:val="20"/>
    </w:rPr>
  </w:style>
  <w:style w:type="paragraph" w:customStyle="1" w:styleId="24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2">
    <w:name w:val="_Style 236"/>
    <w:qFormat/>
    <w:uiPriority w:val="0"/>
    <w:rPr>
      <w:rFonts w:ascii="Times New Roman" w:hAnsi="Times New Roman" w:eastAsia="宋体" w:cs="Times New Roman"/>
      <w:kern w:val="2"/>
      <w:sz w:val="21"/>
      <w:lang w:val="en-US" w:eastAsia="zh-CN" w:bidi="ar-SA"/>
    </w:rPr>
  </w:style>
  <w:style w:type="paragraph" w:customStyle="1" w:styleId="24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5">
    <w:name w:val="正文文字缩进项目"/>
    <w:basedOn w:val="20"/>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8">
    <w:name w:val="文章标题"/>
    <w:next w:val="18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9">
    <w:name w:val="4"/>
    <w:basedOn w:val="1"/>
    <w:next w:val="36"/>
    <w:qFormat/>
    <w:uiPriority w:val="0"/>
    <w:pPr>
      <w:spacing w:after="120" w:line="480" w:lineRule="auto"/>
      <w:ind w:left="420" w:leftChars="200"/>
    </w:pPr>
    <w:rPr>
      <w:sz w:val="24"/>
      <w:szCs w:val="20"/>
    </w:rPr>
  </w:style>
  <w:style w:type="paragraph" w:customStyle="1" w:styleId="25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1">
    <w:name w:val="Char Char Char Char Char Char Char Char Char Char Char1 Char"/>
    <w:basedOn w:val="1"/>
    <w:qFormat/>
    <w:uiPriority w:val="0"/>
    <w:pPr>
      <w:adjustRightInd/>
    </w:pPr>
    <w:rPr>
      <w:rFonts w:ascii="Tahoma" w:hAnsi="Tahoma"/>
      <w:sz w:val="24"/>
    </w:rPr>
  </w:style>
  <w:style w:type="paragraph" w:customStyle="1" w:styleId="25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3">
    <w:name w:val="标书表格字体格式"/>
    <w:next w:val="157"/>
    <w:qFormat/>
    <w:uiPriority w:val="0"/>
    <w:rPr>
      <w:rFonts w:ascii="Times New Roman" w:hAnsi="Times New Roman" w:eastAsia="宋体" w:cs="Times New Roman"/>
      <w:kern w:val="2"/>
      <w:sz w:val="21"/>
      <w:szCs w:val="24"/>
      <w:lang w:val="en-US" w:eastAsia="zh-CN" w:bidi="ar-SA"/>
    </w:rPr>
  </w:style>
  <w:style w:type="paragraph" w:customStyle="1" w:styleId="25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6">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7">
    <w:name w:val="带编号样式"/>
    <w:basedOn w:val="90"/>
    <w:qFormat/>
    <w:uiPriority w:val="0"/>
    <w:pPr>
      <w:tabs>
        <w:tab w:val="left" w:pos="840"/>
      </w:tabs>
      <w:snapToGrid w:val="0"/>
      <w:ind w:left="840" w:firstLine="0" w:firstLineChars="0"/>
    </w:pPr>
    <w:rPr>
      <w:rFonts w:ascii="仿宋_GB2312" w:eastAsia="仿宋_GB2312"/>
      <w:color w:val="000000"/>
    </w:rPr>
  </w:style>
  <w:style w:type="paragraph" w:customStyle="1" w:styleId="258">
    <w:name w:val="正文文字 2"/>
    <w:basedOn w:val="102"/>
    <w:next w:val="102"/>
    <w:qFormat/>
    <w:uiPriority w:val="0"/>
    <w:rPr>
      <w:rFonts w:ascii="宋体" w:eastAsia="宋体" w:cs="Times New Roman"/>
      <w:color w:val="auto"/>
    </w:rPr>
  </w:style>
  <w:style w:type="paragraph" w:customStyle="1" w:styleId="2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1">
    <w:name w:val="Char5"/>
    <w:basedOn w:val="1"/>
    <w:qFormat/>
    <w:uiPriority w:val="0"/>
    <w:rPr>
      <w:rFonts w:ascii="仿宋_GB2312" w:eastAsia="仿宋_GB2312"/>
      <w:b/>
      <w:sz w:val="32"/>
      <w:szCs w:val="32"/>
    </w:rPr>
  </w:style>
  <w:style w:type="paragraph" w:customStyle="1" w:styleId="26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4">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9">
    <w:name w:val="Char Char1 Char Char Char Char Char Char1"/>
    <w:basedOn w:val="1"/>
    <w:qFormat/>
    <w:uiPriority w:val="0"/>
    <w:rPr>
      <w:rFonts w:ascii="仿宋_GB2312" w:eastAsia="仿宋_GB2312"/>
      <w:b/>
      <w:sz w:val="32"/>
      <w:szCs w:val="20"/>
    </w:rPr>
  </w:style>
  <w:style w:type="paragraph" w:customStyle="1" w:styleId="270">
    <w:name w:val="Char Char Char Char Char Char Char Char Char Char Char Char1 Char"/>
    <w:basedOn w:val="1"/>
    <w:qFormat/>
    <w:uiPriority w:val="0"/>
    <w:rPr>
      <w:rFonts w:ascii="Tahoma" w:hAnsi="Tahoma" w:cs="仿宋_GB2312"/>
      <w:sz w:val="24"/>
      <w:szCs w:val="20"/>
    </w:rPr>
  </w:style>
  <w:style w:type="paragraph" w:customStyle="1" w:styleId="271">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5">
    <w:name w:val="样式 正文文本缩进 + 段前: 2 字符"/>
    <w:basedOn w:val="1"/>
    <w:qFormat/>
    <w:uiPriority w:val="0"/>
    <w:pPr>
      <w:adjustRightInd/>
      <w:ind w:left="420" w:leftChars="200"/>
      <w:jc w:val="left"/>
    </w:pPr>
    <w:rPr>
      <w:sz w:val="28"/>
      <w:szCs w:val="20"/>
      <w:lang w:eastAsia="zh-TW"/>
    </w:rPr>
  </w:style>
  <w:style w:type="paragraph" w:customStyle="1" w:styleId="276">
    <w:name w:val="Char1 Char Char Char3"/>
    <w:basedOn w:val="1"/>
    <w:qFormat/>
    <w:uiPriority w:val="0"/>
    <w:pPr>
      <w:adjustRightInd/>
      <w:ind w:firstLine="200" w:firstLineChars="200"/>
    </w:pPr>
    <w:rPr>
      <w:rFonts w:ascii="Tahoma" w:hAnsi="Tahoma"/>
      <w:sz w:val="24"/>
      <w:szCs w:val="20"/>
    </w:rPr>
  </w:style>
  <w:style w:type="paragraph" w:customStyle="1" w:styleId="277">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8">
    <w:name w:val="Char Char Char Char Char Char Char Char Char Char Char Char1 Char1"/>
    <w:basedOn w:val="1"/>
    <w:qFormat/>
    <w:uiPriority w:val="0"/>
    <w:rPr>
      <w:rFonts w:ascii="Tahoma" w:hAnsi="Tahoma" w:cs="仿宋_GB2312"/>
      <w:sz w:val="24"/>
      <w:szCs w:val="20"/>
    </w:rPr>
  </w:style>
  <w:style w:type="paragraph" w:customStyle="1" w:styleId="279">
    <w:name w:val="Char Char1 Char1"/>
    <w:basedOn w:val="1"/>
    <w:qFormat/>
    <w:uiPriority w:val="0"/>
    <w:rPr>
      <w:rFonts w:ascii="仿宋_GB2312" w:eastAsia="仿宋_GB2312"/>
      <w:b/>
      <w:sz w:val="32"/>
      <w:szCs w:val="32"/>
    </w:rPr>
  </w:style>
  <w:style w:type="paragraph" w:customStyle="1" w:styleId="280">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1">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2">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3">
    <w:name w:val="Char Char1"/>
    <w:basedOn w:val="1"/>
    <w:qFormat/>
    <w:uiPriority w:val="0"/>
    <w:pPr>
      <w:widowControl/>
      <w:spacing w:after="160" w:line="240" w:lineRule="exact"/>
      <w:jc w:val="left"/>
    </w:pPr>
    <w:rPr>
      <w:rFonts w:eastAsia="仿宋_GB2312"/>
      <w:sz w:val="28"/>
    </w:rPr>
  </w:style>
  <w:style w:type="paragraph" w:customStyle="1" w:styleId="284">
    <w:name w:val="单元格居中"/>
    <w:basedOn w:val="1"/>
    <w:qFormat/>
    <w:uiPriority w:val="0"/>
    <w:pPr>
      <w:adjustRightInd/>
      <w:spacing w:line="360" w:lineRule="auto"/>
      <w:jc w:val="center"/>
    </w:pPr>
    <w:rPr>
      <w:sz w:val="24"/>
    </w:rPr>
  </w:style>
  <w:style w:type="paragraph" w:customStyle="1" w:styleId="285">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6">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0">
    <w:name w:val="MM Empty"/>
    <w:basedOn w:val="1"/>
    <w:qFormat/>
    <w:uiPriority w:val="0"/>
    <w:pPr>
      <w:adjustRightInd/>
    </w:pPr>
  </w:style>
  <w:style w:type="paragraph" w:customStyle="1" w:styleId="291">
    <w:name w:val="文档正文"/>
    <w:basedOn w:val="1"/>
    <w:qFormat/>
    <w:uiPriority w:val="0"/>
    <w:pPr>
      <w:spacing w:line="480" w:lineRule="atLeast"/>
      <w:ind w:firstLine="567"/>
      <w:textAlignment w:val="baseline"/>
    </w:pPr>
    <w:rPr>
      <w:kern w:val="0"/>
      <w:sz w:val="24"/>
      <w:szCs w:val="20"/>
    </w:rPr>
  </w:style>
  <w:style w:type="paragraph" w:customStyle="1" w:styleId="29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3">
    <w:name w:val="Char Char1 Char Char1 Char Char1"/>
    <w:basedOn w:val="1"/>
    <w:qFormat/>
    <w:uiPriority w:val="0"/>
    <w:pPr>
      <w:tabs>
        <w:tab w:val="left" w:pos="840"/>
      </w:tabs>
      <w:ind w:left="840" w:hanging="420"/>
    </w:pPr>
    <w:rPr>
      <w:rFonts w:ascii="Tahoma" w:hAnsi="Tahoma"/>
      <w:sz w:val="24"/>
    </w:rPr>
  </w:style>
  <w:style w:type="paragraph" w:customStyle="1" w:styleId="294">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5">
    <w:name w:val="Char Char Char Char Char Char Char Char Char Char1"/>
    <w:basedOn w:val="1"/>
    <w:qFormat/>
    <w:uiPriority w:val="0"/>
    <w:rPr>
      <w:rFonts w:ascii="仿宋_GB2312" w:eastAsia="仿宋_GB2312"/>
      <w:b/>
      <w:sz w:val="32"/>
      <w:szCs w:val="32"/>
    </w:rPr>
  </w:style>
  <w:style w:type="paragraph" w:customStyle="1" w:styleId="296">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7">
    <w:name w:val="默认段落字体 Para Char Char Char1 Char"/>
    <w:basedOn w:val="1"/>
    <w:qFormat/>
    <w:uiPriority w:val="0"/>
    <w:pPr>
      <w:spacing w:line="240" w:lineRule="atLeast"/>
      <w:ind w:left="420" w:firstLine="420"/>
    </w:pPr>
    <w:rPr>
      <w:sz w:val="24"/>
    </w:rPr>
  </w:style>
  <w:style w:type="paragraph" w:styleId="29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0">
    <w:name w:val="Char1 Char Char Char5"/>
    <w:basedOn w:val="1"/>
    <w:qFormat/>
    <w:uiPriority w:val="0"/>
    <w:pPr>
      <w:adjustRightInd/>
      <w:ind w:firstLine="200" w:firstLineChars="200"/>
    </w:pPr>
    <w:rPr>
      <w:rFonts w:ascii="Tahoma" w:hAnsi="Tahoma"/>
      <w:sz w:val="24"/>
      <w:szCs w:val="20"/>
    </w:rPr>
  </w:style>
  <w:style w:type="paragraph" w:customStyle="1" w:styleId="301">
    <w:name w:val="Char Char Char Char Char Char Char1"/>
    <w:basedOn w:val="1"/>
    <w:qFormat/>
    <w:uiPriority w:val="0"/>
    <w:rPr>
      <w:rFonts w:ascii="仿宋_GB2312" w:eastAsia="仿宋_GB2312"/>
      <w:b/>
      <w:sz w:val="32"/>
      <w:szCs w:val="32"/>
    </w:rPr>
  </w:style>
  <w:style w:type="paragraph" w:customStyle="1" w:styleId="30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3">
    <w:name w:val="正文表标题"/>
    <w:next w:val="1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5">
    <w:name w:val="四号　首行缩进"/>
    <w:basedOn w:val="1"/>
    <w:qFormat/>
    <w:uiPriority w:val="0"/>
    <w:pPr>
      <w:adjustRightInd/>
      <w:spacing w:line="360" w:lineRule="auto"/>
    </w:pPr>
    <w:rPr>
      <w:rFonts w:ascii="宋体" w:hAnsi="宋体"/>
      <w:szCs w:val="20"/>
    </w:rPr>
  </w:style>
  <w:style w:type="paragraph" w:customStyle="1" w:styleId="30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8">
    <w:name w:val="首行缩进"/>
    <w:basedOn w:val="1"/>
    <w:qFormat/>
    <w:uiPriority w:val="0"/>
    <w:pPr>
      <w:spacing w:line="360" w:lineRule="auto"/>
      <w:ind w:firstLine="480" w:firstLineChars="200"/>
    </w:pPr>
    <w:rPr>
      <w:rFonts w:ascii="宋体"/>
      <w:sz w:val="24"/>
      <w:szCs w:val="20"/>
    </w:rPr>
  </w:style>
  <w:style w:type="paragraph" w:customStyle="1" w:styleId="309">
    <w:name w:val="Char1 Char Char Char1"/>
    <w:basedOn w:val="1"/>
    <w:qFormat/>
    <w:uiPriority w:val="0"/>
    <w:pPr>
      <w:adjustRightInd/>
      <w:ind w:firstLine="200" w:firstLineChars="200"/>
    </w:pPr>
    <w:rPr>
      <w:rFonts w:ascii="Tahoma" w:hAnsi="Tahoma"/>
      <w:sz w:val="24"/>
      <w:szCs w:val="20"/>
    </w:rPr>
  </w:style>
  <w:style w:type="paragraph" w:customStyle="1" w:styleId="310">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2">
    <w:name w:val="样式 样式2 + 左侧:  1 字符 右侧:  1 字符"/>
    <w:basedOn w:val="7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5">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6">
    <w:name w:val="List Paragraph1"/>
    <w:basedOn w:val="1"/>
    <w:qFormat/>
    <w:uiPriority w:val="34"/>
    <w:pPr>
      <w:spacing w:line="360" w:lineRule="auto"/>
      <w:ind w:firstLine="200" w:firstLineChars="200"/>
    </w:pPr>
    <w:rPr>
      <w:rFonts w:eastAsia="楷体_GB2312" w:cs="Lucida Sans"/>
      <w:sz w:val="24"/>
    </w:rPr>
  </w:style>
  <w:style w:type="paragraph" w:customStyle="1" w:styleId="31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0">
    <w:name w:val="Char Char11 Char Char Char Char Char Char Char Char Char1"/>
    <w:basedOn w:val="1"/>
    <w:qFormat/>
    <w:uiPriority w:val="0"/>
    <w:pPr>
      <w:spacing w:line="360" w:lineRule="auto"/>
    </w:pPr>
    <w:rPr>
      <w:szCs w:val="20"/>
    </w:rPr>
  </w:style>
  <w:style w:type="paragraph" w:customStyle="1" w:styleId="321">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2">
    <w:name w:val="正文 项目2"/>
    <w:basedOn w:val="323"/>
    <w:qFormat/>
    <w:uiPriority w:val="0"/>
    <w:pPr>
      <w:numPr>
        <w:ilvl w:val="0"/>
        <w:numId w:val="6"/>
      </w:numPr>
      <w:tabs>
        <w:tab w:val="left" w:pos="840"/>
      </w:tabs>
      <w:spacing w:after="0"/>
    </w:pPr>
  </w:style>
  <w:style w:type="paragraph" w:customStyle="1" w:styleId="32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4">
    <w:name w:val="Char Char Char1 Char1"/>
    <w:basedOn w:val="1"/>
    <w:qFormat/>
    <w:uiPriority w:val="0"/>
    <w:rPr>
      <w:szCs w:val="20"/>
    </w:rPr>
  </w:style>
  <w:style w:type="paragraph" w:customStyle="1" w:styleId="32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7">
    <w:name w:val="封面"/>
    <w:basedOn w:val="1"/>
    <w:qFormat/>
    <w:uiPriority w:val="0"/>
    <w:pPr>
      <w:spacing w:line="360" w:lineRule="atLeast"/>
      <w:jc w:val="right"/>
      <w:textAlignment w:val="baseline"/>
    </w:pPr>
    <w:rPr>
      <w:rFonts w:ascii="Symbol" w:hAnsi="Symbol"/>
      <w:kern w:val="0"/>
      <w:szCs w:val="20"/>
    </w:rPr>
  </w:style>
  <w:style w:type="paragraph" w:customStyle="1" w:styleId="328">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9">
    <w:name w:val="数字标题3"/>
    <w:basedOn w:val="4"/>
    <w:next w:val="1"/>
    <w:qFormat/>
    <w:uiPriority w:val="0"/>
    <w:pPr>
      <w:numPr>
        <w:numId w:val="0"/>
      </w:numPr>
      <w:spacing w:line="240" w:lineRule="auto"/>
    </w:pPr>
    <w:rPr>
      <w:sz w:val="28"/>
      <w:szCs w:val="28"/>
    </w:rPr>
  </w:style>
  <w:style w:type="paragraph" w:customStyle="1" w:styleId="3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2">
    <w:name w:val="正文（首行缩进2字符）"/>
    <w:basedOn w:val="1"/>
    <w:qFormat/>
    <w:uiPriority w:val="0"/>
    <w:pPr>
      <w:adjustRightInd/>
      <w:spacing w:line="360" w:lineRule="auto"/>
      <w:ind w:firstLine="480" w:firstLineChars="200"/>
    </w:pPr>
    <w:rPr>
      <w:sz w:val="24"/>
      <w:szCs w:val="20"/>
    </w:rPr>
  </w:style>
  <w:style w:type="paragraph" w:customStyle="1" w:styleId="33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4">
    <w:name w:val="正文段"/>
    <w:basedOn w:val="1"/>
    <w:qFormat/>
    <w:uiPriority w:val="0"/>
    <w:pPr>
      <w:widowControl/>
      <w:snapToGrid w:val="0"/>
      <w:spacing w:after="156" w:afterLines="50"/>
      <w:ind w:firstLine="200" w:firstLineChars="200"/>
    </w:pPr>
    <w:rPr>
      <w:kern w:val="0"/>
      <w:sz w:val="24"/>
      <w:szCs w:val="20"/>
    </w:rPr>
  </w:style>
  <w:style w:type="paragraph" w:customStyle="1" w:styleId="335">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6">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7">
    <w:name w:val="彩色列表 - 强调文字颜色 11"/>
    <w:basedOn w:val="1"/>
    <w:qFormat/>
    <w:uiPriority w:val="0"/>
    <w:pPr>
      <w:adjustRightInd/>
      <w:ind w:firstLine="420" w:firstLineChars="200"/>
    </w:pPr>
    <w:rPr>
      <w:rFonts w:ascii="Calibri" w:hAnsi="Calibri"/>
      <w:szCs w:val="22"/>
    </w:rPr>
  </w:style>
  <w:style w:type="paragraph" w:customStyle="1" w:styleId="338">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0">
    <w:name w:val="样式1 + (中宋体"/>
    <w:basedOn w:val="16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1">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2">
    <w:name w:val="正文（标题三）"/>
    <w:basedOn w:val="1"/>
    <w:qFormat/>
    <w:uiPriority w:val="0"/>
    <w:pPr>
      <w:spacing w:line="360" w:lineRule="auto"/>
      <w:ind w:firstLine="200" w:firstLineChars="200"/>
    </w:pPr>
    <w:rPr>
      <w:sz w:val="24"/>
    </w:rPr>
  </w:style>
  <w:style w:type="paragraph" w:customStyle="1" w:styleId="343">
    <w:name w:val="MM Topic 3"/>
    <w:basedOn w:val="4"/>
    <w:qFormat/>
    <w:uiPriority w:val="0"/>
    <w:pPr>
      <w:numPr>
        <w:numId w:val="4"/>
      </w:numPr>
      <w:tabs>
        <w:tab w:val="left" w:pos="840"/>
        <w:tab w:val="left" w:pos="1680"/>
        <w:tab w:val="clear" w:pos="900"/>
      </w:tabs>
      <w:adjustRightInd/>
    </w:pPr>
  </w:style>
  <w:style w:type="paragraph" w:customStyle="1" w:styleId="34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5">
    <w:name w:val="图中文字"/>
    <w:basedOn w:val="1"/>
    <w:qFormat/>
    <w:uiPriority w:val="0"/>
    <w:pPr>
      <w:snapToGrid w:val="0"/>
      <w:spacing w:line="0" w:lineRule="atLeast"/>
      <w:ind w:firstLine="200" w:firstLineChars="200"/>
      <w:jc w:val="center"/>
    </w:pPr>
    <w:rPr>
      <w:sz w:val="24"/>
      <w:szCs w:val="20"/>
    </w:rPr>
  </w:style>
  <w:style w:type="paragraph" w:customStyle="1" w:styleId="346">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7">
    <w:name w:val="Char21"/>
    <w:basedOn w:val="1"/>
    <w:qFormat/>
    <w:uiPriority w:val="0"/>
    <w:pPr>
      <w:adjustRightInd/>
      <w:ind w:firstLine="200" w:firstLineChars="200"/>
    </w:pPr>
    <w:rPr>
      <w:rFonts w:ascii="仿宋_GB2312" w:eastAsia="仿宋_GB2312"/>
      <w:b/>
      <w:sz w:val="32"/>
      <w:szCs w:val="32"/>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9">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0">
    <w:name w:val="Char1 Char Char Char4"/>
    <w:basedOn w:val="1"/>
    <w:qFormat/>
    <w:uiPriority w:val="0"/>
    <w:pPr>
      <w:adjustRightInd/>
      <w:ind w:firstLine="200" w:firstLineChars="200"/>
    </w:pPr>
    <w:rPr>
      <w:rFonts w:ascii="Tahoma" w:hAnsi="Tahoma"/>
      <w:sz w:val="24"/>
      <w:szCs w:val="20"/>
    </w:rPr>
  </w:style>
  <w:style w:type="paragraph" w:customStyle="1" w:styleId="351">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3">
    <w:name w:val="Char23"/>
    <w:basedOn w:val="1"/>
    <w:qFormat/>
    <w:uiPriority w:val="0"/>
    <w:rPr>
      <w:rFonts w:ascii="仿宋_GB2312" w:eastAsia="仿宋_GB2312"/>
      <w:b/>
      <w:sz w:val="32"/>
      <w:szCs w:val="32"/>
    </w:rPr>
  </w:style>
  <w:style w:type="paragraph" w:customStyle="1" w:styleId="35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7">
    <w:name w:val="此正文"/>
    <w:basedOn w:val="1"/>
    <w:link w:val="441"/>
    <w:qFormat/>
    <w:uiPriority w:val="0"/>
    <w:pPr>
      <w:adjustRightInd/>
      <w:spacing w:line="360" w:lineRule="auto"/>
      <w:ind w:firstLine="200" w:firstLineChars="200"/>
    </w:pPr>
    <w:rPr>
      <w:sz w:val="24"/>
    </w:rPr>
  </w:style>
  <w:style w:type="paragraph" w:customStyle="1" w:styleId="3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0">
    <w:name w:val="Char3 Char Char Char"/>
    <w:basedOn w:val="1"/>
    <w:qFormat/>
    <w:uiPriority w:val="0"/>
    <w:pPr>
      <w:widowControl/>
      <w:adjustRightInd/>
      <w:spacing w:after="160" w:line="240" w:lineRule="exact"/>
      <w:jc w:val="left"/>
    </w:pPr>
    <w:rPr>
      <w:szCs w:val="20"/>
    </w:rPr>
  </w:style>
  <w:style w:type="paragraph" w:customStyle="1" w:styleId="3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2">
    <w:name w:val="Normal0"/>
    <w:qFormat/>
    <w:uiPriority w:val="0"/>
    <w:rPr>
      <w:rFonts w:ascii="Times New Roman" w:hAnsi="Times New Roman" w:eastAsia="宋体" w:cs="Times New Roman"/>
      <w:lang w:val="en-US" w:eastAsia="en-US" w:bidi="ar-SA"/>
    </w:rPr>
  </w:style>
  <w:style w:type="paragraph" w:customStyle="1" w:styleId="36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4">
    <w:name w:val="a1"/>
    <w:basedOn w:val="1"/>
    <w:qFormat/>
    <w:uiPriority w:val="0"/>
    <w:pPr>
      <w:widowControl/>
      <w:spacing w:line="300" w:lineRule="atLeast"/>
      <w:jc w:val="left"/>
    </w:pPr>
    <w:rPr>
      <w:rFonts w:ascii="宋体" w:hAnsi="宋体"/>
      <w:kern w:val="0"/>
      <w:sz w:val="18"/>
      <w:szCs w:val="20"/>
    </w:rPr>
  </w:style>
  <w:style w:type="paragraph" w:customStyle="1" w:styleId="36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8">
    <w:name w:val="Thf"/>
    <w:basedOn w:val="93"/>
    <w:qFormat/>
    <w:uiPriority w:val="0"/>
    <w:pPr>
      <w:ind w:left="0"/>
    </w:pPr>
  </w:style>
  <w:style w:type="paragraph" w:customStyle="1" w:styleId="369">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3">
    <w:name w:val="_Style 12"/>
    <w:basedOn w:val="18"/>
    <w:qFormat/>
    <w:uiPriority w:val="0"/>
    <w:pPr>
      <w:snapToGrid w:val="0"/>
      <w:spacing w:line="360" w:lineRule="auto"/>
    </w:pPr>
  </w:style>
  <w:style w:type="paragraph" w:customStyle="1" w:styleId="374">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6">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7">
    <w:name w:val="Char Char"/>
    <w:basedOn w:val="1"/>
    <w:qFormat/>
    <w:uiPriority w:val="0"/>
    <w:pPr>
      <w:spacing w:line="360" w:lineRule="auto"/>
    </w:pPr>
    <w:rPr>
      <w:rFonts w:ascii="Tahoma" w:hAnsi="Tahoma"/>
      <w:sz w:val="24"/>
      <w:szCs w:val="20"/>
    </w:rPr>
  </w:style>
  <w:style w:type="paragraph" w:customStyle="1" w:styleId="378">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9">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0">
    <w:name w:val="彩色列表 - 强调文字颜色 12"/>
    <w:basedOn w:val="1"/>
    <w:qFormat/>
    <w:uiPriority w:val="0"/>
    <w:pPr>
      <w:adjustRightInd/>
      <w:ind w:firstLine="420" w:firstLineChars="200"/>
    </w:pPr>
    <w:rPr>
      <w:rFonts w:ascii="Calibri" w:hAnsi="Calibri"/>
      <w:szCs w:val="22"/>
    </w:rPr>
  </w:style>
  <w:style w:type="paragraph" w:customStyle="1" w:styleId="38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2">
    <w:name w:val="Char19"/>
    <w:basedOn w:val="1"/>
    <w:qFormat/>
    <w:uiPriority w:val="0"/>
    <w:pPr>
      <w:adjustRightInd/>
    </w:pPr>
    <w:rPr>
      <w:szCs w:val="20"/>
    </w:rPr>
  </w:style>
  <w:style w:type="paragraph" w:customStyle="1" w:styleId="383">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4">
    <w:name w:val="正文（首行缩进）"/>
    <w:basedOn w:val="20"/>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6">
    <w:name w:val="表格（小）"/>
    <w:basedOn w:val="1"/>
    <w:qFormat/>
    <w:uiPriority w:val="0"/>
    <w:pPr>
      <w:adjustRightInd/>
      <w:snapToGrid w:val="0"/>
      <w:spacing w:line="300" w:lineRule="auto"/>
    </w:pPr>
    <w:rPr>
      <w:rFonts w:eastAsia="仿宋"/>
      <w:szCs w:val="21"/>
    </w:rPr>
  </w:style>
  <w:style w:type="paragraph" w:customStyle="1" w:styleId="38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1">
    <w:name w:val="Char Char Char Char2"/>
    <w:basedOn w:val="1"/>
    <w:qFormat/>
    <w:uiPriority w:val="0"/>
    <w:rPr>
      <w:rFonts w:ascii="Tahoma" w:hAnsi="Tahoma"/>
      <w:sz w:val="24"/>
      <w:szCs w:val="20"/>
    </w:rPr>
  </w:style>
  <w:style w:type="paragraph" w:customStyle="1" w:styleId="392">
    <w:name w:val="p0"/>
    <w:basedOn w:val="1"/>
    <w:qFormat/>
    <w:uiPriority w:val="0"/>
    <w:pPr>
      <w:widowControl/>
      <w:adjustRightInd/>
    </w:pPr>
    <w:rPr>
      <w:kern w:val="0"/>
      <w:szCs w:val="21"/>
    </w:rPr>
  </w:style>
  <w:style w:type="paragraph" w:customStyle="1" w:styleId="39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5">
    <w:name w:val="默认段落样式"/>
    <w:basedOn w:val="396"/>
    <w:qFormat/>
    <w:uiPriority w:val="0"/>
    <w:pPr>
      <w:spacing w:before="0"/>
      <w:ind w:firstLine="480"/>
      <w:outlineLvl w:val="2"/>
    </w:pPr>
    <w:rPr>
      <w:rFonts w:ascii="仿宋_GB2312" w:hAnsi="宋体" w:eastAsia="仿宋_GB2312"/>
      <w:color w:val="000000"/>
      <w:szCs w:val="24"/>
    </w:rPr>
  </w:style>
  <w:style w:type="paragraph" w:customStyle="1" w:styleId="396">
    <w:name w:val="正文2"/>
    <w:basedOn w:val="1"/>
    <w:link w:val="448"/>
    <w:qFormat/>
    <w:uiPriority w:val="0"/>
    <w:pPr>
      <w:spacing w:before="156" w:line="360" w:lineRule="auto"/>
      <w:ind w:firstLine="510" w:firstLineChars="200"/>
    </w:pPr>
    <w:rPr>
      <w:sz w:val="24"/>
      <w:szCs w:val="20"/>
    </w:rPr>
  </w:style>
  <w:style w:type="paragraph" w:customStyle="1" w:styleId="39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0">
    <w:name w:val="bullet"/>
    <w:basedOn w:val="1"/>
    <w:qFormat/>
    <w:uiPriority w:val="0"/>
    <w:pPr>
      <w:tabs>
        <w:tab w:val="left" w:pos="840"/>
      </w:tabs>
      <w:adjustRightInd/>
      <w:ind w:left="840" w:hanging="420"/>
    </w:pPr>
  </w:style>
  <w:style w:type="paragraph" w:customStyle="1" w:styleId="401">
    <w:name w:val="五级条标题"/>
    <w:basedOn w:val="174"/>
    <w:next w:val="141"/>
    <w:qFormat/>
    <w:uiPriority w:val="0"/>
    <w:pPr>
      <w:numPr>
        <w:ilvl w:val="6"/>
      </w:numPr>
      <w:tabs>
        <w:tab w:val="clear" w:pos="2940"/>
      </w:tabs>
      <w:outlineLvl w:val="6"/>
    </w:pPr>
  </w:style>
  <w:style w:type="paragraph" w:customStyle="1" w:styleId="402">
    <w:name w:val="Char Char Char Char Char Char Char Char"/>
    <w:basedOn w:val="1"/>
    <w:qFormat/>
    <w:uiPriority w:val="0"/>
    <w:pPr>
      <w:tabs>
        <w:tab w:val="left" w:pos="360"/>
      </w:tabs>
    </w:pPr>
    <w:rPr>
      <w:sz w:val="24"/>
      <w:szCs w:val="20"/>
    </w:rPr>
  </w:style>
  <w:style w:type="paragraph" w:customStyle="1" w:styleId="4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4">
    <w:name w:val="数字标题5"/>
    <w:basedOn w:val="6"/>
    <w:next w:val="1"/>
    <w:qFormat/>
    <w:uiPriority w:val="0"/>
    <w:pPr>
      <w:numPr>
        <w:numId w:val="5"/>
      </w:numPr>
      <w:tabs>
        <w:tab w:val="left" w:pos="480"/>
        <w:tab w:val="left" w:pos="1080"/>
        <w:tab w:val="clear" w:pos="1008"/>
      </w:tabs>
    </w:pPr>
  </w:style>
  <w:style w:type="paragraph" w:customStyle="1" w:styleId="40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6">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3"/>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3"/>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40"/>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7"/>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6"/>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1"/>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7"/>
    <w:qFormat/>
    <w:uiPriority w:val="0"/>
    <w:rPr>
      <w:rFonts w:ascii="宋体" w:hAnsi="宋体"/>
      <w:kern w:val="2"/>
      <w:sz w:val="24"/>
      <w:szCs w:val="22"/>
    </w:rPr>
  </w:style>
  <w:style w:type="character" w:customStyle="1" w:styleId="473">
    <w:name w:val="脚注文本 Char"/>
    <w:link w:val="48"/>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0"/>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4"/>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5"/>
    <w:qFormat/>
    <w:uiPriority w:val="0"/>
    <w:rPr>
      <w:rFonts w:ascii="Arial" w:hAnsi="Arial" w:eastAsia="隶书"/>
      <w:b/>
      <w:bCs/>
      <w:kern w:val="28"/>
      <w:sz w:val="44"/>
      <w:szCs w:val="32"/>
      <w:lang w:val="en-US" w:eastAsia="zh-CN" w:bidi="ar-SA"/>
    </w:rPr>
  </w:style>
  <w:style w:type="character" w:customStyle="1" w:styleId="489">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5"/>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59"/>
    <w:qFormat/>
    <w:uiPriority w:val="0"/>
    <w:rPr>
      <w:rFonts w:ascii="宋体" w:hAnsi="宋体"/>
      <w:kern w:val="2"/>
      <w:sz w:val="21"/>
      <w:szCs w:val="24"/>
    </w:rPr>
  </w:style>
  <w:style w:type="character" w:customStyle="1" w:styleId="503">
    <w:name w:val="正文文本缩进 2 Char"/>
    <w:link w:val="36"/>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6"/>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2"/>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71"/>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2"/>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5"/>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4"/>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10"/>
    <w:qFormat/>
    <w:uiPriority w:val="0"/>
    <w:rPr>
      <w:rFonts w:ascii="Verdana" w:hAnsi="Verdana"/>
      <w:b/>
      <w:bCs/>
      <w:color w:val="4A82CA"/>
      <w:sz w:val="17"/>
      <w:szCs w:val="17"/>
    </w:rPr>
  </w:style>
  <w:style w:type="character" w:customStyle="1" w:styleId="551">
    <w:name w:val="标题4-dyf Char"/>
    <w:link w:val="349"/>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3"/>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8"/>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72"/>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102"/>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table" w:customStyle="1" w:styleId="636">
    <w:name w:val="Table Normal"/>
    <w:semiHidden/>
    <w:unhideWhenUsed/>
    <w:qFormat/>
    <w:uiPriority w:val="0"/>
    <w:tblPr>
      <w:tblCellMar>
        <w:top w:w="0" w:type="dxa"/>
        <w:left w:w="0" w:type="dxa"/>
        <w:bottom w:w="0" w:type="dxa"/>
        <w:right w:w="0" w:type="dxa"/>
      </w:tblCellMar>
    </w:tblPr>
  </w:style>
  <w:style w:type="paragraph" w:customStyle="1" w:styleId="637">
    <w:name w:val="1"/>
    <w:basedOn w:val="1"/>
    <w:next w:val="32"/>
    <w:qFormat/>
    <w:uiPriority w:val="0"/>
    <w:rPr>
      <w:rFonts w:ascii="宋体" w:hAnsi="Courier New"/>
      <w:szCs w:val="20"/>
    </w:rPr>
  </w:style>
  <w:style w:type="character" w:customStyle="1" w:styleId="638">
    <w:name w:val="font41"/>
    <w:basedOn w:val="62"/>
    <w:qFormat/>
    <w:uiPriority w:val="0"/>
    <w:rPr>
      <w:rFonts w:hint="eastAsia" w:ascii="宋体" w:hAnsi="宋体" w:eastAsia="宋体" w:cs="宋体"/>
      <w:color w:val="000000"/>
      <w:sz w:val="22"/>
      <w:szCs w:val="22"/>
      <w:u w:val="none"/>
    </w:rPr>
  </w:style>
  <w:style w:type="character" w:customStyle="1" w:styleId="639">
    <w:name w:val="font31"/>
    <w:basedOn w:val="62"/>
    <w:qFormat/>
    <w:uiPriority w:val="0"/>
    <w:rPr>
      <w:rFonts w:hint="default" w:ascii="Times New Roman" w:hAnsi="Times New Roman" w:cs="Times New Roman"/>
      <w:color w:val="000000"/>
      <w:sz w:val="22"/>
      <w:szCs w:val="22"/>
      <w:u w:val="none"/>
    </w:rPr>
  </w:style>
  <w:style w:type="character" w:customStyle="1" w:styleId="640">
    <w:name w:val="font51"/>
    <w:basedOn w:val="62"/>
    <w:qFormat/>
    <w:uiPriority w:val="0"/>
    <w:rPr>
      <w:rFonts w:hint="default" w:ascii="Times New Roman" w:hAnsi="Times New Roman" w:cs="Times New Roman"/>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81</Pages>
  <Words>4273</Words>
  <Characters>5175</Characters>
  <Lines>380</Lines>
  <Paragraphs>107</Paragraphs>
  <TotalTime>54</TotalTime>
  <ScaleCrop>false</ScaleCrop>
  <LinksUpToDate>false</LinksUpToDate>
  <CharactersWithSpaces>5350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pc9527</cp:lastModifiedBy>
  <cp:lastPrinted>2021-10-22T18:37:00Z</cp:lastPrinted>
  <dcterms:modified xsi:type="dcterms:W3CDTF">2025-12-05T09:00:23Z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21288D3C2D8647258C93DE8F94956F45_13</vt:lpwstr>
  </property>
  <property fmtid="{D5CDD505-2E9C-101B-9397-08002B2CF9AE}" pid="4" name="KSOTemplateDocerSaveRecord">
    <vt:lpwstr>eyJoZGlkIjoiZmIyMDcyMmNjNjJhZTlmNTNmZDRiMTJkNzFhYWRlZTQiLCJ1c2VySWQiOiIyMzA3MTg5ODgifQ==</vt:lpwstr>
  </property>
</Properties>
</file>