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FB8A8">
      <w:pPr>
        <w:spacing w:before="165" w:beforeLines="50" w:line="360" w:lineRule="auto"/>
        <w:jc w:val="center"/>
        <w:rPr>
          <w:rFonts w:ascii="Times New Roman" w:hAnsi="Times New Roman" w:eastAsia="宋体" w:cs="Times New Roman"/>
          <w:caps w:val="0"/>
          <w:color w:val="auto"/>
          <w:sz w:val="52"/>
          <w:szCs w:val="52"/>
          <w:highlight w:val="none"/>
        </w:rPr>
      </w:pPr>
    </w:p>
    <w:p w14:paraId="2A9A31B8">
      <w:pPr>
        <w:spacing w:before="165" w:beforeLines="50" w:line="360" w:lineRule="auto"/>
        <w:jc w:val="center"/>
        <w:outlineLvl w:val="0"/>
        <w:rPr>
          <w:rFonts w:ascii="Times New Roman" w:hAnsi="Times New Roman" w:cs="宋体"/>
          <w:caps w:val="0"/>
          <w:color w:val="auto"/>
          <w:sz w:val="52"/>
          <w:szCs w:val="52"/>
          <w:highlight w:val="none"/>
          <w14:shadow w14:blurRad="50800" w14:dist="38100" w14:dir="2700000" w14:sx="100000" w14:sy="100000" w14:kx="0" w14:ky="0" w14:algn="tl">
            <w14:srgbClr w14:val="000000">
              <w14:alpha w14:val="60000"/>
            </w14:srgbClr>
          </w14:shadow>
        </w:rPr>
      </w:pPr>
      <w:bookmarkStart w:id="0" w:name="_Toc27764"/>
      <w:bookmarkStart w:id="1" w:name="_Toc10746"/>
      <w:bookmarkStart w:id="2" w:name="_Toc9204"/>
      <w:bookmarkStart w:id="3" w:name="_Toc30245"/>
      <w:r>
        <w:rPr>
          <w:rFonts w:ascii="Times New Roman" w:hAnsi="Times New Roman" w:eastAsia="华文中宋" w:cs="华文中宋"/>
          <w:bCs/>
          <w:caps w:val="0"/>
          <w:color w:val="auto"/>
          <w:spacing w:val="45"/>
          <w:sz w:val="48"/>
          <w:szCs w:val="48"/>
          <w:highlight w:val="none"/>
          <w14:shadow w14:blurRad="50800" w14:dist="38100" w14:dir="2700000" w14:sx="100000" w14:sy="100000" w14:kx="0" w14:ky="0" w14:algn="tl">
            <w14:srgbClr w14:val="000000">
              <w14:alpha w14:val="60000"/>
            </w14:srgbClr>
          </w14:shadow>
        </w:rPr>
        <w:t>广西科联招标中心有限公司</w:t>
      </w:r>
      <w:bookmarkEnd w:id="0"/>
      <w:bookmarkEnd w:id="1"/>
      <w:bookmarkEnd w:id="2"/>
      <w:bookmarkEnd w:id="3"/>
    </w:p>
    <w:p w14:paraId="24AD4F4B">
      <w:pPr>
        <w:keepNext w:val="0"/>
        <w:keepLines w:val="0"/>
        <w:pageBreakBefore w:val="0"/>
        <w:widowControl w:val="0"/>
        <w:kinsoku/>
        <w:wordWrap/>
        <w:overflowPunct/>
        <w:topLinePunct w:val="0"/>
        <w:autoSpaceDE/>
        <w:autoSpaceDN/>
        <w:bidi w:val="0"/>
        <w:adjustRightInd/>
        <w:snapToGrid/>
        <w:spacing w:before="165" w:beforeLines="50" w:line="360" w:lineRule="auto"/>
        <w:jc w:val="center"/>
        <w:textAlignment w:val="auto"/>
        <w:outlineLvl w:val="9"/>
        <w:rPr>
          <w:rFonts w:ascii="Times New Roman" w:hAnsi="Times New Roman" w:cs="宋体"/>
          <w:b/>
          <w:caps w:val="0"/>
          <w:color w:val="auto"/>
          <w:sz w:val="48"/>
          <w:szCs w:val="48"/>
          <w:highlight w:val="none"/>
          <w14:shadow w14:blurRad="50800" w14:dist="38100" w14:dir="2700000" w14:sx="100000" w14:sy="100000" w14:kx="0" w14:ky="0" w14:algn="tl">
            <w14:srgbClr w14:val="000000">
              <w14:alpha w14:val="60000"/>
            </w14:srgbClr>
          </w14:shadow>
        </w:rPr>
      </w:pPr>
    </w:p>
    <w:p w14:paraId="0AA9C440">
      <w:pPr>
        <w:jc w:val="center"/>
        <w:rPr>
          <w:rFonts w:ascii="Times New Roman" w:hAnsi="Times New Roman" w:eastAsia="华文中宋" w:cs="华文中宋"/>
          <w:b/>
          <w:caps w:val="0"/>
          <w:color w:val="auto"/>
          <w:spacing w:val="45"/>
          <w:sz w:val="52"/>
          <w:szCs w:val="52"/>
          <w:highlight w:val="none"/>
          <w14:shadow w14:blurRad="50800" w14:dist="38100" w14:dir="2700000" w14:sx="100000" w14:sy="100000" w14:kx="0" w14:ky="0" w14:algn="tl">
            <w14:srgbClr w14:val="000000">
              <w14:alpha w14:val="60000"/>
            </w14:srgbClr>
          </w14:shadow>
        </w:rPr>
      </w:pPr>
      <w:r>
        <w:rPr>
          <w:rFonts w:hint="eastAsia" w:ascii="Times New Roman" w:hAnsi="Times New Roman" w:eastAsia="华文中宋" w:cs="华文中宋"/>
          <w:b/>
          <w:caps w:val="0"/>
          <w:color w:val="auto"/>
          <w:spacing w:val="91"/>
          <w:sz w:val="52"/>
          <w:szCs w:val="52"/>
          <w:highlight w:val="none"/>
          <w14:shadow w14:blurRad="50800" w14:dist="38100" w14:dir="2700000" w14:sx="100000" w14:sy="100000" w14:kx="0" w14:ky="0" w14:algn="tl">
            <w14:srgbClr w14:val="000000">
              <w14:alpha w14:val="60000"/>
            </w14:srgbClr>
          </w14:shadow>
        </w:rPr>
        <w:t>招标文件</w:t>
      </w:r>
    </w:p>
    <w:p w14:paraId="36F89395">
      <w:pPr>
        <w:snapToGrid w:val="0"/>
        <w:spacing w:before="165" w:beforeLines="50" w:line="360" w:lineRule="auto"/>
        <w:jc w:val="center"/>
        <w:outlineLvl w:val="0"/>
        <w:rPr>
          <w:rFonts w:ascii="Times New Roman" w:hAnsi="Times New Roman" w:cs="宋体"/>
          <w:caps w:val="0"/>
          <w:color w:val="auto"/>
          <w:sz w:val="30"/>
          <w:szCs w:val="72"/>
          <w:highlight w:val="none"/>
          <w14:shadow w14:blurRad="50800" w14:dist="38100" w14:dir="2700000" w14:sx="100000" w14:sy="100000" w14:kx="0" w14:ky="0" w14:algn="tl">
            <w14:srgbClr w14:val="000000">
              <w14:alpha w14:val="60000"/>
            </w14:srgbClr>
          </w14:shadow>
        </w:rPr>
      </w:pPr>
      <w:bookmarkStart w:id="4" w:name="_Toc28267"/>
      <w:bookmarkStart w:id="5" w:name="_Toc32583"/>
      <w:bookmarkStart w:id="6" w:name="_Toc11484"/>
      <w:bookmarkStart w:id="7" w:name="_Toc8727"/>
      <w:bookmarkStart w:id="8" w:name="_Toc24932"/>
      <w:bookmarkStart w:id="9" w:name="_Toc26945"/>
      <w:bookmarkStart w:id="10" w:name="_Toc32167"/>
      <w:bookmarkStart w:id="11" w:name="_Toc3722"/>
      <w:bookmarkStart w:id="12" w:name="_Toc26927"/>
      <w:bookmarkStart w:id="13" w:name="_Toc20069"/>
      <w:r>
        <w:rPr>
          <w:rFonts w:hint="eastAsia" w:ascii="Times New Roman" w:hAnsi="Times New Roman" w:cs="宋体"/>
          <w:caps w:val="0"/>
          <w:color w:val="auto"/>
          <w:sz w:val="28"/>
          <w:szCs w:val="28"/>
          <w:highlight w:val="none"/>
          <w14:shadow w14:blurRad="50800" w14:dist="38100" w14:dir="2700000" w14:sx="100000" w14:sy="100000" w14:kx="0" w14:ky="0" w14:algn="tl">
            <w14:srgbClr w14:val="000000">
              <w14:alpha w14:val="60000"/>
            </w14:srgbClr>
          </w14:shadow>
        </w:rPr>
        <w:t>（全流程电子化评标）</w:t>
      </w:r>
      <w:bookmarkEnd w:id="4"/>
      <w:bookmarkEnd w:id="5"/>
      <w:bookmarkEnd w:id="6"/>
      <w:bookmarkEnd w:id="7"/>
      <w:bookmarkEnd w:id="8"/>
      <w:bookmarkEnd w:id="9"/>
      <w:bookmarkEnd w:id="10"/>
      <w:bookmarkEnd w:id="11"/>
      <w:bookmarkEnd w:id="12"/>
      <w:bookmarkEnd w:id="13"/>
    </w:p>
    <w:p w14:paraId="55774338">
      <w:pPr>
        <w:keepNext w:val="0"/>
        <w:keepLines w:val="0"/>
        <w:pageBreakBefore w:val="0"/>
        <w:widowControl w:val="0"/>
        <w:kinsoku/>
        <w:wordWrap/>
        <w:overflowPunct/>
        <w:topLinePunct w:val="0"/>
        <w:autoSpaceDE/>
        <w:autoSpaceDN/>
        <w:bidi w:val="0"/>
        <w:adjustRightInd/>
        <w:snapToGrid w:val="0"/>
        <w:spacing w:before="165" w:beforeLines="50" w:line="360" w:lineRule="auto"/>
        <w:textAlignment w:val="auto"/>
        <w:rPr>
          <w:rFonts w:hint="eastAsia" w:ascii="Times New Roman" w:hAnsi="Times New Roman" w:cs="宋体"/>
          <w:caps w:val="0"/>
          <w:color w:val="auto"/>
          <w:sz w:val="30"/>
          <w:szCs w:val="72"/>
          <w:highlight w:val="none"/>
        </w:rPr>
      </w:pPr>
    </w:p>
    <w:p w14:paraId="294E0CAB">
      <w:pPr>
        <w:snapToGrid w:val="0"/>
        <w:spacing w:before="50" w:after="120" w:line="360" w:lineRule="auto"/>
        <w:ind w:firstLine="1820" w:firstLineChars="650"/>
        <w:rPr>
          <w:rFonts w:hint="eastAsia" w:ascii="Times New Roman" w:hAnsi="Times New Roman" w:eastAsia="华文中宋" w:cs="华文中宋"/>
          <w:b w:val="0"/>
          <w:bCs w:val="0"/>
          <w:caps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pPr>
      <w:r>
        <w:rPr>
          <w:rFonts w:hint="eastAsia" w:ascii="Times New Roman" w:hAnsi="Times New Roman" w:eastAsia="华文中宋" w:cs="华文中宋"/>
          <w:b w:val="0"/>
          <w:bCs w:val="0"/>
          <w:caps w:val="0"/>
          <w:color w:val="auto"/>
          <w:kern w:val="0"/>
          <w:sz w:val="28"/>
          <w:szCs w:val="28"/>
          <w:highlight w:val="none"/>
          <w14:shadow w14:blurRad="50800" w14:dist="38100" w14:dir="2700000" w14:sx="100000" w14:sy="100000" w14:kx="0" w14:ky="0" w14:algn="tl">
            <w14:srgbClr w14:val="000000">
              <w14:alpha w14:val="60000"/>
            </w14:srgbClr>
          </w14:shadow>
        </w:rPr>
        <w:t>项目</w:t>
      </w:r>
      <w:r>
        <w:rPr>
          <w:rFonts w:hint="eastAsia" w:ascii="Times New Roman" w:hAnsi="Times New Roman" w:eastAsia="华文中宋" w:cs="华文中宋"/>
          <w:b w:val="0"/>
          <w:bCs w:val="0"/>
          <w:caps w:val="0"/>
          <w:color w:val="auto"/>
          <w:w w:val="95"/>
          <w:kern w:val="0"/>
          <w:sz w:val="28"/>
          <w:szCs w:val="28"/>
          <w:highlight w:val="none"/>
          <w14:shadow w14:blurRad="50800" w14:dist="38100" w14:dir="2700000" w14:sx="100000" w14:sy="100000" w14:kx="0" w14:ky="0" w14:algn="tl">
            <w14:srgbClr w14:val="000000">
              <w14:alpha w14:val="60000"/>
            </w14:srgbClr>
          </w14:shadow>
        </w:rPr>
        <w:t>名称</w:t>
      </w:r>
      <w:r>
        <w:rPr>
          <w:rFonts w:hint="eastAsia" w:ascii="Times New Roman" w:hAnsi="Times New Roman" w:eastAsia="华文中宋" w:cs="华文中宋"/>
          <w:b w:val="0"/>
          <w:bCs w:val="0"/>
          <w:caps w:val="0"/>
          <w:color w:val="auto"/>
          <w:kern w:val="0"/>
          <w:sz w:val="28"/>
          <w:szCs w:val="28"/>
          <w:highlight w:val="none"/>
          <w14:shadow w14:blurRad="50800" w14:dist="38100" w14:dir="2700000" w14:sx="100000" w14:sy="100000" w14:kx="0" w14:ky="0" w14:algn="tl">
            <w14:srgbClr w14:val="000000">
              <w14:alpha w14:val="60000"/>
            </w14:srgbClr>
          </w14:shadow>
        </w:rPr>
        <w:t>：南溪山医院医疗废物收运处置服务项目</w:t>
      </w:r>
    </w:p>
    <w:p w14:paraId="387C5690">
      <w:pPr>
        <w:snapToGrid w:val="0"/>
        <w:spacing w:before="50" w:after="120" w:line="360" w:lineRule="auto"/>
        <w:ind w:firstLine="1820" w:firstLineChars="650"/>
        <w:rPr>
          <w:rFonts w:hint="eastAsia" w:ascii="Times New Roman" w:hAnsi="Times New Roman" w:eastAsia="华文中宋" w:cs="宋体"/>
          <w:b/>
          <w:caps w:val="0"/>
          <w:color w:val="auto"/>
          <w:sz w:val="28"/>
          <w:szCs w:val="28"/>
          <w:highlight w:val="none"/>
          <w:lang w:eastAsia="zh-CN"/>
        </w:rPr>
      </w:pPr>
      <w:r>
        <w:rPr>
          <w:rFonts w:hint="eastAsia" w:ascii="Times New Roman" w:hAnsi="Times New Roman" w:eastAsia="华文中宋" w:cs="华文中宋"/>
          <w:b w:val="0"/>
          <w:bCs w:val="0"/>
          <w:caps w:val="0"/>
          <w:color w:val="auto"/>
          <w:kern w:val="0"/>
          <w:sz w:val="28"/>
          <w:szCs w:val="28"/>
          <w:highlight w:val="none"/>
          <w14:shadow w14:blurRad="50800" w14:dist="38100" w14:dir="2700000" w14:sx="100000" w14:sy="100000" w14:kx="0" w14:ky="0" w14:algn="tl">
            <w14:srgbClr w14:val="000000">
              <w14:alpha w14:val="60000"/>
            </w14:srgbClr>
          </w14:shadow>
        </w:rPr>
        <w:t>项目编号：</w:t>
      </w:r>
      <w:r>
        <w:rPr>
          <w:rFonts w:hint="eastAsia" w:eastAsia="华文中宋" w:cs="华文中宋"/>
          <w:b w:val="0"/>
          <w:bCs w:val="0"/>
          <w:caps w:val="0"/>
          <w:color w:val="auto"/>
          <w:kern w:val="0"/>
          <w:sz w:val="28"/>
          <w:szCs w:val="28"/>
          <w:highlight w:val="none"/>
          <w:lang w:eastAsia="zh-CN"/>
          <w14:shadow w14:blurRad="50800" w14:dist="38100" w14:dir="2700000" w14:sx="100000" w14:sy="100000" w14:kx="0" w14:ky="0" w14:algn="tl">
            <w14:srgbClr w14:val="000000">
              <w14:alpha w14:val="60000"/>
            </w14:srgbClr>
          </w14:shadow>
        </w:rPr>
        <w:t>GXZC2025-G3-003752-GXKL</w:t>
      </w:r>
    </w:p>
    <w:p w14:paraId="6F01BCA7">
      <w:pPr>
        <w:pStyle w:val="13"/>
        <w:snapToGrid w:val="0"/>
        <w:spacing w:before="50" w:after="120" w:line="360" w:lineRule="auto"/>
        <w:ind w:firstLine="1125" w:firstLineChars="393"/>
        <w:rPr>
          <w:rFonts w:ascii="Times New Roman" w:hAnsi="Times New Roman" w:cs="宋体"/>
          <w:b/>
          <w:bCs/>
          <w:caps w:val="0"/>
          <w:color w:val="auto"/>
          <w:w w:val="95"/>
          <w:sz w:val="30"/>
          <w:szCs w:val="30"/>
          <w:highlight w:val="none"/>
        </w:rPr>
      </w:pPr>
    </w:p>
    <w:p w14:paraId="5D535EEC">
      <w:pPr>
        <w:pStyle w:val="13"/>
        <w:snapToGrid w:val="0"/>
        <w:spacing w:before="50" w:after="120" w:line="360" w:lineRule="auto"/>
        <w:ind w:firstLine="1125" w:firstLineChars="393"/>
        <w:rPr>
          <w:rFonts w:ascii="Times New Roman" w:hAnsi="Times New Roman" w:cs="宋体"/>
          <w:b/>
          <w:bCs/>
          <w:caps w:val="0"/>
          <w:color w:val="auto"/>
          <w:w w:val="95"/>
          <w:sz w:val="30"/>
          <w:szCs w:val="30"/>
          <w:highlight w:val="none"/>
        </w:rPr>
      </w:pPr>
    </w:p>
    <w:p w14:paraId="192A9DF9">
      <w:pPr>
        <w:pStyle w:val="8"/>
        <w:rPr>
          <w:rFonts w:ascii="Times New Roman" w:hAnsi="Times New Roman" w:cs="宋体"/>
          <w:b/>
          <w:bCs/>
          <w:caps w:val="0"/>
          <w:color w:val="auto"/>
          <w:w w:val="95"/>
          <w:sz w:val="30"/>
          <w:szCs w:val="30"/>
          <w:highlight w:val="none"/>
        </w:rPr>
      </w:pPr>
    </w:p>
    <w:p w14:paraId="58D2B08C">
      <w:pPr>
        <w:rPr>
          <w:rFonts w:ascii="Times New Roman" w:hAnsi="Times New Roman"/>
          <w:caps w:val="0"/>
          <w:color w:val="auto"/>
        </w:rPr>
      </w:pPr>
    </w:p>
    <w:p w14:paraId="3B9857EB">
      <w:pPr>
        <w:pStyle w:val="13"/>
        <w:snapToGrid w:val="0"/>
        <w:spacing w:before="50" w:after="120" w:line="360" w:lineRule="auto"/>
        <w:ind w:firstLine="1125" w:firstLineChars="393"/>
        <w:rPr>
          <w:rFonts w:ascii="Times New Roman" w:hAnsi="Times New Roman" w:cs="宋体"/>
          <w:b/>
          <w:bCs/>
          <w:caps w:val="0"/>
          <w:color w:val="auto"/>
          <w:w w:val="95"/>
          <w:sz w:val="30"/>
          <w:szCs w:val="30"/>
          <w:highlight w:val="none"/>
        </w:rPr>
      </w:pPr>
    </w:p>
    <w:p w14:paraId="1964176E">
      <w:pPr>
        <w:pStyle w:val="8"/>
        <w:rPr>
          <w:rFonts w:ascii="Times New Roman" w:hAnsi="Times New Roman"/>
          <w:caps w:val="0"/>
          <w:color w:val="auto"/>
          <w:highlight w:val="none"/>
        </w:rPr>
      </w:pPr>
    </w:p>
    <w:p w14:paraId="6750B9A5">
      <w:pPr>
        <w:keepNext w:val="0"/>
        <w:keepLines w:val="0"/>
        <w:pageBreakBefore w:val="0"/>
        <w:widowControl w:val="0"/>
        <w:kinsoku/>
        <w:wordWrap/>
        <w:overflowPunct/>
        <w:topLinePunct w:val="0"/>
        <w:autoSpaceDE/>
        <w:autoSpaceDN/>
        <w:bidi w:val="0"/>
        <w:adjustRightInd/>
        <w:snapToGrid/>
        <w:spacing w:line="360" w:lineRule="auto"/>
        <w:ind w:firstLine="1260" w:firstLineChars="450"/>
        <w:textAlignment w:val="auto"/>
        <w:rPr>
          <w:rFonts w:hint="eastAsia" w:ascii="Times New Roman" w:hAnsi="Times New Roman" w:eastAsia="华文中宋" w:cs="华文中宋"/>
          <w:b w:val="0"/>
          <w:bCs w:val="0"/>
          <w:caps w:val="0"/>
          <w:color w:val="auto"/>
          <w:kern w:val="0"/>
          <w:sz w:val="28"/>
          <w:szCs w:val="28"/>
          <w:highlight w:val="none"/>
          <w:lang w:eastAsia="zh-CN"/>
          <w14:shadow w14:blurRad="50800" w14:dist="38100" w14:dir="2700000" w14:sx="100000" w14:sy="100000" w14:kx="0" w14:ky="0" w14:algn="tl">
            <w14:srgbClr w14:val="000000">
              <w14:alpha w14:val="60000"/>
            </w14:srgbClr>
          </w14:shadow>
        </w:rPr>
      </w:pPr>
      <w:r>
        <w:rPr>
          <w:rFonts w:hint="eastAsia" w:ascii="Times New Roman" w:hAnsi="Times New Roman" w:eastAsia="华文中宋" w:cs="华文中宋"/>
          <w:b w:val="0"/>
          <w:bCs w:val="0"/>
          <w:caps w:val="0"/>
          <w:color w:val="auto"/>
          <w:kern w:val="0"/>
          <w:sz w:val="28"/>
          <w:szCs w:val="28"/>
          <w:highlight w:val="none"/>
          <w:lang w:eastAsia="zh-CN"/>
          <w14:shadow w14:blurRad="50800" w14:dist="38100" w14:dir="2700000" w14:sx="100000" w14:sy="100000" w14:kx="0" w14:ky="0" w14:algn="tl">
            <w14:srgbClr w14:val="000000">
              <w14:alpha w14:val="60000"/>
            </w14:srgbClr>
          </w14:shadow>
        </w:rPr>
        <w:t>采购人：广西壮族自治区南溪山医院(广西壮族自治区第二人民医院）</w:t>
      </w:r>
    </w:p>
    <w:p w14:paraId="5FEF3254">
      <w:pPr>
        <w:keepNext w:val="0"/>
        <w:keepLines w:val="0"/>
        <w:pageBreakBefore w:val="0"/>
        <w:widowControl w:val="0"/>
        <w:kinsoku/>
        <w:wordWrap/>
        <w:overflowPunct/>
        <w:topLinePunct w:val="0"/>
        <w:autoSpaceDE/>
        <w:autoSpaceDN/>
        <w:bidi w:val="0"/>
        <w:adjustRightInd/>
        <w:snapToGrid/>
        <w:spacing w:line="360" w:lineRule="auto"/>
        <w:ind w:firstLine="1260" w:firstLineChars="450"/>
        <w:textAlignment w:val="auto"/>
        <w:rPr>
          <w:rFonts w:hint="eastAsia" w:ascii="Times New Roman" w:hAnsi="Times New Roman" w:eastAsia="华文中宋" w:cs="华文中宋"/>
          <w:b w:val="0"/>
          <w:bCs w:val="0"/>
          <w:caps w:val="0"/>
          <w:color w:val="auto"/>
          <w:kern w:val="0"/>
          <w:sz w:val="28"/>
          <w:szCs w:val="28"/>
          <w:highlight w:val="none"/>
          <w:lang w:eastAsia="zh-CN"/>
          <w14:shadow w14:blurRad="50800" w14:dist="38100" w14:dir="2700000" w14:sx="100000" w14:sy="100000" w14:kx="0" w14:ky="0" w14:algn="tl">
            <w14:srgbClr w14:val="000000">
              <w14:alpha w14:val="60000"/>
            </w14:srgbClr>
          </w14:shadow>
        </w:rPr>
      </w:pPr>
      <w:r>
        <w:rPr>
          <w:rFonts w:hint="eastAsia" w:ascii="Times New Roman" w:hAnsi="Times New Roman" w:eastAsia="华文中宋" w:cs="华文中宋"/>
          <w:b w:val="0"/>
          <w:bCs w:val="0"/>
          <w:caps w:val="0"/>
          <w:color w:val="auto"/>
          <w:kern w:val="0"/>
          <w:sz w:val="28"/>
          <w:szCs w:val="28"/>
          <w:highlight w:val="none"/>
          <w:lang w:eastAsia="zh-CN"/>
          <w14:shadow w14:blurRad="50800" w14:dist="38100" w14:dir="2700000" w14:sx="100000" w14:sy="100000" w14:kx="0" w14:ky="0" w14:algn="tl">
            <w14:srgbClr w14:val="000000">
              <w14:alpha w14:val="60000"/>
            </w14:srgbClr>
          </w14:shadow>
        </w:rPr>
        <w:t>采购代理机构：广西科联招标中心有限公司</w:t>
      </w:r>
    </w:p>
    <w:p w14:paraId="4DFFF5CA">
      <w:pPr>
        <w:keepNext w:val="0"/>
        <w:keepLines w:val="0"/>
        <w:pageBreakBefore w:val="0"/>
        <w:widowControl w:val="0"/>
        <w:kinsoku/>
        <w:wordWrap/>
        <w:overflowPunct/>
        <w:topLinePunct w:val="0"/>
        <w:autoSpaceDE/>
        <w:autoSpaceDN/>
        <w:bidi w:val="0"/>
        <w:adjustRightInd/>
        <w:snapToGrid/>
        <w:spacing w:line="360" w:lineRule="auto"/>
        <w:ind w:firstLine="1260" w:firstLineChars="450"/>
        <w:textAlignment w:val="auto"/>
        <w:rPr>
          <w:rFonts w:hint="eastAsia" w:ascii="Times New Roman" w:hAnsi="Times New Roman" w:eastAsia="华文中宋" w:cs="华文中宋"/>
          <w:b w:val="0"/>
          <w:bCs w:val="0"/>
          <w:caps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pPr>
      <w:r>
        <w:rPr>
          <w:rFonts w:hint="eastAsia" w:ascii="Times New Roman" w:hAnsi="Times New Roman" w:eastAsia="华文中宋" w:cs="华文中宋"/>
          <w:b w:val="0"/>
          <w:bCs w:val="0"/>
          <w:caps w:val="0"/>
          <w:color w:val="auto"/>
          <w:kern w:val="0"/>
          <w:sz w:val="28"/>
          <w:szCs w:val="28"/>
          <w:highlight w:val="none"/>
          <w:lang w:eastAsia="zh-CN"/>
          <w14:shadow w14:blurRad="50800" w14:dist="38100" w14:dir="2700000" w14:sx="100000" w14:sy="100000" w14:kx="0" w14:ky="0" w14:algn="tl">
            <w14:srgbClr w14:val="000000">
              <w14:alpha w14:val="60000"/>
            </w14:srgbClr>
          </w14:shadow>
        </w:rPr>
        <w:t>日  期：</w:t>
      </w:r>
      <w:r>
        <w:rPr>
          <w:rFonts w:hint="default" w:ascii="Times New Roman" w:hAnsi="Times New Roman" w:eastAsia="华文中宋" w:cs="华文中宋"/>
          <w:b w:val="0"/>
          <w:bCs w:val="0"/>
          <w:caps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t>2025年</w:t>
      </w:r>
      <w:r>
        <w:rPr>
          <w:rFonts w:hint="eastAsia" w:eastAsia="华文中宋" w:cs="华文中宋"/>
          <w:b w:val="0"/>
          <w:bCs w:val="0"/>
          <w:caps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t>12</w:t>
      </w:r>
      <w:r>
        <w:rPr>
          <w:rFonts w:hint="default" w:ascii="Times New Roman" w:hAnsi="Times New Roman" w:eastAsia="华文中宋" w:cs="华文中宋"/>
          <w:b w:val="0"/>
          <w:bCs w:val="0"/>
          <w:caps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t>月</w:t>
      </w:r>
      <w:r>
        <w:rPr>
          <w:rFonts w:hint="eastAsia" w:eastAsia="华文中宋" w:cs="华文中宋"/>
          <w:b w:val="0"/>
          <w:bCs w:val="0"/>
          <w:caps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t>9</w:t>
      </w:r>
      <w:r>
        <w:rPr>
          <w:rFonts w:hint="default" w:ascii="Times New Roman" w:hAnsi="Times New Roman" w:eastAsia="华文中宋" w:cs="华文中宋"/>
          <w:b w:val="0"/>
          <w:bCs w:val="0"/>
          <w:caps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t>日</w:t>
      </w:r>
    </w:p>
    <w:p w14:paraId="216B3791">
      <w:pPr>
        <w:ind w:firstLine="1960" w:firstLineChars="700"/>
        <w:rPr>
          <w:rFonts w:hint="eastAsia" w:ascii="Times New Roman" w:hAnsi="Times New Roman" w:eastAsia="华文中宋"/>
          <w:bCs/>
          <w:caps w:val="0"/>
          <w:color w:val="auto"/>
          <w:sz w:val="28"/>
          <w:szCs w:val="28"/>
          <w:highlight w:val="none"/>
          <w:lang w:val="en-US" w:eastAsia="zh-CN"/>
        </w:rPr>
      </w:pPr>
    </w:p>
    <w:p w14:paraId="60BD0272">
      <w:pPr>
        <w:widowControl/>
        <w:spacing w:line="360" w:lineRule="auto"/>
        <w:jc w:val="both"/>
        <w:rPr>
          <w:rFonts w:hint="eastAsia" w:ascii="Times New Roman" w:hAnsi="Times New Roman" w:eastAsia="宋体" w:cs="宋体"/>
          <w:b/>
          <w:bCs/>
          <w:caps w:val="0"/>
          <w:color w:val="auto"/>
          <w:w w:val="95"/>
          <w:sz w:val="30"/>
          <w:szCs w:val="30"/>
          <w:highlight w:val="none"/>
        </w:rPr>
        <w:sectPr>
          <w:pgSz w:w="11905" w:h="16838"/>
          <w:pgMar w:top="1440" w:right="1080" w:bottom="1440" w:left="1080" w:header="850" w:footer="850" w:gutter="0"/>
          <w:pgNumType w:fmt="decimal" w:start="1"/>
          <w:cols w:space="0" w:num="1"/>
          <w:titlePg/>
          <w:rtlGutter w:val="0"/>
          <w:docGrid w:linePitch="331" w:charSpace="0"/>
        </w:sectPr>
      </w:pPr>
    </w:p>
    <w:sdt>
      <w:sdtPr>
        <w:rPr>
          <w:rFonts w:ascii="宋体" w:hAnsi="宋体" w:eastAsia="宋体" w:cs="Times New Roman"/>
          <w:color w:val="auto"/>
          <w:kern w:val="2"/>
          <w:sz w:val="21"/>
          <w:szCs w:val="24"/>
          <w:lang w:val="en-US" w:eastAsia="zh-CN" w:bidi="ar-SA"/>
        </w:rPr>
        <w:id w:val="147463447"/>
        <w15:color w:val="DBDBDB"/>
        <w:docPartObj>
          <w:docPartGallery w:val="Table of Contents"/>
          <w:docPartUnique/>
        </w:docPartObj>
      </w:sdtPr>
      <w:sdtEndPr>
        <w:rPr>
          <w:rFonts w:hint="eastAsia" w:ascii="Times New Roman" w:hAnsi="Times New Roman" w:eastAsia="宋体" w:cs="Times New Roman"/>
          <w:caps w:val="0"/>
          <w:color w:val="auto"/>
          <w:kern w:val="2"/>
          <w:sz w:val="21"/>
          <w:szCs w:val="20"/>
          <w:highlight w:val="none"/>
          <w:lang w:val="en-US" w:eastAsia="zh-CN" w:bidi="ar-SA"/>
        </w:rPr>
      </w:sdtEndPr>
      <w:sdtContent>
        <w:p w14:paraId="30E7D1A0">
          <w:pPr>
            <w:spacing w:before="0" w:beforeLines="0" w:after="0" w:afterLines="0" w:line="240" w:lineRule="auto"/>
            <w:ind w:left="0" w:leftChars="0" w:right="0" w:rightChars="0" w:firstLine="0" w:firstLineChars="0"/>
            <w:jc w:val="center"/>
            <w:rPr>
              <w:b/>
              <w:bCs/>
              <w:color w:val="auto"/>
            </w:rPr>
          </w:pPr>
          <w:bookmarkStart w:id="14" w:name="_Toc532545041"/>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7ECBDBD5">
          <w:pPr>
            <w:pStyle w:val="15"/>
            <w:tabs>
              <w:tab w:val="right" w:leader="dot" w:pos="9745"/>
            </w:tabs>
            <w:rPr>
              <w:rFonts w:hint="default" w:ascii="Times New Roman" w:hAnsi="Times New Roman" w:cs="Times New Roman"/>
              <w:color w:val="auto"/>
              <w:sz w:val="28"/>
              <w:szCs w:val="28"/>
            </w:rPr>
          </w:pPr>
          <w:r>
            <w:rPr>
              <w:rFonts w:hint="eastAsia" w:ascii="Times New Roman" w:hAnsi="Times New Roman" w:eastAsia="宋体" w:cs="Times New Roman"/>
              <w:caps w:val="0"/>
              <w:color w:val="auto"/>
              <w:highlight w:val="none"/>
            </w:rPr>
            <w:fldChar w:fldCharType="begin"/>
          </w:r>
          <w:r>
            <w:rPr>
              <w:rFonts w:hint="eastAsia" w:ascii="Times New Roman" w:hAnsi="Times New Roman" w:eastAsia="宋体" w:cs="Times New Roman"/>
              <w:caps w:val="0"/>
              <w:color w:val="auto"/>
              <w:highlight w:val="none"/>
            </w:rPr>
            <w:instrText xml:space="preserve">TOC \o "1-1" \h \u </w:instrText>
          </w:r>
          <w:r>
            <w:rPr>
              <w:rFonts w:hint="eastAsia" w:ascii="Times New Roman" w:hAnsi="Times New Roman" w:eastAsia="宋体" w:cs="Times New Roman"/>
              <w:caps w:val="0"/>
              <w:color w:val="auto"/>
              <w:highlight w:val="none"/>
            </w:rPr>
            <w:fldChar w:fldCharType="separate"/>
          </w:r>
          <w:r>
            <w:rPr>
              <w:rFonts w:hint="default" w:ascii="Times New Roman" w:hAnsi="Times New Roman" w:eastAsia="宋体" w:cs="Times New Roman"/>
              <w:caps w:val="0"/>
              <w:color w:val="auto"/>
              <w:sz w:val="28"/>
              <w:szCs w:val="28"/>
              <w:highlight w:val="none"/>
            </w:rPr>
            <w:fldChar w:fldCharType="begin"/>
          </w:r>
          <w:r>
            <w:rPr>
              <w:rFonts w:hint="default" w:ascii="Times New Roman" w:hAnsi="Times New Roman" w:eastAsia="宋体" w:cs="Times New Roman"/>
              <w:caps w:val="0"/>
              <w:color w:val="auto"/>
              <w:sz w:val="28"/>
              <w:szCs w:val="28"/>
              <w:highlight w:val="none"/>
            </w:rPr>
            <w:instrText xml:space="preserve"> HYPERLINK \l _Toc27458 </w:instrText>
          </w:r>
          <w:r>
            <w:rPr>
              <w:rFonts w:hint="default" w:ascii="Times New Roman" w:hAnsi="Times New Roman" w:eastAsia="宋体" w:cs="Times New Roman"/>
              <w:caps w:val="0"/>
              <w:color w:val="auto"/>
              <w:sz w:val="28"/>
              <w:szCs w:val="28"/>
              <w:highlight w:val="none"/>
            </w:rPr>
            <w:fldChar w:fldCharType="separate"/>
          </w:r>
          <w:r>
            <w:rPr>
              <w:rFonts w:hint="default" w:ascii="Times New Roman" w:hAnsi="Times New Roman" w:eastAsia="华文中宋" w:cs="Times New Roman"/>
              <w:bCs w:val="0"/>
              <w:caps w:val="0"/>
              <w:color w:val="auto"/>
              <w:sz w:val="28"/>
              <w:szCs w:val="28"/>
              <w:highlight w:val="none"/>
            </w:rPr>
            <w:t>第一章  招标公告</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_Toc27458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Fonts w:hint="default" w:ascii="Times New Roman" w:hAnsi="Times New Roman" w:eastAsia="宋体" w:cs="Times New Roman"/>
              <w:caps w:val="0"/>
              <w:color w:val="auto"/>
              <w:sz w:val="28"/>
              <w:szCs w:val="28"/>
              <w:highlight w:val="none"/>
            </w:rPr>
            <w:fldChar w:fldCharType="end"/>
          </w:r>
        </w:p>
        <w:p w14:paraId="4F4D29AF">
          <w:pPr>
            <w:pStyle w:val="15"/>
            <w:tabs>
              <w:tab w:val="right" w:leader="dot" w:pos="9745"/>
            </w:tabs>
            <w:rPr>
              <w:rFonts w:hint="default" w:ascii="Times New Roman" w:hAnsi="Times New Roman" w:cs="Times New Roman"/>
              <w:color w:val="auto"/>
              <w:sz w:val="28"/>
              <w:szCs w:val="28"/>
            </w:rPr>
          </w:pPr>
          <w:r>
            <w:rPr>
              <w:rFonts w:hint="default" w:ascii="Times New Roman" w:hAnsi="Times New Roman" w:eastAsia="宋体" w:cs="Times New Roman"/>
              <w:caps w:val="0"/>
              <w:color w:val="auto"/>
              <w:sz w:val="28"/>
              <w:szCs w:val="28"/>
              <w:highlight w:val="none"/>
            </w:rPr>
            <w:fldChar w:fldCharType="begin"/>
          </w:r>
          <w:r>
            <w:rPr>
              <w:rFonts w:hint="default" w:ascii="Times New Roman" w:hAnsi="Times New Roman" w:eastAsia="宋体" w:cs="Times New Roman"/>
              <w:caps w:val="0"/>
              <w:color w:val="auto"/>
              <w:sz w:val="28"/>
              <w:szCs w:val="28"/>
              <w:highlight w:val="none"/>
            </w:rPr>
            <w:instrText xml:space="preserve"> HYPERLINK \l _Toc11272 </w:instrText>
          </w:r>
          <w:r>
            <w:rPr>
              <w:rFonts w:hint="default" w:ascii="Times New Roman" w:hAnsi="Times New Roman" w:eastAsia="宋体" w:cs="Times New Roman"/>
              <w:caps w:val="0"/>
              <w:color w:val="auto"/>
              <w:sz w:val="28"/>
              <w:szCs w:val="28"/>
              <w:highlight w:val="none"/>
            </w:rPr>
            <w:fldChar w:fldCharType="separate"/>
          </w:r>
          <w:r>
            <w:rPr>
              <w:rFonts w:hint="default" w:ascii="Times New Roman" w:hAnsi="Times New Roman" w:eastAsia="华文中宋" w:cs="Times New Roman"/>
              <w:bCs w:val="0"/>
              <w:caps w:val="0"/>
              <w:color w:val="auto"/>
              <w:sz w:val="28"/>
              <w:szCs w:val="28"/>
              <w:highlight w:val="none"/>
            </w:rPr>
            <w:t>第二章  采购需求</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_Toc11272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w:t>
          </w:r>
          <w:r>
            <w:rPr>
              <w:rFonts w:hint="default" w:ascii="Times New Roman" w:hAnsi="Times New Roman" w:cs="Times New Roman"/>
              <w:color w:val="auto"/>
              <w:sz w:val="28"/>
              <w:szCs w:val="28"/>
            </w:rPr>
            <w:fldChar w:fldCharType="end"/>
          </w:r>
          <w:r>
            <w:rPr>
              <w:rFonts w:hint="default" w:ascii="Times New Roman" w:hAnsi="Times New Roman" w:eastAsia="宋体" w:cs="Times New Roman"/>
              <w:caps w:val="0"/>
              <w:color w:val="auto"/>
              <w:sz w:val="28"/>
              <w:szCs w:val="28"/>
              <w:highlight w:val="none"/>
            </w:rPr>
            <w:fldChar w:fldCharType="end"/>
          </w:r>
        </w:p>
        <w:p w14:paraId="6241FE1E">
          <w:pPr>
            <w:pStyle w:val="15"/>
            <w:tabs>
              <w:tab w:val="right" w:leader="dot" w:pos="9745"/>
            </w:tabs>
            <w:rPr>
              <w:rFonts w:hint="default" w:ascii="Times New Roman" w:hAnsi="Times New Roman" w:cs="Times New Roman"/>
              <w:color w:val="auto"/>
              <w:sz w:val="28"/>
              <w:szCs w:val="28"/>
            </w:rPr>
          </w:pPr>
          <w:r>
            <w:rPr>
              <w:rFonts w:hint="default" w:ascii="Times New Roman" w:hAnsi="Times New Roman" w:eastAsia="宋体" w:cs="Times New Roman"/>
              <w:caps w:val="0"/>
              <w:color w:val="auto"/>
              <w:sz w:val="28"/>
              <w:szCs w:val="28"/>
              <w:highlight w:val="none"/>
            </w:rPr>
            <w:fldChar w:fldCharType="begin"/>
          </w:r>
          <w:r>
            <w:rPr>
              <w:rFonts w:hint="default" w:ascii="Times New Roman" w:hAnsi="Times New Roman" w:eastAsia="宋体" w:cs="Times New Roman"/>
              <w:caps w:val="0"/>
              <w:color w:val="auto"/>
              <w:sz w:val="28"/>
              <w:szCs w:val="28"/>
              <w:highlight w:val="none"/>
            </w:rPr>
            <w:instrText xml:space="preserve"> HYPERLINK \l _Toc17745 </w:instrText>
          </w:r>
          <w:r>
            <w:rPr>
              <w:rFonts w:hint="default" w:ascii="Times New Roman" w:hAnsi="Times New Roman" w:eastAsia="宋体" w:cs="Times New Roman"/>
              <w:caps w:val="0"/>
              <w:color w:val="auto"/>
              <w:sz w:val="28"/>
              <w:szCs w:val="28"/>
              <w:highlight w:val="none"/>
            </w:rPr>
            <w:fldChar w:fldCharType="separate"/>
          </w:r>
          <w:r>
            <w:rPr>
              <w:rFonts w:hint="default" w:ascii="Times New Roman" w:hAnsi="Times New Roman" w:eastAsia="华文中宋" w:cs="Times New Roman"/>
              <w:bCs w:val="0"/>
              <w:caps w:val="0"/>
              <w:color w:val="auto"/>
              <w:sz w:val="28"/>
              <w:szCs w:val="28"/>
              <w:highlight w:val="none"/>
            </w:rPr>
            <w:t>第三章  投标人须知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_Toc17745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12</w:t>
          </w:r>
          <w:r>
            <w:rPr>
              <w:rFonts w:hint="default" w:ascii="Times New Roman" w:hAnsi="Times New Roman" w:cs="Times New Roman"/>
              <w:color w:val="auto"/>
              <w:sz w:val="28"/>
              <w:szCs w:val="28"/>
            </w:rPr>
            <w:fldChar w:fldCharType="end"/>
          </w:r>
          <w:r>
            <w:rPr>
              <w:rFonts w:hint="default" w:ascii="Times New Roman" w:hAnsi="Times New Roman" w:eastAsia="宋体" w:cs="Times New Roman"/>
              <w:caps w:val="0"/>
              <w:color w:val="auto"/>
              <w:sz w:val="28"/>
              <w:szCs w:val="28"/>
              <w:highlight w:val="none"/>
            </w:rPr>
            <w:fldChar w:fldCharType="end"/>
          </w:r>
        </w:p>
        <w:p w14:paraId="6621EC7E">
          <w:pPr>
            <w:pStyle w:val="15"/>
            <w:tabs>
              <w:tab w:val="right" w:leader="dot" w:pos="9745"/>
            </w:tabs>
            <w:rPr>
              <w:rFonts w:hint="default" w:ascii="Times New Roman" w:hAnsi="Times New Roman" w:cs="Times New Roman"/>
              <w:color w:val="auto"/>
              <w:sz w:val="28"/>
              <w:szCs w:val="28"/>
            </w:rPr>
          </w:pPr>
          <w:r>
            <w:rPr>
              <w:rFonts w:hint="default" w:ascii="Times New Roman" w:hAnsi="Times New Roman" w:eastAsia="宋体" w:cs="Times New Roman"/>
              <w:caps w:val="0"/>
              <w:color w:val="auto"/>
              <w:sz w:val="28"/>
              <w:szCs w:val="28"/>
              <w:highlight w:val="none"/>
            </w:rPr>
            <w:fldChar w:fldCharType="begin"/>
          </w:r>
          <w:r>
            <w:rPr>
              <w:rFonts w:hint="default" w:ascii="Times New Roman" w:hAnsi="Times New Roman" w:eastAsia="宋体" w:cs="Times New Roman"/>
              <w:caps w:val="0"/>
              <w:color w:val="auto"/>
              <w:sz w:val="28"/>
              <w:szCs w:val="28"/>
              <w:highlight w:val="none"/>
            </w:rPr>
            <w:instrText xml:space="preserve"> HYPERLINK \l _Toc16793 </w:instrText>
          </w:r>
          <w:r>
            <w:rPr>
              <w:rFonts w:hint="default" w:ascii="Times New Roman" w:hAnsi="Times New Roman" w:eastAsia="宋体" w:cs="Times New Roman"/>
              <w:caps w:val="0"/>
              <w:color w:val="auto"/>
              <w:sz w:val="28"/>
              <w:szCs w:val="28"/>
              <w:highlight w:val="none"/>
            </w:rPr>
            <w:fldChar w:fldCharType="separate"/>
          </w:r>
          <w:r>
            <w:rPr>
              <w:rFonts w:hint="default" w:ascii="Times New Roman" w:hAnsi="Times New Roman" w:eastAsia="华文中宋" w:cs="Times New Roman"/>
              <w:bCs w:val="0"/>
              <w:caps w:val="0"/>
              <w:color w:val="auto"/>
              <w:sz w:val="28"/>
              <w:szCs w:val="28"/>
              <w:highlight w:val="none"/>
            </w:rPr>
            <w:t xml:space="preserve">第四章  </w:t>
          </w:r>
          <w:r>
            <w:rPr>
              <w:rFonts w:hint="default" w:ascii="Times New Roman" w:hAnsi="Times New Roman" w:eastAsia="华文中宋" w:cs="Times New Roman"/>
              <w:bCs w:val="0"/>
              <w:caps w:val="0"/>
              <w:color w:val="auto"/>
              <w:sz w:val="28"/>
              <w:szCs w:val="28"/>
              <w:highlight w:val="none"/>
              <w:lang w:eastAsia="zh-CN"/>
            </w:rPr>
            <w:t>评标方法和评标标准</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_Toc16793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35</w:t>
          </w:r>
          <w:r>
            <w:rPr>
              <w:rFonts w:hint="default" w:ascii="Times New Roman" w:hAnsi="Times New Roman" w:cs="Times New Roman"/>
              <w:color w:val="auto"/>
              <w:sz w:val="28"/>
              <w:szCs w:val="28"/>
            </w:rPr>
            <w:fldChar w:fldCharType="end"/>
          </w:r>
          <w:r>
            <w:rPr>
              <w:rFonts w:hint="default" w:ascii="Times New Roman" w:hAnsi="Times New Roman" w:eastAsia="宋体" w:cs="Times New Roman"/>
              <w:caps w:val="0"/>
              <w:color w:val="auto"/>
              <w:sz w:val="28"/>
              <w:szCs w:val="28"/>
              <w:highlight w:val="none"/>
            </w:rPr>
            <w:fldChar w:fldCharType="end"/>
          </w:r>
        </w:p>
        <w:p w14:paraId="4E66482E">
          <w:pPr>
            <w:pStyle w:val="15"/>
            <w:tabs>
              <w:tab w:val="right" w:leader="dot" w:pos="9745"/>
            </w:tabs>
            <w:rPr>
              <w:rFonts w:hint="default" w:ascii="Times New Roman" w:hAnsi="Times New Roman" w:cs="Times New Roman"/>
              <w:color w:val="auto"/>
              <w:sz w:val="28"/>
              <w:szCs w:val="28"/>
            </w:rPr>
          </w:pPr>
          <w:r>
            <w:rPr>
              <w:rFonts w:hint="default" w:ascii="Times New Roman" w:hAnsi="Times New Roman" w:eastAsia="宋体" w:cs="Times New Roman"/>
              <w:caps w:val="0"/>
              <w:color w:val="auto"/>
              <w:sz w:val="28"/>
              <w:szCs w:val="28"/>
              <w:highlight w:val="none"/>
            </w:rPr>
            <w:fldChar w:fldCharType="begin"/>
          </w:r>
          <w:r>
            <w:rPr>
              <w:rFonts w:hint="default" w:ascii="Times New Roman" w:hAnsi="Times New Roman" w:eastAsia="宋体" w:cs="Times New Roman"/>
              <w:caps w:val="0"/>
              <w:color w:val="auto"/>
              <w:sz w:val="28"/>
              <w:szCs w:val="28"/>
              <w:highlight w:val="none"/>
            </w:rPr>
            <w:instrText xml:space="preserve"> HYPERLINK \l _Toc9099 </w:instrText>
          </w:r>
          <w:r>
            <w:rPr>
              <w:rFonts w:hint="default" w:ascii="Times New Roman" w:hAnsi="Times New Roman" w:eastAsia="宋体" w:cs="Times New Roman"/>
              <w:caps w:val="0"/>
              <w:color w:val="auto"/>
              <w:sz w:val="28"/>
              <w:szCs w:val="28"/>
              <w:highlight w:val="none"/>
            </w:rPr>
            <w:fldChar w:fldCharType="separate"/>
          </w:r>
          <w:r>
            <w:rPr>
              <w:rFonts w:hint="default" w:ascii="Times New Roman" w:hAnsi="Times New Roman" w:eastAsia="华文中宋" w:cs="Times New Roman"/>
              <w:bCs w:val="0"/>
              <w:caps w:val="0"/>
              <w:color w:val="auto"/>
              <w:sz w:val="28"/>
              <w:szCs w:val="28"/>
              <w:highlight w:val="none"/>
            </w:rPr>
            <w:t>第五章</w:t>
          </w:r>
          <w:r>
            <w:rPr>
              <w:rFonts w:hint="default" w:ascii="Times New Roman" w:hAnsi="Times New Roman" w:eastAsia="华文中宋" w:cs="Times New Roman"/>
              <w:bCs w:val="0"/>
              <w:caps w:val="0"/>
              <w:color w:val="auto"/>
              <w:sz w:val="28"/>
              <w:szCs w:val="28"/>
              <w:highlight w:val="none"/>
              <w:lang w:val="en-US" w:eastAsia="zh-CN"/>
            </w:rPr>
            <w:t xml:space="preserve"> </w:t>
          </w:r>
          <w:r>
            <w:rPr>
              <w:rFonts w:hint="default" w:ascii="Times New Roman" w:hAnsi="Times New Roman" w:eastAsia="华文中宋" w:cs="Times New Roman"/>
              <w:bCs w:val="0"/>
              <w:caps w:val="0"/>
              <w:color w:val="auto"/>
              <w:sz w:val="28"/>
              <w:szCs w:val="28"/>
              <w:highlight w:val="none"/>
            </w:rPr>
            <w:t xml:space="preserve"> 拟签订的合同文本</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_Toc9099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43</w:t>
          </w:r>
          <w:r>
            <w:rPr>
              <w:rFonts w:hint="default" w:ascii="Times New Roman" w:hAnsi="Times New Roman" w:cs="Times New Roman"/>
              <w:color w:val="auto"/>
              <w:sz w:val="28"/>
              <w:szCs w:val="28"/>
            </w:rPr>
            <w:fldChar w:fldCharType="end"/>
          </w:r>
          <w:r>
            <w:rPr>
              <w:rFonts w:hint="default" w:ascii="Times New Roman" w:hAnsi="Times New Roman" w:eastAsia="宋体" w:cs="Times New Roman"/>
              <w:caps w:val="0"/>
              <w:color w:val="auto"/>
              <w:sz w:val="28"/>
              <w:szCs w:val="28"/>
              <w:highlight w:val="none"/>
            </w:rPr>
            <w:fldChar w:fldCharType="end"/>
          </w:r>
        </w:p>
        <w:p w14:paraId="781C0FED">
          <w:pPr>
            <w:pStyle w:val="15"/>
            <w:tabs>
              <w:tab w:val="right" w:leader="dot" w:pos="9745"/>
            </w:tabs>
            <w:rPr>
              <w:rFonts w:hint="default" w:ascii="Times New Roman" w:hAnsi="Times New Roman" w:cs="Times New Roman"/>
              <w:color w:val="auto"/>
              <w:sz w:val="28"/>
              <w:szCs w:val="28"/>
            </w:rPr>
          </w:pPr>
          <w:r>
            <w:rPr>
              <w:rFonts w:hint="default" w:ascii="Times New Roman" w:hAnsi="Times New Roman" w:eastAsia="宋体" w:cs="Times New Roman"/>
              <w:caps w:val="0"/>
              <w:color w:val="auto"/>
              <w:sz w:val="28"/>
              <w:szCs w:val="28"/>
              <w:highlight w:val="none"/>
            </w:rPr>
            <w:fldChar w:fldCharType="begin"/>
          </w:r>
          <w:r>
            <w:rPr>
              <w:rFonts w:hint="default" w:ascii="Times New Roman" w:hAnsi="Times New Roman" w:eastAsia="宋体" w:cs="Times New Roman"/>
              <w:caps w:val="0"/>
              <w:color w:val="auto"/>
              <w:sz w:val="28"/>
              <w:szCs w:val="28"/>
              <w:highlight w:val="none"/>
            </w:rPr>
            <w:instrText xml:space="preserve"> HYPERLINK \l _Toc11208 </w:instrText>
          </w:r>
          <w:r>
            <w:rPr>
              <w:rFonts w:hint="default" w:ascii="Times New Roman" w:hAnsi="Times New Roman" w:eastAsia="宋体" w:cs="Times New Roman"/>
              <w:caps w:val="0"/>
              <w:color w:val="auto"/>
              <w:sz w:val="28"/>
              <w:szCs w:val="28"/>
              <w:highlight w:val="none"/>
            </w:rPr>
            <w:fldChar w:fldCharType="separate"/>
          </w:r>
          <w:r>
            <w:rPr>
              <w:rFonts w:hint="default" w:ascii="Times New Roman" w:hAnsi="Times New Roman" w:eastAsia="华文中宋" w:cs="Times New Roman"/>
              <w:bCs w:val="0"/>
              <w:caps w:val="0"/>
              <w:color w:val="auto"/>
              <w:sz w:val="28"/>
              <w:szCs w:val="28"/>
              <w:highlight w:val="none"/>
            </w:rPr>
            <w:t>第六章</w:t>
          </w:r>
          <w:r>
            <w:rPr>
              <w:rFonts w:hint="default" w:ascii="Times New Roman" w:hAnsi="Times New Roman" w:eastAsia="华文中宋" w:cs="Times New Roman"/>
              <w:bCs w:val="0"/>
              <w:caps w:val="0"/>
              <w:color w:val="auto"/>
              <w:sz w:val="28"/>
              <w:szCs w:val="28"/>
              <w:highlight w:val="none"/>
              <w:lang w:val="en-US" w:eastAsia="zh-CN"/>
            </w:rPr>
            <w:t xml:space="preserve"> </w:t>
          </w:r>
          <w:r>
            <w:rPr>
              <w:rFonts w:hint="default" w:ascii="Times New Roman" w:hAnsi="Times New Roman" w:eastAsia="华文中宋" w:cs="Times New Roman"/>
              <w:bCs w:val="0"/>
              <w:caps w:val="0"/>
              <w:color w:val="auto"/>
              <w:sz w:val="28"/>
              <w:szCs w:val="28"/>
              <w:highlight w:val="none"/>
            </w:rPr>
            <w:t xml:space="preserve"> 投标文件格式</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_Toc11208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48</w:t>
          </w:r>
          <w:r>
            <w:rPr>
              <w:rFonts w:hint="default" w:ascii="Times New Roman" w:hAnsi="Times New Roman" w:cs="Times New Roman"/>
              <w:color w:val="auto"/>
              <w:sz w:val="28"/>
              <w:szCs w:val="28"/>
            </w:rPr>
            <w:fldChar w:fldCharType="end"/>
          </w:r>
          <w:r>
            <w:rPr>
              <w:rFonts w:hint="default" w:ascii="Times New Roman" w:hAnsi="Times New Roman" w:eastAsia="宋体" w:cs="Times New Roman"/>
              <w:caps w:val="0"/>
              <w:color w:val="auto"/>
              <w:sz w:val="28"/>
              <w:szCs w:val="28"/>
              <w:highlight w:val="none"/>
            </w:rPr>
            <w:fldChar w:fldCharType="end"/>
          </w:r>
        </w:p>
        <w:p w14:paraId="3B0FA6BC">
          <w:pPr>
            <w:pStyle w:val="15"/>
            <w:tabs>
              <w:tab w:val="right" w:leader="dot" w:pos="9745"/>
            </w:tabs>
            <w:rPr>
              <w:color w:val="auto"/>
            </w:rPr>
          </w:pPr>
          <w:r>
            <w:rPr>
              <w:rFonts w:hint="default" w:ascii="Times New Roman" w:hAnsi="Times New Roman" w:eastAsia="宋体" w:cs="Times New Roman"/>
              <w:caps w:val="0"/>
              <w:color w:val="auto"/>
              <w:sz w:val="28"/>
              <w:szCs w:val="28"/>
              <w:highlight w:val="none"/>
            </w:rPr>
            <w:fldChar w:fldCharType="begin"/>
          </w:r>
          <w:r>
            <w:rPr>
              <w:rFonts w:hint="default" w:ascii="Times New Roman" w:hAnsi="Times New Roman" w:eastAsia="宋体" w:cs="Times New Roman"/>
              <w:caps w:val="0"/>
              <w:color w:val="auto"/>
              <w:sz w:val="28"/>
              <w:szCs w:val="28"/>
              <w:highlight w:val="none"/>
            </w:rPr>
            <w:instrText xml:space="preserve"> HYPERLINK \l _Toc12680 </w:instrText>
          </w:r>
          <w:r>
            <w:rPr>
              <w:rFonts w:hint="default" w:ascii="Times New Roman" w:hAnsi="Times New Roman" w:eastAsia="宋体" w:cs="Times New Roman"/>
              <w:caps w:val="0"/>
              <w:color w:val="auto"/>
              <w:sz w:val="28"/>
              <w:szCs w:val="28"/>
              <w:highlight w:val="none"/>
            </w:rPr>
            <w:fldChar w:fldCharType="separate"/>
          </w:r>
          <w:r>
            <w:rPr>
              <w:rFonts w:hint="default" w:ascii="Times New Roman" w:hAnsi="Times New Roman" w:eastAsia="华文中宋" w:cs="Times New Roman"/>
              <w:bCs w:val="0"/>
              <w:caps w:val="0"/>
              <w:color w:val="auto"/>
              <w:sz w:val="28"/>
              <w:szCs w:val="28"/>
              <w:highlight w:val="none"/>
            </w:rPr>
            <w:t xml:space="preserve">第七章 </w:t>
          </w:r>
          <w:r>
            <w:rPr>
              <w:rFonts w:hint="default" w:ascii="Times New Roman" w:hAnsi="Times New Roman" w:eastAsia="华文中宋" w:cs="Times New Roman"/>
              <w:bCs w:val="0"/>
              <w:caps w:val="0"/>
              <w:color w:val="auto"/>
              <w:sz w:val="28"/>
              <w:szCs w:val="28"/>
              <w:highlight w:val="none"/>
              <w:lang w:val="en-US" w:eastAsia="zh-CN"/>
            </w:rPr>
            <w:t xml:space="preserve"> </w:t>
          </w:r>
          <w:r>
            <w:rPr>
              <w:rFonts w:hint="default" w:ascii="Times New Roman" w:hAnsi="Times New Roman" w:eastAsia="华文中宋" w:cs="Times New Roman"/>
              <w:bCs w:val="0"/>
              <w:caps w:val="0"/>
              <w:color w:val="auto"/>
              <w:sz w:val="28"/>
              <w:szCs w:val="28"/>
              <w:highlight w:val="none"/>
            </w:rPr>
            <w:t>质疑、投诉材料格式</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_Toc12680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75</w:t>
          </w:r>
          <w:r>
            <w:rPr>
              <w:rFonts w:hint="default" w:ascii="Times New Roman" w:hAnsi="Times New Roman" w:cs="Times New Roman"/>
              <w:color w:val="auto"/>
              <w:sz w:val="28"/>
              <w:szCs w:val="28"/>
            </w:rPr>
            <w:fldChar w:fldCharType="end"/>
          </w:r>
          <w:r>
            <w:rPr>
              <w:rFonts w:hint="default" w:ascii="Times New Roman" w:hAnsi="Times New Roman" w:eastAsia="宋体" w:cs="Times New Roman"/>
              <w:caps w:val="0"/>
              <w:color w:val="auto"/>
              <w:sz w:val="28"/>
              <w:szCs w:val="28"/>
              <w:highlight w:val="none"/>
            </w:rPr>
            <w:fldChar w:fldCharType="end"/>
          </w:r>
        </w:p>
        <w:p w14:paraId="1886C933">
          <w:pPr>
            <w:pStyle w:val="13"/>
            <w:jc w:val="both"/>
            <w:rPr>
              <w:rFonts w:hint="eastAsia" w:ascii="Times New Roman" w:hAnsi="Times New Roman" w:eastAsia="宋体" w:cs="Times New Roman"/>
              <w:caps w:val="0"/>
              <w:color w:val="auto"/>
              <w:kern w:val="2"/>
              <w:sz w:val="21"/>
              <w:szCs w:val="20"/>
              <w:highlight w:val="none"/>
              <w:lang w:val="en-US" w:eastAsia="zh-CN" w:bidi="ar-SA"/>
            </w:rPr>
          </w:pPr>
          <w:r>
            <w:rPr>
              <w:rFonts w:hint="eastAsia" w:ascii="Times New Roman" w:hAnsi="Times New Roman" w:eastAsia="宋体" w:cs="Times New Roman"/>
              <w:caps w:val="0"/>
              <w:color w:val="auto"/>
              <w:highlight w:val="none"/>
            </w:rPr>
            <w:fldChar w:fldCharType="end"/>
          </w:r>
        </w:p>
      </w:sdtContent>
    </w:sdt>
    <w:p w14:paraId="30C5F8EB">
      <w:pPr>
        <w:pStyle w:val="8"/>
        <w:rPr>
          <w:rFonts w:hint="eastAsia"/>
          <w:color w:val="auto"/>
        </w:rPr>
      </w:pPr>
    </w:p>
    <w:p w14:paraId="7D296732">
      <w:pPr>
        <w:pStyle w:val="13"/>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Times New Roman"/>
          <w:b/>
          <w:caps w:val="0"/>
          <w:color w:val="auto"/>
          <w:sz w:val="36"/>
          <w:highlight w:val="none"/>
        </w:rPr>
      </w:pPr>
      <w:bookmarkStart w:id="15" w:name="_Toc8345"/>
      <w:bookmarkStart w:id="16" w:name="_Toc16576"/>
      <w:bookmarkStart w:id="17" w:name="_Toc18459"/>
      <w:bookmarkStart w:id="18" w:name="_Toc184"/>
      <w:bookmarkStart w:id="19" w:name="_Toc11500"/>
      <w:bookmarkStart w:id="20" w:name="_Toc18707"/>
      <w:bookmarkStart w:id="21" w:name="_Toc12228"/>
      <w:bookmarkStart w:id="22" w:name="_Toc19537"/>
      <w:bookmarkStart w:id="23" w:name="_Toc20258"/>
      <w:bookmarkStart w:id="24" w:name="_Toc9949"/>
    </w:p>
    <w:p w14:paraId="704BC619">
      <w:pPr>
        <w:pStyle w:val="8"/>
        <w:rPr>
          <w:rFonts w:hint="eastAsia"/>
          <w:color w:val="auto"/>
        </w:rPr>
        <w:sectPr>
          <w:footerReference r:id="rId4" w:type="first"/>
          <w:footerReference r:id="rId3" w:type="default"/>
          <w:pgSz w:w="11905" w:h="16838"/>
          <w:pgMar w:top="1440" w:right="1080" w:bottom="1440" w:left="1080" w:header="850" w:footer="850" w:gutter="0"/>
          <w:pgNumType w:fmt="decimal" w:start="1"/>
          <w:cols w:space="0" w:num="1"/>
          <w:titlePg/>
          <w:rtlGutter w:val="0"/>
          <w:docGrid w:linePitch="331" w:charSpace="0"/>
        </w:sectPr>
      </w:pPr>
    </w:p>
    <w:p w14:paraId="4CCD3678">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华文中宋" w:cs="华文中宋"/>
          <w:b/>
          <w:bCs w:val="0"/>
          <w:caps w:val="0"/>
          <w:color w:val="auto"/>
          <w:sz w:val="32"/>
          <w:szCs w:val="32"/>
          <w:highlight w:val="none"/>
        </w:rPr>
      </w:pPr>
      <w:bookmarkStart w:id="25" w:name="_Toc15421"/>
      <w:bookmarkStart w:id="26" w:name="_Toc8675"/>
      <w:bookmarkStart w:id="27" w:name="_Toc27458"/>
      <w:r>
        <w:rPr>
          <w:rFonts w:hint="eastAsia" w:ascii="Times New Roman" w:hAnsi="Times New Roman" w:eastAsia="华文中宋" w:cs="华文中宋"/>
          <w:b/>
          <w:bCs w:val="0"/>
          <w:caps w:val="0"/>
          <w:color w:val="auto"/>
          <w:sz w:val="32"/>
          <w:szCs w:val="32"/>
          <w:highlight w:val="none"/>
        </w:rPr>
        <w:t>第一章  招标公告</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CDE611A">
      <w:pPr>
        <w:pStyle w:val="13"/>
        <w:jc w:val="center"/>
        <w:rPr>
          <w:rFonts w:hint="eastAsia" w:ascii="Times New Roman" w:hAnsi="Times New Roman" w:cs="宋体"/>
          <w:b/>
          <w:caps w:val="0"/>
          <w:color w:val="auto"/>
          <w:sz w:val="30"/>
          <w:szCs w:val="30"/>
          <w:highlight w:val="none"/>
        </w:rPr>
      </w:pPr>
      <w:r>
        <w:rPr>
          <w:rFonts w:hint="eastAsia" w:ascii="Times New Roman" w:hAnsi="Times New Roman" w:cs="宋体"/>
          <w:b/>
          <w:caps w:val="0"/>
          <w:color w:val="auto"/>
          <w:sz w:val="30"/>
          <w:szCs w:val="30"/>
          <w:highlight w:val="none"/>
        </w:rPr>
        <w:t>招标公告</w:t>
      </w:r>
    </w:p>
    <w:p w14:paraId="580CF8AE">
      <w:pPr>
        <w:pBdr>
          <w:top w:val="single" w:color="auto" w:sz="4" w:space="1"/>
          <w:left w:val="single" w:color="auto" w:sz="4" w:space="4"/>
          <w:bottom w:val="single" w:color="auto" w:sz="4" w:space="1"/>
          <w:right w:val="single" w:color="auto" w:sz="4" w:space="4"/>
        </w:pBdr>
        <w:spacing w:line="360" w:lineRule="auto"/>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项目概况</w:t>
      </w:r>
    </w:p>
    <w:p w14:paraId="19077EA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Times New Roman" w:hAnsi="Times New Roman" w:cs="宋体"/>
          <w:caps w:val="0"/>
          <w:color w:val="auto"/>
          <w:szCs w:val="21"/>
          <w:highlight w:val="none"/>
          <w:u w:val="single"/>
        </w:rPr>
      </w:pPr>
      <w:r>
        <w:rPr>
          <w:rFonts w:hint="eastAsia" w:ascii="Times New Roman" w:hAnsi="Times New Roman" w:cs="宋体"/>
          <w:caps w:val="0"/>
          <w:color w:val="auto"/>
          <w:szCs w:val="21"/>
          <w:highlight w:val="none"/>
          <w:u w:val="single"/>
          <w:lang w:eastAsia="zh-CN"/>
        </w:rPr>
        <w:t>南溪山医院医疗废物收运处置服务项目</w:t>
      </w:r>
      <w:r>
        <w:rPr>
          <w:rFonts w:hint="eastAsia" w:ascii="Times New Roman" w:hAnsi="Times New Roman" w:cs="宋体"/>
          <w:caps w:val="0"/>
          <w:color w:val="auto"/>
          <w:szCs w:val="21"/>
          <w:highlight w:val="none"/>
        </w:rPr>
        <w:t>招标项目的潜在投标人应在广西政府采购云平台（https://www.gcy.zfcg.gxzf.gov.cn/）获取招标文件，并于</w:t>
      </w:r>
      <w:bookmarkStart w:id="28" w:name="PO_3000001867_PM015"/>
      <w:r>
        <w:rPr>
          <w:rFonts w:hint="eastAsia" w:ascii="Times New Roman" w:hAnsi="Times New Roman" w:cs="宋体"/>
          <w:caps w:val="0"/>
          <w:color w:val="auto"/>
          <w:szCs w:val="21"/>
          <w:highlight w:val="none"/>
          <w:lang w:val="en-US" w:eastAsia="zh-CN"/>
        </w:rPr>
        <w:t>2025年</w:t>
      </w:r>
      <w:r>
        <w:rPr>
          <w:rFonts w:hint="eastAsia" w:cs="宋体"/>
          <w:caps w:val="0"/>
          <w:color w:val="auto"/>
          <w:szCs w:val="21"/>
          <w:highlight w:val="none"/>
          <w:lang w:val="en-US" w:eastAsia="zh-CN"/>
        </w:rPr>
        <w:t>12</w:t>
      </w:r>
      <w:r>
        <w:rPr>
          <w:rFonts w:hint="eastAsia" w:ascii="Times New Roman" w:hAnsi="Times New Roman" w:cs="宋体"/>
          <w:caps w:val="0"/>
          <w:color w:val="auto"/>
          <w:szCs w:val="21"/>
          <w:highlight w:val="none"/>
          <w:lang w:val="en-US" w:eastAsia="zh-CN"/>
        </w:rPr>
        <w:t>月</w:t>
      </w:r>
      <w:r>
        <w:rPr>
          <w:rFonts w:hint="eastAsia" w:cs="宋体"/>
          <w:caps w:val="0"/>
          <w:color w:val="auto"/>
          <w:szCs w:val="21"/>
          <w:highlight w:val="none"/>
          <w:lang w:val="en-US" w:eastAsia="zh-CN"/>
        </w:rPr>
        <w:t>30</w:t>
      </w:r>
      <w:r>
        <w:rPr>
          <w:rFonts w:hint="eastAsia" w:ascii="Times New Roman" w:hAnsi="Times New Roman" w:cs="宋体"/>
          <w:caps w:val="0"/>
          <w:color w:val="auto"/>
          <w:szCs w:val="21"/>
          <w:highlight w:val="none"/>
          <w:lang w:val="en-US" w:eastAsia="zh-CN"/>
        </w:rPr>
        <w:t>日</w:t>
      </w:r>
      <w:r>
        <w:rPr>
          <w:rFonts w:hint="eastAsia" w:ascii="Times New Roman" w:hAnsi="Times New Roman" w:cs="宋体"/>
          <w:caps w:val="0"/>
          <w:color w:val="auto"/>
          <w:szCs w:val="21"/>
          <w:highlight w:val="none"/>
        </w:rPr>
        <w:t>9点30分</w:t>
      </w:r>
      <w:bookmarkEnd w:id="28"/>
      <w:r>
        <w:rPr>
          <w:rFonts w:hint="eastAsia" w:ascii="Times New Roman" w:hAnsi="Times New Roman" w:cs="宋体"/>
          <w:bCs/>
          <w:caps w:val="0"/>
          <w:color w:val="auto"/>
          <w:szCs w:val="21"/>
          <w:highlight w:val="none"/>
        </w:rPr>
        <w:t>（北京时间）前</w:t>
      </w:r>
      <w:r>
        <w:rPr>
          <w:rFonts w:hint="eastAsia" w:ascii="Times New Roman" w:hAnsi="Times New Roman" w:cs="宋体"/>
          <w:caps w:val="0"/>
          <w:color w:val="auto"/>
          <w:szCs w:val="21"/>
          <w:highlight w:val="none"/>
        </w:rPr>
        <w:t>递交投标文件。</w:t>
      </w:r>
    </w:p>
    <w:p w14:paraId="4A6DBF61">
      <w:pPr>
        <w:spacing w:line="360" w:lineRule="auto"/>
        <w:outlineLvl w:val="1"/>
        <w:rPr>
          <w:rFonts w:hint="eastAsia" w:ascii="Times New Roman" w:hAnsi="Times New Roman" w:cs="宋体"/>
          <w:b/>
          <w:bCs/>
          <w:caps w:val="0"/>
          <w:color w:val="auto"/>
          <w:sz w:val="24"/>
          <w:highlight w:val="none"/>
        </w:rPr>
      </w:pPr>
      <w:bookmarkStart w:id="29" w:name="_Toc35393621"/>
      <w:bookmarkStart w:id="30" w:name="_Toc9656"/>
      <w:bookmarkStart w:id="31" w:name="_Toc8290"/>
      <w:bookmarkStart w:id="32" w:name="_Toc35393790"/>
      <w:bookmarkStart w:id="33" w:name="_Toc28359002"/>
      <w:bookmarkStart w:id="34" w:name="_Toc28359079"/>
      <w:bookmarkStart w:id="35" w:name="_Hlk24379207"/>
      <w:r>
        <w:rPr>
          <w:rFonts w:hint="eastAsia" w:ascii="Times New Roman" w:hAnsi="Times New Roman" w:cs="宋体"/>
          <w:b/>
          <w:bCs/>
          <w:caps w:val="0"/>
          <w:color w:val="auto"/>
          <w:sz w:val="24"/>
          <w:highlight w:val="none"/>
        </w:rPr>
        <w:t>一、项目基本情况</w:t>
      </w:r>
      <w:bookmarkEnd w:id="29"/>
      <w:bookmarkEnd w:id="30"/>
      <w:bookmarkEnd w:id="31"/>
      <w:bookmarkEnd w:id="32"/>
      <w:bookmarkEnd w:id="33"/>
      <w:bookmarkEnd w:id="34"/>
    </w:p>
    <w:p w14:paraId="640A0DB3">
      <w:pPr>
        <w:spacing w:line="360" w:lineRule="auto"/>
        <w:ind w:firstLine="420" w:firstLineChars="200"/>
        <w:rPr>
          <w:rFonts w:hint="eastAsia" w:ascii="Times New Roman" w:hAnsi="Times New Roman" w:eastAsia="宋体"/>
          <w:caps w:val="0"/>
          <w:color w:val="auto"/>
          <w:highlight w:val="none"/>
          <w:u w:val="single"/>
          <w:lang w:val="en-US" w:eastAsia="zh-CN"/>
        </w:rPr>
      </w:pPr>
      <w:r>
        <w:rPr>
          <w:rFonts w:hint="eastAsia" w:ascii="Times New Roman" w:hAnsi="Times New Roman"/>
          <w:caps w:val="0"/>
          <w:color w:val="auto"/>
          <w:highlight w:val="none"/>
        </w:rPr>
        <w:t>政府采购计划编号：广西政采[2025]23490号-001</w:t>
      </w:r>
      <w:r>
        <w:rPr>
          <w:rFonts w:hint="eastAsia"/>
          <w:caps w:val="0"/>
          <w:color w:val="auto"/>
          <w:highlight w:val="none"/>
          <w:lang w:eastAsia="zh-CN"/>
        </w:rPr>
        <w:t>、</w:t>
      </w:r>
      <w:r>
        <w:rPr>
          <w:rFonts w:hint="eastAsia"/>
          <w:caps w:val="0"/>
          <w:color w:val="auto"/>
          <w:highlight w:val="none"/>
          <w:lang w:eastAsia="zh-CN"/>
        </w:rPr>
        <w:fldChar w:fldCharType="begin"/>
      </w:r>
      <w:r>
        <w:rPr>
          <w:rFonts w:hint="eastAsia"/>
          <w:caps w:val="0"/>
          <w:color w:val="auto"/>
          <w:highlight w:val="none"/>
          <w:lang w:eastAsia="zh-CN"/>
        </w:rPr>
        <w:instrText xml:space="preserve"> HYPERLINK "https://pay.gcy.zfcg.gxzf.gov.cn/purchaseplan_front/" \l "/plan/list/view?id=1000000000025916875&amp;_app_=zcy.procurement" \t "https://www.gcy.zfcg.gxzf.gov.cn/project-center/_procurement_/purchasePlans/_blank" </w:instrText>
      </w:r>
      <w:r>
        <w:rPr>
          <w:rFonts w:hint="eastAsia"/>
          <w:caps w:val="0"/>
          <w:color w:val="auto"/>
          <w:highlight w:val="none"/>
          <w:lang w:eastAsia="zh-CN"/>
        </w:rPr>
        <w:fldChar w:fldCharType="separate"/>
      </w:r>
      <w:r>
        <w:rPr>
          <w:rFonts w:hint="eastAsia"/>
          <w:caps w:val="0"/>
          <w:color w:val="auto"/>
          <w:highlight w:val="none"/>
          <w:lang w:eastAsia="zh-CN"/>
        </w:rPr>
        <w:t>广西政采[2025]23490号-002</w:t>
      </w:r>
      <w:r>
        <w:rPr>
          <w:rFonts w:hint="eastAsia"/>
          <w:caps w:val="0"/>
          <w:color w:val="auto"/>
          <w:highlight w:val="none"/>
          <w:lang w:eastAsia="zh-CN"/>
        </w:rPr>
        <w:fldChar w:fldCharType="end"/>
      </w:r>
    </w:p>
    <w:p w14:paraId="6B3FAED6">
      <w:pPr>
        <w:spacing w:line="360" w:lineRule="auto"/>
        <w:ind w:firstLine="420" w:firstLineChars="200"/>
        <w:rPr>
          <w:rFonts w:hint="eastAsia" w:ascii="Times New Roman" w:hAnsi="Times New Roman" w:eastAsia="宋体"/>
          <w:caps w:val="0"/>
          <w:color w:val="auto"/>
          <w:kern w:val="0"/>
          <w:szCs w:val="21"/>
          <w:highlight w:val="none"/>
          <w:lang w:eastAsia="zh-CN"/>
        </w:rPr>
      </w:pPr>
      <w:r>
        <w:rPr>
          <w:rFonts w:hint="eastAsia" w:ascii="Times New Roman" w:hAnsi="Times New Roman" w:cs="宋体"/>
          <w:caps w:val="0"/>
          <w:color w:val="auto"/>
          <w:szCs w:val="21"/>
          <w:highlight w:val="none"/>
        </w:rPr>
        <w:t>项目编号：</w:t>
      </w:r>
      <w:bookmarkStart w:id="36" w:name="PO_3000001867_PM001_1"/>
      <w:r>
        <w:rPr>
          <w:rFonts w:hint="eastAsia" w:cs="宋体"/>
          <w:caps w:val="0"/>
          <w:color w:val="auto"/>
          <w:szCs w:val="21"/>
          <w:highlight w:val="none"/>
          <w:lang w:eastAsia="zh-CN"/>
        </w:rPr>
        <w:t>GXZC2025-G3-003752-GXKL</w:t>
      </w:r>
    </w:p>
    <w:bookmarkEnd w:id="36"/>
    <w:p w14:paraId="67DD4D65">
      <w:pPr>
        <w:spacing w:line="360" w:lineRule="auto"/>
        <w:ind w:firstLine="420" w:firstLineChars="200"/>
        <w:rPr>
          <w:rFonts w:hint="eastAsia" w:ascii="Times New Roman" w:hAnsi="Times New Roman" w:eastAsia="宋体" w:cs="宋体"/>
          <w:caps w:val="0"/>
          <w:color w:val="auto"/>
          <w:szCs w:val="21"/>
          <w:highlight w:val="none"/>
          <w:lang w:eastAsia="zh-CN"/>
        </w:rPr>
      </w:pPr>
      <w:r>
        <w:rPr>
          <w:rFonts w:hint="eastAsia" w:ascii="Times New Roman" w:hAnsi="Times New Roman" w:cs="宋体"/>
          <w:caps w:val="0"/>
          <w:color w:val="auto"/>
          <w:szCs w:val="21"/>
          <w:highlight w:val="none"/>
        </w:rPr>
        <w:t>项目名称：</w:t>
      </w:r>
      <w:r>
        <w:rPr>
          <w:rFonts w:hint="eastAsia" w:ascii="Times New Roman" w:hAnsi="Times New Roman" w:cs="宋体"/>
          <w:caps w:val="0"/>
          <w:color w:val="auto"/>
          <w:szCs w:val="21"/>
          <w:highlight w:val="none"/>
          <w:lang w:eastAsia="zh-CN"/>
        </w:rPr>
        <w:t>南溪山医院医疗废物收运处置服务项目</w:t>
      </w:r>
    </w:p>
    <w:bookmarkEnd w:id="35"/>
    <w:p w14:paraId="016FFC0F">
      <w:pPr>
        <w:spacing w:line="360" w:lineRule="auto"/>
        <w:ind w:firstLine="420" w:firstLineChars="2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预算金额：</w:t>
      </w:r>
      <w:bookmarkStart w:id="37" w:name="PO_3000001867_PM001392"/>
      <w:r>
        <w:rPr>
          <w:rFonts w:hint="eastAsia" w:ascii="Times New Roman" w:hAnsi="Times New Roman" w:cs="宋体"/>
          <w:caps w:val="0"/>
          <w:color w:val="auto"/>
          <w:szCs w:val="21"/>
          <w:highlight w:val="none"/>
        </w:rPr>
        <w:t>（大写）人民币</w:t>
      </w:r>
      <w:r>
        <w:rPr>
          <w:rFonts w:hint="eastAsia" w:cs="宋体"/>
          <w:caps w:val="0"/>
          <w:color w:val="auto"/>
          <w:szCs w:val="21"/>
          <w:highlight w:val="none"/>
          <w:u w:val="single"/>
          <w:lang w:eastAsia="zh-CN"/>
        </w:rPr>
        <w:t>柒佰伍拾陆万元整</w:t>
      </w:r>
      <w:r>
        <w:rPr>
          <w:rFonts w:hint="eastAsia" w:ascii="Times New Roman" w:hAnsi="Times New Roman" w:cs="宋体"/>
          <w:caps w:val="0"/>
          <w:color w:val="auto"/>
          <w:szCs w:val="21"/>
          <w:highlight w:val="none"/>
        </w:rPr>
        <w:t>（小写）¥</w:t>
      </w:r>
      <w:r>
        <w:rPr>
          <w:rFonts w:hint="eastAsia" w:cs="宋体"/>
          <w:caps w:val="0"/>
          <w:color w:val="auto"/>
          <w:szCs w:val="21"/>
          <w:highlight w:val="none"/>
          <w:u w:val="single"/>
          <w:lang w:val="en-US" w:eastAsia="zh-CN"/>
        </w:rPr>
        <w:t>7560000</w:t>
      </w:r>
      <w:r>
        <w:rPr>
          <w:rFonts w:hint="eastAsia" w:ascii="Times New Roman" w:hAnsi="Times New Roman" w:cs="宋体"/>
          <w:caps w:val="0"/>
          <w:color w:val="auto"/>
          <w:szCs w:val="21"/>
          <w:highlight w:val="none"/>
          <w:u w:val="single"/>
          <w:lang w:val="en-US" w:eastAsia="zh-CN"/>
        </w:rPr>
        <w:t>.00</w:t>
      </w:r>
      <w:r>
        <w:rPr>
          <w:rFonts w:hint="eastAsia" w:ascii="Times New Roman" w:hAnsi="Times New Roman" w:cs="宋体"/>
          <w:caps w:val="0"/>
          <w:color w:val="auto"/>
          <w:szCs w:val="21"/>
          <w:highlight w:val="none"/>
        </w:rPr>
        <w:t>；</w:t>
      </w:r>
      <w:bookmarkEnd w:id="37"/>
    </w:p>
    <w:p w14:paraId="4705278F">
      <w:pPr>
        <w:spacing w:line="360" w:lineRule="auto"/>
        <w:ind w:firstLine="420" w:firstLineChars="200"/>
        <w:rPr>
          <w:rFonts w:ascii="Times New Roman" w:hAnsi="Times New Roman" w:cs="宋体"/>
          <w:caps w:val="0"/>
          <w:color w:val="auto"/>
          <w:highlight w:val="none"/>
        </w:rPr>
      </w:pPr>
      <w:r>
        <w:rPr>
          <w:rFonts w:hint="eastAsia" w:ascii="Times New Roman" w:hAnsi="Times New Roman" w:cs="宋体"/>
          <w:caps w:val="0"/>
          <w:color w:val="auto"/>
          <w:szCs w:val="21"/>
          <w:highlight w:val="none"/>
        </w:rPr>
        <w:t>最高限价：</w:t>
      </w:r>
      <w:r>
        <w:rPr>
          <w:rFonts w:hint="eastAsia" w:ascii="Times New Roman" w:hAnsi="Times New Roman" w:cs="宋体"/>
          <w:b w:val="0"/>
          <w:bCs w:val="0"/>
          <w:caps w:val="0"/>
          <w:color w:val="auto"/>
          <w:szCs w:val="21"/>
          <w:highlight w:val="none"/>
        </w:rPr>
        <w:t>（大写）人民币</w:t>
      </w:r>
      <w:r>
        <w:rPr>
          <w:rFonts w:hint="eastAsia" w:cs="宋体"/>
          <w:b w:val="0"/>
          <w:bCs w:val="0"/>
          <w:caps w:val="0"/>
          <w:color w:val="auto"/>
          <w:sz w:val="21"/>
          <w:szCs w:val="21"/>
          <w:highlight w:val="none"/>
          <w:u w:val="single"/>
          <w:lang w:val="en-US" w:eastAsia="zh-CN"/>
        </w:rPr>
        <w:t>柒佰零捌万零叁佰元整</w:t>
      </w:r>
      <w:r>
        <w:rPr>
          <w:rFonts w:hint="eastAsia" w:cs="宋体"/>
          <w:b w:val="0"/>
          <w:bCs w:val="0"/>
          <w:caps w:val="0"/>
          <w:color w:val="auto"/>
          <w:sz w:val="21"/>
          <w:szCs w:val="21"/>
          <w:highlight w:val="none"/>
          <w:u w:val="none"/>
          <w:lang w:val="en-US" w:eastAsia="zh-CN"/>
        </w:rPr>
        <w:t>（小写）</w:t>
      </w:r>
      <w:r>
        <w:rPr>
          <w:rFonts w:hint="eastAsia" w:ascii="Times New Roman" w:hAnsi="Times New Roman" w:cs="宋体"/>
          <w:b w:val="0"/>
          <w:bCs w:val="0"/>
          <w:caps w:val="0"/>
          <w:color w:val="auto"/>
          <w:szCs w:val="21"/>
          <w:highlight w:val="none"/>
        </w:rPr>
        <w:t>¥</w:t>
      </w:r>
      <w:r>
        <w:rPr>
          <w:rFonts w:hint="eastAsia" w:cs="宋体"/>
          <w:b w:val="0"/>
          <w:bCs w:val="0"/>
          <w:caps w:val="0"/>
          <w:color w:val="auto"/>
          <w:sz w:val="21"/>
          <w:szCs w:val="21"/>
          <w:highlight w:val="none"/>
          <w:u w:val="single"/>
          <w:lang w:val="en-US" w:eastAsia="zh-CN"/>
        </w:rPr>
        <w:t>7080300.00</w:t>
      </w:r>
      <w:r>
        <w:rPr>
          <w:rFonts w:hint="eastAsia" w:ascii="Times New Roman" w:hAnsi="Times New Roman" w:cs="宋体"/>
          <w:b w:val="0"/>
          <w:bCs w:val="0"/>
          <w:caps w:val="0"/>
          <w:color w:val="auto"/>
          <w:szCs w:val="21"/>
          <w:highlight w:val="none"/>
        </w:rPr>
        <w:t>；</w:t>
      </w:r>
    </w:p>
    <w:p w14:paraId="7A851E6B">
      <w:pPr>
        <w:spacing w:line="360" w:lineRule="auto"/>
        <w:ind w:firstLine="420" w:firstLineChars="2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采购需求：</w:t>
      </w:r>
      <w:bookmarkStart w:id="38" w:name="PO_3000001867_PM004"/>
    </w:p>
    <w:bookmarkEnd w:id="38"/>
    <w:tbl>
      <w:tblPr>
        <w:tblStyle w:val="20"/>
        <w:tblW w:w="0" w:type="auto"/>
        <w:tblInd w:w="5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4080"/>
        <w:gridCol w:w="825"/>
        <w:gridCol w:w="855"/>
        <w:gridCol w:w="2838"/>
      </w:tblGrid>
      <w:tr w14:paraId="1AC4D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blHeader/>
        </w:trPr>
        <w:tc>
          <w:tcPr>
            <w:tcW w:w="71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846FE07">
            <w:pPr>
              <w:snapToGrid w:val="0"/>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项号</w:t>
            </w:r>
          </w:p>
        </w:tc>
        <w:tc>
          <w:tcPr>
            <w:tcW w:w="408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ACCE5BD">
            <w:pPr>
              <w:snapToGrid w:val="0"/>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标的的名称</w:t>
            </w:r>
          </w:p>
        </w:tc>
        <w:tc>
          <w:tcPr>
            <w:tcW w:w="82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B14E9C0">
            <w:pPr>
              <w:snapToGrid w:val="0"/>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数量</w:t>
            </w:r>
          </w:p>
        </w:tc>
        <w:tc>
          <w:tcPr>
            <w:tcW w:w="85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44EDD55">
            <w:pPr>
              <w:snapToGrid w:val="0"/>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单位</w:t>
            </w:r>
          </w:p>
        </w:tc>
        <w:tc>
          <w:tcPr>
            <w:tcW w:w="283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FAD1828">
            <w:pPr>
              <w:snapToGrid w:val="0"/>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简要技术需求或者服务要求</w:t>
            </w:r>
          </w:p>
        </w:tc>
      </w:tr>
      <w:tr w14:paraId="3162F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70BBCDFF">
            <w:pPr>
              <w:snapToGrid w:val="0"/>
              <w:spacing w:line="400" w:lineRule="exact"/>
              <w:jc w:val="center"/>
              <w:rPr>
                <w:rFonts w:hint="eastAsia" w:ascii="Times New Roman" w:hAnsi="Times New Roman" w:cs="宋体"/>
                <w:caps w:val="0"/>
                <w:color w:val="auto"/>
                <w:szCs w:val="21"/>
                <w:highlight w:val="none"/>
              </w:rPr>
            </w:pPr>
            <w:r>
              <w:rPr>
                <w:rFonts w:hint="eastAsia" w:ascii="Times New Roman" w:hAnsi="Times New Roman" w:cs="宋体"/>
                <w:bCs/>
                <w:caps w:val="0"/>
                <w:color w:val="auto"/>
                <w:szCs w:val="21"/>
                <w:highlight w:val="none"/>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7134D5F5">
            <w:pPr>
              <w:jc w:val="center"/>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lang w:eastAsia="zh-CN"/>
              </w:rPr>
              <w:t>南溪山医院医疗废物收运处置服务</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73A91B">
            <w:pPr>
              <w:jc w:val="center"/>
              <w:rPr>
                <w:rFonts w:hint="eastAsia" w:ascii="Times New Roman" w:hAnsi="Times New Roman" w:cs="宋体"/>
                <w:caps w:val="0"/>
                <w:color w:val="auto"/>
                <w:szCs w:val="21"/>
                <w:highlight w:val="none"/>
              </w:rPr>
            </w:pPr>
            <w:r>
              <w:rPr>
                <w:rFonts w:ascii="Times New Roman" w:hAnsi="Times New Roman"/>
                <w:caps w:val="0"/>
                <w:color w:val="auto"/>
                <w:highlight w:val="none"/>
              </w:rPr>
              <w:t>1</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9EF6C09">
            <w:pPr>
              <w:jc w:val="center"/>
              <w:rPr>
                <w:rFonts w:hint="eastAsia" w:ascii="Times New Roman" w:hAnsi="Times New Roman" w:eastAsia="宋体" w:cs="宋体"/>
                <w:caps w:val="0"/>
                <w:color w:val="auto"/>
                <w:szCs w:val="21"/>
                <w:highlight w:val="none"/>
                <w:lang w:val="en-US" w:eastAsia="zh-CN"/>
              </w:rPr>
            </w:pPr>
            <w:r>
              <w:rPr>
                <w:rFonts w:hint="eastAsia" w:ascii="Times New Roman" w:hAnsi="Times New Roman" w:cs="宋体"/>
                <w:caps w:val="0"/>
                <w:color w:val="auto"/>
                <w:szCs w:val="21"/>
                <w:highlight w:val="none"/>
                <w:lang w:val="en-US" w:eastAsia="zh-CN"/>
              </w:rPr>
              <w:t>项</w:t>
            </w:r>
          </w:p>
        </w:tc>
        <w:tc>
          <w:tcPr>
            <w:tcW w:w="2838" w:type="dxa"/>
            <w:tcBorders>
              <w:top w:val="single" w:color="auto" w:sz="4" w:space="0"/>
              <w:left w:val="single" w:color="auto" w:sz="4" w:space="0"/>
              <w:right w:val="single" w:color="auto" w:sz="4" w:space="0"/>
            </w:tcBorders>
            <w:noWrap w:val="0"/>
            <w:vAlign w:val="center"/>
          </w:tcPr>
          <w:p w14:paraId="670D06E7">
            <w:pPr>
              <w:snapToGrid w:val="0"/>
              <w:spacing w:line="400" w:lineRule="exact"/>
              <w:rPr>
                <w:rFonts w:hint="eastAsia" w:ascii="Times New Roman" w:hAnsi="Times New Roman" w:cs="宋体"/>
                <w:caps w:val="0"/>
                <w:color w:val="auto"/>
                <w:szCs w:val="21"/>
                <w:highlight w:val="none"/>
              </w:rPr>
            </w:pPr>
            <w:r>
              <w:rPr>
                <w:rFonts w:hint="eastAsia" w:ascii="Times New Roman" w:hAnsi="Times New Roman"/>
                <w:caps w:val="0"/>
                <w:color w:val="auto"/>
                <w:highlight w:val="none"/>
              </w:rPr>
              <w:t>内容详见本公告的附件。</w:t>
            </w:r>
          </w:p>
        </w:tc>
      </w:tr>
    </w:tbl>
    <w:p w14:paraId="36AC7224">
      <w:pPr>
        <w:spacing w:line="440" w:lineRule="exact"/>
        <w:ind w:firstLine="420" w:firstLineChars="200"/>
        <w:rPr>
          <w:rFonts w:hint="eastAsia" w:ascii="Times New Roman" w:hAnsi="Times New Roman" w:cs="宋体"/>
          <w:caps w:val="0"/>
          <w:color w:val="auto"/>
          <w:szCs w:val="21"/>
          <w:highlight w:val="none"/>
          <w:u w:val="single"/>
        </w:rPr>
      </w:pPr>
      <w:r>
        <w:rPr>
          <w:rFonts w:hint="eastAsia" w:ascii="Times New Roman" w:hAnsi="Times New Roman" w:cs="宋体"/>
          <w:caps w:val="0"/>
          <w:color w:val="auto"/>
          <w:szCs w:val="21"/>
          <w:highlight w:val="none"/>
        </w:rPr>
        <w:t>合同履行期限：</w:t>
      </w:r>
      <w:r>
        <w:rPr>
          <w:rFonts w:hint="eastAsia" w:ascii="Times New Roman" w:hAnsi="Times New Roman" w:cs="宋体"/>
          <w:bCs/>
          <w:caps w:val="0"/>
          <w:color w:val="auto"/>
          <w:szCs w:val="21"/>
          <w:highlight w:val="none"/>
          <w:lang w:eastAsia="zh-CN"/>
        </w:rPr>
        <w:t>服务期限：</w:t>
      </w:r>
      <w:r>
        <w:rPr>
          <w:rFonts w:hint="eastAsia" w:cs="宋体"/>
          <w:b w:val="0"/>
          <w:bCs w:val="0"/>
          <w:caps w:val="0"/>
          <w:color w:val="auto"/>
          <w:sz w:val="21"/>
          <w:szCs w:val="21"/>
          <w:highlight w:val="none"/>
          <w:lang w:eastAsia="zh-CN"/>
        </w:rPr>
        <w:t>3年（自签订合同之日起计算）。</w:t>
      </w:r>
    </w:p>
    <w:p w14:paraId="3F908328">
      <w:pPr>
        <w:spacing w:line="440" w:lineRule="exact"/>
        <w:ind w:firstLine="420" w:firstLineChars="2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本项目（</w:t>
      </w:r>
      <w:r>
        <w:rPr>
          <w:rFonts w:hint="eastAsia" w:ascii="Times New Roman" w:hAnsi="Times New Roman" w:cs="宋体"/>
          <w:i/>
          <w:iCs/>
          <w:caps w:val="0"/>
          <w:color w:val="auto"/>
          <w:szCs w:val="21"/>
          <w:highlight w:val="none"/>
        </w:rPr>
        <w:t>是/否</w:t>
      </w:r>
      <w:r>
        <w:rPr>
          <w:rFonts w:hint="eastAsia" w:ascii="Times New Roman" w:hAnsi="Times New Roman" w:cs="宋体"/>
          <w:caps w:val="0"/>
          <w:color w:val="auto"/>
          <w:szCs w:val="21"/>
          <w:highlight w:val="none"/>
        </w:rPr>
        <w:t>）接受联合体投标：□是/☑否。</w:t>
      </w:r>
    </w:p>
    <w:p w14:paraId="7E9C2273">
      <w:pPr>
        <w:spacing w:line="440" w:lineRule="exact"/>
        <w:outlineLvl w:val="1"/>
        <w:rPr>
          <w:rFonts w:hint="eastAsia" w:ascii="Times New Roman" w:hAnsi="Times New Roman" w:cs="宋体"/>
          <w:b/>
          <w:bCs/>
          <w:caps w:val="0"/>
          <w:color w:val="auto"/>
          <w:sz w:val="24"/>
          <w:highlight w:val="none"/>
        </w:rPr>
      </w:pPr>
      <w:bookmarkStart w:id="39" w:name="_Toc35393622"/>
      <w:bookmarkStart w:id="40" w:name="_Toc10564"/>
      <w:bookmarkStart w:id="41" w:name="_Toc28359080"/>
      <w:bookmarkStart w:id="42" w:name="_Toc19425"/>
      <w:bookmarkStart w:id="43" w:name="_Toc35393791"/>
      <w:bookmarkStart w:id="44" w:name="_Toc28359003"/>
      <w:r>
        <w:rPr>
          <w:rFonts w:hint="eastAsia" w:ascii="Times New Roman" w:hAnsi="Times New Roman" w:cs="宋体"/>
          <w:b/>
          <w:bCs/>
          <w:caps w:val="0"/>
          <w:color w:val="auto"/>
          <w:sz w:val="24"/>
          <w:highlight w:val="none"/>
        </w:rPr>
        <w:t>二、申请人的资格要求：</w:t>
      </w:r>
      <w:bookmarkEnd w:id="39"/>
      <w:bookmarkEnd w:id="40"/>
      <w:bookmarkEnd w:id="41"/>
      <w:bookmarkEnd w:id="42"/>
      <w:bookmarkEnd w:id="43"/>
      <w:bookmarkEnd w:id="44"/>
    </w:p>
    <w:p w14:paraId="04EF6387">
      <w:pPr>
        <w:spacing w:line="440" w:lineRule="exact"/>
        <w:ind w:firstLine="420" w:firstLineChars="200"/>
        <w:rPr>
          <w:rFonts w:hint="eastAsia" w:ascii="Times New Roman" w:hAnsi="Times New Roman" w:cs="宋体"/>
          <w:caps w:val="0"/>
          <w:color w:val="auto"/>
          <w:szCs w:val="21"/>
          <w:highlight w:val="none"/>
        </w:rPr>
      </w:pPr>
      <w:bookmarkStart w:id="45" w:name="_Hlk51746371"/>
      <w:bookmarkStart w:id="46" w:name="_Toc28359081"/>
      <w:bookmarkStart w:id="47" w:name="_Toc28359004"/>
      <w:r>
        <w:rPr>
          <w:rFonts w:hint="eastAsia" w:ascii="Times New Roman" w:hAnsi="Times New Roman" w:cs="宋体"/>
          <w:caps w:val="0"/>
          <w:color w:val="auto"/>
          <w:szCs w:val="21"/>
          <w:highlight w:val="none"/>
        </w:rPr>
        <w:t>1.满足《中华人民共和国政府采购法》第二十二条规定；</w:t>
      </w:r>
    </w:p>
    <w:p w14:paraId="072533DE">
      <w:pPr>
        <w:spacing w:line="440" w:lineRule="exact"/>
        <w:ind w:firstLine="420" w:firstLineChars="200"/>
        <w:rPr>
          <w:rFonts w:hint="eastAsia" w:ascii="Times New Roman" w:hAnsi="Times New Roman" w:cs="宋体"/>
          <w:caps w:val="0"/>
          <w:color w:val="auto"/>
          <w:szCs w:val="21"/>
          <w:highlight w:val="none"/>
          <w:u w:val="single"/>
        </w:rPr>
      </w:pPr>
      <w:r>
        <w:rPr>
          <w:rFonts w:hint="eastAsia" w:ascii="Times New Roman" w:hAnsi="Times New Roman" w:cs="宋体"/>
          <w:caps w:val="0"/>
          <w:color w:val="auto"/>
          <w:szCs w:val="21"/>
          <w:highlight w:val="none"/>
        </w:rPr>
        <w:t>2.落实政府采购政策需满足的资格要求：无</w:t>
      </w:r>
      <w:r>
        <w:rPr>
          <w:rFonts w:hint="eastAsia" w:ascii="Times New Roman" w:hAnsi="Times New Roman" w:cs="宋体"/>
          <w:caps w:val="0"/>
          <w:color w:val="auto"/>
          <w:szCs w:val="21"/>
          <w:highlight w:val="none"/>
          <w:lang w:eastAsia="zh-CN"/>
        </w:rPr>
        <w:t>（</w:t>
      </w:r>
      <w:bookmarkStart w:id="48" w:name="OLE_LINK41"/>
      <w:r>
        <w:rPr>
          <w:rFonts w:hint="eastAsia" w:ascii="Times New Roman" w:hAnsi="Times New Roman" w:cs="宋体"/>
          <w:caps w:val="0"/>
          <w:color w:val="auto"/>
          <w:szCs w:val="21"/>
          <w:highlight w:val="none"/>
          <w:lang w:eastAsia="zh-CN"/>
        </w:rPr>
        <w:t>本项目非专门面向中小企业采购</w:t>
      </w:r>
      <w:bookmarkEnd w:id="48"/>
      <w:r>
        <w:rPr>
          <w:rFonts w:hint="eastAsia" w:ascii="Times New Roman" w:hAnsi="Times New Roman" w:cs="宋体"/>
          <w:caps w:val="0"/>
          <w:color w:val="auto"/>
          <w:szCs w:val="21"/>
          <w:highlight w:val="none"/>
          <w:lang w:eastAsia="zh-CN"/>
        </w:rPr>
        <w:t>）</w:t>
      </w:r>
      <w:r>
        <w:rPr>
          <w:rFonts w:hint="eastAsia" w:ascii="Times New Roman" w:hAnsi="Times New Roman" w:cs="宋体"/>
          <w:caps w:val="0"/>
          <w:color w:val="auto"/>
          <w:szCs w:val="21"/>
          <w:highlight w:val="none"/>
        </w:rPr>
        <w:t>；</w:t>
      </w:r>
    </w:p>
    <w:bookmarkEnd w:id="45"/>
    <w:p w14:paraId="4F6531E7">
      <w:pPr>
        <w:spacing w:line="440" w:lineRule="exact"/>
        <w:ind w:firstLine="420" w:firstLineChars="2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3.本项目的特定资格要求：</w:t>
      </w:r>
      <w:r>
        <w:rPr>
          <w:rFonts w:hint="default" w:cs="宋体"/>
          <w:b/>
          <w:bCs/>
          <w:color w:val="auto"/>
          <w:kern w:val="2"/>
          <w:sz w:val="21"/>
          <w:szCs w:val="21"/>
          <w:highlight w:val="none"/>
          <w:u w:val="single"/>
          <w:lang w:val="en-US" w:eastAsia="zh-CN" w:bidi="ar"/>
        </w:rPr>
        <w:t>具有有效的危险废物经营许可证</w:t>
      </w:r>
      <w:r>
        <w:rPr>
          <w:rFonts w:hint="eastAsia" w:ascii="Times New Roman" w:hAnsi="Times New Roman" w:eastAsia="宋体" w:cs="宋体"/>
          <w:b/>
          <w:bCs/>
          <w:color w:val="auto"/>
          <w:kern w:val="2"/>
          <w:sz w:val="21"/>
          <w:szCs w:val="21"/>
          <w:highlight w:val="none"/>
          <w:u w:val="single"/>
          <w:lang w:eastAsia="zh-CN" w:bidi="ar"/>
        </w:rPr>
        <w:t>。</w:t>
      </w:r>
    </w:p>
    <w:p w14:paraId="7625A967">
      <w:pPr>
        <w:spacing w:line="440" w:lineRule="exact"/>
        <w:outlineLvl w:val="1"/>
        <w:rPr>
          <w:rFonts w:hint="eastAsia" w:ascii="Times New Roman" w:hAnsi="Times New Roman" w:cs="宋体"/>
          <w:b/>
          <w:bCs/>
          <w:caps w:val="0"/>
          <w:color w:val="auto"/>
          <w:sz w:val="24"/>
          <w:highlight w:val="none"/>
        </w:rPr>
      </w:pPr>
      <w:bookmarkStart w:id="49" w:name="_Toc9868"/>
      <w:bookmarkStart w:id="50" w:name="_Toc27199"/>
      <w:bookmarkStart w:id="51" w:name="_Toc35393623"/>
      <w:bookmarkStart w:id="52" w:name="_Toc35393792"/>
      <w:r>
        <w:rPr>
          <w:rFonts w:hint="eastAsia" w:ascii="Times New Roman" w:hAnsi="Times New Roman" w:cs="宋体"/>
          <w:b/>
          <w:bCs/>
          <w:caps w:val="0"/>
          <w:color w:val="auto"/>
          <w:sz w:val="24"/>
          <w:highlight w:val="none"/>
        </w:rPr>
        <w:t>三、获取招标文件</w:t>
      </w:r>
      <w:bookmarkEnd w:id="46"/>
      <w:bookmarkEnd w:id="47"/>
      <w:bookmarkEnd w:id="49"/>
      <w:bookmarkEnd w:id="50"/>
      <w:bookmarkEnd w:id="51"/>
      <w:bookmarkEnd w:id="52"/>
    </w:p>
    <w:p w14:paraId="5A07DB49">
      <w:pPr>
        <w:spacing w:line="440" w:lineRule="exact"/>
        <w:ind w:firstLine="420" w:firstLineChars="200"/>
        <w:rPr>
          <w:rFonts w:hint="eastAsia" w:ascii="Times New Roman" w:hAnsi="Times New Roman" w:cs="宋体"/>
          <w:caps w:val="0"/>
          <w:color w:val="auto"/>
          <w:szCs w:val="21"/>
          <w:highlight w:val="none"/>
        </w:rPr>
      </w:pPr>
      <w:bookmarkStart w:id="53" w:name="_Toc28359082"/>
      <w:bookmarkStart w:id="54" w:name="_Toc28359005"/>
      <w:bookmarkStart w:id="55" w:name="_Toc35393793"/>
      <w:bookmarkStart w:id="56" w:name="_Toc35393624"/>
      <w:r>
        <w:rPr>
          <w:rFonts w:hint="eastAsia" w:ascii="Times New Roman" w:hAnsi="Times New Roman" w:cs="宋体"/>
          <w:caps w:val="0"/>
          <w:color w:val="auto"/>
          <w:szCs w:val="21"/>
          <w:highlight w:val="none"/>
        </w:rPr>
        <w:t>1、时间：</w:t>
      </w:r>
      <w:r>
        <w:rPr>
          <w:rFonts w:hint="default" w:ascii="Times New Roman" w:hAnsi="Times New Roman" w:cs="宋体"/>
          <w:bCs/>
          <w:caps w:val="0"/>
          <w:color w:val="auto"/>
          <w:kern w:val="0"/>
          <w:szCs w:val="21"/>
          <w:highlight w:val="none"/>
          <w:lang w:val="en-US" w:eastAsia="zh-CN"/>
        </w:rPr>
        <w:t>2025年</w:t>
      </w:r>
      <w:r>
        <w:rPr>
          <w:rFonts w:hint="eastAsia" w:cs="宋体"/>
          <w:bCs/>
          <w:caps w:val="0"/>
          <w:color w:val="auto"/>
          <w:kern w:val="0"/>
          <w:szCs w:val="21"/>
          <w:highlight w:val="none"/>
          <w:lang w:val="en-US" w:eastAsia="zh-CN"/>
        </w:rPr>
        <w:t>12</w:t>
      </w:r>
      <w:r>
        <w:rPr>
          <w:rFonts w:hint="default" w:ascii="Times New Roman" w:hAnsi="Times New Roman" w:cs="宋体"/>
          <w:bCs/>
          <w:caps w:val="0"/>
          <w:color w:val="auto"/>
          <w:kern w:val="0"/>
          <w:szCs w:val="21"/>
          <w:highlight w:val="none"/>
          <w:lang w:val="en-US" w:eastAsia="zh-CN"/>
        </w:rPr>
        <w:t>月</w:t>
      </w:r>
      <w:r>
        <w:rPr>
          <w:rFonts w:hint="eastAsia" w:cs="宋体"/>
          <w:bCs/>
          <w:caps w:val="0"/>
          <w:color w:val="auto"/>
          <w:kern w:val="0"/>
          <w:szCs w:val="21"/>
          <w:highlight w:val="none"/>
          <w:lang w:val="en-US" w:eastAsia="zh-CN"/>
        </w:rPr>
        <w:t>9</w:t>
      </w:r>
      <w:r>
        <w:rPr>
          <w:rFonts w:hint="default" w:ascii="Times New Roman" w:hAnsi="Times New Roman" w:cs="宋体"/>
          <w:bCs/>
          <w:caps w:val="0"/>
          <w:color w:val="auto"/>
          <w:kern w:val="0"/>
          <w:szCs w:val="21"/>
          <w:highlight w:val="none"/>
          <w:lang w:val="en-US" w:eastAsia="zh-CN"/>
        </w:rPr>
        <w:t>日</w:t>
      </w:r>
      <w:r>
        <w:rPr>
          <w:rFonts w:hint="eastAsia" w:ascii="Times New Roman" w:hAnsi="Times New Roman" w:cs="宋体"/>
          <w:bCs/>
          <w:caps w:val="0"/>
          <w:color w:val="auto"/>
          <w:kern w:val="0"/>
          <w:szCs w:val="21"/>
          <w:highlight w:val="none"/>
        </w:rPr>
        <w:t>至</w:t>
      </w:r>
      <w:r>
        <w:rPr>
          <w:rFonts w:hint="default" w:ascii="Times New Roman" w:hAnsi="Times New Roman" w:cs="宋体"/>
          <w:bCs/>
          <w:caps w:val="0"/>
          <w:color w:val="auto"/>
          <w:kern w:val="0"/>
          <w:szCs w:val="21"/>
          <w:highlight w:val="none"/>
          <w:lang w:val="en-US"/>
        </w:rPr>
        <w:t>2025年</w:t>
      </w:r>
      <w:r>
        <w:rPr>
          <w:rFonts w:hint="eastAsia" w:cs="宋体"/>
          <w:bCs/>
          <w:caps w:val="0"/>
          <w:color w:val="auto"/>
          <w:kern w:val="0"/>
          <w:szCs w:val="21"/>
          <w:highlight w:val="none"/>
          <w:lang w:val="en-US" w:eastAsia="zh-CN"/>
        </w:rPr>
        <w:t>12</w:t>
      </w:r>
      <w:r>
        <w:rPr>
          <w:rFonts w:hint="default" w:ascii="Times New Roman" w:hAnsi="Times New Roman" w:cs="宋体"/>
          <w:bCs/>
          <w:caps w:val="0"/>
          <w:color w:val="auto"/>
          <w:kern w:val="0"/>
          <w:szCs w:val="21"/>
          <w:highlight w:val="none"/>
          <w:lang w:val="en-US"/>
        </w:rPr>
        <w:t>月</w:t>
      </w:r>
      <w:r>
        <w:rPr>
          <w:rFonts w:hint="eastAsia" w:cs="宋体"/>
          <w:bCs/>
          <w:caps w:val="0"/>
          <w:color w:val="auto"/>
          <w:kern w:val="0"/>
          <w:szCs w:val="21"/>
          <w:highlight w:val="none"/>
          <w:lang w:val="en-US" w:eastAsia="zh-CN"/>
        </w:rPr>
        <w:t>16</w:t>
      </w:r>
      <w:r>
        <w:rPr>
          <w:rFonts w:hint="default" w:ascii="Times New Roman" w:hAnsi="Times New Roman" w:cs="宋体"/>
          <w:bCs/>
          <w:caps w:val="0"/>
          <w:color w:val="auto"/>
          <w:kern w:val="0"/>
          <w:szCs w:val="21"/>
          <w:highlight w:val="none"/>
          <w:lang w:val="en-US"/>
        </w:rPr>
        <w:t>日</w:t>
      </w:r>
      <w:r>
        <w:rPr>
          <w:rFonts w:hint="eastAsia" w:ascii="Times New Roman" w:hAnsi="Times New Roman" w:cs="宋体"/>
          <w:bCs/>
          <w:caps w:val="0"/>
          <w:color w:val="auto"/>
          <w:kern w:val="0"/>
          <w:szCs w:val="21"/>
          <w:highlight w:val="none"/>
        </w:rPr>
        <w:t>，每天上午0:00至11:59，下午12:00至</w:t>
      </w:r>
      <w:r>
        <w:rPr>
          <w:rFonts w:ascii="Times New Roman" w:hAnsi="Times New Roman" w:cs="宋体"/>
          <w:bCs/>
          <w:caps w:val="0"/>
          <w:color w:val="auto"/>
          <w:kern w:val="0"/>
          <w:szCs w:val="21"/>
          <w:highlight w:val="none"/>
        </w:rPr>
        <w:t>23:59</w:t>
      </w:r>
      <w:r>
        <w:rPr>
          <w:rFonts w:hint="eastAsia" w:ascii="Times New Roman" w:hAnsi="Times New Roman" w:cs="宋体"/>
          <w:bCs/>
          <w:caps w:val="0"/>
          <w:color w:val="auto"/>
          <w:kern w:val="0"/>
          <w:szCs w:val="21"/>
          <w:highlight w:val="none"/>
        </w:rPr>
        <w:t>（北京时间，</w:t>
      </w:r>
      <w:r>
        <w:rPr>
          <w:rFonts w:ascii="Times New Roman" w:hAnsi="Times New Roman" w:cs="宋体"/>
          <w:bCs/>
          <w:caps w:val="0"/>
          <w:color w:val="auto"/>
          <w:kern w:val="0"/>
          <w:szCs w:val="21"/>
          <w:highlight w:val="none"/>
        </w:rPr>
        <w:t>法定节假日</w:t>
      </w:r>
      <w:r>
        <w:rPr>
          <w:rFonts w:hint="eastAsia" w:ascii="Times New Roman" w:hAnsi="Times New Roman" w:cs="宋体"/>
          <w:bCs/>
          <w:caps w:val="0"/>
          <w:color w:val="auto"/>
          <w:kern w:val="0"/>
          <w:szCs w:val="21"/>
          <w:highlight w:val="none"/>
        </w:rPr>
        <w:t>除外）</w:t>
      </w:r>
      <w:r>
        <w:rPr>
          <w:rFonts w:hint="eastAsia" w:ascii="Times New Roman" w:hAnsi="Times New Roman" w:cs="宋体"/>
          <w:caps w:val="0"/>
          <w:color w:val="auto"/>
          <w:szCs w:val="21"/>
          <w:highlight w:val="none"/>
        </w:rPr>
        <w:t>。</w:t>
      </w:r>
    </w:p>
    <w:p w14:paraId="198C5E9F">
      <w:pPr>
        <w:pStyle w:val="10"/>
        <w:spacing w:after="0" w:line="440" w:lineRule="exact"/>
        <w:ind w:firstLine="420" w:firstLineChars="200"/>
        <w:rPr>
          <w:rFonts w:hint="eastAsia" w:ascii="Times New Roman" w:hAnsi="Times New Roman" w:cs="宋体"/>
          <w:caps w:val="0"/>
          <w:color w:val="auto"/>
          <w:highlight w:val="none"/>
        </w:rPr>
      </w:pPr>
      <w:r>
        <w:rPr>
          <w:rFonts w:hint="eastAsia" w:ascii="Times New Roman" w:hAnsi="Times New Roman" w:cs="宋体"/>
          <w:caps w:val="0"/>
          <w:color w:val="auto"/>
          <w:szCs w:val="21"/>
          <w:highlight w:val="none"/>
        </w:rPr>
        <w:t>2、地点：广西政府采购云平台（</w:t>
      </w:r>
      <w:r>
        <w:rPr>
          <w:rStyle w:val="23"/>
          <w:rFonts w:hint="eastAsia" w:ascii="Times New Roman" w:hAnsi="Times New Roman" w:cs="宋体"/>
          <w:b w:val="0"/>
          <w:bCs/>
          <w:caps w:val="0"/>
          <w:color w:val="auto"/>
          <w:szCs w:val="21"/>
          <w:highlight w:val="none"/>
        </w:rPr>
        <w:t>https://www.gcy.zfcg.gxzf.gov.cn/</w:t>
      </w:r>
      <w:r>
        <w:rPr>
          <w:rFonts w:hint="eastAsia" w:ascii="Times New Roman" w:hAnsi="Times New Roman" w:cs="宋体"/>
          <w:caps w:val="0"/>
          <w:color w:val="auto"/>
          <w:szCs w:val="21"/>
          <w:highlight w:val="none"/>
        </w:rPr>
        <w:t>）</w:t>
      </w:r>
    </w:p>
    <w:p w14:paraId="1FC42289">
      <w:pPr>
        <w:spacing w:line="440" w:lineRule="exact"/>
        <w:ind w:firstLine="420" w:firstLineChars="200"/>
        <w:rPr>
          <w:rFonts w:hint="eastAsia" w:ascii="Times New Roman" w:hAnsi="Times New Roman" w:cs="宋体"/>
          <w:b/>
          <w:bCs/>
          <w:caps w:val="0"/>
          <w:color w:val="auto"/>
          <w:sz w:val="24"/>
          <w:highlight w:val="none"/>
        </w:rPr>
      </w:pPr>
      <w:r>
        <w:rPr>
          <w:rFonts w:hint="eastAsia" w:ascii="Times New Roman" w:hAnsi="Times New Roman" w:cs="宋体"/>
          <w:caps w:val="0"/>
          <w:color w:val="auto"/>
          <w:szCs w:val="21"/>
          <w:highlight w:val="none"/>
        </w:rPr>
        <w:t>3、方式：网上下载。本项目不发放纸质文件，潜在投标人可自行在广西政府采购云平台（</w:t>
      </w:r>
      <w:r>
        <w:rPr>
          <w:rStyle w:val="23"/>
          <w:rFonts w:hint="eastAsia" w:ascii="Times New Roman" w:hAnsi="Times New Roman" w:cs="宋体"/>
          <w:b w:val="0"/>
          <w:bCs/>
          <w:caps w:val="0"/>
          <w:color w:val="auto"/>
          <w:szCs w:val="21"/>
          <w:highlight w:val="none"/>
        </w:rPr>
        <w:t>https://www.gcy.zfcg.gxzf.gov.cn/</w:t>
      </w:r>
      <w:r>
        <w:rPr>
          <w:rFonts w:hint="eastAsia" w:ascii="Times New Roman" w:hAnsi="Times New Roman" w:cs="宋体"/>
          <w:caps w:val="0"/>
          <w:color w:val="auto"/>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36D1975E">
      <w:pPr>
        <w:snapToGrid w:val="0"/>
        <w:spacing w:line="440" w:lineRule="exact"/>
        <w:ind w:firstLine="472" w:firstLineChars="225"/>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4、售价：人民币0元。</w:t>
      </w:r>
    </w:p>
    <w:p w14:paraId="34876C3E">
      <w:pPr>
        <w:spacing w:line="440" w:lineRule="exact"/>
        <w:outlineLvl w:val="1"/>
        <w:rPr>
          <w:rFonts w:hint="eastAsia" w:ascii="Times New Roman" w:hAnsi="Times New Roman" w:cs="宋体"/>
          <w:b/>
          <w:bCs/>
          <w:caps w:val="0"/>
          <w:color w:val="auto"/>
          <w:sz w:val="24"/>
          <w:highlight w:val="none"/>
        </w:rPr>
      </w:pPr>
      <w:bookmarkStart w:id="57" w:name="_Toc4167"/>
      <w:bookmarkStart w:id="58" w:name="_Toc26007"/>
      <w:r>
        <w:rPr>
          <w:rFonts w:hint="eastAsia" w:ascii="Times New Roman" w:hAnsi="Times New Roman" w:cs="宋体"/>
          <w:b/>
          <w:bCs/>
          <w:caps w:val="0"/>
          <w:color w:val="auto"/>
          <w:sz w:val="24"/>
          <w:highlight w:val="none"/>
        </w:rPr>
        <w:t>四、提交投标文件</w:t>
      </w:r>
      <w:bookmarkEnd w:id="53"/>
      <w:bookmarkEnd w:id="54"/>
      <w:r>
        <w:rPr>
          <w:rFonts w:hint="eastAsia" w:ascii="Times New Roman" w:hAnsi="Times New Roman" w:cs="宋体"/>
          <w:b/>
          <w:bCs/>
          <w:caps w:val="0"/>
          <w:color w:val="auto"/>
          <w:sz w:val="24"/>
          <w:highlight w:val="none"/>
        </w:rPr>
        <w:t>截止时间、开标时间和地点</w:t>
      </w:r>
      <w:bookmarkEnd w:id="55"/>
      <w:bookmarkEnd w:id="56"/>
      <w:bookmarkEnd w:id="57"/>
      <w:bookmarkEnd w:id="58"/>
    </w:p>
    <w:p w14:paraId="29E6A26F">
      <w:pPr>
        <w:spacing w:line="440" w:lineRule="exact"/>
        <w:ind w:firstLine="420" w:firstLineChars="200"/>
        <w:rPr>
          <w:rFonts w:hint="eastAsia" w:ascii="Times New Roman" w:hAnsi="Times New Roman" w:cs="宋体"/>
          <w:caps w:val="0"/>
          <w:color w:val="auto"/>
          <w:szCs w:val="21"/>
          <w:highlight w:val="none"/>
          <w:u w:val="single"/>
        </w:rPr>
      </w:pPr>
      <w:r>
        <w:rPr>
          <w:rFonts w:hint="eastAsia" w:ascii="Times New Roman" w:hAnsi="Times New Roman" w:cs="宋体"/>
          <w:bCs/>
          <w:caps w:val="0"/>
          <w:color w:val="auto"/>
          <w:szCs w:val="21"/>
          <w:highlight w:val="none"/>
        </w:rPr>
        <w:t>1、提交投标文件截止时间和开标时间：</w:t>
      </w:r>
      <w:bookmarkStart w:id="59" w:name="PO_3000001867_PM015_1"/>
      <w:r>
        <w:rPr>
          <w:rFonts w:hint="eastAsia" w:ascii="Times New Roman" w:hAnsi="Times New Roman" w:cs="宋体"/>
          <w:bCs/>
          <w:caps w:val="0"/>
          <w:color w:val="auto"/>
          <w:szCs w:val="21"/>
          <w:highlight w:val="none"/>
          <w:lang w:val="en-US" w:eastAsia="zh-CN"/>
        </w:rPr>
        <w:t>2025年</w:t>
      </w:r>
      <w:r>
        <w:rPr>
          <w:rFonts w:hint="eastAsia" w:cs="宋体"/>
          <w:bCs/>
          <w:caps w:val="0"/>
          <w:color w:val="auto"/>
          <w:szCs w:val="21"/>
          <w:highlight w:val="none"/>
          <w:lang w:val="en-US" w:eastAsia="zh-CN"/>
        </w:rPr>
        <w:t>12</w:t>
      </w:r>
      <w:r>
        <w:rPr>
          <w:rFonts w:hint="eastAsia" w:ascii="Times New Roman" w:hAnsi="Times New Roman" w:cs="宋体"/>
          <w:bCs/>
          <w:caps w:val="0"/>
          <w:color w:val="auto"/>
          <w:szCs w:val="21"/>
          <w:highlight w:val="none"/>
          <w:lang w:val="en-US" w:eastAsia="zh-CN"/>
        </w:rPr>
        <w:t>月</w:t>
      </w:r>
      <w:r>
        <w:rPr>
          <w:rFonts w:hint="eastAsia" w:cs="宋体"/>
          <w:bCs/>
          <w:caps w:val="0"/>
          <w:color w:val="auto"/>
          <w:szCs w:val="21"/>
          <w:highlight w:val="none"/>
          <w:lang w:val="en-US" w:eastAsia="zh-CN"/>
        </w:rPr>
        <w:t>30</w:t>
      </w:r>
      <w:r>
        <w:rPr>
          <w:rFonts w:hint="eastAsia" w:ascii="Times New Roman" w:hAnsi="Times New Roman" w:cs="宋体"/>
          <w:bCs/>
          <w:caps w:val="0"/>
          <w:color w:val="auto"/>
          <w:szCs w:val="21"/>
          <w:highlight w:val="none"/>
          <w:lang w:val="en-US" w:eastAsia="zh-CN"/>
        </w:rPr>
        <w:t>日</w:t>
      </w:r>
      <w:r>
        <w:rPr>
          <w:rFonts w:hint="eastAsia" w:ascii="Times New Roman" w:hAnsi="Times New Roman" w:cs="宋体"/>
          <w:bCs/>
          <w:caps w:val="0"/>
          <w:color w:val="auto"/>
          <w:szCs w:val="21"/>
          <w:highlight w:val="none"/>
        </w:rPr>
        <w:t>9点30分（北京时间）</w:t>
      </w:r>
      <w:bookmarkEnd w:id="59"/>
    </w:p>
    <w:p w14:paraId="7FB0E29D">
      <w:pPr>
        <w:spacing w:line="440" w:lineRule="exact"/>
        <w:ind w:firstLine="420" w:firstLineChars="2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2、提交投标文件和开标地点：广西政府采购云平台（</w:t>
      </w:r>
      <w:r>
        <w:rPr>
          <w:rStyle w:val="23"/>
          <w:rFonts w:hint="eastAsia" w:ascii="Times New Roman" w:hAnsi="Times New Roman" w:cs="宋体"/>
          <w:b w:val="0"/>
          <w:bCs/>
          <w:caps w:val="0"/>
          <w:color w:val="auto"/>
          <w:szCs w:val="21"/>
          <w:highlight w:val="none"/>
        </w:rPr>
        <w:t>https://www.gcy.zfcg.gxzf.gov.cn/</w:t>
      </w:r>
      <w:r>
        <w:rPr>
          <w:rFonts w:hint="eastAsia" w:ascii="Times New Roman" w:hAnsi="Times New Roman" w:cs="宋体"/>
          <w:caps w:val="0"/>
          <w:color w:val="auto"/>
          <w:szCs w:val="21"/>
          <w:highlight w:val="none"/>
        </w:rPr>
        <w:t>）</w:t>
      </w:r>
    </w:p>
    <w:p w14:paraId="783EDCF3">
      <w:pPr>
        <w:spacing w:line="440" w:lineRule="exact"/>
        <w:outlineLvl w:val="1"/>
        <w:rPr>
          <w:rFonts w:hint="eastAsia" w:ascii="Times New Roman" w:hAnsi="Times New Roman" w:cs="宋体"/>
          <w:b/>
          <w:bCs/>
          <w:caps w:val="0"/>
          <w:color w:val="auto"/>
          <w:sz w:val="24"/>
          <w:highlight w:val="none"/>
        </w:rPr>
      </w:pPr>
      <w:bookmarkStart w:id="60" w:name="_Toc1318"/>
      <w:bookmarkStart w:id="61" w:name="_Toc35393625"/>
      <w:bookmarkStart w:id="62" w:name="_Toc35393794"/>
      <w:bookmarkStart w:id="63" w:name="_Toc28359084"/>
      <w:bookmarkStart w:id="64" w:name="_Toc28359007"/>
      <w:bookmarkStart w:id="65" w:name="_Toc593"/>
      <w:r>
        <w:rPr>
          <w:rFonts w:hint="eastAsia" w:ascii="Times New Roman" w:hAnsi="Times New Roman" w:cs="宋体"/>
          <w:b/>
          <w:bCs/>
          <w:caps w:val="0"/>
          <w:color w:val="auto"/>
          <w:sz w:val="24"/>
          <w:highlight w:val="none"/>
        </w:rPr>
        <w:t>五、公告期限</w:t>
      </w:r>
      <w:bookmarkEnd w:id="60"/>
      <w:bookmarkEnd w:id="61"/>
      <w:bookmarkEnd w:id="62"/>
      <w:bookmarkEnd w:id="63"/>
      <w:bookmarkEnd w:id="64"/>
      <w:bookmarkEnd w:id="65"/>
    </w:p>
    <w:p w14:paraId="43238BF5">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自本公告发布之日起5个工作日。</w:t>
      </w:r>
    </w:p>
    <w:p w14:paraId="622DB777">
      <w:pPr>
        <w:spacing w:line="440" w:lineRule="exact"/>
        <w:outlineLvl w:val="1"/>
        <w:rPr>
          <w:rFonts w:hint="eastAsia" w:ascii="Times New Roman" w:hAnsi="Times New Roman" w:cs="宋体"/>
          <w:b/>
          <w:bCs/>
          <w:caps w:val="0"/>
          <w:color w:val="auto"/>
          <w:sz w:val="24"/>
          <w:highlight w:val="none"/>
        </w:rPr>
      </w:pPr>
      <w:bookmarkStart w:id="66" w:name="_Toc35393626"/>
      <w:bookmarkStart w:id="67" w:name="_Toc2353"/>
      <w:bookmarkStart w:id="68" w:name="_Toc35393795"/>
      <w:bookmarkStart w:id="69" w:name="_Toc19555"/>
      <w:r>
        <w:rPr>
          <w:rFonts w:hint="eastAsia" w:ascii="Times New Roman" w:hAnsi="Times New Roman" w:cs="宋体"/>
          <w:b/>
          <w:bCs/>
          <w:caps w:val="0"/>
          <w:color w:val="auto"/>
          <w:sz w:val="24"/>
          <w:highlight w:val="none"/>
        </w:rPr>
        <w:t>六、其他补充事宜</w:t>
      </w:r>
      <w:bookmarkEnd w:id="66"/>
      <w:bookmarkEnd w:id="67"/>
      <w:bookmarkEnd w:id="68"/>
      <w:bookmarkEnd w:id="69"/>
    </w:p>
    <w:p w14:paraId="2C96099F">
      <w:pPr>
        <w:spacing w:line="440" w:lineRule="exact"/>
        <w:ind w:firstLine="422" w:firstLineChars="200"/>
        <w:rPr>
          <w:rFonts w:hint="eastAsia" w:ascii="Times New Roman" w:hAnsi="Times New Roman" w:cs="宋体"/>
          <w:b/>
          <w:bCs/>
          <w:caps w:val="0"/>
          <w:color w:val="auto"/>
          <w:kern w:val="0"/>
          <w:szCs w:val="21"/>
          <w:highlight w:val="none"/>
        </w:rPr>
      </w:pPr>
      <w:r>
        <w:rPr>
          <w:rFonts w:hint="eastAsia" w:ascii="Times New Roman" w:hAnsi="Times New Roman" w:cs="宋体"/>
          <w:b/>
          <w:bCs/>
          <w:caps w:val="0"/>
          <w:color w:val="auto"/>
          <w:kern w:val="0"/>
          <w:szCs w:val="21"/>
          <w:highlight w:val="none"/>
        </w:rPr>
        <w:t>1、投标保证金：</w:t>
      </w:r>
    </w:p>
    <w:p w14:paraId="76D43E41">
      <w:pPr>
        <w:spacing w:line="440" w:lineRule="exact"/>
        <w:ind w:firstLine="422" w:firstLineChars="200"/>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本项目不需要缴</w:t>
      </w:r>
      <w:r>
        <w:rPr>
          <w:rFonts w:hint="eastAsia" w:ascii="Times New Roman" w:hAnsi="Times New Roman" w:cs="宋体"/>
          <w:b/>
          <w:bCs/>
          <w:caps w:val="0"/>
          <w:color w:val="auto"/>
          <w:kern w:val="0"/>
          <w:szCs w:val="21"/>
          <w:highlight w:val="none"/>
        </w:rPr>
        <w:t>纳</w:t>
      </w:r>
      <w:r>
        <w:rPr>
          <w:rFonts w:hint="eastAsia" w:ascii="Times New Roman" w:hAnsi="Times New Roman" w:cs="宋体"/>
          <w:b/>
          <w:bCs/>
          <w:caps w:val="0"/>
          <w:color w:val="auto"/>
          <w:szCs w:val="21"/>
          <w:highlight w:val="none"/>
        </w:rPr>
        <w:t>投标保证金。</w:t>
      </w:r>
    </w:p>
    <w:p w14:paraId="1314E927">
      <w:pPr>
        <w:spacing w:line="440" w:lineRule="exact"/>
        <w:ind w:firstLine="422" w:firstLineChars="200"/>
        <w:rPr>
          <w:rFonts w:hint="eastAsia" w:ascii="Times New Roman" w:hAnsi="Times New Roman" w:cs="宋体"/>
          <w:b/>
          <w:bCs/>
          <w:caps w:val="0"/>
          <w:color w:val="auto"/>
          <w:kern w:val="0"/>
          <w:szCs w:val="21"/>
          <w:highlight w:val="none"/>
        </w:rPr>
      </w:pPr>
      <w:bookmarkStart w:id="70" w:name="_Hlk37429585"/>
      <w:bookmarkStart w:id="71" w:name="_Hlk37429595"/>
      <w:r>
        <w:rPr>
          <w:rFonts w:hint="eastAsia" w:ascii="Times New Roman" w:hAnsi="Times New Roman" w:cs="宋体"/>
          <w:b/>
          <w:bCs/>
          <w:caps w:val="0"/>
          <w:color w:val="auto"/>
          <w:kern w:val="0"/>
          <w:szCs w:val="21"/>
          <w:highlight w:val="none"/>
        </w:rPr>
        <w:t>2、网上查询地址：</w:t>
      </w:r>
    </w:p>
    <w:bookmarkEnd w:id="70"/>
    <w:bookmarkEnd w:id="71"/>
    <w:p w14:paraId="5CCA244D">
      <w:pPr>
        <w:spacing w:line="440" w:lineRule="exact"/>
        <w:ind w:firstLine="420" w:firstLineChars="200"/>
        <w:rPr>
          <w:rFonts w:hint="eastAsia" w:ascii="Times New Roman" w:hAnsi="Times New Roman" w:cs="宋体"/>
          <w:caps w:val="0"/>
          <w:color w:val="auto"/>
          <w:kern w:val="0"/>
          <w:szCs w:val="21"/>
          <w:highlight w:val="none"/>
        </w:rPr>
      </w:pPr>
      <w:bookmarkStart w:id="72" w:name="_Hlk37429674"/>
      <w:r>
        <w:rPr>
          <w:rFonts w:hint="eastAsia" w:ascii="Times New Roman" w:hAnsi="Times New Roman" w:cs="宋体"/>
          <w:caps w:val="0"/>
          <w:color w:val="auto"/>
          <w:szCs w:val="21"/>
          <w:highlight w:val="none"/>
        </w:rPr>
        <w:t>中国政府采购网(</w:t>
      </w:r>
      <w:r>
        <w:rPr>
          <w:rFonts w:hint="eastAsia" w:ascii="Times New Roman" w:hAnsi="Times New Roman" w:cs="宋体"/>
          <w:caps w:val="0"/>
          <w:color w:val="auto"/>
          <w:kern w:val="0"/>
          <w:szCs w:val="21"/>
          <w:highlight w:val="none"/>
        </w:rPr>
        <w:t>http://www.ccgp.gov.cn/</w:t>
      </w:r>
      <w:r>
        <w:rPr>
          <w:rFonts w:hint="eastAsia" w:ascii="Times New Roman" w:hAnsi="Times New Roman" w:cs="宋体"/>
          <w:caps w:val="0"/>
          <w:color w:val="auto"/>
          <w:szCs w:val="21"/>
          <w:highlight w:val="none"/>
        </w:rPr>
        <w:t>)</w:t>
      </w:r>
      <w:r>
        <w:rPr>
          <w:rFonts w:hint="eastAsia" w:ascii="Times New Roman" w:hAnsi="Times New Roman" w:cs="宋体"/>
          <w:caps w:val="0"/>
          <w:color w:val="auto"/>
          <w:kern w:val="0"/>
          <w:szCs w:val="21"/>
          <w:highlight w:val="none"/>
        </w:rPr>
        <w:t>、广西政府采购网（</w:t>
      </w:r>
      <w:r>
        <w:rPr>
          <w:rFonts w:hint="eastAsia" w:ascii="Times New Roman" w:hAnsi="Times New Roman" w:cs="宋体"/>
          <w:caps w:val="0"/>
          <w:color w:val="auto"/>
          <w:szCs w:val="21"/>
          <w:highlight w:val="none"/>
        </w:rPr>
        <w:t>http://zfcg.gxzf.gov.cn/</w:t>
      </w:r>
      <w:r>
        <w:rPr>
          <w:rFonts w:hint="eastAsia" w:ascii="Times New Roman" w:hAnsi="Times New Roman" w:cs="宋体"/>
          <w:caps w:val="0"/>
          <w:color w:val="auto"/>
          <w:kern w:val="0"/>
          <w:szCs w:val="21"/>
          <w:highlight w:val="none"/>
        </w:rPr>
        <w:t>）。</w:t>
      </w:r>
    </w:p>
    <w:p w14:paraId="0135BD03">
      <w:pPr>
        <w:spacing w:line="440" w:lineRule="exact"/>
        <w:ind w:firstLine="422" w:firstLineChars="200"/>
        <w:rPr>
          <w:rFonts w:hint="eastAsia" w:ascii="Times New Roman" w:hAnsi="Times New Roman" w:cs="宋体"/>
          <w:b/>
          <w:bCs/>
          <w:caps w:val="0"/>
          <w:color w:val="auto"/>
          <w:kern w:val="0"/>
          <w:szCs w:val="21"/>
          <w:highlight w:val="none"/>
        </w:rPr>
      </w:pPr>
      <w:r>
        <w:rPr>
          <w:rFonts w:hint="eastAsia" w:ascii="Times New Roman" w:hAnsi="Times New Roman" w:cs="宋体"/>
          <w:b/>
          <w:bCs/>
          <w:caps w:val="0"/>
          <w:color w:val="auto"/>
          <w:kern w:val="0"/>
          <w:szCs w:val="21"/>
          <w:highlight w:val="none"/>
        </w:rPr>
        <w:t>3、本项目需要落实的政府采购政策：</w:t>
      </w:r>
      <w:bookmarkStart w:id="73" w:name="PO_3000001867_PM023"/>
    </w:p>
    <w:bookmarkEnd w:id="73"/>
    <w:p w14:paraId="73C7C39E">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（1）政府采购促进中小企业发展。</w:t>
      </w:r>
    </w:p>
    <w:p w14:paraId="6D3F1958">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（2）政府采购支持采用本国产品的政策。</w:t>
      </w:r>
    </w:p>
    <w:p w14:paraId="200B85A2">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（3）强制采购节能产品；优先采购节能产品、环境标志产品。</w:t>
      </w:r>
    </w:p>
    <w:p w14:paraId="7C9A7709">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（4）政府采购促进残疾人就业政策。</w:t>
      </w:r>
    </w:p>
    <w:p w14:paraId="5DCBC6E5">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（5）政府采购支持监狱企业发展。</w:t>
      </w:r>
    </w:p>
    <w:p w14:paraId="084E7648">
      <w:pPr>
        <w:snapToGrid w:val="0"/>
        <w:spacing w:line="440" w:lineRule="exact"/>
        <w:ind w:firstLine="420" w:firstLineChars="200"/>
        <w:jc w:val="left"/>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2B8AC7">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szCs w:val="21"/>
          <w:highlight w:val="none"/>
        </w:rPr>
        <w:t>5、对在“信用中国”网站（https://www.creditchina.gov.cn/）、中国政府采购网（</w:t>
      </w:r>
      <w:r>
        <w:rPr>
          <w:rFonts w:hint="eastAsia" w:ascii="Times New Roman" w:hAnsi="Times New Roman" w:cs="宋体"/>
          <w:caps w:val="0"/>
          <w:color w:val="auto"/>
          <w:kern w:val="0"/>
          <w:szCs w:val="21"/>
          <w:highlight w:val="none"/>
        </w:rPr>
        <w:t>http://www.ccgp.gov.cn/）</w:t>
      </w:r>
      <w:r>
        <w:rPr>
          <w:rFonts w:hint="eastAsia" w:ascii="Times New Roman" w:hAnsi="Times New Roman" w:cs="宋体"/>
          <w:caps w:val="0"/>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bookmarkEnd w:id="72"/>
    <w:p w14:paraId="1924E5FF">
      <w:pPr>
        <w:spacing w:line="440" w:lineRule="exact"/>
        <w:ind w:firstLine="422" w:firstLineChars="200"/>
        <w:rPr>
          <w:rFonts w:hint="eastAsia" w:ascii="Times New Roman" w:hAnsi="Times New Roman" w:cs="宋体"/>
          <w:b/>
          <w:bCs/>
          <w:caps w:val="0"/>
          <w:color w:val="auto"/>
          <w:kern w:val="0"/>
          <w:szCs w:val="21"/>
          <w:highlight w:val="none"/>
        </w:rPr>
      </w:pPr>
      <w:r>
        <w:rPr>
          <w:rFonts w:hint="eastAsia" w:ascii="Times New Roman" w:hAnsi="Times New Roman" w:cs="宋体"/>
          <w:b/>
          <w:bCs/>
          <w:caps w:val="0"/>
          <w:color w:val="auto"/>
          <w:szCs w:val="21"/>
          <w:highlight w:val="none"/>
        </w:rPr>
        <w:t>6、在线投标的有关说明</w:t>
      </w:r>
      <w:r>
        <w:rPr>
          <w:rFonts w:hint="eastAsia" w:ascii="Times New Roman" w:hAnsi="Times New Roman" w:cs="宋体"/>
          <w:b/>
          <w:bCs/>
          <w:caps w:val="0"/>
          <w:color w:val="auto"/>
          <w:kern w:val="0"/>
          <w:szCs w:val="21"/>
          <w:highlight w:val="none"/>
        </w:rPr>
        <w:t>：</w:t>
      </w:r>
    </w:p>
    <w:p w14:paraId="6080961C">
      <w:pPr>
        <w:widowControl/>
        <w:spacing w:line="440" w:lineRule="exact"/>
        <w:ind w:firstLine="420" w:firstLineChars="2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Times New Roman" w:hAnsi="Times New Roman" w:cs="宋体"/>
          <w:b/>
          <w:caps w:val="0"/>
          <w:color w:val="auto"/>
          <w:szCs w:val="21"/>
          <w:highlight w:val="none"/>
        </w:rPr>
        <w:t>投标人在广西政府采购云平台提交电子版投标文件时，请填写参加远程开标活动经办人联系方式</w:t>
      </w:r>
      <w:r>
        <w:rPr>
          <w:rFonts w:hint="eastAsia" w:ascii="Times New Roman" w:hAnsi="Times New Roman" w:cs="宋体"/>
          <w:caps w:val="0"/>
          <w:color w:val="auto"/>
          <w:szCs w:val="21"/>
          <w:highlight w:val="none"/>
        </w:rPr>
        <w:t>。</w:t>
      </w:r>
    </w:p>
    <w:p w14:paraId="6AADF657">
      <w:pPr>
        <w:widowControl/>
        <w:spacing w:line="440" w:lineRule="exact"/>
        <w:ind w:firstLine="420" w:firstLineChars="200"/>
        <w:jc w:val="left"/>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468C08DB">
      <w:pPr>
        <w:widowControl/>
        <w:spacing w:line="440" w:lineRule="exact"/>
        <w:ind w:firstLine="420" w:firstLineChars="200"/>
        <w:jc w:val="left"/>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6DC2778C">
      <w:pPr>
        <w:spacing w:line="440" w:lineRule="exact"/>
        <w:ind w:firstLine="422" w:firstLineChars="200"/>
        <w:rPr>
          <w:rFonts w:hint="eastAsia" w:ascii="Times New Roman" w:hAnsi="Times New Roman" w:cs="宋体"/>
          <w:bCs/>
          <w:caps w:val="0"/>
          <w:color w:val="auto"/>
          <w:szCs w:val="21"/>
          <w:highlight w:val="none"/>
          <w:u w:val="single"/>
        </w:rPr>
      </w:pPr>
      <w:r>
        <w:rPr>
          <w:rFonts w:hint="eastAsia" w:ascii="Times New Roman" w:hAnsi="Times New Roman" w:cs="宋体"/>
          <w:b/>
          <w:caps w:val="0"/>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EEC3620">
      <w:pPr>
        <w:snapToGrid w:val="0"/>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（4）CA证书在线解密：投标人投标时，需携带制作投标文件时用来加密的有效数字证书（CA认证）登录</w:t>
      </w:r>
      <w:r>
        <w:rPr>
          <w:rFonts w:hint="eastAsia" w:ascii="Times New Roman" w:hAnsi="Times New Roman" w:cs="宋体"/>
          <w:caps w:val="0"/>
          <w:color w:val="auto"/>
          <w:szCs w:val="21"/>
          <w:highlight w:val="none"/>
        </w:rPr>
        <w:t>广西政府采购云平台</w:t>
      </w:r>
      <w:r>
        <w:rPr>
          <w:rFonts w:hint="eastAsia" w:ascii="Times New Roman" w:hAnsi="Times New Roman" w:cs="宋体"/>
          <w:caps w:val="0"/>
          <w:color w:val="auto"/>
          <w:kern w:val="0"/>
          <w:szCs w:val="21"/>
          <w:highlight w:val="none"/>
        </w:rPr>
        <w:t>电子开标大厅现场按规定时间对加密的投标文件进行解密。</w:t>
      </w:r>
    </w:p>
    <w:p w14:paraId="73868E8B">
      <w:pPr>
        <w:spacing w:line="440" w:lineRule="exact"/>
        <w:ind w:firstLine="420" w:firstLineChars="200"/>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（5）若对项目采购电子交易系统操作有疑问，可登录</w:t>
      </w:r>
      <w:r>
        <w:rPr>
          <w:rFonts w:hint="eastAsia" w:ascii="Times New Roman" w:hAnsi="Times New Roman" w:cs="宋体"/>
          <w:caps w:val="0"/>
          <w:color w:val="auto"/>
          <w:szCs w:val="21"/>
          <w:highlight w:val="none"/>
        </w:rPr>
        <w:t>广西政府采购云平台（https://www.gcy.zfcg.gxzf.gov.cn/）</w:t>
      </w:r>
      <w:r>
        <w:rPr>
          <w:rFonts w:hint="eastAsia" w:ascii="Times New Roman" w:hAnsi="Times New Roman" w:cs="宋体"/>
          <w:caps w:val="0"/>
          <w:color w:val="auto"/>
          <w:kern w:val="0"/>
          <w:szCs w:val="21"/>
          <w:highlight w:val="none"/>
        </w:rPr>
        <w:t>，点击右侧咨询小采，获取采小蜜智能服务管家帮助，或拨打</w:t>
      </w:r>
      <w:r>
        <w:rPr>
          <w:rFonts w:hint="eastAsia" w:ascii="Times New Roman" w:hAnsi="Times New Roman" w:cs="宋体"/>
          <w:caps w:val="0"/>
          <w:color w:val="auto"/>
          <w:szCs w:val="21"/>
          <w:highlight w:val="none"/>
        </w:rPr>
        <w:t>广西政府采购云平台</w:t>
      </w:r>
      <w:r>
        <w:rPr>
          <w:rFonts w:hint="eastAsia" w:ascii="Times New Roman" w:hAnsi="Times New Roman" w:cs="宋体"/>
          <w:caps w:val="0"/>
          <w:color w:val="auto"/>
          <w:kern w:val="0"/>
          <w:szCs w:val="21"/>
          <w:highlight w:val="none"/>
        </w:rPr>
        <w:t>服务热线95763获取热线服务帮助。</w:t>
      </w:r>
    </w:p>
    <w:p w14:paraId="54433253">
      <w:pPr>
        <w:spacing w:line="440" w:lineRule="exact"/>
        <w:outlineLvl w:val="1"/>
        <w:rPr>
          <w:rFonts w:hint="eastAsia" w:ascii="Times New Roman" w:hAnsi="Times New Roman" w:cs="宋体"/>
          <w:b/>
          <w:bCs/>
          <w:caps w:val="0"/>
          <w:color w:val="auto"/>
          <w:sz w:val="24"/>
          <w:highlight w:val="none"/>
        </w:rPr>
      </w:pPr>
      <w:bookmarkStart w:id="74" w:name="_Toc23939"/>
      <w:bookmarkStart w:id="75" w:name="_Toc35393627"/>
      <w:bookmarkStart w:id="76" w:name="_Toc35393796"/>
      <w:bookmarkStart w:id="77" w:name="_Toc13532"/>
      <w:bookmarkStart w:id="78" w:name="_Toc28359085"/>
      <w:bookmarkStart w:id="79" w:name="_Toc28359008"/>
      <w:r>
        <w:rPr>
          <w:rFonts w:hint="eastAsia" w:ascii="Times New Roman" w:hAnsi="Times New Roman" w:cs="宋体"/>
          <w:b/>
          <w:bCs/>
          <w:caps w:val="0"/>
          <w:color w:val="auto"/>
          <w:sz w:val="24"/>
          <w:highlight w:val="none"/>
        </w:rPr>
        <w:t>七、对本次招标提出询问，请按以下方式联系。</w:t>
      </w:r>
      <w:bookmarkEnd w:id="74"/>
      <w:bookmarkEnd w:id="75"/>
      <w:bookmarkEnd w:id="76"/>
      <w:bookmarkEnd w:id="77"/>
      <w:bookmarkEnd w:id="78"/>
      <w:bookmarkEnd w:id="79"/>
    </w:p>
    <w:p w14:paraId="28BDDB14">
      <w:pPr>
        <w:spacing w:line="440" w:lineRule="exact"/>
        <w:ind w:firstLine="420" w:firstLineChars="200"/>
        <w:outlineLvl w:val="2"/>
        <w:rPr>
          <w:rFonts w:ascii="Times New Roman" w:hAnsi="Times New Roman"/>
          <w:caps w:val="0"/>
          <w:color w:val="auto"/>
          <w:szCs w:val="21"/>
          <w:highlight w:val="none"/>
        </w:rPr>
      </w:pPr>
      <w:bookmarkStart w:id="80" w:name="_Toc19717"/>
      <w:bookmarkStart w:id="81" w:name="_Toc6153"/>
      <w:bookmarkStart w:id="82" w:name="_Toc29340"/>
      <w:bookmarkStart w:id="83" w:name="_Toc30952"/>
      <w:bookmarkStart w:id="84" w:name="_Toc28949"/>
      <w:bookmarkStart w:id="85" w:name="_Toc26087"/>
      <w:bookmarkStart w:id="86" w:name="_Toc18869"/>
      <w:r>
        <w:rPr>
          <w:rFonts w:ascii="Times New Roman" w:hAnsi="Times New Roman"/>
          <w:caps w:val="0"/>
          <w:color w:val="auto"/>
          <w:szCs w:val="21"/>
          <w:highlight w:val="none"/>
        </w:rPr>
        <w:t>1、采购人</w:t>
      </w:r>
      <w:r>
        <w:rPr>
          <w:rFonts w:hint="eastAsia" w:ascii="Times New Roman" w:hAnsi="Times New Roman"/>
          <w:caps w:val="0"/>
          <w:color w:val="auto"/>
          <w:szCs w:val="21"/>
          <w:highlight w:val="none"/>
        </w:rPr>
        <w:t>信息</w:t>
      </w:r>
      <w:bookmarkEnd w:id="80"/>
      <w:bookmarkEnd w:id="81"/>
      <w:bookmarkEnd w:id="82"/>
      <w:bookmarkEnd w:id="83"/>
      <w:bookmarkEnd w:id="84"/>
      <w:bookmarkEnd w:id="85"/>
      <w:bookmarkEnd w:id="86"/>
    </w:p>
    <w:p w14:paraId="7E81F8F7">
      <w:pPr>
        <w:spacing w:line="440" w:lineRule="exact"/>
        <w:ind w:firstLine="735" w:firstLineChars="350"/>
        <w:rPr>
          <w:rFonts w:hint="eastAsia" w:ascii="Times New Roman" w:hAnsi="Times New Roman"/>
          <w:caps w:val="0"/>
          <w:color w:val="auto"/>
          <w:szCs w:val="21"/>
          <w:highlight w:val="none"/>
          <w:lang w:eastAsia="zh-CN"/>
        </w:rPr>
      </w:pPr>
      <w:r>
        <w:rPr>
          <w:rFonts w:hint="eastAsia" w:ascii="Times New Roman" w:hAnsi="Times New Roman"/>
          <w:caps w:val="0"/>
          <w:color w:val="auto"/>
          <w:szCs w:val="21"/>
          <w:highlight w:val="none"/>
        </w:rPr>
        <w:t>名称：</w:t>
      </w:r>
      <w:r>
        <w:rPr>
          <w:rFonts w:hint="eastAsia" w:ascii="Times New Roman" w:hAnsi="Times New Roman"/>
          <w:caps w:val="0"/>
          <w:color w:val="auto"/>
          <w:szCs w:val="21"/>
          <w:highlight w:val="none"/>
          <w:lang w:eastAsia="zh-CN"/>
        </w:rPr>
        <w:t>广西壮族自治区南溪山医院(广西壮族自治区第二人民医院）</w:t>
      </w:r>
    </w:p>
    <w:p w14:paraId="190D18DC">
      <w:pPr>
        <w:spacing w:line="440" w:lineRule="exact"/>
        <w:ind w:firstLine="735" w:firstLineChars="350"/>
        <w:rPr>
          <w:rFonts w:hint="eastAsia" w:ascii="Times New Roman" w:hAnsi="Times New Roman"/>
          <w:caps w:val="0"/>
          <w:color w:val="auto"/>
          <w:szCs w:val="21"/>
          <w:highlight w:val="none"/>
          <w:lang w:eastAsia="zh-CN"/>
        </w:rPr>
      </w:pPr>
      <w:r>
        <w:rPr>
          <w:rFonts w:hint="eastAsia" w:ascii="Times New Roman" w:hAnsi="Times New Roman"/>
          <w:caps w:val="0"/>
          <w:color w:val="auto"/>
          <w:szCs w:val="21"/>
          <w:highlight w:val="none"/>
        </w:rPr>
        <w:t>地址：</w:t>
      </w:r>
      <w:r>
        <w:rPr>
          <w:rFonts w:hint="eastAsia" w:ascii="Times New Roman" w:hAnsi="Times New Roman"/>
          <w:caps w:val="0"/>
          <w:color w:val="auto"/>
          <w:szCs w:val="21"/>
          <w:highlight w:val="none"/>
          <w:lang w:eastAsia="zh-CN"/>
        </w:rPr>
        <w:t>桂林市崇信路46号</w:t>
      </w:r>
    </w:p>
    <w:p w14:paraId="13334CA4">
      <w:pPr>
        <w:spacing w:line="440" w:lineRule="exact"/>
        <w:ind w:firstLine="735" w:firstLineChars="350"/>
        <w:rPr>
          <w:rFonts w:hint="eastAsia" w:ascii="Times New Roman" w:hAnsi="Times New Roman"/>
          <w:caps w:val="0"/>
          <w:color w:val="auto"/>
          <w:szCs w:val="21"/>
          <w:highlight w:val="none"/>
        </w:rPr>
      </w:pPr>
      <w:r>
        <w:rPr>
          <w:rFonts w:hint="eastAsia" w:ascii="Times New Roman" w:hAnsi="Times New Roman"/>
          <w:caps w:val="0"/>
          <w:color w:val="auto"/>
          <w:szCs w:val="21"/>
          <w:highlight w:val="none"/>
        </w:rPr>
        <w:t>联系方式：</w:t>
      </w:r>
      <w:r>
        <w:rPr>
          <w:rFonts w:hint="eastAsia" w:ascii="Times New Roman" w:hAnsi="Times New Roman"/>
          <w:caps w:val="0"/>
          <w:color w:val="auto"/>
          <w:szCs w:val="21"/>
          <w:highlight w:val="none"/>
          <w:lang w:val="en-US" w:eastAsia="zh-CN"/>
        </w:rPr>
        <w:t xml:space="preserve">温老师    </w:t>
      </w:r>
      <w:r>
        <w:rPr>
          <w:rFonts w:hint="eastAsia" w:ascii="Times New Roman" w:hAnsi="Times New Roman"/>
          <w:caps w:val="0"/>
          <w:color w:val="auto"/>
          <w:szCs w:val="21"/>
          <w:highlight w:val="none"/>
        </w:rPr>
        <w:t>0773-7592156</w:t>
      </w:r>
    </w:p>
    <w:p w14:paraId="4E018373">
      <w:pPr>
        <w:spacing w:line="440" w:lineRule="exact"/>
        <w:ind w:firstLine="420"/>
        <w:outlineLvl w:val="2"/>
        <w:rPr>
          <w:rFonts w:ascii="Times New Roman" w:hAnsi="Times New Roman"/>
          <w:caps w:val="0"/>
          <w:color w:val="auto"/>
          <w:kern w:val="0"/>
          <w:szCs w:val="21"/>
          <w:highlight w:val="none"/>
        </w:rPr>
      </w:pPr>
      <w:bookmarkStart w:id="87" w:name="_Toc10519"/>
      <w:bookmarkStart w:id="88" w:name="_Toc2179"/>
      <w:bookmarkStart w:id="89" w:name="_Toc15393"/>
      <w:bookmarkStart w:id="90" w:name="_Toc1561"/>
      <w:bookmarkStart w:id="91" w:name="_Toc7285"/>
      <w:bookmarkStart w:id="92" w:name="_Toc5380"/>
      <w:bookmarkStart w:id="93" w:name="_Toc2796"/>
      <w:r>
        <w:rPr>
          <w:rFonts w:ascii="Times New Roman" w:hAnsi="Times New Roman"/>
          <w:caps w:val="0"/>
          <w:color w:val="auto"/>
          <w:kern w:val="0"/>
          <w:szCs w:val="21"/>
          <w:highlight w:val="none"/>
        </w:rPr>
        <w:t>2、采购代理机构</w:t>
      </w:r>
      <w:r>
        <w:rPr>
          <w:rFonts w:hint="eastAsia" w:ascii="Times New Roman" w:hAnsi="Times New Roman"/>
          <w:caps w:val="0"/>
          <w:color w:val="auto"/>
          <w:kern w:val="0"/>
          <w:szCs w:val="21"/>
          <w:highlight w:val="none"/>
        </w:rPr>
        <w:t>信息</w:t>
      </w:r>
      <w:bookmarkEnd w:id="87"/>
      <w:bookmarkEnd w:id="88"/>
      <w:bookmarkEnd w:id="89"/>
      <w:bookmarkEnd w:id="90"/>
      <w:bookmarkEnd w:id="91"/>
      <w:bookmarkEnd w:id="92"/>
      <w:bookmarkEnd w:id="93"/>
    </w:p>
    <w:p w14:paraId="4498937A">
      <w:pPr>
        <w:spacing w:line="440" w:lineRule="exact"/>
        <w:ind w:firstLine="735" w:firstLineChars="350"/>
        <w:rPr>
          <w:rFonts w:ascii="Times New Roman" w:hAnsi="Times New Roman"/>
          <w:caps w:val="0"/>
          <w:color w:val="auto"/>
          <w:szCs w:val="21"/>
          <w:highlight w:val="none"/>
        </w:rPr>
      </w:pPr>
      <w:r>
        <w:rPr>
          <w:rFonts w:ascii="Times New Roman" w:hAnsi="Times New Roman"/>
          <w:caps w:val="0"/>
          <w:color w:val="auto"/>
          <w:szCs w:val="21"/>
          <w:highlight w:val="none"/>
        </w:rPr>
        <w:t>名称</w:t>
      </w:r>
      <w:r>
        <w:rPr>
          <w:rFonts w:ascii="Times New Roman" w:hAnsi="Times New Roman"/>
          <w:caps w:val="0"/>
          <w:color w:val="auto"/>
          <w:kern w:val="0"/>
          <w:szCs w:val="21"/>
          <w:highlight w:val="none"/>
        </w:rPr>
        <w:t>：</w:t>
      </w:r>
      <w:r>
        <w:rPr>
          <w:rFonts w:ascii="Times New Roman" w:hAnsi="Times New Roman"/>
          <w:caps w:val="0"/>
          <w:color w:val="auto"/>
          <w:szCs w:val="21"/>
          <w:highlight w:val="none"/>
        </w:rPr>
        <w:t>广西科联招标中心有限公司</w:t>
      </w:r>
    </w:p>
    <w:p w14:paraId="62303A2F">
      <w:pPr>
        <w:spacing w:line="440" w:lineRule="exact"/>
        <w:ind w:firstLine="735" w:firstLineChars="350"/>
        <w:rPr>
          <w:rFonts w:hint="eastAsia" w:ascii="Times New Roman" w:hAnsi="Times New Roman"/>
          <w:caps w:val="0"/>
          <w:color w:val="auto"/>
          <w:szCs w:val="21"/>
          <w:highlight w:val="none"/>
        </w:rPr>
      </w:pPr>
      <w:r>
        <w:rPr>
          <w:rFonts w:ascii="Times New Roman" w:hAnsi="Times New Roman"/>
          <w:caps w:val="0"/>
          <w:color w:val="auto"/>
          <w:szCs w:val="21"/>
          <w:highlight w:val="none"/>
        </w:rPr>
        <w:t>地址：</w:t>
      </w:r>
      <w:r>
        <w:rPr>
          <w:rFonts w:hint="eastAsia" w:ascii="Times New Roman" w:hAnsi="Times New Roman"/>
          <w:caps w:val="0"/>
          <w:color w:val="auto"/>
          <w:szCs w:val="21"/>
          <w:highlight w:val="none"/>
        </w:rPr>
        <w:t>桂林市七星区东江路28号28-8栋</w:t>
      </w:r>
    </w:p>
    <w:p w14:paraId="2E0119FD">
      <w:pPr>
        <w:spacing w:line="440" w:lineRule="exact"/>
        <w:ind w:firstLine="735" w:firstLineChars="350"/>
        <w:rPr>
          <w:rFonts w:hint="default" w:ascii="Times New Roman" w:hAnsi="Times New Roman" w:eastAsia="宋体"/>
          <w:caps w:val="0"/>
          <w:color w:val="auto"/>
          <w:szCs w:val="21"/>
          <w:highlight w:val="none"/>
          <w:lang w:val="en-US" w:eastAsia="zh-CN"/>
        </w:rPr>
      </w:pPr>
      <w:r>
        <w:rPr>
          <w:rFonts w:hint="eastAsia" w:ascii="Times New Roman" w:hAnsi="Times New Roman"/>
          <w:caps w:val="0"/>
          <w:color w:val="auto"/>
          <w:szCs w:val="21"/>
          <w:highlight w:val="none"/>
        </w:rPr>
        <w:t>联系方式</w:t>
      </w:r>
      <w:r>
        <w:rPr>
          <w:rFonts w:ascii="Times New Roman" w:hAnsi="Times New Roman"/>
          <w:caps w:val="0"/>
          <w:color w:val="auto"/>
          <w:szCs w:val="21"/>
          <w:highlight w:val="none"/>
        </w:rPr>
        <w:t>：</w:t>
      </w:r>
      <w:r>
        <w:rPr>
          <w:rFonts w:hint="eastAsia" w:ascii="Times New Roman" w:hAnsi="Times New Roman"/>
          <w:caps w:val="0"/>
          <w:color w:val="auto"/>
          <w:szCs w:val="21"/>
          <w:highlight w:val="none"/>
          <w:lang w:eastAsia="zh-CN"/>
        </w:rPr>
        <w:t>刘亚都</w:t>
      </w:r>
      <w:r>
        <w:rPr>
          <w:rFonts w:hint="eastAsia" w:ascii="Times New Roman" w:hAnsi="Times New Roman"/>
          <w:caps w:val="0"/>
          <w:color w:val="auto"/>
          <w:szCs w:val="21"/>
          <w:highlight w:val="none"/>
        </w:rPr>
        <w:t xml:space="preserve">  </w:t>
      </w:r>
      <w:r>
        <w:rPr>
          <w:rFonts w:hint="eastAsia" w:ascii="Times New Roman" w:hAnsi="Times New Roman"/>
          <w:caps w:val="0"/>
          <w:color w:val="auto"/>
          <w:highlight w:val="none"/>
        </w:rPr>
        <w:t>0773-54429</w:t>
      </w:r>
      <w:r>
        <w:rPr>
          <w:rFonts w:hint="eastAsia" w:ascii="Times New Roman" w:hAnsi="Times New Roman"/>
          <w:caps w:val="0"/>
          <w:color w:val="auto"/>
          <w:highlight w:val="none"/>
          <w:lang w:val="en-US" w:eastAsia="zh-CN"/>
        </w:rPr>
        <w:t>11</w:t>
      </w:r>
    </w:p>
    <w:p w14:paraId="7FAF3635">
      <w:pPr>
        <w:spacing w:line="440" w:lineRule="exact"/>
        <w:ind w:firstLine="420"/>
        <w:outlineLvl w:val="2"/>
        <w:rPr>
          <w:rFonts w:ascii="Times New Roman" w:hAnsi="Times New Roman"/>
          <w:caps w:val="0"/>
          <w:color w:val="auto"/>
          <w:szCs w:val="21"/>
          <w:highlight w:val="none"/>
        </w:rPr>
      </w:pPr>
      <w:bookmarkStart w:id="94" w:name="_Toc22611"/>
      <w:bookmarkStart w:id="95" w:name="_Toc32616"/>
      <w:bookmarkStart w:id="96" w:name="_Toc8267"/>
      <w:bookmarkStart w:id="97" w:name="_Toc22093"/>
      <w:bookmarkStart w:id="98" w:name="_Toc11507"/>
      <w:bookmarkStart w:id="99" w:name="_Toc916"/>
      <w:bookmarkStart w:id="100" w:name="_Toc5029"/>
      <w:r>
        <w:rPr>
          <w:rFonts w:ascii="Times New Roman" w:hAnsi="Times New Roman"/>
          <w:caps w:val="0"/>
          <w:color w:val="auto"/>
          <w:szCs w:val="21"/>
          <w:highlight w:val="none"/>
        </w:rPr>
        <w:t>3</w:t>
      </w:r>
      <w:r>
        <w:rPr>
          <w:rFonts w:hint="eastAsia" w:ascii="Times New Roman" w:hAnsi="Times New Roman"/>
          <w:caps w:val="0"/>
          <w:color w:val="auto"/>
          <w:szCs w:val="21"/>
          <w:highlight w:val="none"/>
        </w:rPr>
        <w:t>、</w:t>
      </w:r>
      <w:r>
        <w:rPr>
          <w:rFonts w:ascii="Times New Roman" w:hAnsi="Times New Roman"/>
          <w:caps w:val="0"/>
          <w:color w:val="auto"/>
          <w:szCs w:val="21"/>
          <w:highlight w:val="none"/>
        </w:rPr>
        <w:t>项目联系方式</w:t>
      </w:r>
      <w:bookmarkEnd w:id="94"/>
      <w:bookmarkEnd w:id="95"/>
      <w:bookmarkEnd w:id="96"/>
      <w:bookmarkEnd w:id="97"/>
      <w:bookmarkEnd w:id="98"/>
      <w:bookmarkEnd w:id="99"/>
      <w:bookmarkEnd w:id="100"/>
    </w:p>
    <w:p w14:paraId="621C5D82">
      <w:pPr>
        <w:spacing w:line="440" w:lineRule="exact"/>
        <w:ind w:firstLine="735" w:firstLineChars="350"/>
        <w:rPr>
          <w:rFonts w:hint="eastAsia" w:ascii="Times New Roman" w:hAnsi="Times New Roman"/>
          <w:caps w:val="0"/>
          <w:color w:val="auto"/>
          <w:szCs w:val="21"/>
          <w:highlight w:val="none"/>
        </w:rPr>
      </w:pPr>
      <w:r>
        <w:rPr>
          <w:rFonts w:ascii="Times New Roman" w:hAnsi="Times New Roman"/>
          <w:caps w:val="0"/>
          <w:color w:val="auto"/>
          <w:szCs w:val="21"/>
          <w:highlight w:val="none"/>
        </w:rPr>
        <w:t>项目联系人：</w:t>
      </w:r>
      <w:r>
        <w:rPr>
          <w:rFonts w:hint="eastAsia" w:ascii="Times New Roman" w:hAnsi="Times New Roman"/>
          <w:caps w:val="0"/>
          <w:color w:val="auto"/>
          <w:szCs w:val="21"/>
          <w:highlight w:val="none"/>
        </w:rPr>
        <w:t>欧阳清松</w:t>
      </w:r>
    </w:p>
    <w:p w14:paraId="7989FFD4">
      <w:pPr>
        <w:spacing w:line="440" w:lineRule="exact"/>
        <w:ind w:firstLine="735" w:firstLineChars="350"/>
        <w:rPr>
          <w:rFonts w:hint="eastAsia" w:ascii="Times New Roman" w:hAnsi="Times New Roman" w:cs="宋体"/>
          <w:caps w:val="0"/>
          <w:color w:val="auto"/>
          <w:szCs w:val="21"/>
          <w:highlight w:val="none"/>
        </w:rPr>
      </w:pPr>
      <w:r>
        <w:rPr>
          <w:rFonts w:ascii="Times New Roman" w:hAnsi="Times New Roman"/>
          <w:caps w:val="0"/>
          <w:color w:val="auto"/>
          <w:szCs w:val="21"/>
          <w:highlight w:val="none"/>
        </w:rPr>
        <w:t>电话：</w:t>
      </w:r>
      <w:r>
        <w:rPr>
          <w:rFonts w:hint="eastAsia" w:ascii="Times New Roman" w:hAnsi="Times New Roman"/>
          <w:caps w:val="0"/>
          <w:color w:val="auto"/>
          <w:highlight w:val="none"/>
        </w:rPr>
        <w:t>0773-2808163</w:t>
      </w:r>
    </w:p>
    <w:p w14:paraId="40187608">
      <w:pPr>
        <w:spacing w:line="440" w:lineRule="exact"/>
        <w:jc w:val="left"/>
        <w:rPr>
          <w:rFonts w:hint="eastAsia" w:ascii="Times New Roman" w:hAnsi="Times New Roman" w:cs="宋体"/>
          <w:caps w:val="0"/>
          <w:color w:val="auto"/>
          <w:szCs w:val="21"/>
          <w:highlight w:val="none"/>
        </w:rPr>
      </w:pPr>
    </w:p>
    <w:p w14:paraId="6D28ADA9">
      <w:pPr>
        <w:pStyle w:val="2"/>
        <w:spacing w:line="440" w:lineRule="exact"/>
        <w:rPr>
          <w:rFonts w:hint="eastAsia" w:ascii="Times New Roman" w:hAnsi="Times New Roman" w:cs="宋体"/>
          <w:caps w:val="0"/>
          <w:color w:val="auto"/>
          <w:szCs w:val="21"/>
          <w:highlight w:val="none"/>
        </w:rPr>
      </w:pPr>
    </w:p>
    <w:p w14:paraId="5912949D">
      <w:pPr>
        <w:spacing w:line="360" w:lineRule="auto"/>
        <w:ind w:firstLine="420" w:firstLineChars="200"/>
        <w:jc w:val="right"/>
        <w:rPr>
          <w:rFonts w:hint="eastAsia" w:ascii="Times New Roman" w:hAnsi="Times New Roman" w:eastAsia="宋体" w:cs="宋体"/>
          <w:caps w:val="0"/>
          <w:color w:val="auto"/>
          <w:sz w:val="21"/>
          <w:szCs w:val="21"/>
          <w:highlight w:val="none"/>
        </w:rPr>
      </w:pPr>
      <w:r>
        <w:rPr>
          <w:rFonts w:hint="eastAsia" w:ascii="Times New Roman" w:hAnsi="Times New Roman" w:cs="宋体"/>
          <w:caps w:val="0"/>
          <w:color w:val="auto"/>
          <w:szCs w:val="21"/>
          <w:highlight w:val="none"/>
        </w:rPr>
        <w:t>日期：</w:t>
      </w:r>
      <w:r>
        <w:rPr>
          <w:rFonts w:hint="default" w:ascii="Times New Roman" w:hAnsi="Times New Roman" w:cs="宋体"/>
          <w:caps w:val="0"/>
          <w:color w:val="auto"/>
          <w:szCs w:val="21"/>
          <w:highlight w:val="none"/>
          <w:lang w:val="en-US" w:eastAsia="zh-CN"/>
        </w:rPr>
        <w:t>2025年</w:t>
      </w:r>
      <w:r>
        <w:rPr>
          <w:rFonts w:hint="eastAsia" w:cs="宋体"/>
          <w:caps w:val="0"/>
          <w:color w:val="auto"/>
          <w:szCs w:val="21"/>
          <w:highlight w:val="none"/>
          <w:lang w:val="en-US" w:eastAsia="zh-CN"/>
        </w:rPr>
        <w:t>12</w:t>
      </w:r>
      <w:r>
        <w:rPr>
          <w:rFonts w:hint="default" w:ascii="Times New Roman" w:hAnsi="Times New Roman" w:cs="宋体"/>
          <w:caps w:val="0"/>
          <w:color w:val="auto"/>
          <w:szCs w:val="21"/>
          <w:highlight w:val="none"/>
          <w:lang w:val="en-US" w:eastAsia="zh-CN"/>
        </w:rPr>
        <w:t>月</w:t>
      </w:r>
      <w:r>
        <w:rPr>
          <w:rFonts w:hint="eastAsia" w:cs="宋体"/>
          <w:caps w:val="0"/>
          <w:color w:val="auto"/>
          <w:szCs w:val="21"/>
          <w:highlight w:val="none"/>
          <w:lang w:val="en-US" w:eastAsia="zh-CN"/>
        </w:rPr>
        <w:t>9</w:t>
      </w:r>
      <w:r>
        <w:rPr>
          <w:rFonts w:hint="default" w:ascii="Times New Roman" w:hAnsi="Times New Roman" w:cs="宋体"/>
          <w:caps w:val="0"/>
          <w:color w:val="auto"/>
          <w:szCs w:val="21"/>
          <w:highlight w:val="none"/>
          <w:lang w:val="en-US" w:eastAsia="zh-CN"/>
        </w:rPr>
        <w:t>日</w:t>
      </w:r>
    </w:p>
    <w:p w14:paraId="3046819B">
      <w:pPr>
        <w:rPr>
          <w:rFonts w:hint="eastAsia" w:ascii="Times New Roman" w:hAnsi="Times New Roman" w:eastAsia="宋体" w:cs="Times New Roman"/>
          <w:b/>
          <w:caps w:val="0"/>
          <w:color w:val="auto"/>
          <w:sz w:val="36"/>
          <w:highlight w:val="none"/>
        </w:rPr>
      </w:pPr>
      <w:bookmarkStart w:id="101" w:name="_Toc532545042"/>
      <w:bookmarkStart w:id="102" w:name="_Toc13449"/>
      <w:bookmarkStart w:id="103" w:name="_Toc4483"/>
      <w:bookmarkStart w:id="104" w:name="_Toc937"/>
      <w:bookmarkStart w:id="105" w:name="_Toc21081"/>
      <w:bookmarkStart w:id="106" w:name="_Toc7686"/>
      <w:bookmarkStart w:id="107" w:name="_Toc28689"/>
      <w:bookmarkStart w:id="108" w:name="_Toc2299"/>
      <w:bookmarkStart w:id="109" w:name="_Toc22408"/>
      <w:bookmarkStart w:id="110" w:name="_Toc17621"/>
      <w:bookmarkStart w:id="111" w:name="_Toc32573"/>
      <w:bookmarkStart w:id="112" w:name="_Toc7337"/>
      <w:bookmarkStart w:id="113" w:name="_Toc24210"/>
      <w:r>
        <w:rPr>
          <w:rFonts w:hint="eastAsia" w:ascii="Times New Roman" w:hAnsi="Times New Roman" w:eastAsia="宋体" w:cs="Times New Roman"/>
          <w:b/>
          <w:caps w:val="0"/>
          <w:color w:val="auto"/>
          <w:sz w:val="36"/>
          <w:highlight w:val="none"/>
        </w:rPr>
        <w:br w:type="page"/>
      </w:r>
    </w:p>
    <w:p w14:paraId="3D5C51B4">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华文中宋" w:cs="华文中宋"/>
          <w:b/>
          <w:bCs w:val="0"/>
          <w:caps w:val="0"/>
          <w:color w:val="auto"/>
          <w:sz w:val="32"/>
          <w:szCs w:val="32"/>
          <w:highlight w:val="none"/>
        </w:rPr>
      </w:pPr>
      <w:bookmarkStart w:id="114" w:name="_Toc31463"/>
      <w:bookmarkStart w:id="115" w:name="_Toc11272"/>
      <w:bookmarkStart w:id="116" w:name="_Toc28552"/>
      <w:r>
        <w:rPr>
          <w:rFonts w:hint="eastAsia" w:ascii="Times New Roman" w:hAnsi="Times New Roman" w:eastAsia="华文中宋" w:cs="华文中宋"/>
          <w:b/>
          <w:bCs w:val="0"/>
          <w:caps w:val="0"/>
          <w:color w:val="auto"/>
          <w:sz w:val="32"/>
          <w:szCs w:val="32"/>
          <w:highlight w:val="none"/>
        </w:rPr>
        <w:t xml:space="preserve">第二章  </w:t>
      </w:r>
      <w:bookmarkEnd w:id="101"/>
      <w:r>
        <w:rPr>
          <w:rFonts w:hint="eastAsia" w:ascii="Times New Roman" w:hAnsi="Times New Roman" w:eastAsia="华文中宋" w:cs="华文中宋"/>
          <w:b/>
          <w:bCs w:val="0"/>
          <w:caps w:val="0"/>
          <w:color w:val="auto"/>
          <w:sz w:val="32"/>
          <w:szCs w:val="32"/>
          <w:highlight w:val="none"/>
        </w:rPr>
        <w:t>采购需求</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0783F79">
      <w:pPr>
        <w:adjustRightInd w:val="0"/>
        <w:spacing w:line="340" w:lineRule="exact"/>
        <w:rPr>
          <w:rFonts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说明：</w:t>
      </w:r>
    </w:p>
    <w:p w14:paraId="12A8F4B8">
      <w:pPr>
        <w:spacing w:line="360" w:lineRule="auto"/>
        <w:ind w:firstLine="420" w:firstLineChars="200"/>
        <w:jc w:val="left"/>
        <w:rPr>
          <w:rFonts w:hint="eastAsia" w:ascii="Times New Roman" w:hAnsi="Times New Roman" w:eastAsia="宋体" w:cs="宋体"/>
          <w:caps w:val="0"/>
          <w:color w:val="auto"/>
          <w:highlight w:val="none"/>
          <w:lang w:eastAsia="zh-CN"/>
        </w:rPr>
      </w:pPr>
      <w:r>
        <w:rPr>
          <w:rFonts w:hint="eastAsia" w:ascii="Times New Roman" w:hAnsi="Times New Roman" w:eastAsia="宋体" w:cs="宋体"/>
          <w:caps w:val="0"/>
          <w:color w:val="auto"/>
          <w:highlight w:val="none"/>
        </w:rPr>
        <w:t>1. 为落实政府采购政策需满足的要求</w:t>
      </w:r>
      <w:r>
        <w:rPr>
          <w:rFonts w:hint="eastAsia" w:ascii="Times New Roman" w:hAnsi="Times New Roman" w:cs="宋体"/>
          <w:caps w:val="0"/>
          <w:color w:val="auto"/>
          <w:highlight w:val="none"/>
          <w:lang w:eastAsia="zh-CN"/>
        </w:rPr>
        <w:t>：</w:t>
      </w:r>
    </w:p>
    <w:p w14:paraId="64E28A00">
      <w:pPr>
        <w:spacing w:line="360" w:lineRule="auto"/>
        <w:ind w:firstLine="420" w:firstLineChars="200"/>
        <w:jc w:val="left"/>
        <w:rPr>
          <w:rFonts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（1）本招标文件所称中小企业必须符合《政府采购促进中小企业发展管理办法》（财库〔2020〕46号）的规定。</w:t>
      </w:r>
    </w:p>
    <w:p w14:paraId="39059D97">
      <w:pPr>
        <w:spacing w:line="360" w:lineRule="auto"/>
        <w:ind w:firstLine="424" w:firstLineChars="202"/>
        <w:jc w:val="left"/>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Times New Roman" w:hAnsi="Times New Roman" w:eastAsia="宋体" w:cs="宋体"/>
          <w:b/>
          <w:bCs/>
          <w:caps w:val="0"/>
          <w:color w:val="auto"/>
          <w:szCs w:val="21"/>
          <w:highlight w:val="none"/>
        </w:rPr>
        <w:t>投标人的投标货物必须使用政府强制采购的节能产品，投标人必须在投标文件中提供所投标产品</w:t>
      </w:r>
      <w:r>
        <w:rPr>
          <w:rFonts w:hint="eastAsia" w:ascii="Times New Roman" w:hAnsi="Times New Roman" w:cs="宋体"/>
          <w:b/>
          <w:bCs/>
          <w:caps w:val="0"/>
          <w:color w:val="auto"/>
          <w:szCs w:val="21"/>
        </w:rPr>
        <w:t>有效期内</w:t>
      </w:r>
      <w:r>
        <w:rPr>
          <w:rFonts w:hint="eastAsia" w:ascii="Times New Roman" w:hAnsi="Times New Roman" w:eastAsia="宋体" w:cs="宋体"/>
          <w:b/>
          <w:bCs/>
          <w:caps w:val="0"/>
          <w:color w:val="auto"/>
          <w:szCs w:val="21"/>
          <w:highlight w:val="none"/>
        </w:rPr>
        <w:t>的节能产品认证证书复印件（加盖</w:t>
      </w:r>
      <w:r>
        <w:rPr>
          <w:rFonts w:hint="eastAsia" w:ascii="Times New Roman" w:hAnsi="Times New Roman" w:cs="宋体"/>
          <w:b/>
          <w:bCs/>
          <w:caps w:val="0"/>
          <w:color w:val="auto"/>
          <w:szCs w:val="21"/>
          <w:highlight w:val="none"/>
          <w:lang w:eastAsia="zh-CN"/>
        </w:rPr>
        <w:t>投标人公章</w:t>
      </w:r>
      <w:r>
        <w:rPr>
          <w:rFonts w:hint="eastAsia" w:ascii="Times New Roman" w:hAnsi="Times New Roman" w:eastAsia="宋体" w:cs="宋体"/>
          <w:b/>
          <w:bCs/>
          <w:caps w:val="0"/>
          <w:color w:val="auto"/>
          <w:szCs w:val="21"/>
          <w:highlight w:val="none"/>
        </w:rPr>
        <w:t>），否则投标文件作无效处理</w:t>
      </w:r>
      <w:r>
        <w:rPr>
          <w:rFonts w:hint="eastAsia" w:ascii="Times New Roman" w:hAnsi="Times New Roman" w:eastAsia="宋体" w:cs="宋体"/>
          <w:caps w:val="0"/>
          <w:color w:val="auto"/>
          <w:szCs w:val="21"/>
          <w:highlight w:val="none"/>
        </w:rPr>
        <w:t>。如本项目包含的货物属于品目清单内非标注“★”的产品时，应优先采购，具体详见“第四章 评标方法和评标标准”。</w:t>
      </w:r>
    </w:p>
    <w:p w14:paraId="3BFFAFA0">
      <w:pPr>
        <w:spacing w:line="360" w:lineRule="auto"/>
        <w:ind w:firstLine="420" w:firstLineChars="200"/>
        <w:jc w:val="left"/>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lang w:val="en-US" w:eastAsia="zh-CN"/>
        </w:rPr>
        <w:t>2.</w:t>
      </w:r>
      <w:r>
        <w:rPr>
          <w:rFonts w:hint="eastAsia" w:ascii="Times New Roman" w:hAnsi="Times New Roman" w:eastAsia="宋体" w:cs="宋体"/>
          <w:caps w:val="0"/>
          <w:color w:val="auto"/>
          <w:highlight w:val="none"/>
        </w:rPr>
        <w:t>“实质性要求”是指招标文件中已经指明不满足则投标无效的条款，或者不能负偏离的条款，或者采购需求中带“▲”的条款。</w:t>
      </w:r>
    </w:p>
    <w:p w14:paraId="1FD67507">
      <w:pPr>
        <w:spacing w:line="360" w:lineRule="auto"/>
        <w:ind w:firstLine="424" w:firstLineChars="202"/>
        <w:jc w:val="left"/>
        <w:rPr>
          <w:rFonts w:hint="eastAsia" w:ascii="Times New Roman" w:hAnsi="Times New Roman" w:cs="宋体"/>
          <w:caps w:val="0"/>
          <w:color w:val="auto"/>
          <w:szCs w:val="21"/>
        </w:rPr>
      </w:pPr>
      <w:r>
        <w:rPr>
          <w:rFonts w:hint="eastAsia" w:ascii="Times New Roman" w:hAnsi="Times New Roman" w:cs="宋体"/>
          <w:caps w:val="0"/>
          <w:color w:val="auto"/>
          <w:szCs w:val="21"/>
        </w:rPr>
        <w:t>3.</w:t>
      </w:r>
      <w:r>
        <w:rPr>
          <w:rFonts w:hint="eastAsia" w:ascii="Times New Roman" w:hAnsi="Times New Roman" w:cs="宋体"/>
          <w:caps w:val="0"/>
          <w:color w:val="auto"/>
          <w:szCs w:val="21"/>
          <w:highlight w:val="none"/>
          <w:lang w:eastAsia="zh-CN"/>
        </w:rPr>
        <w:t>本</w:t>
      </w:r>
      <w:r>
        <w:rPr>
          <w:rFonts w:hint="eastAsia" w:ascii="Times New Roman" w:hAnsi="Times New Roman" w:eastAsia="宋体" w:cs="宋体"/>
          <w:caps w:val="0"/>
          <w:color w:val="auto"/>
          <w:szCs w:val="21"/>
          <w:highlight w:val="none"/>
        </w:rPr>
        <w:t>服务项目中伴随货物的，</w:t>
      </w:r>
      <w:r>
        <w:rPr>
          <w:rFonts w:hint="eastAsia" w:ascii="Times New Roman" w:hAnsi="Times New Roman" w:cs="宋体"/>
          <w:caps w:val="0"/>
          <w:color w:val="auto"/>
          <w:szCs w:val="21"/>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Times New Roman" w:hAnsi="Times New Roman" w:cs="宋体"/>
          <w:caps w:val="0"/>
          <w:color w:val="auto"/>
          <w:szCs w:val="21"/>
          <w:lang w:eastAsia="zh-CN"/>
        </w:rPr>
        <w:t>技术</w:t>
      </w:r>
      <w:r>
        <w:rPr>
          <w:rFonts w:hint="eastAsia" w:ascii="Times New Roman" w:hAnsi="Times New Roman" w:cs="宋体"/>
          <w:caps w:val="0"/>
          <w:color w:val="auto"/>
          <w:szCs w:val="21"/>
        </w:rPr>
        <w:t>参数</w:t>
      </w:r>
      <w:r>
        <w:rPr>
          <w:rFonts w:hint="eastAsia" w:ascii="Times New Roman" w:hAnsi="Times New Roman" w:cs="宋体"/>
          <w:caps w:val="0"/>
          <w:color w:val="auto"/>
          <w:szCs w:val="21"/>
          <w:lang w:eastAsia="zh-CN"/>
        </w:rPr>
        <w:t>及配置</w:t>
      </w:r>
      <w:r>
        <w:rPr>
          <w:rFonts w:hint="eastAsia" w:ascii="Times New Roman" w:hAnsi="Times New Roman" w:cs="宋体"/>
          <w:caps w:val="0"/>
          <w:color w:val="auto"/>
          <w:szCs w:val="21"/>
        </w:rPr>
        <w:t>必须满足</w:t>
      </w:r>
      <w:r>
        <w:rPr>
          <w:rFonts w:hint="eastAsia" w:ascii="Times New Roman" w:hAnsi="Times New Roman" w:cs="宋体"/>
          <w:caps w:val="0"/>
          <w:color w:val="auto"/>
          <w:szCs w:val="21"/>
          <w:lang w:eastAsia="zh-CN"/>
        </w:rPr>
        <w:t>采购</w:t>
      </w:r>
      <w:r>
        <w:rPr>
          <w:rFonts w:hint="eastAsia" w:ascii="Times New Roman" w:hAnsi="Times New Roman" w:cs="宋体"/>
          <w:caps w:val="0"/>
          <w:color w:val="auto"/>
          <w:szCs w:val="21"/>
        </w:rPr>
        <w:t>要求。</w:t>
      </w:r>
    </w:p>
    <w:p w14:paraId="1186815D">
      <w:pPr>
        <w:spacing w:line="360" w:lineRule="auto"/>
        <w:ind w:firstLine="424" w:firstLineChars="202"/>
        <w:jc w:val="left"/>
        <w:rPr>
          <w:rFonts w:hint="eastAsia" w:ascii="Times New Roman" w:hAnsi="Times New Roman" w:cs="宋体"/>
          <w:caps w:val="0"/>
          <w:color w:val="auto"/>
        </w:rPr>
      </w:pPr>
      <w:r>
        <w:rPr>
          <w:rFonts w:hint="eastAsia" w:ascii="Times New Roman" w:hAnsi="Times New Roman" w:cs="宋体"/>
          <w:caps w:val="0"/>
          <w:color w:val="auto"/>
          <w:szCs w:val="21"/>
          <w:lang w:val="en-US" w:eastAsia="zh-CN"/>
        </w:rPr>
        <w:t>4</w:t>
      </w:r>
      <w:r>
        <w:rPr>
          <w:rFonts w:hint="eastAsia" w:ascii="Times New Roman" w:hAnsi="Times New Roman" w:cs="宋体"/>
          <w:caps w:val="0"/>
          <w:color w:val="auto"/>
          <w:szCs w:val="21"/>
        </w:rPr>
        <w:t>.投标人必须对投标文件中提供的证明材料和资质文件真实性负责，如出现虚假应标情况，投标人除了应接受有关部门的处罚外，还应依据《中华人民共和国民法典》的相关条款来</w:t>
      </w:r>
      <w:r>
        <w:rPr>
          <w:rFonts w:hint="eastAsia" w:ascii="Times New Roman" w:hAnsi="Times New Roman" w:cs="宋体"/>
          <w:caps w:val="0"/>
          <w:color w:val="auto"/>
          <w:szCs w:val="21"/>
          <w:lang w:eastAsia="zh-CN"/>
        </w:rPr>
        <w:t>进行</w:t>
      </w:r>
      <w:r>
        <w:rPr>
          <w:rFonts w:hint="eastAsia" w:ascii="Times New Roman" w:hAnsi="Times New Roman" w:cs="宋体"/>
          <w:caps w:val="0"/>
          <w:color w:val="auto"/>
          <w:szCs w:val="21"/>
        </w:rPr>
        <w:t>赔偿。</w:t>
      </w:r>
    </w:p>
    <w:p w14:paraId="2A94F185">
      <w:pPr>
        <w:spacing w:line="360" w:lineRule="auto"/>
        <w:ind w:firstLine="424" w:firstLineChars="202"/>
        <w:jc w:val="left"/>
        <w:rPr>
          <w:rFonts w:hint="eastAsia" w:ascii="Times New Roman" w:hAnsi="Times New Roman" w:cs="宋体"/>
          <w:caps w:val="0"/>
          <w:color w:val="auto"/>
        </w:rPr>
      </w:pPr>
      <w:r>
        <w:rPr>
          <w:rFonts w:hint="eastAsia" w:ascii="Times New Roman" w:hAnsi="Times New Roman" w:cs="宋体"/>
          <w:caps w:val="0"/>
          <w:color w:val="auto"/>
          <w:lang w:val="en-US" w:eastAsia="zh-CN"/>
        </w:rPr>
        <w:t>5</w:t>
      </w:r>
      <w:r>
        <w:rPr>
          <w:rFonts w:hint="eastAsia" w:ascii="Times New Roman" w:hAnsi="Times New Roman" w:cs="宋体"/>
          <w:caps w:val="0"/>
          <w:color w:val="auto"/>
        </w:rPr>
        <w:t>.投标人应对投标内容所涉及的专利承担法律责任，并负责保护</w:t>
      </w:r>
      <w:r>
        <w:rPr>
          <w:rFonts w:hint="eastAsia" w:ascii="Times New Roman" w:hAnsi="Times New Roman" w:cs="宋体"/>
          <w:caps w:val="0"/>
          <w:color w:val="auto"/>
          <w:lang w:eastAsia="zh-CN"/>
        </w:rPr>
        <w:t>采购人</w:t>
      </w:r>
      <w:r>
        <w:rPr>
          <w:rFonts w:hint="eastAsia" w:ascii="Times New Roman" w:hAnsi="Times New Roman" w:cs="宋体"/>
          <w:caps w:val="0"/>
          <w:color w:val="auto"/>
        </w:rPr>
        <w:t>的利益不受任何损害。一切由于文字、商标、技术和软件专利授权引起的法律裁决、诉讼和赔偿费用均由中标人负责。</w:t>
      </w:r>
    </w:p>
    <w:p w14:paraId="58691656">
      <w:pPr>
        <w:tabs>
          <w:tab w:val="left" w:pos="180"/>
          <w:tab w:val="left" w:pos="1620"/>
        </w:tabs>
        <w:spacing w:line="420" w:lineRule="exact"/>
        <w:ind w:firstLine="420" w:firstLineChars="200"/>
        <w:jc w:val="left"/>
        <w:rPr>
          <w:rFonts w:hint="eastAsia" w:ascii="Times New Roman" w:hAnsi="Times New Roman" w:eastAsia="宋体" w:cs="宋体"/>
          <w:caps w:val="0"/>
          <w:color w:val="auto"/>
          <w:highlight w:val="none"/>
          <w:lang w:val="en-US" w:eastAsia="zh-CN"/>
        </w:rPr>
      </w:pPr>
      <w:r>
        <w:rPr>
          <w:rFonts w:hint="eastAsia" w:ascii="Times New Roman" w:hAnsi="Times New Roman" w:cs="宋体"/>
          <w:caps w:val="0"/>
          <w:color w:val="auto"/>
          <w:highlight w:val="none"/>
          <w:lang w:val="en-US" w:eastAsia="zh-CN"/>
        </w:rPr>
        <w:t>6</w:t>
      </w:r>
      <w:r>
        <w:rPr>
          <w:rFonts w:hint="eastAsia" w:ascii="Times New Roman" w:hAnsi="Times New Roman" w:eastAsia="宋体" w:cs="宋体"/>
          <w:caps w:val="0"/>
          <w:color w:val="auto"/>
          <w:highlight w:val="none"/>
          <w:lang w:val="en-US" w:eastAsia="zh-CN"/>
        </w:rPr>
        <w:t>.采购标的对应的中小企业划分标准所属行业</w:t>
      </w:r>
      <w:r>
        <w:rPr>
          <w:rFonts w:hint="eastAsia" w:ascii="Times New Roman" w:hAnsi="Times New Roman" w:cs="宋体"/>
          <w:caps w:val="0"/>
          <w:color w:val="auto"/>
          <w:highlight w:val="none"/>
          <w:lang w:val="en-US" w:eastAsia="zh-CN"/>
        </w:rPr>
        <w:t>名称</w:t>
      </w:r>
      <w:r>
        <w:rPr>
          <w:rFonts w:hint="eastAsia" w:ascii="Times New Roman" w:hAnsi="Times New Roman" w:eastAsia="宋体" w:cs="宋体"/>
          <w:caps w:val="0"/>
          <w:color w:val="auto"/>
          <w:highlight w:val="none"/>
          <w:lang w:val="en-US"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8"/>
        <w:gridCol w:w="3522"/>
        <w:gridCol w:w="1320"/>
        <w:gridCol w:w="4158"/>
      </w:tblGrid>
      <w:tr w14:paraId="1A191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blHeader/>
        </w:trPr>
        <w:tc>
          <w:tcPr>
            <w:tcW w:w="728" w:type="dxa"/>
            <w:tcBorders>
              <w:top w:val="single" w:color="auto" w:sz="4" w:space="0"/>
              <w:left w:val="single" w:color="auto" w:sz="4" w:space="0"/>
              <w:bottom w:val="single" w:color="auto" w:sz="4" w:space="0"/>
              <w:right w:val="single" w:color="auto" w:sz="4" w:space="0"/>
            </w:tcBorders>
            <w:shd w:val="clear" w:color="auto" w:fill="8DB3E2"/>
            <w:noWrap w:val="0"/>
            <w:tcMar>
              <w:top w:w="0" w:type="dxa"/>
              <w:left w:w="0" w:type="dxa"/>
              <w:bottom w:w="0" w:type="dxa"/>
              <w:right w:w="0" w:type="dxa"/>
            </w:tcMar>
            <w:vAlign w:val="center"/>
          </w:tcPr>
          <w:p w14:paraId="257E0686">
            <w:pPr>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序号</w:t>
            </w:r>
          </w:p>
        </w:tc>
        <w:tc>
          <w:tcPr>
            <w:tcW w:w="352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B19B1A8">
            <w:pPr>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标的名称</w:t>
            </w:r>
          </w:p>
        </w:tc>
        <w:tc>
          <w:tcPr>
            <w:tcW w:w="132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E2EF46D">
            <w:pPr>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数量及单位</w:t>
            </w:r>
          </w:p>
        </w:tc>
        <w:tc>
          <w:tcPr>
            <w:tcW w:w="415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3150FDF">
            <w:pPr>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中小企业划分标准所属行业名称（行业名称及划分见本章附件1）</w:t>
            </w:r>
          </w:p>
        </w:tc>
      </w:tr>
      <w:tr w14:paraId="2380C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14:paraId="4F47CB66">
            <w:pPr>
              <w:snapToGrid w:val="0"/>
              <w:spacing w:line="400" w:lineRule="exact"/>
              <w:jc w:val="center"/>
              <w:rPr>
                <w:rFonts w:hint="eastAsia" w:ascii="Times New Roman" w:hAnsi="Times New Roman" w:cs="宋体"/>
                <w:caps w:val="0"/>
                <w:color w:val="auto"/>
                <w:szCs w:val="21"/>
                <w:highlight w:val="none"/>
              </w:rPr>
            </w:pPr>
            <w:r>
              <w:rPr>
                <w:rFonts w:hint="eastAsia" w:ascii="Times New Roman" w:hAnsi="Times New Roman" w:cs="宋体"/>
                <w:bCs/>
                <w:caps w:val="0"/>
                <w:color w:val="auto"/>
                <w:szCs w:val="21"/>
                <w:highlight w:val="none"/>
              </w:rPr>
              <w:t>1</w:t>
            </w:r>
          </w:p>
        </w:tc>
        <w:tc>
          <w:tcPr>
            <w:tcW w:w="3522" w:type="dxa"/>
            <w:tcBorders>
              <w:top w:val="single" w:color="auto" w:sz="4" w:space="0"/>
              <w:left w:val="single" w:color="auto" w:sz="4" w:space="0"/>
              <w:bottom w:val="single" w:color="auto" w:sz="4" w:space="0"/>
              <w:right w:val="single" w:color="auto" w:sz="4" w:space="0"/>
            </w:tcBorders>
            <w:noWrap w:val="0"/>
            <w:vAlign w:val="center"/>
          </w:tcPr>
          <w:p w14:paraId="4BC043C8">
            <w:pPr>
              <w:jc w:val="center"/>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lang w:eastAsia="zh-CN"/>
              </w:rPr>
              <w:t>南溪山医院医疗废物收运处置服务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F1F14A">
            <w:pPr>
              <w:spacing w:line="400" w:lineRule="exact"/>
              <w:jc w:val="center"/>
              <w:rPr>
                <w:rFonts w:hint="eastAsia" w:ascii="Times New Roman" w:hAnsi="Times New Roman" w:eastAsia="宋体" w:cs="宋体"/>
                <w:caps w:val="0"/>
                <w:color w:val="auto"/>
                <w:szCs w:val="21"/>
                <w:highlight w:val="none"/>
                <w:lang w:val="en-US" w:eastAsia="zh-CN"/>
              </w:rPr>
            </w:pPr>
            <w:r>
              <w:rPr>
                <w:rFonts w:hint="eastAsia" w:ascii="Times New Roman" w:hAnsi="Times New Roman"/>
                <w:caps w:val="0"/>
                <w:color w:val="auto"/>
                <w:szCs w:val="21"/>
                <w:highlight w:val="none"/>
              </w:rPr>
              <w:t>1</w:t>
            </w:r>
            <w:r>
              <w:rPr>
                <w:rFonts w:hint="eastAsia" w:ascii="Times New Roman" w:hAnsi="Times New Roman"/>
                <w:caps w:val="0"/>
                <w:color w:val="auto"/>
                <w:szCs w:val="21"/>
                <w:highlight w:val="none"/>
                <w:lang w:eastAsia="zh-CN"/>
              </w:rPr>
              <w:t>项</w:t>
            </w:r>
          </w:p>
        </w:tc>
        <w:tc>
          <w:tcPr>
            <w:tcW w:w="4158" w:type="dxa"/>
            <w:tcBorders>
              <w:top w:val="single" w:color="auto" w:sz="4" w:space="0"/>
              <w:left w:val="single" w:color="auto" w:sz="4" w:space="0"/>
              <w:bottom w:val="single" w:color="auto" w:sz="4" w:space="0"/>
              <w:right w:val="single" w:color="auto" w:sz="4" w:space="0"/>
            </w:tcBorders>
            <w:noWrap w:val="0"/>
            <w:vAlign w:val="center"/>
          </w:tcPr>
          <w:p w14:paraId="5909D0A2">
            <w:pPr>
              <w:spacing w:line="400" w:lineRule="exact"/>
              <w:jc w:val="center"/>
              <w:rPr>
                <w:rFonts w:hint="eastAsia" w:ascii="Times New Roman" w:hAnsi="Times New Roman" w:cs="宋体"/>
                <w:caps w:val="0"/>
                <w:color w:val="auto"/>
                <w:kern w:val="0"/>
                <w:szCs w:val="21"/>
                <w:highlight w:val="none"/>
              </w:rPr>
            </w:pPr>
            <w:r>
              <w:rPr>
                <w:rFonts w:hint="eastAsia" w:ascii="Times New Roman" w:hAnsi="Times New Roman" w:cs="宋体"/>
                <w:caps w:val="0"/>
                <w:color w:val="auto"/>
                <w:kern w:val="0"/>
                <w:szCs w:val="21"/>
                <w:highlight w:val="none"/>
              </w:rPr>
              <w:t>其他未列明行业</w:t>
            </w:r>
          </w:p>
        </w:tc>
      </w:tr>
    </w:tbl>
    <w:p w14:paraId="393F5846">
      <w:pPr>
        <w:tabs>
          <w:tab w:val="left" w:pos="180"/>
          <w:tab w:val="left" w:pos="1620"/>
        </w:tabs>
        <w:spacing w:line="420" w:lineRule="exact"/>
        <w:ind w:firstLine="420" w:firstLineChars="200"/>
        <w:jc w:val="left"/>
        <w:rPr>
          <w:rFonts w:hint="eastAsia" w:ascii="Times New Roman" w:hAnsi="Times New Roman" w:eastAsia="宋体" w:cs="宋体"/>
          <w:caps w:val="0"/>
          <w:color w:val="auto"/>
          <w:highlight w:val="none"/>
          <w:lang w:val="en-US" w:eastAsia="zh-CN"/>
        </w:rPr>
      </w:pPr>
    </w:p>
    <w:p w14:paraId="7409BF92">
      <w:pPr>
        <w:spacing w:before="165" w:beforeLines="50" w:line="360" w:lineRule="auto"/>
        <w:jc w:val="left"/>
        <w:outlineLvl w:val="1"/>
        <w:rPr>
          <w:rFonts w:hint="eastAsia" w:ascii="Times New Roman" w:hAnsi="Times New Roman"/>
          <w:caps w:val="0"/>
          <w:color w:val="auto"/>
          <w:sz w:val="24"/>
          <w:highlight w:val="none"/>
        </w:rPr>
      </w:pPr>
      <w:r>
        <w:rPr>
          <w:rFonts w:ascii="Times New Roman" w:hAnsi="Times New Roman" w:eastAsia="宋体" w:cs="Times New Roman"/>
          <w:caps w:val="0"/>
          <w:color w:val="auto"/>
          <w:highlight w:val="none"/>
        </w:rPr>
        <w:br w:type="page"/>
      </w:r>
      <w:bookmarkStart w:id="117" w:name="_Toc32510"/>
      <w:r>
        <w:rPr>
          <w:rFonts w:hint="default" w:ascii="Times New Roman" w:hAnsi="Times New Roman" w:cs="Times New Roman"/>
          <w:caps w:val="0"/>
          <w:color w:val="auto"/>
          <w:sz w:val="21"/>
          <w:szCs w:val="21"/>
          <w:highlight w:val="none"/>
        </w:rPr>
        <w:t>▲</w:t>
      </w:r>
      <w:r>
        <w:rPr>
          <w:rFonts w:hint="eastAsia" w:ascii="Times New Roman" w:hAnsi="Times New Roman"/>
          <w:b/>
          <w:bCs/>
          <w:caps w:val="0"/>
          <w:color w:val="auto"/>
          <w:sz w:val="24"/>
          <w:highlight w:val="none"/>
        </w:rPr>
        <w:t>一、需求一览表</w:t>
      </w:r>
      <w:bookmarkEnd w:id="117"/>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2025"/>
        <w:gridCol w:w="915"/>
        <w:gridCol w:w="5445"/>
        <w:gridCol w:w="645"/>
      </w:tblGrid>
      <w:tr w14:paraId="2C07D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blHeader/>
        </w:trPr>
        <w:tc>
          <w:tcPr>
            <w:tcW w:w="698" w:type="dxa"/>
            <w:tcBorders>
              <w:top w:val="single" w:color="auto" w:sz="4" w:space="0"/>
              <w:left w:val="single" w:color="auto" w:sz="4" w:space="0"/>
              <w:bottom w:val="single" w:color="auto" w:sz="4" w:space="0"/>
              <w:right w:val="single" w:color="auto" w:sz="4" w:space="0"/>
            </w:tcBorders>
            <w:shd w:val="clear" w:color="auto" w:fill="8DB3E2"/>
            <w:noWrap w:val="0"/>
            <w:tcMar>
              <w:top w:w="0" w:type="dxa"/>
              <w:left w:w="0" w:type="dxa"/>
              <w:bottom w:w="0" w:type="dxa"/>
              <w:right w:w="0" w:type="dxa"/>
            </w:tcMar>
            <w:vAlign w:val="center"/>
          </w:tcPr>
          <w:p w14:paraId="28D5AC3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宋体"/>
                <w:b/>
                <w:bCs/>
                <w:caps w:val="0"/>
                <w:color w:val="auto"/>
                <w:sz w:val="21"/>
                <w:szCs w:val="21"/>
                <w:highlight w:val="none"/>
              </w:rPr>
            </w:pPr>
            <w:bookmarkStart w:id="118" w:name="_Hlk173233129"/>
            <w:r>
              <w:rPr>
                <w:rFonts w:hint="eastAsia" w:ascii="Times New Roman" w:hAnsi="Times New Roman" w:eastAsia="宋体" w:cs="宋体"/>
                <w:b/>
                <w:bCs/>
                <w:caps w:val="0"/>
                <w:color w:val="auto"/>
                <w:sz w:val="21"/>
                <w:szCs w:val="21"/>
                <w:highlight w:val="none"/>
              </w:rPr>
              <w:t>项号</w:t>
            </w:r>
          </w:p>
        </w:tc>
        <w:tc>
          <w:tcPr>
            <w:tcW w:w="202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47CE77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标的名称</w:t>
            </w:r>
          </w:p>
        </w:tc>
        <w:tc>
          <w:tcPr>
            <w:tcW w:w="91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CB5FC1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数量及单位</w:t>
            </w:r>
          </w:p>
        </w:tc>
        <w:tc>
          <w:tcPr>
            <w:tcW w:w="5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9E1A08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宋体"/>
                <w:b/>
                <w:bCs/>
                <w:caps w:val="0"/>
                <w:color w:val="auto"/>
                <w:sz w:val="21"/>
                <w:szCs w:val="21"/>
                <w:highlight w:val="none"/>
                <w:lang w:eastAsia="zh-CN"/>
              </w:rPr>
            </w:pPr>
            <w:r>
              <w:rPr>
                <w:rFonts w:hint="eastAsia" w:ascii="Times New Roman" w:hAnsi="Times New Roman" w:eastAsia="宋体" w:cs="宋体"/>
                <w:b/>
                <w:bCs/>
                <w:caps w:val="0"/>
                <w:color w:val="auto"/>
                <w:sz w:val="21"/>
                <w:szCs w:val="21"/>
                <w:highlight w:val="none"/>
                <w:lang w:eastAsia="zh-CN"/>
              </w:rPr>
              <w:t>服务内容</w:t>
            </w:r>
          </w:p>
        </w:tc>
        <w:tc>
          <w:tcPr>
            <w:tcW w:w="6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E075A5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备注</w:t>
            </w:r>
          </w:p>
        </w:tc>
      </w:tr>
      <w:tr w14:paraId="2042A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0E09B09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bCs/>
                <w:caps w:val="0"/>
                <w:color w:val="auto"/>
                <w:sz w:val="21"/>
                <w:szCs w:val="21"/>
                <w:highlight w:val="none"/>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032536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eastAsia="zh-CN"/>
              </w:rPr>
              <w:t>南溪山医院医疗废物收运处置服务</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1A03EF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1</w:t>
            </w:r>
            <w:r>
              <w:rPr>
                <w:rFonts w:hint="eastAsia" w:ascii="Times New Roman" w:hAnsi="Times New Roman" w:eastAsia="宋体" w:cs="宋体"/>
                <w:caps w:val="0"/>
                <w:color w:val="auto"/>
                <w:sz w:val="21"/>
                <w:szCs w:val="21"/>
                <w:highlight w:val="none"/>
                <w:lang w:eastAsia="zh-CN"/>
              </w:rPr>
              <w:t>项</w:t>
            </w:r>
          </w:p>
        </w:tc>
        <w:tc>
          <w:tcPr>
            <w:tcW w:w="5445" w:type="dxa"/>
            <w:tcBorders>
              <w:top w:val="single" w:color="auto" w:sz="4" w:space="0"/>
              <w:left w:val="single" w:color="auto" w:sz="4" w:space="0"/>
              <w:bottom w:val="single" w:color="auto" w:sz="4" w:space="0"/>
              <w:right w:val="single" w:color="auto" w:sz="4" w:space="0"/>
            </w:tcBorders>
            <w:noWrap w:val="0"/>
            <w:vAlign w:val="center"/>
          </w:tcPr>
          <w:p w14:paraId="69887F8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Times New Roman" w:hAnsi="Times New Roman" w:eastAsia="宋体" w:cs="宋体"/>
                <w:b/>
                <w:bCs/>
                <w:caps w:val="0"/>
                <w:color w:val="auto"/>
                <w:sz w:val="21"/>
                <w:szCs w:val="21"/>
                <w:highlight w:val="none"/>
                <w:lang w:bidi="ar"/>
              </w:rPr>
            </w:pPr>
            <w:r>
              <w:rPr>
                <w:rFonts w:hint="eastAsia" w:ascii="Times New Roman" w:hAnsi="Times New Roman" w:eastAsia="宋体" w:cs="宋体"/>
                <w:b/>
                <w:bCs/>
                <w:caps w:val="0"/>
                <w:color w:val="auto"/>
                <w:sz w:val="21"/>
                <w:szCs w:val="21"/>
                <w:highlight w:val="none"/>
                <w:lang w:bidi="ar"/>
              </w:rPr>
              <w:t>一、医疗废物转运处理服务内容</w:t>
            </w:r>
          </w:p>
          <w:p w14:paraId="5E08EEE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sz w:val="21"/>
                <w:szCs w:val="21"/>
                <w:highlight w:val="none"/>
                <w:lang w:bidi="ar"/>
              </w:rPr>
            </w:pPr>
            <w:r>
              <w:rPr>
                <w:rFonts w:hint="eastAsia" w:ascii="Times New Roman" w:hAnsi="Times New Roman" w:eastAsia="宋体" w:cs="宋体"/>
                <w:caps w:val="0"/>
                <w:color w:val="auto"/>
                <w:sz w:val="21"/>
                <w:szCs w:val="21"/>
                <w:highlight w:val="none"/>
                <w:lang w:bidi="ar"/>
              </w:rPr>
              <w:t>1.负责采购人院内</w:t>
            </w:r>
            <w:r>
              <w:rPr>
                <w:rFonts w:hint="eastAsia" w:cs="宋体"/>
                <w:caps w:val="0"/>
                <w:color w:val="auto"/>
                <w:sz w:val="21"/>
                <w:szCs w:val="21"/>
                <w:highlight w:val="none"/>
                <w:lang w:eastAsia="zh-CN" w:bidi="ar"/>
              </w:rPr>
              <w:t>日常</w:t>
            </w:r>
            <w:r>
              <w:rPr>
                <w:rFonts w:hint="eastAsia" w:ascii="Times New Roman" w:hAnsi="Times New Roman" w:eastAsia="宋体" w:cs="宋体"/>
                <w:caps w:val="0"/>
                <w:color w:val="auto"/>
                <w:sz w:val="21"/>
                <w:szCs w:val="21"/>
                <w:highlight w:val="none"/>
                <w:lang w:bidi="ar"/>
              </w:rPr>
              <w:t>医疗废弃物的收集、鉴别、装卸、运送（含道路运输）、贮存、处置及周转箱清洗等服务，主要包括：</w:t>
            </w:r>
            <w:r>
              <w:rPr>
                <w:rFonts w:hint="eastAsia" w:cs="宋体"/>
                <w:b/>
                <w:bCs/>
                <w:caps w:val="0"/>
                <w:color w:val="auto"/>
                <w:sz w:val="21"/>
                <w:szCs w:val="21"/>
                <w:highlight w:val="none"/>
                <w:lang w:val="en-US" w:eastAsia="zh-CN" w:bidi="ar"/>
              </w:rPr>
              <w:t>中标人</w:t>
            </w:r>
            <w:r>
              <w:rPr>
                <w:rFonts w:hint="eastAsia" w:ascii="Times New Roman" w:hAnsi="Times New Roman" w:eastAsia="宋体" w:cs="宋体"/>
                <w:caps w:val="0"/>
                <w:color w:val="auto"/>
                <w:sz w:val="21"/>
                <w:szCs w:val="21"/>
                <w:highlight w:val="none"/>
                <w:lang w:bidi="ar"/>
              </w:rPr>
              <w:t>每24小时内安排转运车辆及相应服务人员到采购人单位进行医疗废弃物暂时贮存点收集、转运医疗废弃物服务，确保采购人医疗废弃物不堆积达到“日产日清”标准，按照国家规范将医疗废弃物转运到处置中心进行集中处理。</w:t>
            </w:r>
          </w:p>
          <w:p w14:paraId="2C261F3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1.1负责在规定时间内</w:t>
            </w:r>
            <w:r>
              <w:rPr>
                <w:rFonts w:hint="eastAsia" w:ascii="Times New Roman" w:hAnsi="Times New Roman" w:eastAsia="宋体" w:cs="宋体"/>
                <w:caps w:val="0"/>
                <w:color w:val="auto"/>
                <w:kern w:val="2"/>
                <w:sz w:val="21"/>
                <w:szCs w:val="21"/>
                <w:highlight w:val="none"/>
                <w:lang w:eastAsia="zh-CN" w:bidi="ar"/>
              </w:rPr>
              <w:t>（</w:t>
            </w:r>
            <w:r>
              <w:rPr>
                <w:rFonts w:hint="eastAsia" w:ascii="Times New Roman" w:hAnsi="Times New Roman" w:eastAsia="宋体" w:cs="宋体"/>
                <w:caps w:val="0"/>
                <w:color w:val="auto"/>
                <w:kern w:val="2"/>
                <w:sz w:val="21"/>
                <w:szCs w:val="21"/>
                <w:highlight w:val="none"/>
                <w:lang w:bidi="ar"/>
              </w:rPr>
              <w:t>每天8:30-17:30</w:t>
            </w:r>
            <w:r>
              <w:rPr>
                <w:rFonts w:hint="eastAsia" w:ascii="Times New Roman" w:hAnsi="Times New Roman" w:eastAsia="宋体" w:cs="宋体"/>
                <w:caps w:val="0"/>
                <w:color w:val="auto"/>
                <w:kern w:val="2"/>
                <w:sz w:val="21"/>
                <w:szCs w:val="21"/>
                <w:highlight w:val="none"/>
                <w:lang w:eastAsia="zh-CN" w:bidi="ar"/>
              </w:rPr>
              <w:t>）</w:t>
            </w:r>
            <w:r>
              <w:rPr>
                <w:rFonts w:hint="eastAsia" w:ascii="Times New Roman" w:hAnsi="Times New Roman" w:eastAsia="宋体" w:cs="宋体"/>
                <w:caps w:val="0"/>
                <w:color w:val="auto"/>
                <w:kern w:val="2"/>
                <w:sz w:val="21"/>
                <w:szCs w:val="21"/>
                <w:highlight w:val="none"/>
                <w:lang w:bidi="ar"/>
              </w:rPr>
              <w:t>完成采购人医疗废物的转运工作，交接时双方按规定填写医疗废物《转移联单》，联单一式二份。</w:t>
            </w:r>
          </w:p>
          <w:p w14:paraId="789A6C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1.2特殊情况必须延长转运时间的，须经采购人批准，但延长时限不能违背《医疗废物管理条例》第十七条“医疗废物暂时贮存的时间不得超过2天”的规定。</w:t>
            </w:r>
          </w:p>
          <w:p w14:paraId="58BB1C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1.3遇</w:t>
            </w:r>
            <w:r>
              <w:rPr>
                <w:rFonts w:hint="eastAsia" w:ascii="Times New Roman" w:hAnsi="Times New Roman" w:eastAsia="宋体" w:cs="宋体"/>
                <w:caps w:val="0"/>
                <w:color w:val="auto"/>
                <w:sz w:val="21"/>
                <w:szCs w:val="21"/>
                <w:highlight w:val="none"/>
                <w:lang w:bidi="ar"/>
              </w:rPr>
              <w:t>特殊</w:t>
            </w:r>
            <w:r>
              <w:rPr>
                <w:rFonts w:hint="eastAsia" w:ascii="Times New Roman" w:hAnsi="Times New Roman" w:eastAsia="宋体" w:cs="宋体"/>
                <w:caps w:val="0"/>
                <w:color w:val="auto"/>
                <w:kern w:val="2"/>
                <w:sz w:val="21"/>
                <w:szCs w:val="21"/>
                <w:highlight w:val="none"/>
                <w:lang w:bidi="ar"/>
              </w:rPr>
              <w:t>情况需要须及时清运采购人的医疗废物，并按采购人的要求及时完成医疗废物转运工作，且不得加收费用。</w:t>
            </w:r>
          </w:p>
          <w:p w14:paraId="092DAB6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1.4除</w:t>
            </w:r>
            <w:r>
              <w:rPr>
                <w:rFonts w:hint="eastAsia" w:ascii="Times New Roman" w:hAnsi="Times New Roman" w:eastAsia="宋体" w:cs="宋体"/>
                <w:caps w:val="0"/>
                <w:color w:val="auto"/>
                <w:sz w:val="21"/>
                <w:szCs w:val="21"/>
                <w:highlight w:val="none"/>
                <w:lang w:bidi="ar"/>
              </w:rPr>
              <w:t>不可抗力</w:t>
            </w:r>
            <w:r>
              <w:rPr>
                <w:rFonts w:hint="eastAsia" w:ascii="Times New Roman" w:hAnsi="Times New Roman" w:eastAsia="宋体" w:cs="宋体"/>
                <w:caps w:val="0"/>
                <w:color w:val="auto"/>
                <w:kern w:val="2"/>
                <w:sz w:val="21"/>
                <w:szCs w:val="21"/>
                <w:highlight w:val="none"/>
                <w:lang w:bidi="ar"/>
              </w:rPr>
              <w:t>及采购人责任外，不得以不正当理由拒运采购人的医疗废物。</w:t>
            </w:r>
          </w:p>
          <w:p w14:paraId="7771BB1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2.负责使用符合医疗废物处理管理规范要求的专用车辆</w:t>
            </w:r>
            <w:r>
              <w:rPr>
                <w:rFonts w:hint="eastAsia" w:cs="宋体"/>
                <w:caps w:val="0"/>
                <w:color w:val="auto"/>
                <w:kern w:val="2"/>
                <w:sz w:val="21"/>
                <w:szCs w:val="21"/>
                <w:highlight w:val="none"/>
                <w:lang w:eastAsia="zh-CN" w:bidi="ar"/>
              </w:rPr>
              <w:t>，</w:t>
            </w:r>
            <w:r>
              <w:rPr>
                <w:rFonts w:hint="eastAsia" w:ascii="Times New Roman" w:hAnsi="Times New Roman" w:eastAsia="宋体" w:cs="宋体"/>
                <w:caps w:val="0"/>
                <w:color w:val="auto"/>
                <w:kern w:val="2"/>
                <w:sz w:val="21"/>
                <w:szCs w:val="21"/>
                <w:highlight w:val="none"/>
                <w:lang w:bidi="ar"/>
              </w:rPr>
              <w:t>将采购人收集的医疗废物</w:t>
            </w:r>
            <w:r>
              <w:rPr>
                <w:rFonts w:hint="eastAsia" w:ascii="Times New Roman" w:hAnsi="Times New Roman" w:eastAsia="宋体" w:cs="宋体"/>
                <w:b/>
                <w:bCs/>
                <w:caps w:val="0"/>
                <w:color w:val="auto"/>
                <w:kern w:val="2"/>
                <w:sz w:val="21"/>
                <w:szCs w:val="21"/>
                <w:highlight w:val="none"/>
                <w:lang w:bidi="ar"/>
              </w:rPr>
              <w:t>转</w:t>
            </w:r>
            <w:r>
              <w:rPr>
                <w:rFonts w:hint="eastAsia" w:cs="宋体"/>
                <w:b/>
                <w:bCs/>
                <w:caps w:val="0"/>
                <w:color w:val="auto"/>
                <w:kern w:val="2"/>
                <w:sz w:val="21"/>
                <w:szCs w:val="21"/>
                <w:highlight w:val="none"/>
                <w:lang w:val="en-US" w:eastAsia="zh-CN" w:bidi="ar"/>
              </w:rPr>
              <w:t>运</w:t>
            </w:r>
            <w:r>
              <w:rPr>
                <w:rFonts w:hint="eastAsia" w:ascii="Times New Roman" w:hAnsi="Times New Roman" w:eastAsia="宋体" w:cs="宋体"/>
                <w:caps w:val="0"/>
                <w:color w:val="auto"/>
                <w:kern w:val="2"/>
                <w:sz w:val="21"/>
                <w:szCs w:val="21"/>
                <w:highlight w:val="none"/>
                <w:lang w:bidi="ar"/>
              </w:rPr>
              <w:t>致其处理场所，并按照《医疗废物管理条例》、《中华人民共和国固体废物污染环境防治法》规定进行处理。</w:t>
            </w:r>
          </w:p>
          <w:p w14:paraId="2634F7F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3.必须</w:t>
            </w:r>
            <w:r>
              <w:rPr>
                <w:rFonts w:hint="eastAsia" w:ascii="Times New Roman" w:hAnsi="Times New Roman" w:eastAsia="宋体" w:cs="宋体"/>
                <w:caps w:val="0"/>
                <w:color w:val="auto"/>
                <w:sz w:val="21"/>
                <w:szCs w:val="21"/>
                <w:highlight w:val="none"/>
                <w:lang w:bidi="ar"/>
              </w:rPr>
              <w:t>认真</w:t>
            </w:r>
            <w:r>
              <w:rPr>
                <w:rFonts w:hint="eastAsia" w:ascii="Times New Roman" w:hAnsi="Times New Roman" w:eastAsia="宋体" w:cs="宋体"/>
                <w:caps w:val="0"/>
                <w:color w:val="auto"/>
                <w:kern w:val="2"/>
                <w:sz w:val="21"/>
                <w:szCs w:val="21"/>
                <w:highlight w:val="none"/>
                <w:lang w:bidi="ar"/>
              </w:rPr>
              <w:t>做好医疗废物运输安全工作，保证运输途中不出现医疗废物流失、扩散，造成污染环境。因违反规定所产生的一切后果由</w:t>
            </w:r>
            <w:r>
              <w:rPr>
                <w:rFonts w:hint="eastAsia" w:ascii="Times New Roman" w:hAnsi="Times New Roman" w:eastAsia="宋体" w:cs="宋体"/>
                <w:caps w:val="0"/>
                <w:color w:val="auto"/>
                <w:kern w:val="2"/>
                <w:sz w:val="21"/>
                <w:szCs w:val="21"/>
                <w:highlight w:val="none"/>
                <w:lang w:eastAsia="zh-CN" w:bidi="ar"/>
              </w:rPr>
              <w:t>中标人</w:t>
            </w:r>
            <w:r>
              <w:rPr>
                <w:rFonts w:hint="eastAsia" w:ascii="Times New Roman" w:hAnsi="Times New Roman" w:eastAsia="宋体" w:cs="宋体"/>
                <w:caps w:val="0"/>
                <w:color w:val="auto"/>
                <w:kern w:val="2"/>
                <w:sz w:val="21"/>
                <w:szCs w:val="21"/>
                <w:highlight w:val="none"/>
                <w:lang w:bidi="ar"/>
              </w:rPr>
              <w:t>自行承担。</w:t>
            </w:r>
          </w:p>
          <w:p w14:paraId="1F8F5C1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4.处理</w:t>
            </w:r>
            <w:r>
              <w:rPr>
                <w:rFonts w:hint="eastAsia" w:ascii="Times New Roman" w:hAnsi="Times New Roman" w:eastAsia="宋体" w:cs="宋体"/>
                <w:caps w:val="0"/>
                <w:color w:val="auto"/>
                <w:sz w:val="21"/>
                <w:szCs w:val="21"/>
                <w:highlight w:val="none"/>
                <w:lang w:bidi="ar"/>
              </w:rPr>
              <w:t>医疗</w:t>
            </w:r>
            <w:r>
              <w:rPr>
                <w:rFonts w:hint="eastAsia" w:ascii="Times New Roman" w:hAnsi="Times New Roman" w:eastAsia="宋体" w:cs="宋体"/>
                <w:caps w:val="0"/>
                <w:color w:val="auto"/>
                <w:kern w:val="2"/>
                <w:sz w:val="21"/>
                <w:szCs w:val="21"/>
                <w:highlight w:val="none"/>
                <w:lang w:bidi="ar"/>
              </w:rPr>
              <w:t>废物必须达到无害化处理之目的，排放物应符合国家规定的排放标准。</w:t>
            </w:r>
          </w:p>
          <w:p w14:paraId="1CA9896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5.负责医疗废物转运箱的清洗、消毒工作（医疗废物周转桶的费用包含在报价中，采购人不再另行支付）</w:t>
            </w:r>
            <w:r>
              <w:rPr>
                <w:rFonts w:hint="eastAsia" w:ascii="Times New Roman" w:hAnsi="Times New Roman" w:eastAsia="宋体" w:cs="宋体"/>
                <w:caps w:val="0"/>
                <w:color w:val="auto"/>
                <w:kern w:val="2"/>
                <w:sz w:val="21"/>
                <w:szCs w:val="21"/>
                <w:highlight w:val="none"/>
                <w:lang w:eastAsia="zh-CN" w:bidi="ar"/>
              </w:rPr>
              <w:t>，</w:t>
            </w:r>
            <w:r>
              <w:rPr>
                <w:rFonts w:hint="eastAsia" w:ascii="Times New Roman" w:hAnsi="Times New Roman" w:eastAsia="宋体" w:cs="宋体"/>
                <w:caps w:val="0"/>
                <w:color w:val="auto"/>
                <w:kern w:val="2"/>
                <w:sz w:val="21"/>
                <w:szCs w:val="21"/>
                <w:highlight w:val="none"/>
                <w:lang w:bidi="ar"/>
              </w:rPr>
              <w:t>确保送达采购人指定场所的医疗废物转运箱符合医院感染管理标准要求，转运箱要求外观清洁无异味，密闭性好。如因</w:t>
            </w:r>
            <w:r>
              <w:rPr>
                <w:rFonts w:hint="eastAsia" w:ascii="Times New Roman" w:hAnsi="Times New Roman" w:eastAsia="宋体" w:cs="宋体"/>
                <w:caps w:val="0"/>
                <w:color w:val="auto"/>
                <w:kern w:val="2"/>
                <w:sz w:val="21"/>
                <w:szCs w:val="21"/>
                <w:highlight w:val="none"/>
                <w:lang w:eastAsia="zh-CN" w:bidi="ar"/>
              </w:rPr>
              <w:t>中标人</w:t>
            </w:r>
            <w:r>
              <w:rPr>
                <w:rFonts w:hint="eastAsia" w:ascii="Times New Roman" w:hAnsi="Times New Roman" w:eastAsia="宋体" w:cs="宋体"/>
                <w:caps w:val="0"/>
                <w:color w:val="auto"/>
                <w:kern w:val="2"/>
                <w:sz w:val="21"/>
                <w:szCs w:val="21"/>
                <w:highlight w:val="none"/>
                <w:lang w:bidi="ar"/>
              </w:rPr>
              <w:t>提供给采购人的医疗废物周转箱的卫生条件不符合使用标准要求，引发院内感染事件，相关责任由</w:t>
            </w:r>
            <w:r>
              <w:rPr>
                <w:rFonts w:hint="eastAsia" w:ascii="Times New Roman" w:hAnsi="Times New Roman" w:eastAsia="宋体" w:cs="宋体"/>
                <w:caps w:val="0"/>
                <w:color w:val="auto"/>
                <w:kern w:val="2"/>
                <w:sz w:val="21"/>
                <w:szCs w:val="21"/>
                <w:highlight w:val="none"/>
                <w:lang w:eastAsia="zh-CN" w:bidi="ar"/>
              </w:rPr>
              <w:t>中标人</w:t>
            </w:r>
            <w:r>
              <w:rPr>
                <w:rFonts w:hint="eastAsia" w:ascii="Times New Roman" w:hAnsi="Times New Roman" w:eastAsia="宋体" w:cs="宋体"/>
                <w:caps w:val="0"/>
                <w:color w:val="auto"/>
                <w:kern w:val="2"/>
                <w:sz w:val="21"/>
                <w:szCs w:val="21"/>
                <w:highlight w:val="none"/>
                <w:lang w:bidi="ar"/>
              </w:rPr>
              <w:t>承担。</w:t>
            </w:r>
          </w:p>
          <w:p w14:paraId="270D793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Times New Roman" w:hAnsi="Times New Roman" w:eastAsia="宋体" w:cs="宋体"/>
                <w:b/>
                <w:bCs/>
                <w:caps w:val="0"/>
                <w:color w:val="auto"/>
                <w:kern w:val="2"/>
                <w:sz w:val="21"/>
                <w:szCs w:val="21"/>
                <w:highlight w:val="none"/>
                <w:lang w:bidi="ar"/>
              </w:rPr>
            </w:pPr>
            <w:r>
              <w:rPr>
                <w:rFonts w:hint="eastAsia" w:ascii="Times New Roman" w:hAnsi="Times New Roman" w:eastAsia="宋体" w:cs="宋体"/>
                <w:b/>
                <w:bCs/>
                <w:caps w:val="0"/>
                <w:color w:val="auto"/>
                <w:kern w:val="2"/>
                <w:sz w:val="21"/>
                <w:szCs w:val="21"/>
                <w:highlight w:val="none"/>
                <w:lang w:bidi="ar"/>
              </w:rPr>
              <w:t>二、服务要求</w:t>
            </w:r>
          </w:p>
          <w:p w14:paraId="49AC20D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bidi="ar"/>
              </w:rPr>
              <w:t>1</w:t>
            </w:r>
            <w:r>
              <w:rPr>
                <w:rFonts w:hint="eastAsia" w:ascii="Times New Roman" w:hAnsi="Times New Roman" w:eastAsia="宋体" w:cs="宋体"/>
                <w:caps w:val="0"/>
                <w:color w:val="auto"/>
                <w:kern w:val="2"/>
                <w:sz w:val="21"/>
                <w:szCs w:val="21"/>
                <w:highlight w:val="none"/>
                <w:lang w:eastAsia="zh-CN" w:bidi="ar"/>
              </w:rPr>
              <w:t>、</w:t>
            </w:r>
            <w:r>
              <w:rPr>
                <w:rFonts w:hint="eastAsia" w:ascii="Times New Roman" w:hAnsi="Times New Roman" w:eastAsia="宋体" w:cs="宋体"/>
                <w:caps w:val="0"/>
                <w:color w:val="auto"/>
                <w:sz w:val="21"/>
                <w:szCs w:val="21"/>
                <w:highlight w:val="none"/>
                <w:lang w:bidi="ar"/>
              </w:rPr>
              <w:t>严格</w:t>
            </w:r>
            <w:r>
              <w:rPr>
                <w:rFonts w:hint="eastAsia" w:ascii="Times New Roman" w:hAnsi="Times New Roman" w:eastAsia="宋体" w:cs="宋体"/>
                <w:caps w:val="0"/>
                <w:color w:val="auto"/>
                <w:kern w:val="2"/>
                <w:sz w:val="21"/>
                <w:szCs w:val="21"/>
                <w:highlight w:val="none"/>
                <w:lang w:bidi="ar"/>
              </w:rPr>
              <w:t>按照国家、自治区、市相关法律法规以及《中华人民共和国固体废物污染环境防治法》、《中华人民共和国传染病防治法》、《医疗废物管理条例》、《医疗卫生机构医疗废物管理办法》、《广西壮族自治区医疗废物管理办法》等的规定，向采购人提供规范、合法</w:t>
            </w:r>
            <w:r>
              <w:rPr>
                <w:rFonts w:hint="eastAsia" w:cs="宋体"/>
                <w:caps w:val="0"/>
                <w:color w:val="auto"/>
                <w:kern w:val="2"/>
                <w:sz w:val="21"/>
                <w:szCs w:val="21"/>
                <w:highlight w:val="none"/>
                <w:lang w:eastAsia="zh-CN" w:bidi="ar"/>
              </w:rPr>
              <w:t>、</w:t>
            </w:r>
            <w:r>
              <w:rPr>
                <w:rFonts w:hint="eastAsia" w:ascii="Times New Roman" w:hAnsi="Times New Roman" w:eastAsia="宋体" w:cs="宋体"/>
                <w:caps w:val="0"/>
                <w:color w:val="auto"/>
                <w:kern w:val="2"/>
                <w:sz w:val="21"/>
                <w:szCs w:val="21"/>
                <w:highlight w:val="none"/>
                <w:lang w:bidi="ar"/>
              </w:rPr>
              <w:t>及时、安全、环保的收运和处置服务</w:t>
            </w:r>
            <w:r>
              <w:rPr>
                <w:rFonts w:hint="eastAsia" w:ascii="Times New Roman" w:hAnsi="Times New Roman" w:eastAsia="宋体" w:cs="宋体"/>
                <w:caps w:val="0"/>
                <w:color w:val="auto"/>
                <w:kern w:val="2"/>
                <w:sz w:val="21"/>
                <w:szCs w:val="21"/>
                <w:highlight w:val="none"/>
                <w:lang w:eastAsia="zh-CN" w:bidi="ar"/>
              </w:rPr>
              <w:t>，</w:t>
            </w:r>
            <w:r>
              <w:rPr>
                <w:rFonts w:hint="eastAsia" w:ascii="Times New Roman" w:hAnsi="Times New Roman" w:eastAsia="宋体" w:cs="宋体"/>
                <w:caps w:val="0"/>
                <w:color w:val="auto"/>
                <w:kern w:val="2"/>
                <w:sz w:val="21"/>
                <w:szCs w:val="21"/>
                <w:highlight w:val="none"/>
                <w:lang w:bidi="ar"/>
              </w:rPr>
              <w:t>医疗废物转运车按医疗废物转运车技术规范要求配置。</w:t>
            </w:r>
          </w:p>
          <w:p w14:paraId="707DECE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b/>
                <w:bCs/>
                <w:caps w:val="0"/>
                <w:color w:val="auto"/>
                <w:kern w:val="2"/>
                <w:sz w:val="21"/>
                <w:szCs w:val="21"/>
                <w:highlight w:val="none"/>
                <w:lang w:val="en-US" w:eastAsia="zh-CN" w:bidi="ar"/>
              </w:rPr>
            </w:pPr>
            <w:r>
              <w:rPr>
                <w:rFonts w:hint="eastAsia" w:ascii="Times New Roman" w:hAnsi="Times New Roman" w:eastAsia="宋体" w:cs="宋体"/>
                <w:caps w:val="0"/>
                <w:color w:val="auto"/>
                <w:kern w:val="2"/>
                <w:sz w:val="21"/>
                <w:szCs w:val="21"/>
                <w:highlight w:val="none"/>
                <w:lang w:val="en-US" w:eastAsia="zh-CN" w:bidi="ar"/>
              </w:rPr>
              <w:t>2、收运处置范围：广西壮族自治区南溪山医院、力创社区卫生服务站、南溪山医院市直机关综合门诊部、雁山公共卫生应急救治中心产生的医疗废物</w:t>
            </w:r>
            <w:r>
              <w:rPr>
                <w:rFonts w:hint="eastAsia" w:ascii="Times New Roman" w:hAnsi="Times New Roman" w:eastAsia="宋体" w:cs="宋体"/>
                <w:b/>
                <w:bCs/>
                <w:caps w:val="0"/>
                <w:color w:val="auto"/>
                <w:kern w:val="2"/>
                <w:sz w:val="21"/>
                <w:szCs w:val="21"/>
                <w:highlight w:val="none"/>
                <w:lang w:val="en-US" w:eastAsia="zh-CN" w:bidi="ar"/>
              </w:rPr>
              <w:t>。</w:t>
            </w:r>
          </w:p>
          <w:p w14:paraId="6F8A43EE">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Times New Roman" w:hAnsi="Times New Roman" w:eastAsia="宋体" w:cs="宋体"/>
                <w:b/>
                <w:bCs/>
                <w:caps w:val="0"/>
                <w:color w:val="auto"/>
                <w:kern w:val="2"/>
                <w:sz w:val="21"/>
                <w:szCs w:val="21"/>
                <w:highlight w:val="none"/>
                <w:lang w:bidi="ar"/>
              </w:rPr>
            </w:pPr>
            <w:r>
              <w:rPr>
                <w:rFonts w:hint="eastAsia" w:ascii="Times New Roman" w:hAnsi="Times New Roman" w:eastAsia="宋体" w:cs="宋体"/>
                <w:b/>
                <w:bCs/>
                <w:caps w:val="0"/>
                <w:color w:val="auto"/>
                <w:kern w:val="2"/>
                <w:sz w:val="21"/>
                <w:szCs w:val="21"/>
                <w:highlight w:val="none"/>
                <w:lang w:val="en-US" w:eastAsia="zh-CN" w:bidi="ar"/>
              </w:rPr>
              <w:t>3</w:t>
            </w:r>
            <w:r>
              <w:rPr>
                <w:rFonts w:hint="eastAsia" w:ascii="Times New Roman" w:hAnsi="Times New Roman" w:eastAsia="宋体" w:cs="宋体"/>
                <w:b/>
                <w:bCs/>
                <w:caps w:val="0"/>
                <w:color w:val="auto"/>
                <w:kern w:val="2"/>
                <w:sz w:val="21"/>
                <w:szCs w:val="21"/>
                <w:highlight w:val="none"/>
                <w:lang w:bidi="ar"/>
              </w:rPr>
              <w:t>、</w:t>
            </w:r>
            <w:r>
              <w:rPr>
                <w:rFonts w:hint="eastAsia" w:cs="宋体"/>
                <w:b/>
                <w:bCs/>
                <w:caps w:val="0"/>
                <w:color w:val="auto"/>
                <w:kern w:val="2"/>
                <w:sz w:val="21"/>
                <w:szCs w:val="21"/>
                <w:highlight w:val="none"/>
                <w:lang w:val="en-US" w:eastAsia="zh-CN" w:bidi="ar"/>
              </w:rPr>
              <w:t>中标人服务实施时向采购人</w:t>
            </w:r>
            <w:r>
              <w:rPr>
                <w:rFonts w:hint="eastAsia" w:ascii="Times New Roman" w:hAnsi="Times New Roman" w:eastAsia="宋体" w:cs="宋体"/>
                <w:b/>
                <w:bCs/>
                <w:caps w:val="0"/>
                <w:color w:val="auto"/>
                <w:kern w:val="2"/>
                <w:sz w:val="21"/>
                <w:szCs w:val="21"/>
                <w:highlight w:val="none"/>
                <w:lang w:eastAsia="zh-CN" w:bidi="ar"/>
              </w:rPr>
              <w:t>提供经营医疗废物相关的资质证书</w:t>
            </w:r>
            <w:r>
              <w:rPr>
                <w:rFonts w:hint="eastAsia" w:cs="宋体"/>
                <w:b/>
                <w:bCs/>
                <w:caps w:val="0"/>
                <w:color w:val="auto"/>
                <w:kern w:val="2"/>
                <w:sz w:val="21"/>
                <w:szCs w:val="21"/>
                <w:highlight w:val="none"/>
                <w:lang w:val="en-US" w:eastAsia="zh-CN" w:bidi="ar"/>
              </w:rPr>
              <w:t>进行备案</w:t>
            </w:r>
            <w:r>
              <w:rPr>
                <w:rFonts w:hint="eastAsia" w:cs="宋体"/>
                <w:b/>
                <w:bCs/>
                <w:caps w:val="0"/>
                <w:color w:val="auto"/>
                <w:kern w:val="2"/>
                <w:sz w:val="21"/>
                <w:szCs w:val="21"/>
                <w:highlight w:val="none"/>
                <w:lang w:eastAsia="zh-CN" w:bidi="ar"/>
              </w:rPr>
              <w:t>，</w:t>
            </w:r>
            <w:r>
              <w:rPr>
                <w:rFonts w:hint="eastAsia" w:cs="宋体"/>
                <w:b/>
                <w:bCs/>
                <w:caps w:val="0"/>
                <w:color w:val="auto"/>
                <w:kern w:val="2"/>
                <w:sz w:val="21"/>
                <w:szCs w:val="21"/>
                <w:highlight w:val="none"/>
                <w:lang w:val="en-US" w:eastAsia="zh-CN" w:bidi="ar"/>
              </w:rPr>
              <w:t>包括</w:t>
            </w:r>
            <w:r>
              <w:rPr>
                <w:rFonts w:hint="eastAsia" w:ascii="Times New Roman" w:hAnsi="Times New Roman" w:eastAsia="宋体" w:cs="宋体"/>
                <w:b/>
                <w:bCs/>
                <w:caps w:val="0"/>
                <w:color w:val="auto"/>
                <w:sz w:val="21"/>
                <w:szCs w:val="21"/>
                <w:highlight w:val="none"/>
                <w:lang w:eastAsia="zh-CN" w:bidi="ar"/>
              </w:rPr>
              <w:t>营业执照</w:t>
            </w:r>
            <w:r>
              <w:rPr>
                <w:rFonts w:hint="eastAsia" w:ascii="Times New Roman" w:hAnsi="Times New Roman" w:eastAsia="宋体" w:cs="宋体"/>
                <w:b/>
                <w:bCs/>
                <w:caps w:val="0"/>
                <w:color w:val="auto"/>
                <w:kern w:val="2"/>
                <w:sz w:val="21"/>
                <w:szCs w:val="21"/>
                <w:highlight w:val="none"/>
                <w:lang w:eastAsia="zh-CN" w:bidi="ar"/>
              </w:rPr>
              <w:t>、危险废物经营许可证、道路运输经营许可证涉及危险废物范围</w:t>
            </w:r>
            <w:r>
              <w:rPr>
                <w:rFonts w:hint="eastAsia" w:cs="宋体"/>
                <w:b/>
                <w:bCs/>
                <w:caps w:val="0"/>
                <w:color w:val="auto"/>
                <w:kern w:val="2"/>
                <w:sz w:val="21"/>
                <w:szCs w:val="21"/>
                <w:highlight w:val="none"/>
                <w:lang w:eastAsia="zh-CN" w:bidi="ar"/>
              </w:rPr>
              <w:t>，</w:t>
            </w:r>
            <w:r>
              <w:rPr>
                <w:rFonts w:hint="eastAsia" w:cs="宋体"/>
                <w:b/>
                <w:bCs/>
                <w:caps w:val="0"/>
                <w:color w:val="auto"/>
                <w:kern w:val="2"/>
                <w:sz w:val="21"/>
                <w:szCs w:val="21"/>
                <w:highlight w:val="none"/>
                <w:lang w:val="en-US" w:eastAsia="zh-CN" w:bidi="ar"/>
              </w:rPr>
              <w:t>备案材料需均</w:t>
            </w:r>
            <w:r>
              <w:rPr>
                <w:rFonts w:hint="eastAsia" w:ascii="Times New Roman" w:hAnsi="Times New Roman" w:eastAsia="宋体" w:cs="宋体"/>
                <w:b/>
                <w:bCs/>
                <w:caps w:val="0"/>
                <w:color w:val="auto"/>
                <w:kern w:val="2"/>
                <w:sz w:val="21"/>
                <w:szCs w:val="21"/>
                <w:highlight w:val="none"/>
                <w:lang w:eastAsia="zh-CN" w:bidi="ar"/>
              </w:rPr>
              <w:t>在有效期内，</w:t>
            </w:r>
            <w:r>
              <w:rPr>
                <w:rFonts w:hint="eastAsia" w:ascii="Times New Roman" w:hAnsi="Times New Roman" w:eastAsia="宋体" w:cs="宋体"/>
                <w:b/>
                <w:bCs/>
                <w:caps w:val="0"/>
                <w:color w:val="auto"/>
                <w:kern w:val="2"/>
                <w:sz w:val="21"/>
                <w:szCs w:val="21"/>
                <w:highlight w:val="none"/>
                <w:lang w:bidi="ar"/>
              </w:rPr>
              <w:t>转运人员需提供委托书，</w:t>
            </w:r>
            <w:r>
              <w:rPr>
                <w:rFonts w:hint="eastAsia" w:cs="宋体"/>
                <w:b/>
                <w:bCs/>
                <w:caps w:val="0"/>
                <w:color w:val="auto"/>
                <w:kern w:val="2"/>
                <w:sz w:val="21"/>
                <w:szCs w:val="21"/>
                <w:highlight w:val="none"/>
                <w:lang w:eastAsia="zh-CN" w:bidi="ar"/>
              </w:rPr>
              <w:t>职业健康体检（1年二次）报告</w:t>
            </w:r>
            <w:r>
              <w:rPr>
                <w:rFonts w:hint="eastAsia" w:ascii="Times New Roman" w:hAnsi="Times New Roman" w:eastAsia="宋体" w:cs="宋体"/>
                <w:b/>
                <w:bCs/>
                <w:caps w:val="0"/>
                <w:color w:val="auto"/>
                <w:kern w:val="2"/>
                <w:sz w:val="21"/>
                <w:szCs w:val="21"/>
                <w:highlight w:val="none"/>
                <w:lang w:bidi="ar"/>
              </w:rPr>
              <w:t>及必要的预防接种证明</w:t>
            </w:r>
            <w:r>
              <w:rPr>
                <w:rFonts w:hint="eastAsia" w:cs="宋体"/>
                <w:b/>
                <w:bCs/>
                <w:caps w:val="0"/>
                <w:color w:val="auto"/>
                <w:kern w:val="2"/>
                <w:sz w:val="21"/>
                <w:szCs w:val="21"/>
                <w:highlight w:val="none"/>
                <w:lang w:eastAsia="zh-CN" w:bidi="ar"/>
              </w:rPr>
              <w:t>，</w:t>
            </w:r>
            <w:r>
              <w:rPr>
                <w:rFonts w:hint="eastAsia" w:cs="宋体"/>
                <w:b/>
                <w:bCs/>
                <w:caps w:val="0"/>
                <w:color w:val="auto"/>
                <w:kern w:val="2"/>
                <w:sz w:val="21"/>
                <w:szCs w:val="21"/>
                <w:highlight w:val="none"/>
                <w:lang w:val="en-US" w:eastAsia="zh-CN" w:bidi="ar"/>
              </w:rPr>
              <w:t>否则不予验收，按违约处理，中标人承担相应的违约责任</w:t>
            </w:r>
            <w:r>
              <w:rPr>
                <w:rFonts w:hint="eastAsia" w:ascii="Times New Roman" w:hAnsi="Times New Roman" w:eastAsia="宋体" w:cs="宋体"/>
                <w:b/>
                <w:bCs/>
                <w:caps w:val="0"/>
                <w:color w:val="auto"/>
                <w:kern w:val="2"/>
                <w:sz w:val="21"/>
                <w:szCs w:val="21"/>
                <w:highlight w:val="none"/>
                <w:lang w:bidi="ar"/>
              </w:rPr>
              <w:t>。</w:t>
            </w:r>
          </w:p>
          <w:p w14:paraId="083D008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4</w:t>
            </w:r>
            <w:r>
              <w:rPr>
                <w:rFonts w:hint="eastAsia" w:ascii="Times New Roman" w:hAnsi="Times New Roman" w:eastAsia="宋体" w:cs="宋体"/>
                <w:caps w:val="0"/>
                <w:color w:val="auto"/>
                <w:kern w:val="2"/>
                <w:sz w:val="21"/>
                <w:szCs w:val="21"/>
                <w:highlight w:val="none"/>
                <w:lang w:bidi="ar"/>
              </w:rPr>
              <w:t>、</w:t>
            </w:r>
            <w:r>
              <w:rPr>
                <w:rFonts w:hint="eastAsia" w:ascii="Times New Roman" w:hAnsi="Times New Roman" w:eastAsia="宋体" w:cs="宋体"/>
                <w:caps w:val="0"/>
                <w:color w:val="auto"/>
                <w:kern w:val="2"/>
                <w:sz w:val="21"/>
                <w:szCs w:val="21"/>
                <w:highlight w:val="none"/>
                <w:lang w:eastAsia="zh-CN" w:bidi="ar"/>
              </w:rPr>
              <w:t>转运</w:t>
            </w:r>
            <w:r>
              <w:rPr>
                <w:rFonts w:hint="eastAsia" w:ascii="Times New Roman" w:hAnsi="Times New Roman" w:eastAsia="宋体" w:cs="宋体"/>
                <w:caps w:val="0"/>
                <w:color w:val="auto"/>
                <w:kern w:val="2"/>
                <w:sz w:val="21"/>
                <w:szCs w:val="21"/>
                <w:highlight w:val="none"/>
                <w:lang w:bidi="ar"/>
              </w:rPr>
              <w:t>人</w:t>
            </w:r>
            <w:r>
              <w:rPr>
                <w:rFonts w:hint="eastAsia" w:ascii="Times New Roman" w:hAnsi="Times New Roman" w:eastAsia="宋体" w:cs="宋体"/>
                <w:caps w:val="0"/>
                <w:color w:val="auto"/>
                <w:kern w:val="2"/>
                <w:sz w:val="21"/>
                <w:szCs w:val="21"/>
                <w:highlight w:val="none"/>
                <w:lang w:eastAsia="zh-CN" w:bidi="ar"/>
              </w:rPr>
              <w:t>员需</w:t>
            </w:r>
            <w:r>
              <w:rPr>
                <w:rFonts w:hint="eastAsia" w:ascii="Times New Roman" w:hAnsi="Times New Roman" w:eastAsia="宋体" w:cs="宋体"/>
                <w:caps w:val="0"/>
                <w:color w:val="auto"/>
                <w:kern w:val="2"/>
                <w:sz w:val="21"/>
                <w:szCs w:val="21"/>
                <w:highlight w:val="none"/>
                <w:lang w:bidi="ar"/>
              </w:rPr>
              <w:t>穿戴工作服及个人防护用品使用专用的防流失、扩散、泄露的运输车辆按指定路线到转运处置范围医疗点的医疗废物暂存处与医院工作人员进行交接登记并填写转运联单。</w:t>
            </w:r>
          </w:p>
          <w:p w14:paraId="5351C2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5</w:t>
            </w:r>
            <w:r>
              <w:rPr>
                <w:rFonts w:hint="eastAsia" w:ascii="Times New Roman" w:hAnsi="Times New Roman" w:eastAsia="宋体" w:cs="宋体"/>
                <w:caps w:val="0"/>
                <w:color w:val="auto"/>
                <w:kern w:val="2"/>
                <w:sz w:val="21"/>
                <w:szCs w:val="21"/>
                <w:highlight w:val="none"/>
                <w:lang w:bidi="ar"/>
              </w:rPr>
              <w:t>、人员及车辆在医院</w:t>
            </w:r>
            <w:r>
              <w:rPr>
                <w:rFonts w:hint="eastAsia" w:ascii="Times New Roman" w:hAnsi="Times New Roman" w:eastAsia="宋体" w:cs="宋体"/>
                <w:caps w:val="0"/>
                <w:color w:val="auto"/>
                <w:kern w:val="2"/>
                <w:sz w:val="21"/>
                <w:szCs w:val="21"/>
                <w:highlight w:val="none"/>
                <w:lang w:eastAsia="zh-CN" w:bidi="ar"/>
              </w:rPr>
              <w:t>各院区</w:t>
            </w:r>
            <w:r>
              <w:rPr>
                <w:rFonts w:hint="eastAsia" w:ascii="Times New Roman" w:hAnsi="Times New Roman" w:eastAsia="宋体" w:cs="宋体"/>
                <w:caps w:val="0"/>
                <w:color w:val="auto"/>
                <w:kern w:val="2"/>
                <w:sz w:val="21"/>
                <w:szCs w:val="21"/>
                <w:highlight w:val="none"/>
                <w:lang w:bidi="ar"/>
              </w:rPr>
              <w:t>作业时需遵守</w:t>
            </w:r>
            <w:r>
              <w:rPr>
                <w:rFonts w:hint="eastAsia" w:ascii="Times New Roman" w:hAnsi="Times New Roman" w:eastAsia="宋体" w:cs="宋体"/>
                <w:caps w:val="0"/>
                <w:color w:val="auto"/>
                <w:kern w:val="2"/>
                <w:sz w:val="21"/>
                <w:szCs w:val="21"/>
                <w:highlight w:val="none"/>
                <w:lang w:eastAsia="zh-CN" w:bidi="ar"/>
              </w:rPr>
              <w:t>区域内</w:t>
            </w:r>
            <w:r>
              <w:rPr>
                <w:rFonts w:hint="eastAsia" w:ascii="Times New Roman" w:hAnsi="Times New Roman" w:eastAsia="宋体" w:cs="宋体"/>
                <w:caps w:val="0"/>
                <w:color w:val="auto"/>
                <w:kern w:val="2"/>
                <w:sz w:val="21"/>
                <w:szCs w:val="21"/>
                <w:highlight w:val="none"/>
                <w:lang w:bidi="ar"/>
              </w:rPr>
              <w:t>各项规章制度，爱护公物。</w:t>
            </w:r>
          </w:p>
          <w:p w14:paraId="3443DE0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6</w:t>
            </w:r>
            <w:r>
              <w:rPr>
                <w:rFonts w:hint="eastAsia" w:ascii="Times New Roman" w:hAnsi="Times New Roman" w:eastAsia="宋体" w:cs="宋体"/>
                <w:caps w:val="0"/>
                <w:color w:val="auto"/>
                <w:kern w:val="2"/>
                <w:sz w:val="21"/>
                <w:szCs w:val="21"/>
                <w:highlight w:val="none"/>
                <w:lang w:bidi="ar"/>
              </w:rPr>
              <w:t>、中标人收集运输医疗废物后，必须将医疗废物转运桶经过严格清洗消毒符合要求后送还采购单位使用，</w:t>
            </w:r>
            <w:r>
              <w:rPr>
                <w:rFonts w:hint="eastAsia" w:ascii="Times New Roman" w:hAnsi="Times New Roman" w:eastAsia="宋体" w:cs="宋体"/>
                <w:caps w:val="0"/>
                <w:color w:val="auto"/>
                <w:kern w:val="2"/>
                <w:sz w:val="21"/>
                <w:szCs w:val="21"/>
                <w:highlight w:val="none"/>
                <w:lang w:val="en-US" w:eastAsia="zh-CN" w:bidi="ar"/>
              </w:rPr>
              <w:t>并保证医疗废物暂存间有充足、完好的转运桶使用（医院除医疗废物暂存间放中标人转运桶，其他公共区域都是医院自行采购存放）</w:t>
            </w:r>
            <w:r>
              <w:rPr>
                <w:rFonts w:hint="eastAsia" w:ascii="Times New Roman" w:hAnsi="Times New Roman" w:eastAsia="宋体" w:cs="宋体"/>
                <w:caps w:val="0"/>
                <w:color w:val="auto"/>
                <w:kern w:val="2"/>
                <w:sz w:val="21"/>
                <w:szCs w:val="21"/>
                <w:highlight w:val="none"/>
                <w:lang w:bidi="ar"/>
              </w:rPr>
              <w:t>。服务期内，转运桶在运输过程中出现损坏，由中标人负责补充。</w:t>
            </w:r>
          </w:p>
          <w:p w14:paraId="34C58E6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7</w:t>
            </w:r>
            <w:r>
              <w:rPr>
                <w:rFonts w:hint="eastAsia" w:ascii="Times New Roman" w:hAnsi="Times New Roman" w:eastAsia="宋体" w:cs="宋体"/>
                <w:caps w:val="0"/>
                <w:color w:val="auto"/>
                <w:kern w:val="2"/>
                <w:sz w:val="21"/>
                <w:szCs w:val="21"/>
                <w:highlight w:val="none"/>
                <w:lang w:bidi="ar"/>
              </w:rPr>
              <w:t>、正常情况下，中标人按每天与</w:t>
            </w:r>
            <w:r>
              <w:rPr>
                <w:rFonts w:hint="eastAsia" w:cs="宋体"/>
                <w:b/>
                <w:bCs/>
                <w:caps w:val="0"/>
                <w:color w:val="auto"/>
                <w:kern w:val="2"/>
                <w:sz w:val="21"/>
                <w:szCs w:val="21"/>
                <w:highlight w:val="none"/>
                <w:lang w:val="en-US" w:eastAsia="zh-CN" w:bidi="ar"/>
              </w:rPr>
              <w:t>采购人</w:t>
            </w:r>
            <w:r>
              <w:rPr>
                <w:rFonts w:hint="eastAsia" w:ascii="Times New Roman" w:hAnsi="Times New Roman" w:eastAsia="宋体" w:cs="宋体"/>
                <w:caps w:val="0"/>
                <w:color w:val="auto"/>
                <w:kern w:val="2"/>
                <w:sz w:val="21"/>
                <w:szCs w:val="21"/>
                <w:highlight w:val="none"/>
                <w:lang w:bidi="ar"/>
              </w:rPr>
              <w:t>约定的收运时间将采购人收运处置范围内的医疗废物进行收运处置。如有特殊原因（需采购人认可）不得超过48小时，</w:t>
            </w:r>
            <w:r>
              <w:rPr>
                <w:rFonts w:hint="eastAsia" w:ascii="Times New Roman" w:hAnsi="Times New Roman" w:eastAsia="宋体" w:cs="宋体"/>
                <w:caps w:val="0"/>
                <w:color w:val="auto"/>
                <w:kern w:val="2"/>
                <w:sz w:val="21"/>
                <w:szCs w:val="21"/>
                <w:highlight w:val="none"/>
                <w:lang w:eastAsia="zh-CN" w:bidi="ar"/>
              </w:rPr>
              <w:t>如遇自然灾害无法转运需协商同时向双方上级管理部门进行报备，</w:t>
            </w:r>
            <w:r>
              <w:rPr>
                <w:rFonts w:hint="eastAsia" w:ascii="Times New Roman" w:hAnsi="Times New Roman" w:eastAsia="宋体" w:cs="宋体"/>
                <w:caps w:val="0"/>
                <w:color w:val="auto"/>
                <w:kern w:val="2"/>
                <w:sz w:val="21"/>
                <w:szCs w:val="21"/>
                <w:highlight w:val="none"/>
                <w:lang w:bidi="ar"/>
              </w:rPr>
              <w:t>如有检查或采购人临时需求，中标人需按采购人要求</w:t>
            </w:r>
            <w:r>
              <w:rPr>
                <w:rFonts w:hint="eastAsia" w:ascii="Times New Roman" w:hAnsi="Times New Roman" w:eastAsia="宋体" w:cs="宋体"/>
                <w:caps w:val="0"/>
                <w:color w:val="auto"/>
                <w:kern w:val="2"/>
                <w:sz w:val="21"/>
                <w:szCs w:val="21"/>
                <w:highlight w:val="none"/>
                <w:lang w:eastAsia="zh-CN" w:bidi="ar"/>
              </w:rPr>
              <w:t>无条件</w:t>
            </w:r>
            <w:r>
              <w:rPr>
                <w:rFonts w:hint="eastAsia" w:ascii="Times New Roman" w:hAnsi="Times New Roman" w:eastAsia="宋体" w:cs="宋体"/>
                <w:caps w:val="0"/>
                <w:color w:val="auto"/>
                <w:kern w:val="2"/>
                <w:sz w:val="21"/>
                <w:szCs w:val="21"/>
                <w:highlight w:val="none"/>
                <w:lang w:bidi="ar"/>
              </w:rPr>
              <w:t>增加转运次数。</w:t>
            </w:r>
          </w:p>
          <w:p w14:paraId="3EF0038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8</w:t>
            </w:r>
            <w:r>
              <w:rPr>
                <w:rFonts w:hint="eastAsia" w:ascii="Times New Roman" w:hAnsi="Times New Roman" w:eastAsia="宋体" w:cs="宋体"/>
                <w:caps w:val="0"/>
                <w:color w:val="auto"/>
                <w:kern w:val="2"/>
                <w:sz w:val="21"/>
                <w:szCs w:val="21"/>
                <w:highlight w:val="none"/>
                <w:lang w:bidi="ar"/>
              </w:rPr>
              <w:t>、个别种类医疗废物如</w:t>
            </w:r>
            <w:r>
              <w:rPr>
                <w:rFonts w:hint="eastAsia" w:cs="宋体"/>
                <w:caps w:val="0"/>
                <w:color w:val="auto"/>
                <w:kern w:val="2"/>
                <w:sz w:val="21"/>
                <w:szCs w:val="21"/>
                <w:highlight w:val="none"/>
                <w:lang w:eastAsia="zh-CN" w:bidi="ar"/>
              </w:rPr>
              <w:t>需分包给</w:t>
            </w:r>
            <w:r>
              <w:rPr>
                <w:rFonts w:hint="eastAsia" w:ascii="Times New Roman" w:hAnsi="Times New Roman" w:eastAsia="宋体" w:cs="宋体"/>
                <w:caps w:val="0"/>
                <w:color w:val="auto"/>
                <w:kern w:val="2"/>
                <w:sz w:val="21"/>
                <w:szCs w:val="21"/>
                <w:highlight w:val="none"/>
                <w:lang w:bidi="ar"/>
              </w:rPr>
              <w:t>第三方公司</w:t>
            </w:r>
            <w:r>
              <w:rPr>
                <w:rFonts w:hint="eastAsia" w:ascii="Times New Roman" w:hAnsi="Times New Roman" w:eastAsia="宋体" w:cs="宋体"/>
                <w:caps w:val="0"/>
                <w:color w:val="auto"/>
                <w:sz w:val="21"/>
                <w:szCs w:val="21"/>
                <w:highlight w:val="none"/>
                <w:lang w:bidi="ar"/>
              </w:rPr>
              <w:t>处置</w:t>
            </w:r>
            <w:r>
              <w:rPr>
                <w:rFonts w:hint="eastAsia" w:ascii="Times New Roman" w:hAnsi="Times New Roman" w:eastAsia="宋体" w:cs="宋体"/>
                <w:caps w:val="0"/>
                <w:color w:val="auto"/>
                <w:kern w:val="2"/>
                <w:sz w:val="21"/>
                <w:szCs w:val="21"/>
                <w:highlight w:val="none"/>
                <w:lang w:bidi="ar"/>
              </w:rPr>
              <w:t>时</w:t>
            </w:r>
            <w:r>
              <w:rPr>
                <w:rFonts w:hint="eastAsia" w:cs="宋体"/>
                <w:caps w:val="0"/>
                <w:color w:val="auto"/>
                <w:kern w:val="2"/>
                <w:sz w:val="21"/>
                <w:szCs w:val="21"/>
                <w:highlight w:val="none"/>
                <w:lang w:eastAsia="zh-CN" w:bidi="ar"/>
              </w:rPr>
              <w:t>，必须经采购人同意</w:t>
            </w:r>
            <w:r>
              <w:rPr>
                <w:rFonts w:hint="eastAsia" w:ascii="Times New Roman" w:hAnsi="Times New Roman" w:eastAsia="宋体" w:cs="宋体"/>
                <w:caps w:val="0"/>
                <w:color w:val="auto"/>
                <w:kern w:val="2"/>
                <w:sz w:val="21"/>
                <w:szCs w:val="21"/>
                <w:highlight w:val="none"/>
                <w:lang w:bidi="ar"/>
              </w:rPr>
              <w:t>，</w:t>
            </w:r>
            <w:r>
              <w:rPr>
                <w:rFonts w:hint="eastAsia" w:cs="宋体"/>
                <w:caps w:val="0"/>
                <w:color w:val="auto"/>
                <w:kern w:val="2"/>
                <w:sz w:val="21"/>
                <w:szCs w:val="21"/>
                <w:highlight w:val="none"/>
                <w:lang w:eastAsia="zh-CN" w:bidi="ar"/>
              </w:rPr>
              <w:t>且须</w:t>
            </w:r>
            <w:r>
              <w:rPr>
                <w:rFonts w:hint="eastAsia" w:ascii="Times New Roman" w:hAnsi="Times New Roman" w:eastAsia="宋体" w:cs="宋体"/>
                <w:caps w:val="0"/>
                <w:color w:val="auto"/>
                <w:kern w:val="2"/>
                <w:sz w:val="21"/>
                <w:szCs w:val="21"/>
                <w:highlight w:val="none"/>
                <w:lang w:bidi="ar"/>
              </w:rPr>
              <w:t>提供与第三方公司签约合同和第三方处置公司能处理此种医疗废物的资质证明，第三方公司的一切行为责任由中标人承担。</w:t>
            </w:r>
          </w:p>
          <w:p w14:paraId="2392CA1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9</w:t>
            </w:r>
            <w:r>
              <w:rPr>
                <w:rFonts w:hint="eastAsia" w:ascii="Times New Roman" w:hAnsi="Times New Roman" w:eastAsia="宋体" w:cs="宋体"/>
                <w:caps w:val="0"/>
                <w:color w:val="auto"/>
                <w:kern w:val="2"/>
                <w:sz w:val="21"/>
                <w:szCs w:val="21"/>
                <w:highlight w:val="none"/>
                <w:lang w:bidi="ar"/>
              </w:rPr>
              <w:t>、中标人在收集、运输、处置医疗废物过程中造成的不良后果、环境污染、事故等，由中标人负全部责任。</w:t>
            </w:r>
          </w:p>
          <w:p w14:paraId="734694D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10、</w:t>
            </w:r>
            <w:r>
              <w:rPr>
                <w:rFonts w:hint="eastAsia" w:ascii="Times New Roman" w:hAnsi="Times New Roman" w:eastAsia="宋体" w:cs="宋体"/>
                <w:caps w:val="0"/>
                <w:color w:val="auto"/>
                <w:kern w:val="2"/>
                <w:sz w:val="21"/>
                <w:szCs w:val="21"/>
                <w:highlight w:val="none"/>
                <w:lang w:bidi="ar"/>
              </w:rPr>
              <w:t>工作人员需经能力确认并持证上岗，按要求穿戴工作服及个人防护用品，做好自我防护。使用专用的防流失、扩散、</w:t>
            </w:r>
            <w:r>
              <w:rPr>
                <w:rFonts w:hint="eastAsia" w:ascii="Times New Roman" w:hAnsi="Times New Roman" w:eastAsia="宋体" w:cs="宋体"/>
                <w:caps w:val="0"/>
                <w:color w:val="auto"/>
                <w:sz w:val="21"/>
                <w:szCs w:val="21"/>
                <w:highlight w:val="none"/>
                <w:lang w:bidi="ar"/>
              </w:rPr>
              <w:t>泄露</w:t>
            </w:r>
            <w:r>
              <w:rPr>
                <w:rFonts w:hint="eastAsia" w:ascii="Times New Roman" w:hAnsi="Times New Roman" w:eastAsia="宋体" w:cs="宋体"/>
                <w:caps w:val="0"/>
                <w:color w:val="auto"/>
                <w:kern w:val="2"/>
                <w:sz w:val="21"/>
                <w:szCs w:val="21"/>
                <w:highlight w:val="none"/>
                <w:lang w:bidi="ar"/>
              </w:rPr>
              <w:t>的运输车辆，按指定路线到转运处置范围医疗点的医疗废物暂存处收运医疗废物。</w:t>
            </w:r>
          </w:p>
          <w:p w14:paraId="2D48166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kern w:val="2"/>
                <w:sz w:val="21"/>
                <w:szCs w:val="21"/>
                <w:highlight w:val="none"/>
                <w:lang w:bidi="ar"/>
              </w:rPr>
            </w:pPr>
            <w:r>
              <w:rPr>
                <w:rFonts w:hint="eastAsia" w:ascii="Times New Roman" w:hAnsi="Times New Roman" w:eastAsia="宋体" w:cs="宋体"/>
                <w:caps w:val="0"/>
                <w:color w:val="auto"/>
                <w:kern w:val="2"/>
                <w:sz w:val="21"/>
                <w:szCs w:val="21"/>
                <w:highlight w:val="none"/>
                <w:lang w:val="en-US" w:eastAsia="zh-CN" w:bidi="ar"/>
              </w:rPr>
              <w:t>11、</w:t>
            </w:r>
            <w:r>
              <w:rPr>
                <w:rFonts w:hint="eastAsia" w:ascii="Times New Roman" w:hAnsi="Times New Roman" w:eastAsia="宋体" w:cs="宋体"/>
                <w:caps w:val="0"/>
                <w:color w:val="auto"/>
                <w:sz w:val="21"/>
                <w:szCs w:val="21"/>
                <w:highlight w:val="none"/>
                <w:lang w:eastAsia="zh-CN" w:bidi="ar"/>
              </w:rPr>
              <w:t>中标人</w:t>
            </w:r>
            <w:r>
              <w:rPr>
                <w:rFonts w:hint="eastAsia" w:ascii="Times New Roman" w:hAnsi="Times New Roman" w:eastAsia="宋体" w:cs="宋体"/>
                <w:caps w:val="0"/>
                <w:color w:val="auto"/>
                <w:kern w:val="2"/>
                <w:sz w:val="21"/>
                <w:szCs w:val="21"/>
                <w:highlight w:val="none"/>
                <w:lang w:bidi="ar"/>
              </w:rPr>
              <w:t>在收集、运输、处置医疗废物过程中造成的不良后果、环境污染、事故等，由</w:t>
            </w:r>
            <w:r>
              <w:rPr>
                <w:rFonts w:hint="eastAsia" w:ascii="Times New Roman" w:hAnsi="Times New Roman" w:eastAsia="宋体" w:cs="宋体"/>
                <w:caps w:val="0"/>
                <w:color w:val="auto"/>
                <w:kern w:val="2"/>
                <w:sz w:val="21"/>
                <w:szCs w:val="21"/>
                <w:highlight w:val="none"/>
                <w:lang w:eastAsia="zh-CN" w:bidi="ar"/>
              </w:rPr>
              <w:t>中标人</w:t>
            </w:r>
            <w:r>
              <w:rPr>
                <w:rFonts w:hint="eastAsia" w:ascii="Times New Roman" w:hAnsi="Times New Roman" w:eastAsia="宋体" w:cs="宋体"/>
                <w:caps w:val="0"/>
                <w:color w:val="auto"/>
                <w:kern w:val="2"/>
                <w:sz w:val="21"/>
                <w:szCs w:val="21"/>
                <w:highlight w:val="none"/>
                <w:lang w:bidi="ar"/>
              </w:rPr>
              <w:t>负全部责任。</w:t>
            </w:r>
          </w:p>
          <w:p w14:paraId="1024898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bidi="ar"/>
              </w:rPr>
              <w:t>12、</w:t>
            </w:r>
            <w:r>
              <w:rPr>
                <w:rFonts w:hint="eastAsia" w:ascii="Times New Roman" w:hAnsi="Times New Roman" w:eastAsia="宋体" w:cs="宋体"/>
                <w:caps w:val="0"/>
                <w:color w:val="auto"/>
                <w:sz w:val="21"/>
                <w:szCs w:val="21"/>
                <w:highlight w:val="none"/>
                <w:lang w:bidi="ar"/>
              </w:rPr>
              <w:t>如采购人</w:t>
            </w:r>
            <w:r>
              <w:rPr>
                <w:rFonts w:hint="eastAsia" w:ascii="Times New Roman" w:hAnsi="Times New Roman" w:eastAsia="宋体" w:cs="宋体"/>
                <w:caps w:val="0"/>
                <w:color w:val="auto"/>
                <w:kern w:val="0"/>
                <w:sz w:val="21"/>
                <w:szCs w:val="21"/>
                <w:highlight w:val="none"/>
                <w:lang w:bidi="ar"/>
              </w:rPr>
              <w:t>遇到紧急情况或</w:t>
            </w:r>
            <w:r>
              <w:rPr>
                <w:rFonts w:hint="eastAsia" w:ascii="Times New Roman" w:hAnsi="Times New Roman" w:eastAsia="宋体" w:cs="宋体"/>
                <w:caps w:val="0"/>
                <w:color w:val="auto"/>
                <w:sz w:val="21"/>
                <w:szCs w:val="21"/>
                <w:highlight w:val="none"/>
                <w:lang w:bidi="ar"/>
              </w:rPr>
              <w:t>有相关部门检查，</w:t>
            </w:r>
            <w:r>
              <w:rPr>
                <w:rFonts w:hint="eastAsia" w:cs="宋体"/>
                <w:b/>
                <w:bCs/>
                <w:caps w:val="0"/>
                <w:color w:val="auto"/>
                <w:kern w:val="2"/>
                <w:sz w:val="21"/>
                <w:szCs w:val="21"/>
                <w:highlight w:val="none"/>
                <w:lang w:val="en-US" w:eastAsia="zh-CN" w:bidi="ar"/>
              </w:rPr>
              <w:t>中标人</w:t>
            </w:r>
            <w:r>
              <w:rPr>
                <w:rFonts w:hint="eastAsia" w:ascii="Times New Roman" w:hAnsi="Times New Roman" w:eastAsia="宋体" w:cs="宋体"/>
                <w:caps w:val="0"/>
                <w:color w:val="auto"/>
                <w:sz w:val="21"/>
                <w:szCs w:val="21"/>
                <w:highlight w:val="none"/>
                <w:lang w:bidi="ar"/>
              </w:rPr>
              <w:t>在接到电话通知后，必须在8小时内到达采购人指定地点，按要求收集、运输完成。</w:t>
            </w:r>
          </w:p>
        </w:tc>
        <w:tc>
          <w:tcPr>
            <w:tcW w:w="645" w:type="dxa"/>
            <w:tcBorders>
              <w:top w:val="single" w:color="auto" w:sz="4" w:space="0"/>
              <w:left w:val="single" w:color="auto" w:sz="4" w:space="0"/>
              <w:bottom w:val="single" w:color="auto" w:sz="4" w:space="0"/>
              <w:right w:val="single" w:color="auto" w:sz="4" w:space="0"/>
            </w:tcBorders>
            <w:noWrap w:val="0"/>
            <w:vAlign w:val="top"/>
          </w:tcPr>
          <w:p w14:paraId="60B163E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imes New Roman" w:hAnsi="Times New Roman" w:eastAsia="宋体" w:cs="宋体"/>
                <w:caps w:val="0"/>
                <w:color w:val="auto"/>
                <w:kern w:val="0"/>
                <w:sz w:val="21"/>
                <w:szCs w:val="21"/>
                <w:highlight w:val="none"/>
              </w:rPr>
            </w:pPr>
          </w:p>
        </w:tc>
      </w:tr>
      <w:bookmarkEnd w:id="118"/>
    </w:tbl>
    <w:p w14:paraId="1318B233">
      <w:pPr>
        <w:spacing w:before="165" w:beforeLines="50" w:line="360" w:lineRule="auto"/>
        <w:jc w:val="left"/>
        <w:outlineLvl w:val="1"/>
        <w:rPr>
          <w:rFonts w:hint="eastAsia" w:ascii="Times New Roman" w:hAnsi="Times New Roman"/>
          <w:b/>
          <w:bCs/>
          <w:caps w:val="0"/>
          <w:color w:val="auto"/>
          <w:sz w:val="24"/>
          <w:highlight w:val="none"/>
        </w:rPr>
      </w:pPr>
      <w:bookmarkStart w:id="119" w:name="_Toc24757"/>
      <w:bookmarkStart w:id="120" w:name="_Toc31572"/>
      <w:r>
        <w:rPr>
          <w:rFonts w:hint="eastAsia" w:ascii="Times New Roman" w:hAnsi="Times New Roman" w:cs="宋体"/>
          <w:b/>
          <w:caps w:val="0"/>
          <w:color w:val="auto"/>
          <w:highlight w:val="none"/>
        </w:rPr>
        <w:t>▲</w:t>
      </w:r>
      <w:r>
        <w:rPr>
          <w:rFonts w:hint="eastAsia" w:ascii="Times New Roman" w:hAnsi="Times New Roman"/>
          <w:b/>
          <w:bCs/>
          <w:caps w:val="0"/>
          <w:color w:val="auto"/>
          <w:sz w:val="24"/>
          <w:highlight w:val="none"/>
        </w:rPr>
        <w:t>二、商务条款</w:t>
      </w:r>
      <w:bookmarkEnd w:id="119"/>
      <w:bookmarkEnd w:id="120"/>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2022"/>
        <w:gridCol w:w="6919"/>
      </w:tblGrid>
      <w:tr w14:paraId="300B4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9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A4281B2">
            <w:pPr>
              <w:spacing w:line="400" w:lineRule="exact"/>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项号</w:t>
            </w:r>
          </w:p>
        </w:tc>
        <w:tc>
          <w:tcPr>
            <w:tcW w:w="202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A68E023">
            <w:pPr>
              <w:widowControl/>
              <w:spacing w:line="400" w:lineRule="exact"/>
              <w:jc w:val="center"/>
              <w:rPr>
                <w:rFonts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商务条款名称</w:t>
            </w:r>
          </w:p>
        </w:tc>
        <w:tc>
          <w:tcPr>
            <w:tcW w:w="691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3EE83C">
            <w:pPr>
              <w:spacing w:line="400" w:lineRule="exact"/>
              <w:jc w:val="center"/>
              <w:rPr>
                <w:rFonts w:hint="eastAsia" w:ascii="Times New Roman" w:hAnsi="Times New Roman" w:cs="宋体"/>
                <w:b/>
                <w:bCs/>
                <w:caps w:val="0"/>
                <w:color w:val="auto"/>
                <w:kern w:val="0"/>
                <w:szCs w:val="21"/>
                <w:highlight w:val="none"/>
              </w:rPr>
            </w:pPr>
            <w:r>
              <w:rPr>
                <w:rFonts w:hint="eastAsia" w:ascii="Times New Roman" w:hAnsi="Times New Roman" w:cs="宋体"/>
                <w:b/>
                <w:bCs/>
                <w:caps w:val="0"/>
                <w:color w:val="auto"/>
                <w:szCs w:val="21"/>
                <w:highlight w:val="none"/>
              </w:rPr>
              <w:t>商务条款内容要求</w:t>
            </w:r>
          </w:p>
        </w:tc>
      </w:tr>
      <w:tr w14:paraId="1E3C3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44C55CC0">
            <w:pPr>
              <w:snapToGrid w:val="0"/>
              <w:spacing w:line="400" w:lineRule="exact"/>
              <w:jc w:val="center"/>
              <w:rPr>
                <w:rFonts w:hint="eastAsia" w:ascii="Times New Roman" w:hAnsi="Times New Roman" w:eastAsia="宋体" w:cs="宋体"/>
                <w:caps w:val="0"/>
                <w:color w:val="auto"/>
                <w:szCs w:val="21"/>
                <w:highlight w:val="none"/>
                <w:lang w:val="en-US" w:eastAsia="zh-CN"/>
              </w:rPr>
            </w:pPr>
            <w:r>
              <w:rPr>
                <w:rFonts w:hint="eastAsia" w:ascii="Times New Roman" w:hAnsi="Times New Roman" w:cs="宋体"/>
                <w:caps w:val="0"/>
                <w:color w:val="auto"/>
                <w:szCs w:val="21"/>
                <w:highlight w:val="none"/>
                <w:lang w:val="en-US" w:eastAsia="zh-CN"/>
              </w:rPr>
              <w:t>1</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42375B8A">
            <w:pPr>
              <w:snapToGrid w:val="0"/>
              <w:spacing w:line="396" w:lineRule="exact"/>
              <w:jc w:val="center"/>
              <w:rPr>
                <w:rFonts w:hint="eastAsia" w:ascii="Times New Roman" w:hAnsi="Times New Roman" w:eastAsia="宋体" w:cs="宋体"/>
                <w:b w:val="0"/>
                <w:bCs w:val="0"/>
                <w:caps w:val="0"/>
                <w:color w:val="auto"/>
                <w:szCs w:val="21"/>
                <w:highlight w:val="none"/>
                <w:lang w:eastAsia="zh-CN"/>
              </w:rPr>
            </w:pPr>
            <w:r>
              <w:rPr>
                <w:rFonts w:hint="eastAsia" w:ascii="Times New Roman" w:hAnsi="Times New Roman" w:cs="宋体"/>
                <w:caps w:val="0"/>
                <w:color w:val="auto"/>
                <w:szCs w:val="21"/>
                <w:highlight w:val="none"/>
              </w:rPr>
              <w:t>合同签订时间</w:t>
            </w:r>
          </w:p>
        </w:tc>
        <w:tc>
          <w:tcPr>
            <w:tcW w:w="6919" w:type="dxa"/>
            <w:tcBorders>
              <w:top w:val="single" w:color="auto" w:sz="4" w:space="0"/>
              <w:left w:val="single" w:color="auto" w:sz="4" w:space="0"/>
              <w:bottom w:val="single" w:color="auto" w:sz="4" w:space="0"/>
              <w:right w:val="single" w:color="auto" w:sz="4" w:space="0"/>
            </w:tcBorders>
            <w:noWrap w:val="0"/>
            <w:vAlign w:val="center"/>
          </w:tcPr>
          <w:p w14:paraId="7E05F957">
            <w:pPr>
              <w:spacing w:line="396" w:lineRule="exact"/>
              <w:rPr>
                <w:rFonts w:hint="default" w:ascii="Times New Roman" w:hAnsi="Times New Roman" w:eastAsia="宋体" w:cs="Arial"/>
                <w:caps w:val="0"/>
                <w:color w:val="auto"/>
                <w:szCs w:val="21"/>
                <w:highlight w:val="none"/>
                <w:lang w:val="en-US" w:eastAsia="zh-CN"/>
              </w:rPr>
            </w:pPr>
            <w:r>
              <w:rPr>
                <w:rFonts w:hint="eastAsia" w:ascii="Times New Roman" w:hAnsi="Times New Roman" w:cs="宋体"/>
                <w:bCs/>
                <w:caps w:val="0"/>
                <w:color w:val="auto"/>
                <w:szCs w:val="21"/>
                <w:highlight w:val="none"/>
              </w:rPr>
              <w:t>1、自</w:t>
            </w:r>
            <w:r>
              <w:rPr>
                <w:rFonts w:hint="eastAsia" w:ascii="Times New Roman" w:hAnsi="Times New Roman" w:cs="宋体"/>
                <w:bCs/>
                <w:caps w:val="0"/>
                <w:color w:val="auto"/>
                <w:szCs w:val="21"/>
                <w:highlight w:val="none"/>
                <w:lang w:eastAsia="zh-CN"/>
              </w:rPr>
              <w:t>中标</w:t>
            </w:r>
            <w:r>
              <w:rPr>
                <w:rFonts w:hint="eastAsia" w:ascii="Times New Roman" w:hAnsi="Times New Roman" w:cs="宋体"/>
                <w:bCs/>
                <w:caps w:val="0"/>
                <w:color w:val="auto"/>
                <w:szCs w:val="21"/>
                <w:highlight w:val="none"/>
              </w:rPr>
              <w:t>通知书发出之日起25日内签订政府采购合同。</w:t>
            </w:r>
          </w:p>
        </w:tc>
      </w:tr>
      <w:tr w14:paraId="00265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38232">
            <w:pPr>
              <w:snapToGrid w:val="0"/>
              <w:spacing w:line="400" w:lineRule="exact"/>
              <w:jc w:val="center"/>
              <w:rPr>
                <w:rFonts w:hint="eastAsia" w:ascii="Times New Roman" w:hAnsi="Times New Roman" w:eastAsia="宋体" w:cs="宋体"/>
                <w:caps w:val="0"/>
                <w:color w:val="auto"/>
                <w:kern w:val="2"/>
                <w:sz w:val="21"/>
                <w:szCs w:val="21"/>
                <w:highlight w:val="none"/>
                <w:lang w:val="en-US" w:eastAsia="zh-CN" w:bidi="ar-SA"/>
              </w:rPr>
            </w:pPr>
            <w:r>
              <w:rPr>
                <w:rFonts w:hint="eastAsia" w:ascii="Times New Roman" w:hAnsi="Times New Roman" w:cs="宋体"/>
                <w:caps w:val="0"/>
                <w:color w:val="auto"/>
                <w:szCs w:val="21"/>
                <w:highlight w:val="none"/>
                <w:lang w:val="en-US" w:eastAsia="zh-CN"/>
              </w:rPr>
              <w:t>2</w:t>
            </w:r>
          </w:p>
        </w:tc>
        <w:tc>
          <w:tcPr>
            <w:tcW w:w="2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6F6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9"/>
              <w:rPr>
                <w:rFonts w:hint="eastAsia" w:ascii="Times New Roman" w:hAnsi="Times New Roman" w:eastAsia="宋体" w:cs="宋体"/>
                <w:b w:val="0"/>
                <w:bCs w:val="0"/>
                <w:caps w:val="0"/>
                <w:color w:val="auto"/>
                <w:kern w:val="2"/>
                <w:sz w:val="21"/>
                <w:szCs w:val="21"/>
                <w:highlight w:val="none"/>
                <w:lang w:val="en-US" w:eastAsia="zh-CN" w:bidi="ar-SA"/>
              </w:rPr>
            </w:pPr>
            <w:r>
              <w:rPr>
                <w:rFonts w:hint="eastAsia" w:ascii="Times New Roman" w:hAnsi="Times New Roman" w:eastAsia="宋体" w:cs="宋体"/>
                <w:b w:val="0"/>
                <w:bCs w:val="0"/>
                <w:caps w:val="0"/>
                <w:color w:val="auto"/>
                <w:kern w:val="0"/>
                <w:szCs w:val="21"/>
                <w:highlight w:val="none"/>
              </w:rPr>
              <w:t>服务期限及地点</w:t>
            </w:r>
          </w:p>
        </w:tc>
        <w:tc>
          <w:tcPr>
            <w:tcW w:w="6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9E6F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eastAsia="宋体" w:cs="宋体"/>
                <w:b w:val="0"/>
                <w:bCs w:val="0"/>
                <w:caps w:val="0"/>
                <w:color w:val="auto"/>
                <w:sz w:val="21"/>
                <w:szCs w:val="21"/>
                <w:highlight w:val="none"/>
                <w:lang w:eastAsia="zh-CN"/>
              </w:rPr>
            </w:pPr>
            <w:r>
              <w:rPr>
                <w:rFonts w:hint="eastAsia" w:ascii="Times New Roman" w:hAnsi="Times New Roman" w:eastAsia="宋体" w:cs="宋体"/>
                <w:b w:val="0"/>
                <w:bCs w:val="0"/>
                <w:caps w:val="0"/>
                <w:color w:val="auto"/>
                <w:sz w:val="21"/>
                <w:szCs w:val="21"/>
                <w:highlight w:val="none"/>
              </w:rPr>
              <w:t>1.服务</w:t>
            </w:r>
            <w:r>
              <w:rPr>
                <w:rFonts w:hint="eastAsia" w:ascii="Times New Roman" w:hAnsi="Times New Roman" w:eastAsia="宋体" w:cs="宋体"/>
                <w:b w:val="0"/>
                <w:bCs w:val="0"/>
                <w:caps w:val="0"/>
                <w:color w:val="auto"/>
                <w:sz w:val="21"/>
                <w:szCs w:val="21"/>
                <w:highlight w:val="none"/>
                <w:lang w:val="en-US" w:eastAsia="zh-CN"/>
              </w:rPr>
              <w:t>期限</w:t>
            </w:r>
            <w:r>
              <w:rPr>
                <w:rFonts w:hint="eastAsia" w:ascii="Times New Roman" w:hAnsi="Times New Roman" w:eastAsia="宋体" w:cs="宋体"/>
                <w:b w:val="0"/>
                <w:bCs w:val="0"/>
                <w:caps w:val="0"/>
                <w:color w:val="auto"/>
                <w:sz w:val="21"/>
                <w:szCs w:val="21"/>
                <w:highlight w:val="none"/>
              </w:rPr>
              <w:t>：</w:t>
            </w:r>
            <w:r>
              <w:rPr>
                <w:rFonts w:hint="eastAsia" w:cs="宋体"/>
                <w:b w:val="0"/>
                <w:bCs w:val="0"/>
                <w:caps w:val="0"/>
                <w:color w:val="auto"/>
                <w:sz w:val="21"/>
                <w:szCs w:val="21"/>
                <w:highlight w:val="none"/>
                <w:lang w:eastAsia="zh-CN"/>
              </w:rPr>
              <w:t>3年（自签订合同之日起计算）。</w:t>
            </w:r>
          </w:p>
          <w:p w14:paraId="5158546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eastAsia="宋体" w:cs="Arial"/>
                <w:caps w:val="0"/>
                <w:color w:val="auto"/>
                <w:kern w:val="2"/>
                <w:sz w:val="21"/>
                <w:szCs w:val="21"/>
                <w:highlight w:val="none"/>
                <w:lang w:val="en-US" w:eastAsia="zh-CN" w:bidi="ar-SA"/>
              </w:rPr>
            </w:pPr>
            <w:r>
              <w:rPr>
                <w:rFonts w:hint="eastAsia" w:ascii="Times New Roman" w:hAnsi="Times New Roman" w:eastAsia="宋体" w:cs="宋体"/>
                <w:b w:val="0"/>
                <w:bCs w:val="0"/>
                <w:caps w:val="0"/>
                <w:color w:val="auto"/>
                <w:sz w:val="21"/>
                <w:szCs w:val="21"/>
                <w:highlight w:val="none"/>
              </w:rPr>
              <w:t>2.服务地点：广西桂林市采购人指定地点。</w:t>
            </w:r>
          </w:p>
        </w:tc>
      </w:tr>
      <w:tr w14:paraId="61178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6BDE7442">
            <w:pPr>
              <w:snapToGrid w:val="0"/>
              <w:spacing w:line="400" w:lineRule="exact"/>
              <w:jc w:val="center"/>
              <w:rPr>
                <w:rFonts w:hint="eastAsia" w:ascii="Times New Roman" w:hAnsi="Times New Roman" w:eastAsia="宋体" w:cs="宋体"/>
                <w:b/>
                <w:bCs/>
                <w:caps w:val="0"/>
                <w:color w:val="auto"/>
                <w:szCs w:val="21"/>
                <w:highlight w:val="none"/>
                <w:lang w:val="en-US" w:eastAsia="zh-CN"/>
              </w:rPr>
            </w:pPr>
            <w:r>
              <w:rPr>
                <w:rFonts w:hint="eastAsia" w:ascii="Times New Roman" w:hAnsi="Times New Roman" w:cs="宋体"/>
                <w:b/>
                <w:bCs/>
                <w:caps w:val="0"/>
                <w:color w:val="auto"/>
                <w:szCs w:val="21"/>
                <w:highlight w:val="none"/>
                <w:lang w:val="en-US" w:eastAsia="zh-CN"/>
              </w:rPr>
              <w:t>3</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2BAFF4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9"/>
              <w:rPr>
                <w:rFonts w:hint="eastAsia" w:ascii="Times New Roman" w:hAnsi="Times New Roman" w:cs="宋体"/>
                <w:b/>
                <w:bCs/>
                <w:caps w:val="0"/>
                <w:color w:val="auto"/>
                <w:szCs w:val="21"/>
                <w:highlight w:val="none"/>
              </w:rPr>
            </w:pPr>
            <w:r>
              <w:rPr>
                <w:rFonts w:hint="eastAsia" w:ascii="Times New Roman" w:hAnsi="Times New Roman" w:eastAsia="宋体" w:cs="宋体"/>
                <w:b/>
                <w:bCs/>
                <w:caps w:val="0"/>
                <w:color w:val="auto"/>
                <w:kern w:val="0"/>
                <w:szCs w:val="21"/>
                <w:highlight w:val="none"/>
              </w:rPr>
              <w:t>付款方式</w:t>
            </w:r>
          </w:p>
        </w:tc>
        <w:tc>
          <w:tcPr>
            <w:tcW w:w="6919" w:type="dxa"/>
            <w:tcBorders>
              <w:top w:val="single" w:color="auto" w:sz="4" w:space="0"/>
              <w:left w:val="single" w:color="auto" w:sz="4" w:space="0"/>
              <w:bottom w:val="single" w:color="auto" w:sz="4" w:space="0"/>
              <w:right w:val="single" w:color="auto" w:sz="4" w:space="0"/>
            </w:tcBorders>
            <w:noWrap w:val="0"/>
            <w:vAlign w:val="center"/>
          </w:tcPr>
          <w:p w14:paraId="49177F2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eastAsia="宋体" w:cs="Arial"/>
                <w:b/>
                <w:bCs/>
                <w:caps w:val="0"/>
                <w:color w:val="auto"/>
                <w:szCs w:val="21"/>
                <w:highlight w:val="none"/>
                <w:lang w:val="en-US" w:eastAsia="zh-CN"/>
              </w:rPr>
            </w:pPr>
            <w:r>
              <w:rPr>
                <w:rFonts w:hint="eastAsia" w:cs="宋体"/>
                <w:b/>
                <w:bCs/>
                <w:caps w:val="0"/>
                <w:color w:val="auto"/>
                <w:sz w:val="21"/>
                <w:szCs w:val="21"/>
                <w:highlight w:val="none"/>
                <w:lang w:val="en-US" w:eastAsia="zh-CN"/>
              </w:rPr>
              <w:t>按结算要求结算后</w:t>
            </w:r>
            <w:r>
              <w:rPr>
                <w:rFonts w:hint="eastAsia" w:ascii="Times New Roman" w:hAnsi="Times New Roman" w:eastAsia="宋体" w:cs="宋体"/>
                <w:b/>
                <w:bCs/>
                <w:caps w:val="0"/>
                <w:color w:val="auto"/>
                <w:sz w:val="21"/>
                <w:szCs w:val="21"/>
                <w:highlight w:val="none"/>
                <w:lang w:val="en-US" w:eastAsia="zh-CN"/>
              </w:rPr>
              <w:t>，</w:t>
            </w:r>
            <w:r>
              <w:rPr>
                <w:rFonts w:hint="eastAsia" w:cs="宋体"/>
                <w:b/>
                <w:bCs/>
                <w:caps w:val="0"/>
                <w:color w:val="auto"/>
                <w:kern w:val="2"/>
                <w:sz w:val="21"/>
                <w:szCs w:val="21"/>
                <w:highlight w:val="none"/>
                <w:lang w:val="en-US" w:eastAsia="zh-CN" w:bidi="ar"/>
              </w:rPr>
              <w:t>中标人</w:t>
            </w:r>
            <w:r>
              <w:rPr>
                <w:rFonts w:hint="eastAsia" w:ascii="Times New Roman" w:hAnsi="Times New Roman" w:eastAsia="宋体" w:cs="宋体"/>
                <w:b/>
                <w:bCs/>
                <w:caps w:val="0"/>
                <w:color w:val="auto"/>
                <w:sz w:val="21"/>
                <w:szCs w:val="21"/>
                <w:highlight w:val="none"/>
                <w:lang w:val="en-US" w:eastAsia="zh-CN"/>
              </w:rPr>
              <w:t>开</w:t>
            </w:r>
            <w:r>
              <w:rPr>
                <w:rFonts w:hint="eastAsia" w:cs="宋体"/>
                <w:b/>
                <w:bCs/>
                <w:caps w:val="0"/>
                <w:color w:val="auto"/>
                <w:sz w:val="21"/>
                <w:szCs w:val="21"/>
                <w:highlight w:val="none"/>
                <w:lang w:val="en-US" w:eastAsia="zh-CN"/>
              </w:rPr>
              <w:t>具相应</w:t>
            </w:r>
            <w:r>
              <w:rPr>
                <w:rFonts w:hint="eastAsia" w:ascii="Times New Roman" w:hAnsi="Times New Roman" w:eastAsia="宋体" w:cs="宋体"/>
                <w:b/>
                <w:bCs/>
                <w:caps w:val="0"/>
                <w:color w:val="auto"/>
                <w:sz w:val="21"/>
                <w:szCs w:val="21"/>
                <w:highlight w:val="none"/>
                <w:lang w:val="en-US" w:eastAsia="zh-CN"/>
              </w:rPr>
              <w:t>医疗废物处置费发票交给采购人，</w:t>
            </w:r>
            <w:r>
              <w:rPr>
                <w:rFonts w:hint="eastAsia" w:cs="宋体"/>
                <w:b/>
                <w:bCs/>
                <w:caps w:val="0"/>
                <w:color w:val="auto"/>
                <w:sz w:val="21"/>
                <w:szCs w:val="21"/>
                <w:highlight w:val="none"/>
                <w:lang w:val="en-US" w:eastAsia="zh-CN"/>
              </w:rPr>
              <w:t>采购人</w:t>
            </w:r>
            <w:r>
              <w:rPr>
                <w:rFonts w:hint="eastAsia" w:ascii="Times New Roman" w:hAnsi="Times New Roman" w:eastAsia="宋体" w:cs="宋体"/>
                <w:b/>
                <w:bCs/>
                <w:caps w:val="0"/>
                <w:color w:val="auto"/>
                <w:sz w:val="21"/>
                <w:szCs w:val="21"/>
                <w:highlight w:val="none"/>
                <w:lang w:val="en-US" w:eastAsia="zh-CN"/>
              </w:rPr>
              <w:t>在收到发票</w:t>
            </w:r>
            <w:r>
              <w:rPr>
                <w:rFonts w:hint="eastAsia" w:cs="宋体"/>
                <w:b/>
                <w:bCs/>
                <w:caps w:val="0"/>
                <w:color w:val="auto"/>
                <w:sz w:val="21"/>
                <w:szCs w:val="21"/>
                <w:highlight w:val="none"/>
                <w:lang w:val="en-US" w:eastAsia="zh-CN"/>
              </w:rPr>
              <w:t>后</w:t>
            </w:r>
            <w:r>
              <w:rPr>
                <w:rFonts w:hint="eastAsia" w:ascii="Times New Roman" w:hAnsi="Times New Roman" w:eastAsia="宋体" w:cs="宋体"/>
                <w:b/>
                <w:bCs/>
                <w:caps w:val="0"/>
                <w:color w:val="auto"/>
                <w:sz w:val="21"/>
                <w:szCs w:val="21"/>
                <w:highlight w:val="none"/>
                <w:lang w:val="en-US" w:eastAsia="zh-CN"/>
              </w:rPr>
              <w:t>60日内付款。</w:t>
            </w:r>
          </w:p>
        </w:tc>
      </w:tr>
      <w:tr w14:paraId="0EE6F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1C5398F5">
            <w:pPr>
              <w:snapToGrid w:val="0"/>
              <w:spacing w:line="400" w:lineRule="exact"/>
              <w:jc w:val="center"/>
              <w:rPr>
                <w:rFonts w:hint="default" w:ascii="Times New Roman" w:hAnsi="Times New Roman" w:cs="宋体"/>
                <w:b/>
                <w:bCs/>
                <w:caps w:val="0"/>
                <w:color w:val="auto"/>
                <w:szCs w:val="21"/>
                <w:highlight w:val="none"/>
                <w:lang w:val="en-US" w:eastAsia="zh-CN"/>
              </w:rPr>
            </w:pPr>
            <w:r>
              <w:rPr>
                <w:rFonts w:hint="eastAsia" w:cs="宋体"/>
                <w:b/>
                <w:bCs/>
                <w:caps w:val="0"/>
                <w:color w:val="auto"/>
                <w:szCs w:val="21"/>
                <w:highlight w:val="none"/>
                <w:lang w:val="en-US" w:eastAsia="zh-CN"/>
              </w:rPr>
              <w:t>4</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077AEA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3"/>
              <w:rPr>
                <w:rFonts w:hint="default" w:cs="宋体"/>
                <w:b/>
                <w:bCs/>
                <w:caps w:val="0"/>
                <w:color w:val="auto"/>
                <w:sz w:val="21"/>
                <w:szCs w:val="21"/>
                <w:highlight w:val="none"/>
                <w:u w:val="none"/>
                <w:lang w:val="en-US" w:eastAsia="zh-CN"/>
              </w:rPr>
            </w:pPr>
            <w:r>
              <w:rPr>
                <w:rFonts w:hint="eastAsia" w:cs="宋体"/>
                <w:b/>
                <w:bCs/>
                <w:caps w:val="0"/>
                <w:color w:val="auto"/>
                <w:sz w:val="21"/>
                <w:szCs w:val="21"/>
                <w:highlight w:val="none"/>
                <w:u w:val="none"/>
                <w:lang w:val="en-US" w:eastAsia="zh-CN"/>
              </w:rPr>
              <w:t>结算要求</w:t>
            </w:r>
          </w:p>
        </w:tc>
        <w:tc>
          <w:tcPr>
            <w:tcW w:w="6919" w:type="dxa"/>
            <w:tcBorders>
              <w:top w:val="single" w:color="auto" w:sz="4" w:space="0"/>
              <w:left w:val="single" w:color="auto" w:sz="4" w:space="0"/>
              <w:bottom w:val="single" w:color="auto" w:sz="4" w:space="0"/>
              <w:right w:val="single" w:color="auto" w:sz="4" w:space="0"/>
            </w:tcBorders>
            <w:noWrap w:val="0"/>
            <w:vAlign w:val="center"/>
          </w:tcPr>
          <w:p w14:paraId="5C610F8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3"/>
              <w:rPr>
                <w:rFonts w:hint="eastAsia" w:cs="宋体"/>
                <w:b/>
                <w:bCs/>
                <w:caps w:val="0"/>
                <w:color w:val="auto"/>
                <w:sz w:val="21"/>
                <w:szCs w:val="21"/>
                <w:highlight w:val="none"/>
                <w:u w:val="none"/>
                <w:lang w:val="en-US" w:eastAsia="zh-CN"/>
              </w:rPr>
            </w:pPr>
            <w:r>
              <w:rPr>
                <w:rFonts w:hint="eastAsia" w:cs="宋体"/>
                <w:b/>
                <w:bCs/>
                <w:caps w:val="0"/>
                <w:color w:val="auto"/>
                <w:sz w:val="21"/>
                <w:szCs w:val="21"/>
                <w:highlight w:val="none"/>
                <w:u w:val="none"/>
                <w:lang w:val="en-US" w:eastAsia="zh-CN"/>
              </w:rPr>
              <w:t>1.中标人服务期间，床位处置费每月结算一次，结算金额=（当月实际服务床位数量×当月天数×床位处置费</w:t>
            </w:r>
            <w:r>
              <w:rPr>
                <w:rFonts w:hint="eastAsia" w:ascii="Times New Roman" w:hAnsi="Times New Roman" w:eastAsia="宋体" w:cs="宋体"/>
                <w:b/>
                <w:bCs/>
                <w:caps w:val="0"/>
                <w:color w:val="auto"/>
                <w:sz w:val="21"/>
                <w:szCs w:val="21"/>
                <w:highlight w:val="none"/>
                <w:u w:val="none"/>
                <w:lang w:val="en-US" w:eastAsia="zh-CN"/>
              </w:rPr>
              <w:t>3元/床/</w:t>
            </w:r>
            <w:r>
              <w:rPr>
                <w:rFonts w:hint="eastAsia" w:cs="宋体"/>
                <w:b/>
                <w:bCs/>
                <w:caps w:val="0"/>
                <w:color w:val="auto"/>
                <w:sz w:val="21"/>
                <w:szCs w:val="21"/>
                <w:highlight w:val="none"/>
                <w:u w:val="none"/>
                <w:lang w:val="en-US" w:eastAsia="zh-CN"/>
              </w:rPr>
              <w:t>天）×</w:t>
            </w:r>
            <w:r>
              <w:rPr>
                <w:rFonts w:hint="eastAsia" w:cs="宋体"/>
                <w:b/>
                <w:bCs/>
                <w:caps w:val="0"/>
                <w:color w:val="auto"/>
                <w:sz w:val="21"/>
                <w:szCs w:val="21"/>
                <w:highlight w:val="none"/>
                <w:u w:val="single"/>
                <w:lang w:val="en-US" w:eastAsia="zh-CN"/>
              </w:rPr>
              <w:t>中标综合折扣率</w:t>
            </w:r>
            <w:r>
              <w:rPr>
                <w:rFonts w:hint="eastAsia" w:cs="宋体"/>
                <w:b/>
                <w:bCs/>
                <w:caps w:val="0"/>
                <w:color w:val="auto"/>
                <w:sz w:val="21"/>
                <w:szCs w:val="21"/>
                <w:highlight w:val="none"/>
                <w:u w:val="none"/>
                <w:lang w:val="en-US" w:eastAsia="zh-CN"/>
              </w:rPr>
              <w:t>。</w:t>
            </w:r>
          </w:p>
          <w:p w14:paraId="68ADFD7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3"/>
              <w:rPr>
                <w:rFonts w:hint="eastAsia" w:cs="宋体"/>
                <w:b/>
                <w:bCs/>
                <w:caps w:val="0"/>
                <w:color w:val="auto"/>
                <w:sz w:val="21"/>
                <w:szCs w:val="21"/>
                <w:highlight w:val="none"/>
                <w:u w:val="none"/>
                <w:lang w:val="en-US" w:eastAsia="zh-CN"/>
              </w:rPr>
            </w:pPr>
            <w:r>
              <w:rPr>
                <w:rFonts w:hint="eastAsia" w:cs="宋体"/>
                <w:b/>
                <w:bCs/>
                <w:caps w:val="0"/>
                <w:color w:val="auto"/>
                <w:sz w:val="21"/>
                <w:szCs w:val="21"/>
                <w:highlight w:val="none"/>
                <w:u w:val="none"/>
                <w:lang w:val="en-US" w:eastAsia="zh-CN"/>
              </w:rPr>
              <w:t>2.中标人服务期间，化学性废液处置费每年结算一次，结算金额=（每年实际处置化学性废液吨数 - 1吨/年）×</w:t>
            </w:r>
            <w:r>
              <w:rPr>
                <w:rFonts w:hint="eastAsia" w:cs="宋体"/>
                <w:b/>
                <w:bCs/>
                <w:caps w:val="0"/>
                <w:color w:val="auto"/>
                <w:sz w:val="21"/>
                <w:szCs w:val="21"/>
                <w:highlight w:val="none"/>
                <w:u w:val="single"/>
                <w:lang w:val="en-US" w:eastAsia="zh-CN"/>
              </w:rPr>
              <w:t>化学性废液处置中标单价</w:t>
            </w:r>
            <w:r>
              <w:rPr>
                <w:rFonts w:hint="eastAsia" w:cs="宋体"/>
                <w:b/>
                <w:bCs/>
                <w:caps w:val="0"/>
                <w:color w:val="auto"/>
                <w:sz w:val="21"/>
                <w:szCs w:val="21"/>
                <w:highlight w:val="none"/>
                <w:u w:val="none"/>
                <w:lang w:val="en-US" w:eastAsia="zh-CN"/>
              </w:rPr>
              <w:t>，如每年结算金额≤0时，采购人无须向中标人支付化学性废液处置费。</w:t>
            </w:r>
          </w:p>
          <w:p w14:paraId="73D8C48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3"/>
              <w:rPr>
                <w:rFonts w:hint="default" w:cs="宋体"/>
                <w:b/>
                <w:bCs/>
                <w:caps w:val="0"/>
                <w:color w:val="auto"/>
                <w:sz w:val="21"/>
                <w:szCs w:val="21"/>
                <w:highlight w:val="none"/>
                <w:u w:val="none"/>
                <w:lang w:val="en-US" w:eastAsia="zh-CN"/>
              </w:rPr>
            </w:pPr>
            <w:r>
              <w:rPr>
                <w:rFonts w:hint="eastAsia" w:cs="宋体"/>
                <w:b/>
                <w:bCs/>
                <w:caps w:val="0"/>
                <w:color w:val="auto"/>
                <w:sz w:val="21"/>
                <w:szCs w:val="21"/>
                <w:highlight w:val="none"/>
                <w:u w:val="none"/>
                <w:lang w:val="en-US" w:eastAsia="zh-CN"/>
              </w:rPr>
              <w:t>注：当月实际服务床位数量：以中标人和采购人双方共同签字确认的床位数为准，该床位数的清点频率为每年一次（清点完成后，双方需签署《年度服务床位数量确认单》，作为后续 12 个月度结算中 “当月实际服务床位数量” 的统一依据，直至下一次年度清点并签署新确认单为止）。每年实际处置化学废液吨数以经中标人和采购人双方签字确认的当年全部转运联单中明确的数量总和为准。</w:t>
            </w:r>
          </w:p>
        </w:tc>
      </w:tr>
      <w:tr w14:paraId="71153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0A1AFFBD">
            <w:pPr>
              <w:snapToGrid w:val="0"/>
              <w:spacing w:line="400" w:lineRule="exact"/>
              <w:jc w:val="center"/>
              <w:rPr>
                <w:rFonts w:hint="eastAsia" w:ascii="Times New Roman" w:hAnsi="Times New Roman" w:eastAsia="宋体" w:cs="宋体"/>
                <w:caps w:val="0"/>
                <w:color w:val="auto"/>
                <w:szCs w:val="21"/>
                <w:highlight w:val="none"/>
                <w:lang w:val="en-US" w:eastAsia="zh-CN"/>
              </w:rPr>
            </w:pPr>
            <w:r>
              <w:rPr>
                <w:rFonts w:hint="eastAsia" w:cs="宋体"/>
                <w:caps w:val="0"/>
                <w:color w:val="auto"/>
                <w:szCs w:val="21"/>
                <w:highlight w:val="none"/>
                <w:lang w:val="en-US" w:eastAsia="zh-CN"/>
              </w:rPr>
              <w:t>5</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7CE34F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9"/>
              <w:rPr>
                <w:rFonts w:hint="eastAsia" w:ascii="Times New Roman" w:hAnsi="Times New Roman" w:cs="宋体"/>
                <w:b w:val="0"/>
                <w:bCs w:val="0"/>
                <w:caps w:val="0"/>
                <w:color w:val="auto"/>
                <w:szCs w:val="21"/>
                <w:highlight w:val="none"/>
              </w:rPr>
            </w:pPr>
            <w:r>
              <w:rPr>
                <w:rFonts w:hint="eastAsia" w:ascii="Times New Roman" w:hAnsi="Times New Roman" w:eastAsia="宋体" w:cs="宋体"/>
                <w:b w:val="0"/>
                <w:bCs w:val="0"/>
                <w:caps w:val="0"/>
                <w:color w:val="auto"/>
                <w:szCs w:val="21"/>
                <w:highlight w:val="none"/>
                <w:lang w:val="en-US" w:eastAsia="zh-CN"/>
              </w:rPr>
              <w:t>售后服务要求</w:t>
            </w:r>
          </w:p>
        </w:tc>
        <w:tc>
          <w:tcPr>
            <w:tcW w:w="6919" w:type="dxa"/>
            <w:tcBorders>
              <w:top w:val="single" w:color="auto" w:sz="4" w:space="0"/>
              <w:left w:val="single" w:color="auto" w:sz="4" w:space="0"/>
              <w:bottom w:val="single" w:color="auto" w:sz="4" w:space="0"/>
              <w:right w:val="single" w:color="auto" w:sz="4" w:space="0"/>
            </w:tcBorders>
            <w:noWrap w:val="0"/>
            <w:vAlign w:val="center"/>
          </w:tcPr>
          <w:p w14:paraId="3412DF7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eastAsia="宋体" w:cs="宋体"/>
                <w:b w:val="0"/>
                <w:bCs w:val="0"/>
                <w:caps w:val="0"/>
                <w:color w:val="auto"/>
                <w:sz w:val="21"/>
                <w:szCs w:val="21"/>
                <w:highlight w:val="none"/>
              </w:rPr>
            </w:pPr>
            <w:r>
              <w:rPr>
                <w:rFonts w:hint="eastAsia" w:ascii="Times New Roman" w:hAnsi="Times New Roman" w:eastAsia="宋体" w:cs="宋体"/>
                <w:b w:val="0"/>
                <w:bCs w:val="0"/>
                <w:caps w:val="0"/>
                <w:color w:val="auto"/>
                <w:sz w:val="21"/>
                <w:szCs w:val="21"/>
                <w:highlight w:val="none"/>
              </w:rPr>
              <w:t>1</w:t>
            </w:r>
            <w:r>
              <w:rPr>
                <w:rFonts w:hint="eastAsia" w:ascii="Times New Roman" w:hAnsi="Times New Roman" w:eastAsia="宋体" w:cs="宋体"/>
                <w:b w:val="0"/>
                <w:bCs w:val="0"/>
                <w:caps w:val="0"/>
                <w:color w:val="auto"/>
                <w:sz w:val="21"/>
                <w:szCs w:val="21"/>
                <w:highlight w:val="none"/>
                <w:lang w:val="en-US" w:eastAsia="zh-CN"/>
              </w:rPr>
              <w:t>.</w:t>
            </w:r>
            <w:r>
              <w:rPr>
                <w:rFonts w:hint="eastAsia" w:cs="宋体"/>
                <w:b/>
                <w:bCs/>
                <w:caps w:val="0"/>
                <w:color w:val="auto"/>
                <w:sz w:val="21"/>
                <w:szCs w:val="21"/>
                <w:highlight w:val="none"/>
                <w:lang w:val="en-US" w:eastAsia="zh-CN"/>
              </w:rPr>
              <w:t>中标人</w:t>
            </w:r>
            <w:r>
              <w:rPr>
                <w:rFonts w:hint="eastAsia" w:ascii="Times New Roman" w:hAnsi="Times New Roman" w:eastAsia="宋体" w:cs="宋体"/>
                <w:b w:val="0"/>
                <w:bCs w:val="0"/>
                <w:caps w:val="0"/>
                <w:color w:val="auto"/>
                <w:sz w:val="21"/>
                <w:szCs w:val="21"/>
                <w:highlight w:val="none"/>
              </w:rPr>
              <w:t>若因突发事件（包括但不限于遭受第三方阻扰）不能及时清运医疗废物时，应在出现突发事件后马上电话通知采购人。</w:t>
            </w:r>
            <w:r>
              <w:rPr>
                <w:rFonts w:hint="eastAsia" w:cs="宋体"/>
                <w:b/>
                <w:bCs/>
                <w:caps w:val="0"/>
                <w:color w:val="auto"/>
                <w:sz w:val="21"/>
                <w:szCs w:val="21"/>
                <w:highlight w:val="none"/>
                <w:lang w:val="en-US" w:eastAsia="zh-CN"/>
              </w:rPr>
              <w:t>中标人</w:t>
            </w:r>
            <w:r>
              <w:rPr>
                <w:rFonts w:hint="eastAsia" w:ascii="Times New Roman" w:hAnsi="Times New Roman" w:eastAsia="宋体" w:cs="宋体"/>
                <w:b w:val="0"/>
                <w:bCs w:val="0"/>
                <w:caps w:val="0"/>
                <w:color w:val="auto"/>
                <w:sz w:val="21"/>
                <w:szCs w:val="21"/>
                <w:highlight w:val="none"/>
              </w:rPr>
              <w:t>应于突发事件发生后24小时内启动应急响应预案恢复清运采购人的医疗废物。</w:t>
            </w:r>
          </w:p>
          <w:p w14:paraId="169D860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eastAsia="宋体" w:cs="宋体"/>
                <w:b w:val="0"/>
                <w:bCs w:val="0"/>
                <w:caps w:val="0"/>
                <w:color w:val="auto"/>
                <w:sz w:val="21"/>
                <w:szCs w:val="21"/>
                <w:highlight w:val="none"/>
              </w:rPr>
            </w:pPr>
            <w:r>
              <w:rPr>
                <w:rFonts w:hint="eastAsia" w:ascii="Times New Roman" w:hAnsi="Times New Roman" w:eastAsia="宋体" w:cs="宋体"/>
                <w:b w:val="0"/>
                <w:bCs w:val="0"/>
                <w:caps w:val="0"/>
                <w:color w:val="auto"/>
                <w:sz w:val="21"/>
                <w:szCs w:val="21"/>
                <w:highlight w:val="none"/>
              </w:rPr>
              <w:t>2</w:t>
            </w:r>
            <w:r>
              <w:rPr>
                <w:rFonts w:hint="eastAsia" w:ascii="Times New Roman" w:hAnsi="Times New Roman" w:eastAsia="宋体" w:cs="宋体"/>
                <w:b w:val="0"/>
                <w:bCs w:val="0"/>
                <w:caps w:val="0"/>
                <w:color w:val="auto"/>
                <w:sz w:val="21"/>
                <w:szCs w:val="21"/>
                <w:highlight w:val="none"/>
                <w:lang w:val="en-US" w:eastAsia="zh-CN"/>
              </w:rPr>
              <w:t>.</w:t>
            </w:r>
            <w:r>
              <w:rPr>
                <w:rFonts w:hint="eastAsia" w:ascii="Times New Roman" w:hAnsi="Times New Roman" w:eastAsia="宋体" w:cs="宋体"/>
                <w:b w:val="0"/>
                <w:bCs w:val="0"/>
                <w:caps w:val="0"/>
                <w:color w:val="auto"/>
                <w:sz w:val="21"/>
                <w:szCs w:val="21"/>
                <w:highlight w:val="none"/>
              </w:rPr>
              <w:t>每日清运医疗废物，清运人员须经医疗废物相关知识培训，能履行转运、交接职能，并与采购人做好医废的种类、数量、重量、交接时间、交接人等的登记工作，登记符合转移联单的有关规定。</w:t>
            </w:r>
          </w:p>
          <w:p w14:paraId="03E5508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eastAsia="宋体" w:cs="Arial"/>
                <w:caps w:val="0"/>
                <w:color w:val="auto"/>
                <w:szCs w:val="21"/>
                <w:highlight w:val="none"/>
                <w:lang w:val="en-US" w:eastAsia="zh-CN"/>
              </w:rPr>
            </w:pPr>
            <w:r>
              <w:rPr>
                <w:rFonts w:hint="eastAsia" w:ascii="Times New Roman" w:hAnsi="Times New Roman" w:eastAsia="宋体" w:cs="宋体"/>
                <w:b w:val="0"/>
                <w:bCs w:val="0"/>
                <w:caps w:val="0"/>
                <w:color w:val="auto"/>
                <w:sz w:val="21"/>
                <w:szCs w:val="21"/>
                <w:highlight w:val="none"/>
                <w:lang w:val="en-US" w:eastAsia="zh-CN"/>
              </w:rPr>
              <w:t>3.</w:t>
            </w:r>
            <w:r>
              <w:rPr>
                <w:rFonts w:hint="eastAsia" w:ascii="Times New Roman" w:hAnsi="Times New Roman" w:eastAsia="宋体" w:cs="宋体"/>
                <w:b w:val="0"/>
                <w:bCs w:val="0"/>
                <w:caps w:val="0"/>
                <w:color w:val="auto"/>
                <w:sz w:val="21"/>
                <w:szCs w:val="21"/>
                <w:highlight w:val="none"/>
              </w:rPr>
              <w:t>保密要求</w:t>
            </w:r>
            <w:r>
              <w:rPr>
                <w:rFonts w:hint="eastAsia" w:cs="宋体"/>
                <w:b w:val="0"/>
                <w:bCs w:val="0"/>
                <w:caps w:val="0"/>
                <w:color w:val="auto"/>
                <w:sz w:val="21"/>
                <w:szCs w:val="21"/>
                <w:highlight w:val="none"/>
                <w:lang w:val="en-US" w:eastAsia="zh-CN"/>
              </w:rPr>
              <w:t>：</w:t>
            </w:r>
            <w:r>
              <w:rPr>
                <w:rFonts w:hint="eastAsia" w:cs="宋体"/>
                <w:b/>
                <w:bCs/>
                <w:caps w:val="0"/>
                <w:color w:val="auto"/>
                <w:sz w:val="21"/>
                <w:szCs w:val="21"/>
                <w:highlight w:val="none"/>
                <w:lang w:val="en-US" w:eastAsia="zh-CN"/>
              </w:rPr>
              <w:t>中标人</w:t>
            </w:r>
            <w:r>
              <w:rPr>
                <w:rFonts w:hint="eastAsia" w:ascii="Times New Roman" w:hAnsi="Times New Roman" w:eastAsia="宋体" w:cs="宋体"/>
                <w:b w:val="0"/>
                <w:bCs w:val="0"/>
                <w:caps w:val="0"/>
                <w:color w:val="auto"/>
                <w:sz w:val="21"/>
                <w:szCs w:val="21"/>
                <w:highlight w:val="none"/>
                <w:lang w:val="en-US" w:eastAsia="zh-CN"/>
              </w:rPr>
              <w:t>须</w:t>
            </w:r>
            <w:r>
              <w:rPr>
                <w:rFonts w:hint="eastAsia" w:ascii="Times New Roman" w:hAnsi="Times New Roman" w:eastAsia="宋体" w:cs="宋体"/>
                <w:b w:val="0"/>
                <w:bCs w:val="0"/>
                <w:caps w:val="0"/>
                <w:color w:val="auto"/>
                <w:sz w:val="21"/>
                <w:szCs w:val="21"/>
                <w:highlight w:val="none"/>
              </w:rPr>
              <w:t>对采购</w:t>
            </w:r>
            <w:r>
              <w:rPr>
                <w:rFonts w:hint="eastAsia" w:ascii="Times New Roman" w:hAnsi="Times New Roman" w:eastAsia="宋体" w:cs="宋体"/>
                <w:b w:val="0"/>
                <w:bCs w:val="0"/>
                <w:caps w:val="0"/>
                <w:color w:val="auto"/>
                <w:sz w:val="21"/>
                <w:szCs w:val="21"/>
                <w:highlight w:val="none"/>
                <w:lang w:val="en-US" w:eastAsia="zh-CN"/>
              </w:rPr>
              <w:t>人</w:t>
            </w:r>
            <w:r>
              <w:rPr>
                <w:rFonts w:hint="eastAsia" w:ascii="Times New Roman" w:hAnsi="Times New Roman" w:eastAsia="宋体" w:cs="宋体"/>
                <w:b w:val="0"/>
                <w:bCs w:val="0"/>
                <w:caps w:val="0"/>
                <w:color w:val="auto"/>
                <w:sz w:val="21"/>
                <w:szCs w:val="21"/>
                <w:highlight w:val="none"/>
              </w:rPr>
              <w:t>提供的</w:t>
            </w:r>
            <w:r>
              <w:rPr>
                <w:rFonts w:hint="eastAsia" w:ascii="Times New Roman" w:hAnsi="Times New Roman" w:eastAsia="宋体" w:cs="宋体"/>
                <w:b w:val="0"/>
                <w:bCs w:val="0"/>
                <w:caps w:val="0"/>
                <w:color w:val="auto"/>
                <w:sz w:val="21"/>
                <w:szCs w:val="21"/>
                <w:highlight w:val="none"/>
                <w:lang w:val="en-US" w:eastAsia="zh-CN"/>
              </w:rPr>
              <w:t>相关信息</w:t>
            </w:r>
            <w:r>
              <w:rPr>
                <w:rFonts w:hint="eastAsia" w:ascii="Times New Roman" w:hAnsi="Times New Roman" w:eastAsia="宋体" w:cs="宋体"/>
                <w:b w:val="0"/>
                <w:bCs w:val="0"/>
                <w:caps w:val="0"/>
                <w:color w:val="auto"/>
                <w:sz w:val="21"/>
                <w:szCs w:val="21"/>
                <w:highlight w:val="none"/>
              </w:rPr>
              <w:t>保守秘密，不得向外界透露。</w:t>
            </w:r>
          </w:p>
        </w:tc>
      </w:tr>
      <w:tr w14:paraId="2AEF3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0F88D38A">
            <w:pPr>
              <w:snapToGrid w:val="0"/>
              <w:spacing w:line="400" w:lineRule="exact"/>
              <w:jc w:val="center"/>
              <w:rPr>
                <w:rFonts w:hint="eastAsia" w:ascii="Times New Roman" w:hAnsi="Times New Roman" w:eastAsia="宋体" w:cs="宋体"/>
                <w:caps w:val="0"/>
                <w:color w:val="auto"/>
                <w:szCs w:val="21"/>
                <w:highlight w:val="none"/>
                <w:lang w:val="en-US" w:eastAsia="zh-CN"/>
              </w:rPr>
            </w:pPr>
            <w:r>
              <w:rPr>
                <w:rFonts w:hint="eastAsia" w:cs="宋体"/>
                <w:caps w:val="0"/>
                <w:color w:val="auto"/>
                <w:szCs w:val="21"/>
                <w:highlight w:val="none"/>
                <w:lang w:val="en-US" w:eastAsia="zh-CN"/>
              </w:rPr>
              <w:t>6</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6CD8D19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9"/>
              <w:rPr>
                <w:rFonts w:hint="eastAsia" w:ascii="Times New Roman" w:hAnsi="Times New Roman" w:cs="宋体"/>
                <w:b w:val="0"/>
                <w:bCs w:val="0"/>
                <w:caps w:val="0"/>
                <w:color w:val="auto"/>
                <w:szCs w:val="21"/>
                <w:highlight w:val="none"/>
              </w:rPr>
            </w:pPr>
            <w:r>
              <w:rPr>
                <w:rFonts w:hint="eastAsia" w:ascii="Times New Roman" w:hAnsi="Times New Roman" w:eastAsia="宋体" w:cs="宋体"/>
                <w:b/>
                <w:bCs/>
                <w:caps w:val="0"/>
                <w:color w:val="auto"/>
                <w:kern w:val="0"/>
                <w:szCs w:val="21"/>
                <w:highlight w:val="none"/>
              </w:rPr>
              <w:t>报价要求</w:t>
            </w:r>
          </w:p>
        </w:tc>
        <w:tc>
          <w:tcPr>
            <w:tcW w:w="6919" w:type="dxa"/>
            <w:tcBorders>
              <w:top w:val="single" w:color="auto" w:sz="4" w:space="0"/>
              <w:left w:val="single" w:color="auto" w:sz="4" w:space="0"/>
              <w:bottom w:val="single" w:color="auto" w:sz="4" w:space="0"/>
              <w:right w:val="single" w:color="auto" w:sz="4" w:space="0"/>
            </w:tcBorders>
            <w:noWrap w:val="0"/>
            <w:vAlign w:val="center"/>
          </w:tcPr>
          <w:p w14:paraId="07ECF37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default" w:ascii="Times New Roman" w:hAnsi="Times New Roman" w:eastAsia="宋体" w:cs="宋体"/>
                <w:b/>
                <w:bCs/>
                <w:caps w:val="0"/>
                <w:color w:val="auto"/>
                <w:sz w:val="21"/>
                <w:szCs w:val="21"/>
                <w:highlight w:val="none"/>
                <w:u w:val="none"/>
                <w:lang w:val="en-US" w:eastAsia="zh-CN"/>
              </w:rPr>
            </w:pPr>
            <w:r>
              <w:rPr>
                <w:rFonts w:hint="eastAsia" w:ascii="Times New Roman" w:hAnsi="Times New Roman" w:eastAsia="宋体" w:cs="宋体"/>
                <w:b/>
                <w:bCs/>
                <w:caps w:val="0"/>
                <w:color w:val="auto"/>
                <w:sz w:val="21"/>
                <w:szCs w:val="21"/>
                <w:highlight w:val="none"/>
                <w:u w:val="none"/>
                <w:lang w:val="en-US" w:eastAsia="zh-CN"/>
              </w:rPr>
              <w:t>1.本项目医院床位暂定为2080床，服务</w:t>
            </w:r>
            <w:r>
              <w:rPr>
                <w:rFonts w:hint="eastAsia" w:cs="宋体"/>
                <w:b/>
                <w:bCs/>
                <w:caps w:val="0"/>
                <w:color w:val="auto"/>
                <w:sz w:val="21"/>
                <w:szCs w:val="21"/>
                <w:highlight w:val="none"/>
                <w:u w:val="none"/>
                <w:lang w:val="en-US" w:eastAsia="zh-CN"/>
              </w:rPr>
              <w:t>期限</w:t>
            </w:r>
            <w:r>
              <w:rPr>
                <w:rFonts w:hint="eastAsia" w:ascii="Times New Roman" w:hAnsi="Times New Roman" w:eastAsia="宋体" w:cs="宋体"/>
                <w:b/>
                <w:bCs/>
                <w:caps w:val="0"/>
                <w:color w:val="auto"/>
                <w:sz w:val="21"/>
                <w:szCs w:val="21"/>
                <w:highlight w:val="none"/>
                <w:u w:val="none"/>
                <w:lang w:val="en-US" w:eastAsia="zh-CN"/>
              </w:rPr>
              <w:t>为3年（1095天）</w:t>
            </w:r>
            <w:r>
              <w:rPr>
                <w:rFonts w:hint="eastAsia" w:cs="宋体"/>
                <w:b/>
                <w:bCs/>
                <w:caps w:val="0"/>
                <w:color w:val="auto"/>
                <w:sz w:val="21"/>
                <w:szCs w:val="21"/>
                <w:highlight w:val="none"/>
                <w:u w:val="none"/>
                <w:lang w:val="en-US" w:eastAsia="zh-CN"/>
              </w:rPr>
              <w:t>，床位处置费用：</w:t>
            </w:r>
            <w:r>
              <w:rPr>
                <w:rFonts w:hint="eastAsia" w:ascii="Times New Roman" w:hAnsi="Times New Roman" w:eastAsia="宋体" w:cs="宋体"/>
                <w:b/>
                <w:bCs/>
                <w:caps w:val="0"/>
                <w:color w:val="auto"/>
                <w:sz w:val="21"/>
                <w:szCs w:val="21"/>
                <w:highlight w:val="none"/>
                <w:u w:val="none"/>
                <w:lang w:val="en-US" w:eastAsia="zh-CN"/>
              </w:rPr>
              <w:t>3元/床/</w:t>
            </w:r>
            <w:r>
              <w:rPr>
                <w:rFonts w:hint="eastAsia" w:cs="宋体"/>
                <w:b/>
                <w:bCs/>
                <w:caps w:val="0"/>
                <w:color w:val="auto"/>
                <w:sz w:val="21"/>
                <w:szCs w:val="21"/>
                <w:highlight w:val="none"/>
                <w:u w:val="none"/>
                <w:lang w:val="en-US" w:eastAsia="zh-CN"/>
              </w:rPr>
              <w:t>天，即床位处置费最高限价=（暂定2080床）×1095天×3</w:t>
            </w:r>
            <w:r>
              <w:rPr>
                <w:rFonts w:hint="eastAsia" w:ascii="Times New Roman" w:hAnsi="Times New Roman" w:eastAsia="宋体" w:cs="宋体"/>
                <w:b/>
                <w:bCs/>
                <w:caps w:val="0"/>
                <w:color w:val="auto"/>
                <w:sz w:val="21"/>
                <w:szCs w:val="21"/>
                <w:highlight w:val="none"/>
                <w:u w:val="none"/>
                <w:lang w:val="en-US" w:eastAsia="zh-CN"/>
              </w:rPr>
              <w:t>元/床/</w:t>
            </w:r>
            <w:r>
              <w:rPr>
                <w:rFonts w:hint="eastAsia" w:cs="宋体"/>
                <w:b/>
                <w:bCs/>
                <w:caps w:val="0"/>
                <w:color w:val="auto"/>
                <w:sz w:val="21"/>
                <w:szCs w:val="21"/>
                <w:highlight w:val="none"/>
                <w:u w:val="none"/>
                <w:lang w:val="en-US" w:eastAsia="zh-CN"/>
              </w:rPr>
              <w:t>天=6832800.00元。本项目要求投标人就床位处置费作出综合折扣率（%）报价，综合折扣率要求≤100%，否则投标无效。</w:t>
            </w:r>
          </w:p>
          <w:p w14:paraId="377959E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cs="宋体"/>
                <w:b/>
                <w:bCs/>
                <w:caps w:val="0"/>
                <w:color w:val="auto"/>
                <w:sz w:val="21"/>
                <w:szCs w:val="21"/>
                <w:highlight w:val="none"/>
                <w:u w:val="none"/>
                <w:lang w:val="en-US" w:eastAsia="zh-CN"/>
              </w:rPr>
            </w:pPr>
            <w:r>
              <w:rPr>
                <w:rFonts w:hint="eastAsia" w:cs="宋体"/>
                <w:b/>
                <w:bCs/>
                <w:caps w:val="0"/>
                <w:color w:val="auto"/>
                <w:sz w:val="21"/>
                <w:szCs w:val="21"/>
                <w:highlight w:val="none"/>
                <w:u w:val="none"/>
                <w:lang w:val="en-US" w:eastAsia="zh-CN"/>
              </w:rPr>
              <w:t>2.每年处置化学性废液暂定为2.5吨，服务期限为3年，化学性废液处置最高单价限价：55000.00元/吨，即化学性废液处置费最高限价=【（暂定2.5吨/年） - 1吨/年】×3年×55000.00元/吨=247500.00元。本项目要求投标人就化学性废液处置费作出单价（元/吨）报价，其单价不得超出最高单价限价，否则投标无效。</w:t>
            </w:r>
          </w:p>
          <w:p w14:paraId="74F70BA4">
            <w:pPr>
              <w:adjustRightInd w:val="0"/>
              <w:spacing w:line="400" w:lineRule="exact"/>
              <w:outlineLvl w:val="3"/>
              <w:rPr>
                <w:rFonts w:hint="default"/>
                <w:color w:val="auto"/>
                <w:lang w:val="en-US" w:eastAsia="zh-CN"/>
              </w:rPr>
            </w:pPr>
            <w:r>
              <w:rPr>
                <w:rFonts w:hint="eastAsia" w:cs="宋体"/>
                <w:b/>
                <w:bCs/>
                <w:caps w:val="0"/>
                <w:color w:val="auto"/>
                <w:sz w:val="21"/>
                <w:szCs w:val="21"/>
                <w:highlight w:val="none"/>
                <w:u w:val="none"/>
                <w:lang w:val="en-US" w:eastAsia="zh-CN"/>
              </w:rPr>
              <w:t>3.本项目投标总价为以上两项费用的总和，即投标总报价=床位处置费+化学性废液处置费。</w:t>
            </w:r>
          </w:p>
          <w:p w14:paraId="3B12E69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eastAsia="宋体" w:cs="宋体"/>
                <w:b/>
                <w:bCs/>
                <w:caps w:val="0"/>
                <w:color w:val="auto"/>
                <w:sz w:val="21"/>
                <w:szCs w:val="21"/>
                <w:highlight w:val="none"/>
                <w:u w:val="none"/>
                <w:lang w:val="en-US" w:eastAsia="zh-CN"/>
              </w:rPr>
            </w:pPr>
            <w:r>
              <w:rPr>
                <w:rFonts w:hint="eastAsia" w:cs="宋体"/>
                <w:b/>
                <w:bCs/>
                <w:caps w:val="0"/>
                <w:color w:val="auto"/>
                <w:sz w:val="21"/>
                <w:szCs w:val="21"/>
                <w:highlight w:val="none"/>
                <w:u w:val="none"/>
                <w:lang w:val="en-US" w:eastAsia="zh-CN"/>
              </w:rPr>
              <w:t>4</w:t>
            </w:r>
            <w:r>
              <w:rPr>
                <w:rFonts w:hint="eastAsia" w:ascii="Times New Roman" w:hAnsi="Times New Roman" w:eastAsia="宋体" w:cs="宋体"/>
                <w:b/>
                <w:bCs/>
                <w:caps w:val="0"/>
                <w:color w:val="auto"/>
                <w:sz w:val="21"/>
                <w:szCs w:val="21"/>
                <w:highlight w:val="none"/>
                <w:u w:val="none"/>
                <w:lang w:val="en-US" w:eastAsia="zh-CN"/>
              </w:rPr>
              <w:t>.本项目</w:t>
            </w:r>
            <w:r>
              <w:rPr>
                <w:rFonts w:hint="eastAsia"/>
                <w:b/>
                <w:bCs/>
                <w:caps w:val="0"/>
                <w:color w:val="auto"/>
                <w:lang w:val="en-US" w:eastAsia="zh-CN"/>
              </w:rPr>
              <w:t>最高限价（床位处置费最高限价+化学性废液处置费最高限价）</w:t>
            </w:r>
            <w:r>
              <w:rPr>
                <w:rFonts w:hint="eastAsia" w:ascii="Times New Roman" w:hAnsi="Times New Roman" w:eastAsia="宋体" w:cs="宋体"/>
                <w:b/>
                <w:bCs/>
                <w:caps w:val="0"/>
                <w:color w:val="auto"/>
                <w:sz w:val="21"/>
                <w:szCs w:val="21"/>
                <w:highlight w:val="none"/>
                <w:u w:val="none"/>
                <w:lang w:val="en-US" w:eastAsia="zh-CN"/>
              </w:rPr>
              <w:t>为</w:t>
            </w:r>
            <w:r>
              <w:rPr>
                <w:rFonts w:hint="eastAsia" w:cs="宋体"/>
                <w:b/>
                <w:bCs/>
                <w:caps w:val="0"/>
                <w:color w:val="auto"/>
                <w:sz w:val="21"/>
                <w:szCs w:val="21"/>
                <w:highlight w:val="none"/>
                <w:u w:val="none"/>
                <w:lang w:val="en-US" w:eastAsia="zh-CN"/>
              </w:rPr>
              <w:t>：</w:t>
            </w:r>
            <w:r>
              <w:rPr>
                <w:rFonts w:hint="eastAsia" w:ascii="Times New Roman" w:hAnsi="Times New Roman" w:cs="宋体"/>
                <w:b/>
                <w:bCs/>
                <w:caps w:val="0"/>
                <w:color w:val="auto"/>
                <w:szCs w:val="21"/>
                <w:highlight w:val="none"/>
              </w:rPr>
              <w:t>（大写）人民币</w:t>
            </w:r>
            <w:r>
              <w:rPr>
                <w:rFonts w:hint="eastAsia" w:cs="宋体"/>
                <w:b/>
                <w:bCs/>
                <w:caps w:val="0"/>
                <w:color w:val="auto"/>
                <w:sz w:val="21"/>
                <w:szCs w:val="21"/>
                <w:highlight w:val="none"/>
                <w:u w:val="single"/>
                <w:lang w:val="en-US" w:eastAsia="zh-CN"/>
              </w:rPr>
              <w:t>柒佰零捌万零叁佰元整</w:t>
            </w:r>
            <w:r>
              <w:rPr>
                <w:rFonts w:hint="eastAsia" w:cs="宋体"/>
                <w:b/>
                <w:bCs/>
                <w:caps w:val="0"/>
                <w:color w:val="auto"/>
                <w:sz w:val="21"/>
                <w:szCs w:val="21"/>
                <w:highlight w:val="none"/>
                <w:u w:val="none"/>
                <w:lang w:val="en-US" w:eastAsia="zh-CN"/>
              </w:rPr>
              <w:t>（小写）</w:t>
            </w:r>
            <w:r>
              <w:rPr>
                <w:rFonts w:hint="eastAsia" w:ascii="Times New Roman" w:hAnsi="Times New Roman" w:cs="宋体"/>
                <w:b/>
                <w:bCs/>
                <w:caps w:val="0"/>
                <w:color w:val="auto"/>
                <w:szCs w:val="21"/>
                <w:highlight w:val="none"/>
              </w:rPr>
              <w:t>¥</w:t>
            </w:r>
            <w:r>
              <w:rPr>
                <w:rFonts w:hint="eastAsia" w:cs="宋体"/>
                <w:b/>
                <w:bCs/>
                <w:caps w:val="0"/>
                <w:color w:val="auto"/>
                <w:sz w:val="21"/>
                <w:szCs w:val="21"/>
                <w:highlight w:val="none"/>
                <w:u w:val="single"/>
                <w:lang w:val="en-US" w:eastAsia="zh-CN"/>
              </w:rPr>
              <w:t>7080300.00</w:t>
            </w:r>
            <w:r>
              <w:rPr>
                <w:rFonts w:hint="eastAsia" w:ascii="Times New Roman" w:hAnsi="Times New Roman" w:eastAsia="宋体" w:cs="宋体"/>
                <w:b/>
                <w:bCs/>
                <w:caps w:val="0"/>
                <w:color w:val="auto"/>
                <w:sz w:val="21"/>
                <w:szCs w:val="21"/>
                <w:highlight w:val="none"/>
                <w:u w:val="none"/>
                <w:lang w:val="en-US" w:eastAsia="zh-CN"/>
              </w:rPr>
              <w:t>。</w:t>
            </w:r>
            <w:r>
              <w:rPr>
                <w:rFonts w:hint="eastAsia" w:cs="宋体"/>
                <w:b/>
                <w:bCs/>
                <w:caps w:val="0"/>
                <w:color w:val="auto"/>
                <w:sz w:val="21"/>
                <w:szCs w:val="21"/>
                <w:highlight w:val="none"/>
                <w:u w:val="none"/>
                <w:lang w:val="en-US" w:eastAsia="zh-CN"/>
              </w:rPr>
              <w:t>投标人的投标总价不得高于本项目的最高限价，否则投标无效。</w:t>
            </w:r>
          </w:p>
          <w:p w14:paraId="40700F1A">
            <w:pPr>
              <w:keepNext w:val="0"/>
              <w:keepLines w:val="0"/>
              <w:pageBreakBefore w:val="0"/>
              <w:kinsoku/>
              <w:wordWrap/>
              <w:overflowPunct/>
              <w:topLinePunct w:val="0"/>
              <w:bidi w:val="0"/>
              <w:spacing w:line="400" w:lineRule="exact"/>
              <w:rPr>
                <w:rFonts w:hint="eastAsia" w:cs="宋体"/>
                <w:b/>
                <w:bCs/>
                <w:caps w:val="0"/>
                <w:color w:val="auto"/>
                <w:sz w:val="21"/>
                <w:szCs w:val="21"/>
                <w:highlight w:val="none"/>
                <w:u w:val="none"/>
                <w:lang w:eastAsia="zh-CN"/>
              </w:rPr>
            </w:pPr>
            <w:r>
              <w:rPr>
                <w:rFonts w:hint="eastAsia" w:cs="宋体"/>
                <w:b/>
                <w:bCs/>
                <w:caps w:val="0"/>
                <w:color w:val="auto"/>
                <w:sz w:val="21"/>
                <w:szCs w:val="21"/>
                <w:highlight w:val="none"/>
                <w:u w:val="none"/>
                <w:lang w:val="en-US" w:eastAsia="zh-CN"/>
              </w:rPr>
              <w:t>5.投标报价</w:t>
            </w:r>
            <w:r>
              <w:rPr>
                <w:rFonts w:hint="eastAsia" w:ascii="Times New Roman" w:hAnsi="Times New Roman" w:eastAsia="宋体" w:cs="宋体"/>
                <w:b/>
                <w:bCs/>
                <w:caps w:val="0"/>
                <w:color w:val="auto"/>
                <w:sz w:val="21"/>
                <w:szCs w:val="21"/>
                <w:highlight w:val="none"/>
                <w:u w:val="none"/>
              </w:rPr>
              <w:t>应包含</w:t>
            </w:r>
            <w:r>
              <w:rPr>
                <w:rFonts w:hint="eastAsia" w:ascii="Times New Roman" w:hAnsi="Times New Roman" w:eastAsia="宋体" w:cs="宋体"/>
                <w:b/>
                <w:bCs/>
                <w:caps w:val="0"/>
                <w:color w:val="auto"/>
                <w:sz w:val="21"/>
                <w:szCs w:val="21"/>
                <w:highlight w:val="none"/>
                <w:u w:val="none"/>
                <w:lang w:val="en-US" w:eastAsia="zh-CN"/>
              </w:rPr>
              <w:t>全部</w:t>
            </w:r>
            <w:r>
              <w:rPr>
                <w:rFonts w:hint="eastAsia" w:ascii="Times New Roman" w:hAnsi="Times New Roman" w:eastAsia="宋体" w:cs="宋体"/>
                <w:b/>
                <w:bCs/>
                <w:caps w:val="0"/>
                <w:color w:val="auto"/>
                <w:sz w:val="21"/>
                <w:szCs w:val="21"/>
                <w:highlight w:val="none"/>
                <w:u w:val="none"/>
              </w:rPr>
              <w:t>服务</w:t>
            </w:r>
            <w:r>
              <w:rPr>
                <w:rFonts w:hint="eastAsia" w:ascii="Times New Roman" w:hAnsi="Times New Roman" w:eastAsia="宋体" w:cs="宋体"/>
                <w:b/>
                <w:bCs/>
                <w:caps w:val="0"/>
                <w:color w:val="auto"/>
                <w:sz w:val="21"/>
                <w:szCs w:val="21"/>
                <w:highlight w:val="none"/>
                <w:u w:val="none"/>
                <w:lang w:val="en-US" w:eastAsia="zh-CN"/>
              </w:rPr>
              <w:t>费用</w:t>
            </w:r>
            <w:r>
              <w:rPr>
                <w:rFonts w:hint="eastAsia" w:ascii="Times New Roman" w:hAnsi="Times New Roman" w:eastAsia="宋体" w:cs="宋体"/>
                <w:b/>
                <w:bCs/>
                <w:caps w:val="0"/>
                <w:color w:val="auto"/>
                <w:sz w:val="21"/>
                <w:szCs w:val="21"/>
                <w:highlight w:val="none"/>
                <w:u w:val="none"/>
              </w:rPr>
              <w:t>、备品备件、标准附件、专用工具、人员薪酬、交通费、技术支持、必要的保费、各项税费及本文件未列明而</w:t>
            </w:r>
            <w:r>
              <w:rPr>
                <w:rFonts w:hint="eastAsia" w:ascii="Times New Roman" w:hAnsi="Times New Roman" w:eastAsia="宋体" w:cs="宋体"/>
                <w:b/>
                <w:bCs/>
                <w:caps w:val="0"/>
                <w:color w:val="auto"/>
                <w:sz w:val="21"/>
                <w:szCs w:val="21"/>
                <w:highlight w:val="none"/>
                <w:u w:val="none"/>
                <w:lang w:eastAsia="zh-CN"/>
              </w:rPr>
              <w:t>投标人</w:t>
            </w:r>
            <w:r>
              <w:rPr>
                <w:rFonts w:hint="eastAsia" w:ascii="Times New Roman" w:hAnsi="Times New Roman" w:eastAsia="宋体" w:cs="宋体"/>
                <w:b/>
                <w:bCs/>
                <w:caps w:val="0"/>
                <w:color w:val="auto"/>
                <w:sz w:val="21"/>
                <w:szCs w:val="21"/>
                <w:highlight w:val="none"/>
                <w:u w:val="none"/>
              </w:rPr>
              <w:t>认为必需的费用等各项费用的总和，</w:t>
            </w:r>
            <w:r>
              <w:rPr>
                <w:rFonts w:hint="eastAsia" w:ascii="Times New Roman" w:hAnsi="Times New Roman" w:eastAsia="宋体" w:cs="宋体"/>
                <w:b/>
                <w:bCs/>
                <w:caps w:val="0"/>
                <w:color w:val="auto"/>
                <w:sz w:val="21"/>
                <w:szCs w:val="21"/>
                <w:highlight w:val="none"/>
                <w:u w:val="none"/>
                <w:lang w:eastAsia="zh-CN"/>
              </w:rPr>
              <w:t>投标人</w:t>
            </w:r>
            <w:r>
              <w:rPr>
                <w:rFonts w:hint="eastAsia" w:ascii="Times New Roman" w:hAnsi="Times New Roman" w:eastAsia="宋体" w:cs="宋体"/>
                <w:b/>
                <w:bCs/>
                <w:caps w:val="0"/>
                <w:color w:val="auto"/>
                <w:sz w:val="21"/>
                <w:szCs w:val="21"/>
                <w:highlight w:val="none"/>
                <w:u w:val="none"/>
              </w:rPr>
              <w:t>应综合考虑在报价中</w:t>
            </w:r>
            <w:r>
              <w:rPr>
                <w:rFonts w:hint="eastAsia" w:cs="宋体"/>
                <w:b/>
                <w:bCs/>
                <w:caps w:val="0"/>
                <w:color w:val="auto"/>
                <w:sz w:val="21"/>
                <w:szCs w:val="21"/>
                <w:highlight w:val="none"/>
                <w:u w:val="none"/>
                <w:lang w:eastAsia="zh-CN"/>
              </w:rPr>
              <w:t>。</w:t>
            </w:r>
          </w:p>
          <w:p w14:paraId="6DFF0170">
            <w:pPr>
              <w:keepNext w:val="0"/>
              <w:keepLines w:val="0"/>
              <w:pageBreakBefore w:val="0"/>
              <w:kinsoku/>
              <w:wordWrap/>
              <w:overflowPunct/>
              <w:topLinePunct w:val="0"/>
              <w:bidi w:val="0"/>
              <w:spacing w:line="400" w:lineRule="exact"/>
              <w:rPr>
                <w:rFonts w:hint="eastAsia" w:eastAsia="宋体"/>
                <w:color w:val="auto"/>
                <w:lang w:val="en-US" w:eastAsia="zh-CN"/>
              </w:rPr>
            </w:pPr>
            <w:r>
              <w:rPr>
                <w:rFonts w:hint="eastAsia" w:cs="宋体"/>
                <w:b/>
                <w:bCs/>
                <w:color w:val="auto"/>
                <w:sz w:val="21"/>
                <w:szCs w:val="21"/>
                <w:highlight w:val="none"/>
                <w:u w:val="none"/>
                <w:lang w:val="en-US" w:eastAsia="zh-CN"/>
              </w:rPr>
              <w:t>6</w:t>
            </w:r>
            <w:r>
              <w:rPr>
                <w:rFonts w:hint="eastAsia" w:ascii="Times New Roman" w:hAnsi="Times New Roman" w:eastAsia="宋体" w:cs="宋体"/>
                <w:b/>
                <w:bCs/>
                <w:color w:val="auto"/>
                <w:sz w:val="21"/>
                <w:szCs w:val="21"/>
                <w:highlight w:val="none"/>
                <w:u w:val="none"/>
              </w:rPr>
              <w:t>.本项目定价方式：</w:t>
            </w:r>
            <w:r>
              <w:rPr>
                <w:rFonts w:hint="eastAsia" w:cs="宋体"/>
                <w:b/>
                <w:bCs/>
                <w:caps w:val="0"/>
                <w:color w:val="auto"/>
                <w:szCs w:val="21"/>
                <w:highlight w:val="none"/>
                <w:u w:val="none"/>
                <w:lang w:val="en-US" w:eastAsia="zh-CN"/>
              </w:rPr>
              <w:t>床位处置费采用</w:t>
            </w:r>
            <w:r>
              <w:rPr>
                <w:rFonts w:hint="eastAsia" w:cs="宋体"/>
                <w:b/>
                <w:bCs/>
                <w:color w:val="auto"/>
                <w:sz w:val="21"/>
                <w:szCs w:val="21"/>
                <w:highlight w:val="none"/>
                <w:u w:val="none"/>
                <w:lang w:eastAsia="zh-CN"/>
              </w:rPr>
              <w:t>固定综合折扣率，</w:t>
            </w:r>
            <w:r>
              <w:rPr>
                <w:rFonts w:hint="eastAsia" w:cs="宋体"/>
                <w:b/>
                <w:bCs/>
                <w:caps w:val="0"/>
                <w:color w:val="auto"/>
                <w:szCs w:val="21"/>
                <w:highlight w:val="none"/>
                <w:u w:val="none"/>
                <w:lang w:val="en-US" w:eastAsia="zh-CN"/>
              </w:rPr>
              <w:t>化学性废液处置费</w:t>
            </w:r>
            <w:r>
              <w:rPr>
                <w:rFonts w:hint="eastAsia" w:ascii="Times New Roman" w:hAnsi="Times New Roman" w:eastAsia="宋体" w:cs="宋体"/>
                <w:b/>
                <w:bCs/>
                <w:color w:val="auto"/>
                <w:sz w:val="21"/>
                <w:szCs w:val="21"/>
                <w:highlight w:val="none"/>
                <w:u w:val="none"/>
              </w:rPr>
              <w:t>采用固定</w:t>
            </w:r>
            <w:r>
              <w:rPr>
                <w:rFonts w:hint="eastAsia" w:ascii="Times New Roman" w:hAnsi="Times New Roman" w:eastAsia="宋体" w:cs="宋体"/>
                <w:b/>
                <w:bCs/>
                <w:color w:val="auto"/>
                <w:sz w:val="21"/>
                <w:szCs w:val="21"/>
                <w:highlight w:val="none"/>
                <w:u w:val="none"/>
                <w:lang w:eastAsia="zh-CN"/>
              </w:rPr>
              <w:t>单价</w:t>
            </w:r>
            <w:r>
              <w:rPr>
                <w:rFonts w:hint="eastAsia" w:ascii="Times New Roman" w:hAnsi="Times New Roman" w:eastAsia="宋体" w:cs="宋体"/>
                <w:b/>
                <w:bCs/>
                <w:color w:val="auto"/>
                <w:sz w:val="21"/>
                <w:szCs w:val="21"/>
                <w:highlight w:val="none"/>
                <w:u w:val="none"/>
              </w:rPr>
              <w:t>。</w:t>
            </w:r>
          </w:p>
        </w:tc>
      </w:tr>
      <w:tr w14:paraId="71519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545DE1B2">
            <w:pPr>
              <w:snapToGrid w:val="0"/>
              <w:spacing w:line="400" w:lineRule="exact"/>
              <w:jc w:val="center"/>
              <w:rPr>
                <w:rFonts w:hint="eastAsia" w:ascii="Times New Roman" w:hAnsi="Times New Roman" w:eastAsia="宋体" w:cs="宋体"/>
                <w:caps w:val="0"/>
                <w:color w:val="auto"/>
                <w:szCs w:val="21"/>
                <w:highlight w:val="none"/>
                <w:lang w:val="en-US" w:eastAsia="zh-CN"/>
              </w:rPr>
            </w:pPr>
            <w:r>
              <w:rPr>
                <w:rFonts w:hint="eastAsia" w:cs="宋体"/>
                <w:caps w:val="0"/>
                <w:color w:val="auto"/>
                <w:szCs w:val="21"/>
                <w:highlight w:val="none"/>
                <w:lang w:val="en-US" w:eastAsia="zh-CN"/>
              </w:rPr>
              <w:t>7</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30E0C33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9"/>
              <w:rPr>
                <w:rFonts w:hint="eastAsia" w:ascii="Times New Roman" w:hAnsi="Times New Roman" w:cs="宋体"/>
                <w:b w:val="0"/>
                <w:bCs w:val="0"/>
                <w:caps w:val="0"/>
                <w:color w:val="auto"/>
                <w:szCs w:val="21"/>
                <w:highlight w:val="none"/>
              </w:rPr>
            </w:pPr>
            <w:r>
              <w:rPr>
                <w:rFonts w:hint="eastAsia" w:ascii="Times New Roman" w:hAnsi="Times New Roman" w:eastAsia="宋体" w:cs="宋体"/>
                <w:b w:val="0"/>
                <w:bCs w:val="0"/>
                <w:caps w:val="0"/>
                <w:color w:val="auto"/>
                <w:szCs w:val="21"/>
                <w:highlight w:val="none"/>
              </w:rPr>
              <w:t>验收要求</w:t>
            </w:r>
          </w:p>
        </w:tc>
        <w:tc>
          <w:tcPr>
            <w:tcW w:w="6919" w:type="dxa"/>
            <w:tcBorders>
              <w:top w:val="single" w:color="auto" w:sz="4" w:space="0"/>
              <w:left w:val="single" w:color="auto" w:sz="4" w:space="0"/>
              <w:bottom w:val="single" w:color="auto" w:sz="4" w:space="0"/>
              <w:right w:val="single" w:color="auto" w:sz="4" w:space="0"/>
            </w:tcBorders>
            <w:noWrap w:val="0"/>
            <w:vAlign w:val="center"/>
          </w:tcPr>
          <w:p w14:paraId="2E966F22">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eastAsia="宋体" w:cs="宋体"/>
                <w:b w:val="0"/>
                <w:bCs w:val="0"/>
                <w:caps w:val="0"/>
                <w:color w:val="auto"/>
                <w:sz w:val="21"/>
                <w:szCs w:val="21"/>
                <w:highlight w:val="none"/>
                <w:u w:val="none"/>
              </w:rPr>
            </w:pPr>
            <w:r>
              <w:rPr>
                <w:rFonts w:hint="eastAsia" w:ascii="Times New Roman" w:hAnsi="Times New Roman" w:eastAsia="宋体" w:cs="宋体"/>
                <w:b w:val="0"/>
                <w:bCs w:val="0"/>
                <w:caps w:val="0"/>
                <w:color w:val="auto"/>
                <w:sz w:val="21"/>
                <w:szCs w:val="21"/>
                <w:highlight w:val="none"/>
                <w:u w:val="none"/>
                <w:lang w:val="en-US" w:eastAsia="zh-CN"/>
              </w:rPr>
              <w:t>1</w:t>
            </w:r>
            <w:r>
              <w:rPr>
                <w:rFonts w:hint="eastAsia" w:ascii="Times New Roman" w:hAnsi="Times New Roman" w:eastAsia="宋体" w:cs="宋体"/>
                <w:b w:val="0"/>
                <w:bCs w:val="0"/>
                <w:caps w:val="0"/>
                <w:color w:val="auto"/>
                <w:sz w:val="21"/>
                <w:szCs w:val="21"/>
                <w:highlight w:val="none"/>
                <w:u w:val="none"/>
              </w:rPr>
              <w:t>.验收标准：符合</w:t>
            </w:r>
            <w:r>
              <w:rPr>
                <w:rFonts w:hint="eastAsia" w:ascii="Times New Roman" w:hAnsi="Times New Roman" w:eastAsia="宋体" w:cs="宋体"/>
                <w:b w:val="0"/>
                <w:bCs w:val="0"/>
                <w:caps w:val="0"/>
                <w:color w:val="auto"/>
                <w:sz w:val="21"/>
                <w:szCs w:val="21"/>
                <w:highlight w:val="none"/>
                <w:u w:val="none"/>
                <w:lang w:val="en-US" w:eastAsia="zh-CN"/>
              </w:rPr>
              <w:t>招标</w:t>
            </w:r>
            <w:r>
              <w:rPr>
                <w:rFonts w:hint="eastAsia" w:ascii="Times New Roman" w:hAnsi="Times New Roman" w:eastAsia="宋体" w:cs="宋体"/>
                <w:b w:val="0"/>
                <w:bCs w:val="0"/>
                <w:caps w:val="0"/>
                <w:color w:val="auto"/>
                <w:sz w:val="21"/>
                <w:szCs w:val="21"/>
                <w:highlight w:val="none"/>
                <w:u w:val="none"/>
              </w:rPr>
              <w:t>文件要求、</w:t>
            </w:r>
            <w:r>
              <w:rPr>
                <w:rFonts w:hint="eastAsia" w:ascii="Times New Roman" w:hAnsi="Times New Roman" w:eastAsia="宋体" w:cs="宋体"/>
                <w:b w:val="0"/>
                <w:bCs w:val="0"/>
                <w:caps w:val="0"/>
                <w:color w:val="auto"/>
                <w:sz w:val="21"/>
                <w:szCs w:val="21"/>
                <w:highlight w:val="none"/>
                <w:u w:val="none"/>
                <w:lang w:eastAsia="zh-CN"/>
              </w:rPr>
              <w:t>中标人投标文件</w:t>
            </w:r>
            <w:r>
              <w:rPr>
                <w:rFonts w:hint="eastAsia" w:ascii="Times New Roman" w:hAnsi="Times New Roman" w:eastAsia="宋体" w:cs="宋体"/>
                <w:b w:val="0"/>
                <w:bCs w:val="0"/>
                <w:caps w:val="0"/>
                <w:color w:val="auto"/>
                <w:sz w:val="21"/>
                <w:szCs w:val="21"/>
                <w:highlight w:val="none"/>
                <w:u w:val="none"/>
              </w:rPr>
              <w:t>承诺、合同条款要求及现行国家相关标准、行业标准、地方标准或者其他相关标准、规范要求</w:t>
            </w:r>
          </w:p>
          <w:p w14:paraId="100954F4">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eastAsia="宋体" w:cs="宋体"/>
                <w:b w:val="0"/>
                <w:bCs w:val="0"/>
                <w:caps w:val="0"/>
                <w:color w:val="auto"/>
                <w:sz w:val="21"/>
                <w:szCs w:val="21"/>
                <w:highlight w:val="none"/>
                <w:u w:val="none"/>
              </w:rPr>
            </w:pPr>
            <w:r>
              <w:rPr>
                <w:rFonts w:hint="eastAsia" w:ascii="Times New Roman" w:hAnsi="Times New Roman" w:eastAsia="宋体" w:cs="宋体"/>
                <w:b w:val="0"/>
                <w:bCs w:val="0"/>
                <w:caps w:val="0"/>
                <w:color w:val="auto"/>
                <w:sz w:val="21"/>
                <w:szCs w:val="21"/>
                <w:highlight w:val="none"/>
                <w:u w:val="none"/>
                <w:lang w:val="en-US" w:eastAsia="zh-CN"/>
              </w:rPr>
              <w:t>2</w:t>
            </w:r>
            <w:r>
              <w:rPr>
                <w:rFonts w:hint="eastAsia" w:ascii="Times New Roman" w:hAnsi="Times New Roman" w:eastAsia="宋体" w:cs="宋体"/>
                <w:b w:val="0"/>
                <w:bCs w:val="0"/>
                <w:caps w:val="0"/>
                <w:color w:val="auto"/>
                <w:sz w:val="21"/>
                <w:szCs w:val="21"/>
                <w:highlight w:val="none"/>
                <w:u w:val="none"/>
              </w:rPr>
              <w:t>.采购人根据</w:t>
            </w:r>
            <w:r>
              <w:rPr>
                <w:rFonts w:hint="eastAsia" w:ascii="Times New Roman" w:hAnsi="Times New Roman" w:eastAsia="宋体" w:cs="宋体"/>
                <w:b w:val="0"/>
                <w:bCs w:val="0"/>
                <w:caps w:val="0"/>
                <w:color w:val="auto"/>
                <w:sz w:val="21"/>
                <w:szCs w:val="21"/>
                <w:highlight w:val="none"/>
                <w:u w:val="none"/>
                <w:lang w:val="en-US" w:eastAsia="zh-CN"/>
              </w:rPr>
              <w:t>招标</w:t>
            </w:r>
            <w:r>
              <w:rPr>
                <w:rFonts w:hint="eastAsia" w:ascii="Times New Roman" w:hAnsi="Times New Roman" w:eastAsia="宋体" w:cs="宋体"/>
                <w:b w:val="0"/>
                <w:bCs w:val="0"/>
                <w:caps w:val="0"/>
                <w:color w:val="auto"/>
                <w:sz w:val="21"/>
                <w:szCs w:val="21"/>
                <w:highlight w:val="none"/>
                <w:u w:val="none"/>
              </w:rPr>
              <w:t>文件要求、</w:t>
            </w:r>
            <w:r>
              <w:rPr>
                <w:rFonts w:hint="eastAsia" w:ascii="Times New Roman" w:hAnsi="Times New Roman" w:eastAsia="宋体" w:cs="宋体"/>
                <w:b w:val="0"/>
                <w:bCs w:val="0"/>
                <w:caps w:val="0"/>
                <w:color w:val="auto"/>
                <w:sz w:val="21"/>
                <w:szCs w:val="21"/>
                <w:highlight w:val="none"/>
                <w:u w:val="none"/>
                <w:lang w:eastAsia="zh-CN"/>
              </w:rPr>
              <w:t>中标人投标文件</w:t>
            </w:r>
            <w:r>
              <w:rPr>
                <w:rFonts w:hint="eastAsia" w:ascii="Times New Roman" w:hAnsi="Times New Roman" w:eastAsia="宋体" w:cs="宋体"/>
                <w:b w:val="0"/>
                <w:bCs w:val="0"/>
                <w:caps w:val="0"/>
                <w:color w:val="auto"/>
                <w:sz w:val="21"/>
                <w:szCs w:val="21"/>
                <w:highlight w:val="none"/>
                <w:u w:val="none"/>
              </w:rPr>
              <w:t>承诺</w:t>
            </w:r>
            <w:r>
              <w:rPr>
                <w:rFonts w:hint="eastAsia" w:ascii="Times New Roman" w:hAnsi="Times New Roman" w:eastAsia="宋体" w:cs="宋体"/>
                <w:b w:val="0"/>
                <w:bCs w:val="0"/>
                <w:caps w:val="0"/>
                <w:color w:val="auto"/>
                <w:sz w:val="21"/>
                <w:szCs w:val="21"/>
                <w:highlight w:val="none"/>
                <w:u w:val="none"/>
                <w:lang w:eastAsia="zh-CN"/>
              </w:rPr>
              <w:t>、</w:t>
            </w:r>
            <w:r>
              <w:rPr>
                <w:rFonts w:hint="eastAsia" w:ascii="Times New Roman" w:hAnsi="Times New Roman" w:eastAsia="宋体" w:cs="宋体"/>
                <w:b w:val="0"/>
                <w:bCs w:val="0"/>
                <w:caps w:val="0"/>
                <w:color w:val="auto"/>
                <w:sz w:val="21"/>
                <w:szCs w:val="21"/>
                <w:highlight w:val="none"/>
                <w:u w:val="none"/>
              </w:rPr>
              <w:t>合同条款要求</w:t>
            </w:r>
            <w:r>
              <w:rPr>
                <w:rFonts w:hint="eastAsia" w:ascii="Times New Roman" w:hAnsi="Times New Roman" w:eastAsia="宋体" w:cs="宋体"/>
                <w:b w:val="0"/>
                <w:bCs w:val="0"/>
                <w:caps w:val="0"/>
                <w:color w:val="auto"/>
                <w:sz w:val="21"/>
                <w:szCs w:val="21"/>
                <w:highlight w:val="none"/>
                <w:u w:val="none"/>
                <w:lang w:val="en-US" w:eastAsia="zh-CN"/>
              </w:rPr>
              <w:t>及</w:t>
            </w:r>
            <w:r>
              <w:rPr>
                <w:rFonts w:hint="eastAsia" w:ascii="Times New Roman" w:hAnsi="Times New Roman" w:eastAsia="宋体" w:cs="宋体"/>
                <w:b w:val="0"/>
                <w:bCs w:val="0"/>
                <w:caps w:val="0"/>
                <w:color w:val="auto"/>
                <w:sz w:val="21"/>
                <w:szCs w:val="21"/>
                <w:highlight w:val="none"/>
                <w:u w:val="none"/>
              </w:rPr>
              <w:t>现行国家相关标准、行业标准、地方标准</w:t>
            </w:r>
            <w:r>
              <w:rPr>
                <w:rFonts w:hint="eastAsia" w:ascii="Times New Roman" w:hAnsi="Times New Roman" w:eastAsia="宋体" w:cs="宋体"/>
                <w:b w:val="0"/>
                <w:bCs w:val="0"/>
                <w:caps w:val="0"/>
                <w:color w:val="auto"/>
                <w:sz w:val="21"/>
                <w:szCs w:val="21"/>
                <w:highlight w:val="none"/>
                <w:u w:val="none"/>
                <w:lang w:eastAsia="zh-CN"/>
              </w:rPr>
              <w:t>或者其他相关标准、规范要求</w:t>
            </w:r>
            <w:r>
              <w:rPr>
                <w:rFonts w:hint="eastAsia" w:ascii="Times New Roman" w:hAnsi="Times New Roman" w:eastAsia="宋体" w:cs="宋体"/>
                <w:b w:val="0"/>
                <w:bCs w:val="0"/>
                <w:caps w:val="0"/>
                <w:color w:val="auto"/>
                <w:sz w:val="21"/>
                <w:szCs w:val="21"/>
                <w:highlight w:val="none"/>
                <w:u w:val="none"/>
              </w:rPr>
              <w:t>进行验收，验收不合格的，采购人有权终止合同，同时报相关监督管理部门处理，由此造成采购人经济损失的由</w:t>
            </w:r>
            <w:r>
              <w:rPr>
                <w:rFonts w:hint="eastAsia" w:ascii="Times New Roman" w:hAnsi="Times New Roman" w:eastAsia="宋体" w:cs="宋体"/>
                <w:b w:val="0"/>
                <w:bCs w:val="0"/>
                <w:caps w:val="0"/>
                <w:color w:val="auto"/>
                <w:sz w:val="21"/>
                <w:szCs w:val="21"/>
                <w:highlight w:val="none"/>
                <w:u w:val="none"/>
                <w:lang w:eastAsia="zh-CN"/>
              </w:rPr>
              <w:t>中标人</w:t>
            </w:r>
            <w:r>
              <w:rPr>
                <w:rFonts w:hint="eastAsia" w:ascii="Times New Roman" w:hAnsi="Times New Roman" w:eastAsia="宋体" w:cs="宋体"/>
                <w:b w:val="0"/>
                <w:bCs w:val="0"/>
                <w:caps w:val="0"/>
                <w:color w:val="auto"/>
                <w:sz w:val="21"/>
                <w:szCs w:val="21"/>
                <w:highlight w:val="none"/>
                <w:u w:val="none"/>
              </w:rPr>
              <w:t>负责承担全部赔偿责任。</w:t>
            </w:r>
          </w:p>
          <w:p w14:paraId="18E13E43">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eastAsia="宋体" w:cs="宋体"/>
                <w:b w:val="0"/>
                <w:bCs w:val="0"/>
                <w:caps w:val="0"/>
                <w:color w:val="auto"/>
                <w:sz w:val="21"/>
                <w:szCs w:val="21"/>
                <w:highlight w:val="none"/>
                <w:u w:val="none"/>
              </w:rPr>
            </w:pPr>
            <w:r>
              <w:rPr>
                <w:rFonts w:hint="eastAsia" w:ascii="Times New Roman" w:hAnsi="Times New Roman" w:eastAsia="宋体" w:cs="宋体"/>
                <w:b w:val="0"/>
                <w:bCs w:val="0"/>
                <w:caps w:val="0"/>
                <w:color w:val="auto"/>
                <w:sz w:val="21"/>
                <w:szCs w:val="21"/>
                <w:highlight w:val="none"/>
                <w:u w:val="none"/>
                <w:lang w:val="en-US" w:eastAsia="zh-CN"/>
              </w:rPr>
              <w:t>3</w:t>
            </w:r>
            <w:r>
              <w:rPr>
                <w:rFonts w:hint="eastAsia" w:ascii="Times New Roman" w:hAnsi="Times New Roman" w:eastAsia="宋体" w:cs="宋体"/>
                <w:b w:val="0"/>
                <w:bCs w:val="0"/>
                <w:caps w:val="0"/>
                <w:color w:val="auto"/>
                <w:sz w:val="21"/>
                <w:szCs w:val="21"/>
                <w:highlight w:val="none"/>
                <w:u w:val="none"/>
              </w:rPr>
              <w:t>.</w:t>
            </w:r>
            <w:r>
              <w:rPr>
                <w:rFonts w:hint="eastAsia" w:ascii="Times New Roman" w:hAnsi="Times New Roman" w:eastAsia="宋体" w:cs="宋体"/>
                <w:b w:val="0"/>
                <w:bCs w:val="0"/>
                <w:caps w:val="0"/>
                <w:color w:val="auto"/>
                <w:sz w:val="21"/>
                <w:szCs w:val="21"/>
                <w:highlight w:val="none"/>
                <w:u w:val="none"/>
                <w:lang w:val="en-US" w:eastAsia="zh-CN"/>
              </w:rPr>
              <w:t>验收不通过的，由中标人进行整改，直到验收通过为止，期间产生相关费用由中标人承担；如中标人经整改并验收不通过次数达3次以上的，视为中标人无法达到验收标准，属中标人合同违约，采购人有权单方面解除合同并追究赔偿责任</w:t>
            </w:r>
            <w:r>
              <w:rPr>
                <w:rFonts w:hint="eastAsia" w:ascii="Times New Roman" w:hAnsi="Times New Roman" w:eastAsia="宋体" w:cs="宋体"/>
                <w:b w:val="0"/>
                <w:bCs w:val="0"/>
                <w:caps w:val="0"/>
                <w:color w:val="auto"/>
                <w:sz w:val="21"/>
                <w:szCs w:val="21"/>
                <w:highlight w:val="none"/>
                <w:u w:val="none"/>
              </w:rPr>
              <w:t>。</w:t>
            </w:r>
          </w:p>
          <w:p w14:paraId="1B60AA44">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eastAsia="宋体" w:cs="宋体"/>
                <w:b w:val="0"/>
                <w:bCs w:val="0"/>
                <w:caps w:val="0"/>
                <w:color w:val="auto"/>
                <w:sz w:val="21"/>
                <w:szCs w:val="21"/>
                <w:highlight w:val="none"/>
                <w:u w:val="none"/>
              </w:rPr>
            </w:pPr>
            <w:r>
              <w:rPr>
                <w:rFonts w:hint="eastAsia" w:ascii="Times New Roman" w:hAnsi="Times New Roman" w:eastAsia="宋体" w:cs="宋体"/>
                <w:b w:val="0"/>
                <w:bCs w:val="0"/>
                <w:caps w:val="0"/>
                <w:color w:val="auto"/>
                <w:sz w:val="21"/>
                <w:szCs w:val="21"/>
                <w:highlight w:val="none"/>
                <w:u w:val="none"/>
                <w:lang w:val="en-US" w:eastAsia="zh-CN"/>
              </w:rPr>
              <w:t>4</w:t>
            </w:r>
            <w:r>
              <w:rPr>
                <w:rFonts w:hint="eastAsia" w:ascii="Times New Roman" w:hAnsi="Times New Roman" w:eastAsia="宋体" w:cs="宋体"/>
                <w:b w:val="0"/>
                <w:bCs w:val="0"/>
                <w:caps w:val="0"/>
                <w:color w:val="auto"/>
                <w:sz w:val="21"/>
                <w:szCs w:val="21"/>
                <w:highlight w:val="none"/>
                <w:u w:val="none"/>
              </w:rPr>
              <w:t>.验收产生的费用由</w:t>
            </w:r>
            <w:r>
              <w:rPr>
                <w:rFonts w:hint="eastAsia" w:ascii="Times New Roman" w:hAnsi="Times New Roman" w:eastAsia="宋体" w:cs="宋体"/>
                <w:b w:val="0"/>
                <w:bCs w:val="0"/>
                <w:caps w:val="0"/>
                <w:color w:val="auto"/>
                <w:sz w:val="21"/>
                <w:szCs w:val="21"/>
                <w:highlight w:val="none"/>
                <w:u w:val="none"/>
                <w:lang w:eastAsia="zh-CN"/>
              </w:rPr>
              <w:t>中标人</w:t>
            </w:r>
            <w:r>
              <w:rPr>
                <w:rFonts w:hint="eastAsia" w:ascii="Times New Roman" w:hAnsi="Times New Roman" w:eastAsia="宋体" w:cs="宋体"/>
                <w:b w:val="0"/>
                <w:bCs w:val="0"/>
                <w:caps w:val="0"/>
                <w:color w:val="auto"/>
                <w:sz w:val="21"/>
                <w:szCs w:val="21"/>
                <w:highlight w:val="none"/>
                <w:u w:val="none"/>
              </w:rPr>
              <w:t>负责。</w:t>
            </w:r>
          </w:p>
          <w:p w14:paraId="3CA2042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outlineLvl w:val="9"/>
              <w:rPr>
                <w:rFonts w:hint="eastAsia" w:ascii="Times New Roman" w:hAnsi="Times New Roman" w:eastAsia="宋体" w:cs="Arial"/>
                <w:caps w:val="0"/>
                <w:color w:val="auto"/>
                <w:szCs w:val="21"/>
                <w:highlight w:val="none"/>
                <w:lang w:val="en-US" w:eastAsia="zh-CN"/>
              </w:rPr>
            </w:pPr>
            <w:r>
              <w:rPr>
                <w:rFonts w:hint="eastAsia" w:ascii="Times New Roman" w:hAnsi="Times New Roman" w:eastAsia="宋体" w:cs="宋体"/>
                <w:b w:val="0"/>
                <w:bCs w:val="0"/>
                <w:caps w:val="0"/>
                <w:color w:val="auto"/>
                <w:sz w:val="21"/>
                <w:szCs w:val="21"/>
                <w:highlight w:val="none"/>
                <w:u w:val="none"/>
                <w:lang w:val="en-US" w:eastAsia="zh-CN"/>
              </w:rPr>
              <w:t>5</w:t>
            </w:r>
            <w:r>
              <w:rPr>
                <w:rFonts w:hint="eastAsia" w:ascii="Times New Roman" w:hAnsi="Times New Roman" w:eastAsia="宋体" w:cs="宋体"/>
                <w:b w:val="0"/>
                <w:bCs w:val="0"/>
                <w:caps w:val="0"/>
                <w:color w:val="auto"/>
                <w:sz w:val="21"/>
                <w:szCs w:val="21"/>
                <w:highlight w:val="none"/>
                <w:u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tc>
      </w:tr>
    </w:tbl>
    <w:p w14:paraId="1362B028">
      <w:pPr>
        <w:spacing w:line="320" w:lineRule="exact"/>
        <w:rPr>
          <w:rFonts w:hint="eastAsia" w:ascii="Times New Roman" w:hAnsi="Times New Roman" w:cs="宋体"/>
          <w:caps w:val="0"/>
          <w:color w:val="auto"/>
          <w:highlight w:val="none"/>
        </w:rPr>
      </w:pPr>
    </w:p>
    <w:p w14:paraId="19824923">
      <w:pPr>
        <w:rPr>
          <w:rFonts w:ascii="Times New Roman" w:hAnsi="Times New Roman" w:eastAsia="宋体" w:cs="Times New Roman"/>
          <w:caps w:val="0"/>
          <w:color w:val="auto"/>
          <w:highlight w:val="none"/>
        </w:rPr>
      </w:pPr>
    </w:p>
    <w:p w14:paraId="1D13B169">
      <w:pPr>
        <w:rPr>
          <w:rFonts w:ascii="Times New Roman" w:hAnsi="Times New Roman" w:eastAsia="宋体" w:cs="Times New Roman"/>
          <w:caps w:val="0"/>
          <w:color w:val="auto"/>
          <w:highlight w:val="none"/>
        </w:rPr>
      </w:pPr>
      <w:r>
        <w:rPr>
          <w:rFonts w:ascii="Times New Roman" w:hAnsi="Times New Roman" w:eastAsia="宋体" w:cs="Times New Roman"/>
          <w:caps w:val="0"/>
          <w:color w:val="auto"/>
          <w:highlight w:val="none"/>
        </w:rPr>
        <w:br w:type="page"/>
      </w:r>
    </w:p>
    <w:p w14:paraId="3D34463F">
      <w:pPr>
        <w:spacing w:line="428" w:lineRule="exact"/>
        <w:ind w:left="119"/>
        <w:rPr>
          <w:rFonts w:hint="eastAsia" w:ascii="Times New Roman" w:hAnsi="Times New Roman" w:eastAsia="宋体" w:cs="宋体"/>
          <w:caps w:val="0"/>
          <w:color w:val="auto"/>
          <w:sz w:val="32"/>
          <w:szCs w:val="32"/>
        </w:rPr>
      </w:pPr>
      <w:r>
        <w:rPr>
          <w:rFonts w:hint="eastAsia" w:ascii="Times New Roman" w:hAnsi="Times New Roman" w:eastAsia="宋体" w:cs="宋体"/>
          <w:caps w:val="0"/>
          <w:color w:val="auto"/>
          <w:sz w:val="32"/>
          <w:szCs w:val="32"/>
        </w:rPr>
        <w:t>附件1：</w:t>
      </w:r>
    </w:p>
    <w:p w14:paraId="76303621">
      <w:pPr>
        <w:spacing w:before="7"/>
        <w:rPr>
          <w:rFonts w:hint="eastAsia" w:ascii="Times New Roman" w:hAnsi="Times New Roman" w:eastAsia="宋体" w:cs="宋体"/>
          <w:caps w:val="0"/>
          <w:color w:val="auto"/>
          <w:sz w:val="17"/>
          <w:szCs w:val="17"/>
        </w:rPr>
      </w:pPr>
    </w:p>
    <w:p w14:paraId="23A6F4F1">
      <w:pPr>
        <w:pStyle w:val="13"/>
        <w:jc w:val="left"/>
        <w:rPr>
          <w:rFonts w:hint="eastAsia" w:ascii="Times New Roman" w:hAnsi="Times New Roman" w:eastAsia="宋体" w:cs="宋体"/>
          <w:caps w:val="0"/>
          <w:color w:val="auto"/>
          <w:sz w:val="32"/>
          <w:szCs w:val="32"/>
        </w:rPr>
      </w:pPr>
    </w:p>
    <w:p w14:paraId="6B030717">
      <w:pPr>
        <w:widowControl/>
        <w:spacing w:before="156" w:beforeLines="50" w:after="156" w:afterLines="50" w:line="280" w:lineRule="exact"/>
        <w:jc w:val="center"/>
        <w:rPr>
          <w:rFonts w:ascii="Times New Roman" w:hAnsi="Times New Roman" w:cs="宋体"/>
          <w:b/>
          <w:bCs/>
          <w:caps w:val="0"/>
          <w:color w:val="auto"/>
          <w:kern w:val="0"/>
          <w:sz w:val="30"/>
          <w:szCs w:val="30"/>
        </w:rPr>
      </w:pPr>
      <w:bookmarkStart w:id="121" w:name="_Toc28361_WPSOffice_Level2"/>
      <w:r>
        <w:rPr>
          <w:rFonts w:hint="eastAsia" w:ascii="Times New Roman" w:hAnsi="Times New Roman" w:cs="宋体"/>
          <w:b/>
          <w:bCs/>
          <w:caps w:val="0"/>
          <w:color w:val="auto"/>
          <w:kern w:val="0"/>
          <w:sz w:val="30"/>
          <w:szCs w:val="30"/>
        </w:rPr>
        <w:t>统计上大中小微型企业划分标准</w:t>
      </w:r>
      <w:bookmarkEnd w:id="121"/>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43D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37485E06">
            <w:pPr>
              <w:widowControl/>
              <w:spacing w:line="280" w:lineRule="exact"/>
              <w:jc w:val="center"/>
              <w:rPr>
                <w:rFonts w:ascii="Times New Roman" w:hAnsi="Times New Roman" w:cs="宋体"/>
                <w:b/>
                <w:bCs/>
                <w:caps w:val="0"/>
                <w:color w:val="auto"/>
                <w:kern w:val="0"/>
                <w:sz w:val="18"/>
                <w:szCs w:val="21"/>
              </w:rPr>
            </w:pPr>
            <w:r>
              <w:rPr>
                <w:rFonts w:hint="eastAsia" w:ascii="Times New Roman" w:hAnsi="Times New Roman" w:cs="宋体"/>
                <w:b/>
                <w:bCs/>
                <w:caps w:val="0"/>
                <w:color w:val="auto"/>
                <w:kern w:val="0"/>
                <w:sz w:val="18"/>
                <w:szCs w:val="21"/>
              </w:rPr>
              <w:t>行业名称</w:t>
            </w:r>
          </w:p>
        </w:tc>
        <w:tc>
          <w:tcPr>
            <w:tcW w:w="1369" w:type="dxa"/>
            <w:shd w:val="clear" w:color="auto" w:fill="8DB3E2"/>
            <w:noWrap w:val="0"/>
            <w:vAlign w:val="center"/>
          </w:tcPr>
          <w:p w14:paraId="33A62EDF">
            <w:pPr>
              <w:widowControl/>
              <w:spacing w:line="280" w:lineRule="exact"/>
              <w:jc w:val="center"/>
              <w:rPr>
                <w:rFonts w:ascii="Times New Roman" w:hAnsi="Times New Roman" w:cs="宋体"/>
                <w:b/>
                <w:bCs/>
                <w:caps w:val="0"/>
                <w:color w:val="auto"/>
                <w:kern w:val="0"/>
                <w:sz w:val="18"/>
                <w:szCs w:val="18"/>
              </w:rPr>
            </w:pPr>
            <w:r>
              <w:rPr>
                <w:rFonts w:hint="eastAsia" w:ascii="Times New Roman" w:hAnsi="Times New Roman" w:cs="宋体"/>
                <w:b/>
                <w:bCs/>
                <w:caps w:val="0"/>
                <w:color w:val="auto"/>
                <w:kern w:val="0"/>
                <w:sz w:val="18"/>
                <w:szCs w:val="18"/>
              </w:rPr>
              <w:t>指标名称</w:t>
            </w:r>
          </w:p>
        </w:tc>
        <w:tc>
          <w:tcPr>
            <w:tcW w:w="709" w:type="dxa"/>
            <w:shd w:val="clear" w:color="auto" w:fill="8DB3E2"/>
            <w:noWrap w:val="0"/>
            <w:vAlign w:val="center"/>
          </w:tcPr>
          <w:p w14:paraId="419714A1">
            <w:pPr>
              <w:widowControl/>
              <w:spacing w:line="280" w:lineRule="exact"/>
              <w:jc w:val="center"/>
              <w:rPr>
                <w:rFonts w:hint="eastAsia" w:ascii="Times New Roman" w:hAnsi="Times New Roman" w:eastAsia="宋体" w:cs="宋体"/>
                <w:b/>
                <w:bCs/>
                <w:caps w:val="0"/>
                <w:color w:val="auto"/>
                <w:kern w:val="0"/>
                <w:sz w:val="18"/>
                <w:szCs w:val="18"/>
                <w:lang w:eastAsia="zh-CN"/>
              </w:rPr>
            </w:pPr>
            <w:r>
              <w:rPr>
                <w:rFonts w:hint="eastAsia" w:ascii="Times New Roman" w:hAnsi="Times New Roman" w:cs="宋体"/>
                <w:b/>
                <w:bCs/>
                <w:caps w:val="0"/>
                <w:color w:val="auto"/>
                <w:kern w:val="0"/>
                <w:sz w:val="18"/>
                <w:szCs w:val="18"/>
              </w:rPr>
              <w:t>计量</w:t>
            </w:r>
          </w:p>
          <w:p w14:paraId="708C26C3">
            <w:pPr>
              <w:widowControl/>
              <w:spacing w:line="280" w:lineRule="exact"/>
              <w:jc w:val="center"/>
              <w:rPr>
                <w:rFonts w:ascii="Times New Roman" w:hAnsi="Times New Roman" w:cs="宋体"/>
                <w:b/>
                <w:bCs/>
                <w:caps w:val="0"/>
                <w:color w:val="auto"/>
                <w:kern w:val="0"/>
                <w:sz w:val="18"/>
                <w:szCs w:val="18"/>
              </w:rPr>
            </w:pPr>
            <w:r>
              <w:rPr>
                <w:rFonts w:hint="eastAsia" w:ascii="Times New Roman" w:hAnsi="Times New Roman" w:cs="宋体"/>
                <w:b/>
                <w:bCs/>
                <w:caps w:val="0"/>
                <w:color w:val="auto"/>
                <w:kern w:val="0"/>
                <w:sz w:val="18"/>
                <w:szCs w:val="18"/>
              </w:rPr>
              <w:t>单位</w:t>
            </w:r>
          </w:p>
        </w:tc>
        <w:tc>
          <w:tcPr>
            <w:tcW w:w="1125" w:type="dxa"/>
            <w:shd w:val="clear" w:color="auto" w:fill="8DB3E2"/>
            <w:noWrap w:val="0"/>
            <w:vAlign w:val="center"/>
          </w:tcPr>
          <w:p w14:paraId="3903DB9F">
            <w:pPr>
              <w:widowControl/>
              <w:spacing w:line="280" w:lineRule="exact"/>
              <w:jc w:val="center"/>
              <w:rPr>
                <w:rFonts w:ascii="Times New Roman" w:hAnsi="Times New Roman" w:cs="宋体"/>
                <w:b/>
                <w:bCs/>
                <w:caps w:val="0"/>
                <w:color w:val="auto"/>
                <w:kern w:val="0"/>
                <w:sz w:val="18"/>
                <w:szCs w:val="18"/>
              </w:rPr>
            </w:pPr>
            <w:r>
              <w:rPr>
                <w:rFonts w:hint="eastAsia" w:ascii="Times New Roman" w:hAnsi="Times New Roman" w:cs="宋体"/>
                <w:b/>
                <w:bCs/>
                <w:caps w:val="0"/>
                <w:color w:val="auto"/>
                <w:kern w:val="0"/>
                <w:sz w:val="18"/>
                <w:szCs w:val="18"/>
              </w:rPr>
              <w:t>大型</w:t>
            </w:r>
          </w:p>
        </w:tc>
        <w:tc>
          <w:tcPr>
            <w:tcW w:w="1701" w:type="dxa"/>
            <w:shd w:val="clear" w:color="auto" w:fill="8DB3E2"/>
            <w:noWrap w:val="0"/>
            <w:vAlign w:val="center"/>
          </w:tcPr>
          <w:p w14:paraId="50039517">
            <w:pPr>
              <w:widowControl/>
              <w:spacing w:line="280" w:lineRule="exact"/>
              <w:jc w:val="center"/>
              <w:rPr>
                <w:rFonts w:ascii="Times New Roman" w:hAnsi="Times New Roman" w:cs="宋体"/>
                <w:b/>
                <w:bCs/>
                <w:caps w:val="0"/>
                <w:color w:val="auto"/>
                <w:kern w:val="0"/>
                <w:sz w:val="18"/>
                <w:szCs w:val="18"/>
              </w:rPr>
            </w:pPr>
            <w:r>
              <w:rPr>
                <w:rFonts w:hint="eastAsia" w:ascii="Times New Roman" w:hAnsi="Times New Roman" w:cs="宋体"/>
                <w:b/>
                <w:bCs/>
                <w:caps w:val="0"/>
                <w:color w:val="auto"/>
                <w:kern w:val="0"/>
                <w:sz w:val="18"/>
                <w:szCs w:val="18"/>
              </w:rPr>
              <w:t>中型</w:t>
            </w:r>
          </w:p>
        </w:tc>
        <w:tc>
          <w:tcPr>
            <w:tcW w:w="1426" w:type="dxa"/>
            <w:shd w:val="clear" w:color="auto" w:fill="8DB3E2"/>
            <w:noWrap w:val="0"/>
            <w:vAlign w:val="center"/>
          </w:tcPr>
          <w:p w14:paraId="19191FB4">
            <w:pPr>
              <w:widowControl/>
              <w:spacing w:line="280" w:lineRule="exact"/>
              <w:jc w:val="center"/>
              <w:rPr>
                <w:rFonts w:ascii="Times New Roman" w:hAnsi="Times New Roman" w:cs="宋体"/>
                <w:b/>
                <w:bCs/>
                <w:caps w:val="0"/>
                <w:color w:val="auto"/>
                <w:kern w:val="0"/>
                <w:sz w:val="18"/>
                <w:szCs w:val="18"/>
              </w:rPr>
            </w:pPr>
            <w:r>
              <w:rPr>
                <w:rFonts w:hint="eastAsia" w:ascii="Times New Roman" w:hAnsi="Times New Roman" w:cs="宋体"/>
                <w:b/>
                <w:bCs/>
                <w:caps w:val="0"/>
                <w:color w:val="auto"/>
                <w:kern w:val="0"/>
                <w:sz w:val="18"/>
                <w:szCs w:val="18"/>
              </w:rPr>
              <w:t>小型</w:t>
            </w:r>
          </w:p>
        </w:tc>
        <w:tc>
          <w:tcPr>
            <w:tcW w:w="992" w:type="dxa"/>
            <w:shd w:val="clear" w:color="auto" w:fill="8DB3E2"/>
            <w:noWrap w:val="0"/>
            <w:vAlign w:val="center"/>
          </w:tcPr>
          <w:p w14:paraId="0A8891BF">
            <w:pPr>
              <w:widowControl/>
              <w:spacing w:line="280" w:lineRule="exact"/>
              <w:jc w:val="center"/>
              <w:rPr>
                <w:rFonts w:ascii="Times New Roman" w:hAnsi="Times New Roman" w:cs="宋体"/>
                <w:b/>
                <w:bCs/>
                <w:caps w:val="0"/>
                <w:color w:val="auto"/>
                <w:kern w:val="0"/>
                <w:sz w:val="18"/>
                <w:szCs w:val="18"/>
              </w:rPr>
            </w:pPr>
            <w:r>
              <w:rPr>
                <w:rFonts w:hint="eastAsia" w:ascii="Times New Roman" w:hAnsi="Times New Roman" w:cs="宋体"/>
                <w:b/>
                <w:bCs/>
                <w:caps w:val="0"/>
                <w:color w:val="auto"/>
                <w:kern w:val="0"/>
                <w:sz w:val="18"/>
                <w:szCs w:val="18"/>
              </w:rPr>
              <w:t>微型</w:t>
            </w:r>
          </w:p>
        </w:tc>
      </w:tr>
      <w:tr w14:paraId="099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DAE5FBC">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农、林、牧、渔业</w:t>
            </w:r>
          </w:p>
        </w:tc>
        <w:tc>
          <w:tcPr>
            <w:tcW w:w="1369" w:type="dxa"/>
            <w:noWrap w:val="0"/>
            <w:vAlign w:val="center"/>
          </w:tcPr>
          <w:p w14:paraId="2401AAE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4D092D0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363C806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Y≥20000</w:t>
            </w:r>
          </w:p>
        </w:tc>
        <w:tc>
          <w:tcPr>
            <w:tcW w:w="1701" w:type="dxa"/>
            <w:noWrap w:val="0"/>
            <w:vAlign w:val="center"/>
          </w:tcPr>
          <w:p w14:paraId="205F13B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500≤Y＜20000</w:t>
            </w:r>
          </w:p>
        </w:tc>
        <w:tc>
          <w:tcPr>
            <w:tcW w:w="1426" w:type="dxa"/>
            <w:noWrap w:val="0"/>
            <w:vAlign w:val="center"/>
          </w:tcPr>
          <w:p w14:paraId="777E6D4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50≤Y＜500</w:t>
            </w:r>
          </w:p>
        </w:tc>
        <w:tc>
          <w:tcPr>
            <w:tcW w:w="992" w:type="dxa"/>
            <w:noWrap w:val="0"/>
            <w:vAlign w:val="center"/>
          </w:tcPr>
          <w:p w14:paraId="0B9D72E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Y＜50</w:t>
            </w:r>
          </w:p>
        </w:tc>
      </w:tr>
      <w:tr w14:paraId="3B2F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159270E">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工业 *</w:t>
            </w:r>
          </w:p>
        </w:tc>
        <w:tc>
          <w:tcPr>
            <w:tcW w:w="1369" w:type="dxa"/>
            <w:noWrap w:val="0"/>
            <w:vAlign w:val="center"/>
          </w:tcPr>
          <w:p w14:paraId="0D53138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3310F9A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20A2374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X≥1000</w:t>
            </w:r>
          </w:p>
        </w:tc>
        <w:tc>
          <w:tcPr>
            <w:tcW w:w="1701" w:type="dxa"/>
            <w:noWrap w:val="0"/>
            <w:vAlign w:val="center"/>
          </w:tcPr>
          <w:p w14:paraId="65DACFD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300≤X＜1000</w:t>
            </w:r>
          </w:p>
        </w:tc>
        <w:tc>
          <w:tcPr>
            <w:tcW w:w="1426" w:type="dxa"/>
            <w:noWrap w:val="0"/>
            <w:vAlign w:val="center"/>
          </w:tcPr>
          <w:p w14:paraId="4263D80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20≤X＜300</w:t>
            </w:r>
          </w:p>
        </w:tc>
        <w:tc>
          <w:tcPr>
            <w:tcW w:w="992" w:type="dxa"/>
            <w:noWrap w:val="0"/>
            <w:vAlign w:val="center"/>
          </w:tcPr>
          <w:p w14:paraId="37A89BE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X＜20</w:t>
            </w:r>
          </w:p>
        </w:tc>
      </w:tr>
      <w:tr w14:paraId="545E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508AFD0">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40604CD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4C65F8B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4A36147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Y≥40000</w:t>
            </w:r>
          </w:p>
        </w:tc>
        <w:tc>
          <w:tcPr>
            <w:tcW w:w="1701" w:type="dxa"/>
            <w:noWrap w:val="0"/>
            <w:vAlign w:val="center"/>
          </w:tcPr>
          <w:p w14:paraId="200793F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2000≤Y＜40000</w:t>
            </w:r>
          </w:p>
        </w:tc>
        <w:tc>
          <w:tcPr>
            <w:tcW w:w="1426" w:type="dxa"/>
            <w:noWrap w:val="0"/>
            <w:vAlign w:val="center"/>
          </w:tcPr>
          <w:p w14:paraId="21A78FB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300≤Y＜2000</w:t>
            </w:r>
          </w:p>
        </w:tc>
        <w:tc>
          <w:tcPr>
            <w:tcW w:w="992" w:type="dxa"/>
            <w:noWrap w:val="0"/>
            <w:vAlign w:val="center"/>
          </w:tcPr>
          <w:p w14:paraId="26721CB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Y＜300</w:t>
            </w:r>
          </w:p>
        </w:tc>
      </w:tr>
      <w:tr w14:paraId="284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F8DB758">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建筑业</w:t>
            </w:r>
          </w:p>
        </w:tc>
        <w:tc>
          <w:tcPr>
            <w:tcW w:w="1369" w:type="dxa"/>
            <w:noWrap w:val="0"/>
            <w:vAlign w:val="center"/>
          </w:tcPr>
          <w:p w14:paraId="72DFA12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62DFD0A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661DB2D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Y≥80000</w:t>
            </w:r>
          </w:p>
        </w:tc>
        <w:tc>
          <w:tcPr>
            <w:tcW w:w="1701" w:type="dxa"/>
            <w:noWrap w:val="0"/>
            <w:vAlign w:val="center"/>
          </w:tcPr>
          <w:p w14:paraId="404913D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6000≤Y＜80000</w:t>
            </w:r>
          </w:p>
        </w:tc>
        <w:tc>
          <w:tcPr>
            <w:tcW w:w="1426" w:type="dxa"/>
            <w:noWrap w:val="0"/>
            <w:vAlign w:val="center"/>
          </w:tcPr>
          <w:p w14:paraId="06222B2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300≤Y＜6000</w:t>
            </w:r>
          </w:p>
        </w:tc>
        <w:tc>
          <w:tcPr>
            <w:tcW w:w="992" w:type="dxa"/>
            <w:noWrap w:val="0"/>
            <w:vAlign w:val="center"/>
          </w:tcPr>
          <w:p w14:paraId="2B78F48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Y＜300</w:t>
            </w:r>
          </w:p>
        </w:tc>
      </w:tr>
      <w:tr w14:paraId="33A0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B5FE46">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62E1676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资产总额(Z)</w:t>
            </w:r>
          </w:p>
        </w:tc>
        <w:tc>
          <w:tcPr>
            <w:tcW w:w="709" w:type="dxa"/>
            <w:noWrap w:val="0"/>
            <w:vAlign w:val="center"/>
          </w:tcPr>
          <w:p w14:paraId="738E330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042A0D4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Z≥80000</w:t>
            </w:r>
          </w:p>
        </w:tc>
        <w:tc>
          <w:tcPr>
            <w:tcW w:w="1701" w:type="dxa"/>
            <w:noWrap w:val="0"/>
            <w:vAlign w:val="center"/>
          </w:tcPr>
          <w:p w14:paraId="2B91852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5000≤Z＜80000</w:t>
            </w:r>
          </w:p>
        </w:tc>
        <w:tc>
          <w:tcPr>
            <w:tcW w:w="1426" w:type="dxa"/>
            <w:noWrap w:val="0"/>
            <w:vAlign w:val="center"/>
          </w:tcPr>
          <w:p w14:paraId="415DED1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300≤Z＜5000</w:t>
            </w:r>
          </w:p>
        </w:tc>
        <w:tc>
          <w:tcPr>
            <w:tcW w:w="992" w:type="dxa"/>
            <w:noWrap w:val="0"/>
            <w:vAlign w:val="center"/>
          </w:tcPr>
          <w:p w14:paraId="439C5B8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Z＜300</w:t>
            </w:r>
          </w:p>
        </w:tc>
      </w:tr>
      <w:tr w14:paraId="2053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1F1C51">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批发业</w:t>
            </w:r>
          </w:p>
        </w:tc>
        <w:tc>
          <w:tcPr>
            <w:tcW w:w="1369" w:type="dxa"/>
            <w:noWrap w:val="0"/>
            <w:vAlign w:val="center"/>
          </w:tcPr>
          <w:p w14:paraId="4DDDD2B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06C9E9F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29E6353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X≥200</w:t>
            </w:r>
          </w:p>
        </w:tc>
        <w:tc>
          <w:tcPr>
            <w:tcW w:w="1701" w:type="dxa"/>
            <w:noWrap w:val="0"/>
            <w:vAlign w:val="center"/>
          </w:tcPr>
          <w:p w14:paraId="0850ADE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20≤X＜200</w:t>
            </w:r>
          </w:p>
        </w:tc>
        <w:tc>
          <w:tcPr>
            <w:tcW w:w="1426" w:type="dxa"/>
            <w:noWrap w:val="0"/>
            <w:vAlign w:val="center"/>
          </w:tcPr>
          <w:p w14:paraId="6DD1277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5≤X＜20</w:t>
            </w:r>
          </w:p>
        </w:tc>
        <w:tc>
          <w:tcPr>
            <w:tcW w:w="992" w:type="dxa"/>
            <w:noWrap w:val="0"/>
            <w:vAlign w:val="center"/>
          </w:tcPr>
          <w:p w14:paraId="6D52C3F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X＜5</w:t>
            </w:r>
          </w:p>
        </w:tc>
      </w:tr>
      <w:tr w14:paraId="5D58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7C2D323">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22F0CBB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5F8F71F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3BF25AE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Y≥40000</w:t>
            </w:r>
          </w:p>
        </w:tc>
        <w:tc>
          <w:tcPr>
            <w:tcW w:w="1701" w:type="dxa"/>
            <w:noWrap w:val="0"/>
            <w:vAlign w:val="center"/>
          </w:tcPr>
          <w:p w14:paraId="3BB1056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5000≤Y＜40000</w:t>
            </w:r>
          </w:p>
        </w:tc>
        <w:tc>
          <w:tcPr>
            <w:tcW w:w="1426" w:type="dxa"/>
            <w:noWrap w:val="0"/>
            <w:vAlign w:val="center"/>
          </w:tcPr>
          <w:p w14:paraId="758CA8E8">
            <w:pPr>
              <w:widowControl/>
              <w:spacing w:line="280" w:lineRule="exact"/>
              <w:ind w:left="-1" w:leftChars="-1" w:hanging="1"/>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1000≤Y＜5000</w:t>
            </w:r>
          </w:p>
        </w:tc>
        <w:tc>
          <w:tcPr>
            <w:tcW w:w="992" w:type="dxa"/>
            <w:noWrap w:val="0"/>
            <w:vAlign w:val="center"/>
          </w:tcPr>
          <w:p w14:paraId="310671AC">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Y＜1000</w:t>
            </w:r>
          </w:p>
        </w:tc>
      </w:tr>
      <w:tr w14:paraId="4CEC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A0994A">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零售业</w:t>
            </w:r>
          </w:p>
        </w:tc>
        <w:tc>
          <w:tcPr>
            <w:tcW w:w="1369" w:type="dxa"/>
            <w:noWrap w:val="0"/>
            <w:vAlign w:val="center"/>
          </w:tcPr>
          <w:p w14:paraId="2BA1A74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78C9D81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1A8ADF5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X≥300</w:t>
            </w:r>
          </w:p>
        </w:tc>
        <w:tc>
          <w:tcPr>
            <w:tcW w:w="1701" w:type="dxa"/>
            <w:noWrap w:val="0"/>
            <w:vAlign w:val="center"/>
          </w:tcPr>
          <w:p w14:paraId="749CAB9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50≤X＜300</w:t>
            </w:r>
          </w:p>
        </w:tc>
        <w:tc>
          <w:tcPr>
            <w:tcW w:w="1426" w:type="dxa"/>
            <w:noWrap w:val="0"/>
            <w:vAlign w:val="center"/>
          </w:tcPr>
          <w:p w14:paraId="0BB7E4A9">
            <w:pPr>
              <w:widowControl/>
              <w:spacing w:line="280" w:lineRule="exact"/>
              <w:ind w:left="-1" w:leftChars="-1" w:hanging="1"/>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 xml:space="preserve">10≤X＜50 </w:t>
            </w:r>
          </w:p>
        </w:tc>
        <w:tc>
          <w:tcPr>
            <w:tcW w:w="992" w:type="dxa"/>
            <w:noWrap w:val="0"/>
            <w:vAlign w:val="center"/>
          </w:tcPr>
          <w:p w14:paraId="04501CB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w:t>
            </w:r>
          </w:p>
        </w:tc>
      </w:tr>
      <w:tr w14:paraId="6E5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ADBC15">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388D744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094AAC2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6A22A85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Y≥20000</w:t>
            </w:r>
          </w:p>
        </w:tc>
        <w:tc>
          <w:tcPr>
            <w:tcW w:w="1701" w:type="dxa"/>
            <w:noWrap w:val="0"/>
            <w:vAlign w:val="center"/>
          </w:tcPr>
          <w:p w14:paraId="6B4A3F6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500≤Y＜20000</w:t>
            </w:r>
          </w:p>
        </w:tc>
        <w:tc>
          <w:tcPr>
            <w:tcW w:w="1426" w:type="dxa"/>
            <w:noWrap w:val="0"/>
            <w:vAlign w:val="center"/>
          </w:tcPr>
          <w:p w14:paraId="103FCD94">
            <w:pPr>
              <w:widowControl/>
              <w:spacing w:line="280" w:lineRule="exact"/>
              <w:ind w:left="-1" w:leftChars="-1" w:hanging="1"/>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100≤Y＜500</w:t>
            </w:r>
          </w:p>
        </w:tc>
        <w:tc>
          <w:tcPr>
            <w:tcW w:w="992" w:type="dxa"/>
            <w:noWrap w:val="0"/>
            <w:vAlign w:val="center"/>
          </w:tcPr>
          <w:p w14:paraId="4533C68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w:t>
            </w:r>
          </w:p>
        </w:tc>
      </w:tr>
      <w:tr w14:paraId="5BCA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C552AF">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交通运输业 *</w:t>
            </w:r>
          </w:p>
        </w:tc>
        <w:tc>
          <w:tcPr>
            <w:tcW w:w="1369" w:type="dxa"/>
            <w:noWrap w:val="0"/>
            <w:vAlign w:val="center"/>
          </w:tcPr>
          <w:p w14:paraId="2283FFE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39E4355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3896862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X≥1000</w:t>
            </w:r>
          </w:p>
        </w:tc>
        <w:tc>
          <w:tcPr>
            <w:tcW w:w="1701" w:type="dxa"/>
            <w:noWrap w:val="0"/>
            <w:vAlign w:val="center"/>
          </w:tcPr>
          <w:p w14:paraId="2525DFB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300≤X＜1000</w:t>
            </w:r>
          </w:p>
        </w:tc>
        <w:tc>
          <w:tcPr>
            <w:tcW w:w="1426" w:type="dxa"/>
            <w:noWrap w:val="0"/>
            <w:vAlign w:val="center"/>
          </w:tcPr>
          <w:p w14:paraId="1664054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20≤X＜300</w:t>
            </w:r>
          </w:p>
        </w:tc>
        <w:tc>
          <w:tcPr>
            <w:tcW w:w="992" w:type="dxa"/>
            <w:noWrap w:val="0"/>
            <w:vAlign w:val="center"/>
          </w:tcPr>
          <w:p w14:paraId="62FE5DDC">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X＜20</w:t>
            </w:r>
          </w:p>
        </w:tc>
      </w:tr>
      <w:tr w14:paraId="643C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0A1412">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068ED57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6F9B1B1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032BD0F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Y≥30000</w:t>
            </w:r>
          </w:p>
        </w:tc>
        <w:tc>
          <w:tcPr>
            <w:tcW w:w="1701" w:type="dxa"/>
            <w:noWrap w:val="0"/>
            <w:vAlign w:val="center"/>
          </w:tcPr>
          <w:p w14:paraId="0C2F154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3000≤Y＜30000</w:t>
            </w:r>
          </w:p>
        </w:tc>
        <w:tc>
          <w:tcPr>
            <w:tcW w:w="1426" w:type="dxa"/>
            <w:noWrap w:val="0"/>
            <w:vAlign w:val="center"/>
          </w:tcPr>
          <w:p w14:paraId="4CB21D7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200≤Y＜3000</w:t>
            </w:r>
          </w:p>
        </w:tc>
        <w:tc>
          <w:tcPr>
            <w:tcW w:w="992" w:type="dxa"/>
            <w:noWrap w:val="0"/>
            <w:vAlign w:val="center"/>
          </w:tcPr>
          <w:p w14:paraId="0E9325C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Y＜200</w:t>
            </w:r>
          </w:p>
        </w:tc>
      </w:tr>
      <w:tr w14:paraId="00AB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40A8AB">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仓储业*</w:t>
            </w:r>
          </w:p>
        </w:tc>
        <w:tc>
          <w:tcPr>
            <w:tcW w:w="1369" w:type="dxa"/>
            <w:noWrap w:val="0"/>
            <w:vAlign w:val="center"/>
          </w:tcPr>
          <w:p w14:paraId="083804E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765E31E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205114A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X≥200</w:t>
            </w:r>
          </w:p>
        </w:tc>
        <w:tc>
          <w:tcPr>
            <w:tcW w:w="1701" w:type="dxa"/>
            <w:noWrap w:val="0"/>
            <w:vAlign w:val="center"/>
          </w:tcPr>
          <w:p w14:paraId="5AE24F7D">
            <w:pPr>
              <w:widowControl/>
              <w:spacing w:line="280" w:lineRule="exact"/>
              <w:ind w:left="1" w:leftChars="-51" w:hanging="108" w:hangingChars="60"/>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100≤X＜200</w:t>
            </w:r>
          </w:p>
        </w:tc>
        <w:tc>
          <w:tcPr>
            <w:tcW w:w="1426" w:type="dxa"/>
            <w:noWrap w:val="0"/>
            <w:vAlign w:val="center"/>
          </w:tcPr>
          <w:p w14:paraId="53A29C1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20≤X＜100</w:t>
            </w:r>
          </w:p>
        </w:tc>
        <w:tc>
          <w:tcPr>
            <w:tcW w:w="992" w:type="dxa"/>
            <w:noWrap w:val="0"/>
            <w:vAlign w:val="center"/>
          </w:tcPr>
          <w:p w14:paraId="498A614C">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X＜20</w:t>
            </w:r>
          </w:p>
        </w:tc>
      </w:tr>
      <w:tr w14:paraId="1891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81054D7">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127C22B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28803E9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32999EC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Y≥30000</w:t>
            </w:r>
          </w:p>
        </w:tc>
        <w:tc>
          <w:tcPr>
            <w:tcW w:w="1701" w:type="dxa"/>
            <w:noWrap w:val="0"/>
            <w:vAlign w:val="center"/>
          </w:tcPr>
          <w:p w14:paraId="71D09ED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1000≤Y＜30000</w:t>
            </w:r>
          </w:p>
        </w:tc>
        <w:tc>
          <w:tcPr>
            <w:tcW w:w="1426" w:type="dxa"/>
            <w:noWrap w:val="0"/>
            <w:vAlign w:val="center"/>
          </w:tcPr>
          <w:p w14:paraId="1B04D74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100≤Y＜1000</w:t>
            </w:r>
          </w:p>
        </w:tc>
        <w:tc>
          <w:tcPr>
            <w:tcW w:w="992" w:type="dxa"/>
            <w:noWrap w:val="0"/>
            <w:vAlign w:val="center"/>
          </w:tcPr>
          <w:p w14:paraId="0210C25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w:t>
            </w:r>
          </w:p>
        </w:tc>
      </w:tr>
      <w:tr w14:paraId="1201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F02FC">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邮政业</w:t>
            </w:r>
          </w:p>
        </w:tc>
        <w:tc>
          <w:tcPr>
            <w:tcW w:w="1369" w:type="dxa"/>
            <w:noWrap w:val="0"/>
            <w:vAlign w:val="center"/>
          </w:tcPr>
          <w:p w14:paraId="79C1C7E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1EC83A7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7535452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X≥1000</w:t>
            </w:r>
          </w:p>
        </w:tc>
        <w:tc>
          <w:tcPr>
            <w:tcW w:w="1701" w:type="dxa"/>
            <w:noWrap w:val="0"/>
            <w:vAlign w:val="center"/>
          </w:tcPr>
          <w:p w14:paraId="5EC429DC">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300≤X＜1000</w:t>
            </w:r>
          </w:p>
        </w:tc>
        <w:tc>
          <w:tcPr>
            <w:tcW w:w="1426" w:type="dxa"/>
            <w:noWrap w:val="0"/>
            <w:vAlign w:val="center"/>
          </w:tcPr>
          <w:p w14:paraId="4E0DF82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20≤X＜300</w:t>
            </w:r>
          </w:p>
        </w:tc>
        <w:tc>
          <w:tcPr>
            <w:tcW w:w="992" w:type="dxa"/>
            <w:noWrap w:val="0"/>
            <w:vAlign w:val="center"/>
          </w:tcPr>
          <w:p w14:paraId="490A118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X＜20</w:t>
            </w:r>
          </w:p>
        </w:tc>
      </w:tr>
      <w:tr w14:paraId="04E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B717486">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22BD1F3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414562B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15790F8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Y≥30000</w:t>
            </w:r>
          </w:p>
        </w:tc>
        <w:tc>
          <w:tcPr>
            <w:tcW w:w="1701" w:type="dxa"/>
            <w:noWrap w:val="0"/>
            <w:vAlign w:val="center"/>
          </w:tcPr>
          <w:p w14:paraId="6CF5518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2000≤Y＜30000</w:t>
            </w:r>
          </w:p>
        </w:tc>
        <w:tc>
          <w:tcPr>
            <w:tcW w:w="1426" w:type="dxa"/>
            <w:noWrap w:val="0"/>
            <w:vAlign w:val="center"/>
          </w:tcPr>
          <w:p w14:paraId="6CBB14C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100≤Y＜2000</w:t>
            </w:r>
          </w:p>
        </w:tc>
        <w:tc>
          <w:tcPr>
            <w:tcW w:w="992" w:type="dxa"/>
            <w:noWrap w:val="0"/>
            <w:vAlign w:val="center"/>
          </w:tcPr>
          <w:p w14:paraId="79319A8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w:t>
            </w:r>
          </w:p>
        </w:tc>
      </w:tr>
      <w:tr w14:paraId="29C5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0FC9A5D">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住宿业</w:t>
            </w:r>
          </w:p>
        </w:tc>
        <w:tc>
          <w:tcPr>
            <w:tcW w:w="1369" w:type="dxa"/>
            <w:noWrap w:val="0"/>
            <w:vAlign w:val="center"/>
          </w:tcPr>
          <w:p w14:paraId="0C13B1E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69F08BB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4B86E83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X≥300</w:t>
            </w:r>
          </w:p>
        </w:tc>
        <w:tc>
          <w:tcPr>
            <w:tcW w:w="1701" w:type="dxa"/>
            <w:noWrap w:val="0"/>
            <w:vAlign w:val="center"/>
          </w:tcPr>
          <w:p w14:paraId="63B5125F">
            <w:pPr>
              <w:widowControl/>
              <w:spacing w:line="280" w:lineRule="exact"/>
              <w:ind w:left="1" w:leftChars="-51" w:hanging="108" w:hangingChars="60"/>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100≤X＜300</w:t>
            </w:r>
          </w:p>
        </w:tc>
        <w:tc>
          <w:tcPr>
            <w:tcW w:w="1426" w:type="dxa"/>
            <w:noWrap w:val="0"/>
            <w:vAlign w:val="center"/>
          </w:tcPr>
          <w:p w14:paraId="39E572D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10≤X＜100</w:t>
            </w:r>
          </w:p>
        </w:tc>
        <w:tc>
          <w:tcPr>
            <w:tcW w:w="992" w:type="dxa"/>
            <w:noWrap w:val="0"/>
            <w:vAlign w:val="center"/>
          </w:tcPr>
          <w:p w14:paraId="16283DF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w:t>
            </w:r>
          </w:p>
        </w:tc>
      </w:tr>
      <w:tr w14:paraId="1395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5D3A1AF">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5075108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5AC1070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3570AA4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Y≥10000</w:t>
            </w:r>
          </w:p>
        </w:tc>
        <w:tc>
          <w:tcPr>
            <w:tcW w:w="1701" w:type="dxa"/>
            <w:noWrap w:val="0"/>
            <w:vAlign w:val="center"/>
          </w:tcPr>
          <w:p w14:paraId="38AA147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2000≤Y＜10000</w:t>
            </w:r>
          </w:p>
        </w:tc>
        <w:tc>
          <w:tcPr>
            <w:tcW w:w="1426" w:type="dxa"/>
            <w:noWrap w:val="0"/>
            <w:vAlign w:val="center"/>
          </w:tcPr>
          <w:p w14:paraId="426572E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100≤Y＜2000</w:t>
            </w:r>
          </w:p>
        </w:tc>
        <w:tc>
          <w:tcPr>
            <w:tcW w:w="992" w:type="dxa"/>
            <w:noWrap w:val="0"/>
            <w:vAlign w:val="center"/>
          </w:tcPr>
          <w:p w14:paraId="614C8B6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w:t>
            </w:r>
          </w:p>
        </w:tc>
      </w:tr>
      <w:tr w14:paraId="24F9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3D9C38D">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餐饮业</w:t>
            </w:r>
          </w:p>
        </w:tc>
        <w:tc>
          <w:tcPr>
            <w:tcW w:w="1369" w:type="dxa"/>
            <w:noWrap w:val="0"/>
            <w:vAlign w:val="center"/>
          </w:tcPr>
          <w:p w14:paraId="5522B26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6D771E0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1B7B7BF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X≥300</w:t>
            </w:r>
          </w:p>
        </w:tc>
        <w:tc>
          <w:tcPr>
            <w:tcW w:w="1701" w:type="dxa"/>
            <w:noWrap w:val="0"/>
            <w:vAlign w:val="center"/>
          </w:tcPr>
          <w:p w14:paraId="1CF1354E">
            <w:pPr>
              <w:widowControl/>
              <w:spacing w:line="280" w:lineRule="exact"/>
              <w:ind w:left="1" w:leftChars="-51" w:hanging="108" w:hangingChars="60"/>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 xml:space="preserve">100≤X＜300 </w:t>
            </w:r>
          </w:p>
        </w:tc>
        <w:tc>
          <w:tcPr>
            <w:tcW w:w="1426" w:type="dxa"/>
            <w:noWrap w:val="0"/>
            <w:vAlign w:val="center"/>
          </w:tcPr>
          <w:p w14:paraId="7D555F8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10≤X＜100</w:t>
            </w:r>
          </w:p>
        </w:tc>
        <w:tc>
          <w:tcPr>
            <w:tcW w:w="992" w:type="dxa"/>
            <w:noWrap w:val="0"/>
            <w:vAlign w:val="center"/>
          </w:tcPr>
          <w:p w14:paraId="27E73C1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w:t>
            </w:r>
          </w:p>
        </w:tc>
      </w:tr>
      <w:tr w14:paraId="54DD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890EA6">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1602954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5B7D070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175D8E9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Y≥10000</w:t>
            </w:r>
          </w:p>
        </w:tc>
        <w:tc>
          <w:tcPr>
            <w:tcW w:w="1701" w:type="dxa"/>
            <w:noWrap w:val="0"/>
            <w:vAlign w:val="center"/>
          </w:tcPr>
          <w:p w14:paraId="2A31F45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2000≤Y＜10000</w:t>
            </w:r>
          </w:p>
        </w:tc>
        <w:tc>
          <w:tcPr>
            <w:tcW w:w="1426" w:type="dxa"/>
            <w:noWrap w:val="0"/>
            <w:vAlign w:val="center"/>
          </w:tcPr>
          <w:p w14:paraId="7516A24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100≤Y＜2000</w:t>
            </w:r>
          </w:p>
        </w:tc>
        <w:tc>
          <w:tcPr>
            <w:tcW w:w="992" w:type="dxa"/>
            <w:noWrap w:val="0"/>
            <w:vAlign w:val="center"/>
          </w:tcPr>
          <w:p w14:paraId="36130BD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w:t>
            </w:r>
          </w:p>
        </w:tc>
      </w:tr>
      <w:tr w14:paraId="017E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F9E967">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信息传输业 *</w:t>
            </w:r>
          </w:p>
        </w:tc>
        <w:tc>
          <w:tcPr>
            <w:tcW w:w="1369" w:type="dxa"/>
            <w:noWrap w:val="0"/>
            <w:vAlign w:val="center"/>
          </w:tcPr>
          <w:p w14:paraId="4600395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2E4A1C4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64F71F4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X≥2000</w:t>
            </w:r>
          </w:p>
        </w:tc>
        <w:tc>
          <w:tcPr>
            <w:tcW w:w="1701" w:type="dxa"/>
            <w:noWrap w:val="0"/>
            <w:vAlign w:val="center"/>
          </w:tcPr>
          <w:p w14:paraId="6663559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100≤X＜2000</w:t>
            </w:r>
          </w:p>
        </w:tc>
        <w:tc>
          <w:tcPr>
            <w:tcW w:w="1426" w:type="dxa"/>
            <w:noWrap w:val="0"/>
            <w:vAlign w:val="center"/>
          </w:tcPr>
          <w:p w14:paraId="7FD431F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10≤X＜100</w:t>
            </w:r>
          </w:p>
        </w:tc>
        <w:tc>
          <w:tcPr>
            <w:tcW w:w="992" w:type="dxa"/>
            <w:noWrap w:val="0"/>
            <w:vAlign w:val="center"/>
          </w:tcPr>
          <w:p w14:paraId="43C54BD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w:t>
            </w:r>
          </w:p>
        </w:tc>
      </w:tr>
      <w:tr w14:paraId="52B7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8647B4">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3306872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5853E95C">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66FFEE3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Y≥100000</w:t>
            </w:r>
          </w:p>
        </w:tc>
        <w:tc>
          <w:tcPr>
            <w:tcW w:w="1701" w:type="dxa"/>
            <w:noWrap w:val="0"/>
            <w:vAlign w:val="center"/>
          </w:tcPr>
          <w:p w14:paraId="410CF3A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1000≤Y＜100000</w:t>
            </w:r>
          </w:p>
        </w:tc>
        <w:tc>
          <w:tcPr>
            <w:tcW w:w="1426" w:type="dxa"/>
            <w:noWrap w:val="0"/>
            <w:vAlign w:val="center"/>
          </w:tcPr>
          <w:p w14:paraId="62111DB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100≤Y＜1000</w:t>
            </w:r>
          </w:p>
        </w:tc>
        <w:tc>
          <w:tcPr>
            <w:tcW w:w="992" w:type="dxa"/>
            <w:noWrap w:val="0"/>
            <w:vAlign w:val="center"/>
          </w:tcPr>
          <w:p w14:paraId="0E87446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w:t>
            </w:r>
          </w:p>
        </w:tc>
      </w:tr>
      <w:tr w14:paraId="3A00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26FA131">
            <w:pPr>
              <w:widowControl/>
              <w:spacing w:line="280" w:lineRule="exact"/>
              <w:jc w:val="left"/>
              <w:rPr>
                <w:rFonts w:ascii="Times New Roman" w:hAnsi="Times New Roman" w:cs="宋体"/>
                <w:caps w:val="0"/>
                <w:color w:val="auto"/>
                <w:spacing w:val="-12"/>
                <w:kern w:val="0"/>
                <w:sz w:val="18"/>
                <w:szCs w:val="18"/>
              </w:rPr>
            </w:pPr>
            <w:r>
              <w:rPr>
                <w:rFonts w:hint="eastAsia" w:ascii="Times New Roman" w:hAnsi="Times New Roman" w:cs="宋体"/>
                <w:caps w:val="0"/>
                <w:color w:val="auto"/>
                <w:spacing w:val="-12"/>
                <w:kern w:val="0"/>
                <w:sz w:val="18"/>
                <w:szCs w:val="18"/>
              </w:rPr>
              <w:t>软件和信息技术服</w:t>
            </w:r>
            <w:r>
              <w:rPr>
                <w:rFonts w:hint="eastAsia" w:ascii="Times New Roman" w:hAnsi="Times New Roman" w:cs="宋体"/>
                <w:caps w:val="0"/>
                <w:color w:val="auto"/>
                <w:kern w:val="0"/>
                <w:sz w:val="18"/>
                <w:szCs w:val="18"/>
              </w:rPr>
              <w:t>务业</w:t>
            </w:r>
          </w:p>
        </w:tc>
        <w:tc>
          <w:tcPr>
            <w:tcW w:w="1369" w:type="dxa"/>
            <w:noWrap w:val="0"/>
            <w:vAlign w:val="center"/>
          </w:tcPr>
          <w:p w14:paraId="4FDE13D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7407B84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6130C54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X≥300</w:t>
            </w:r>
          </w:p>
        </w:tc>
        <w:tc>
          <w:tcPr>
            <w:tcW w:w="1701" w:type="dxa"/>
            <w:noWrap w:val="0"/>
            <w:vAlign w:val="center"/>
          </w:tcPr>
          <w:p w14:paraId="34484CCC">
            <w:pPr>
              <w:widowControl/>
              <w:spacing w:line="280" w:lineRule="exact"/>
              <w:ind w:left="1" w:leftChars="-51" w:hanging="108" w:hangingChars="60"/>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 xml:space="preserve">100≤X＜300 </w:t>
            </w:r>
          </w:p>
        </w:tc>
        <w:tc>
          <w:tcPr>
            <w:tcW w:w="1426" w:type="dxa"/>
            <w:noWrap w:val="0"/>
            <w:vAlign w:val="center"/>
          </w:tcPr>
          <w:p w14:paraId="5E47294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10≤X＜100</w:t>
            </w:r>
          </w:p>
        </w:tc>
        <w:tc>
          <w:tcPr>
            <w:tcW w:w="992" w:type="dxa"/>
            <w:noWrap w:val="0"/>
            <w:vAlign w:val="center"/>
          </w:tcPr>
          <w:p w14:paraId="13B264A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w:t>
            </w:r>
          </w:p>
        </w:tc>
      </w:tr>
      <w:tr w14:paraId="13D6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D80FA0">
            <w:pPr>
              <w:widowControl/>
              <w:spacing w:line="280" w:lineRule="exact"/>
              <w:jc w:val="left"/>
              <w:rPr>
                <w:rFonts w:ascii="Times New Roman" w:hAnsi="Times New Roman" w:cs="宋体"/>
                <w:caps w:val="0"/>
                <w:color w:val="auto"/>
                <w:spacing w:val="-12"/>
                <w:kern w:val="0"/>
                <w:sz w:val="18"/>
                <w:szCs w:val="18"/>
              </w:rPr>
            </w:pPr>
          </w:p>
        </w:tc>
        <w:tc>
          <w:tcPr>
            <w:tcW w:w="1369" w:type="dxa"/>
            <w:noWrap w:val="0"/>
            <w:vAlign w:val="center"/>
          </w:tcPr>
          <w:p w14:paraId="49E3B71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2FF498B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51D8261C">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Y≥10000</w:t>
            </w:r>
          </w:p>
        </w:tc>
        <w:tc>
          <w:tcPr>
            <w:tcW w:w="1701" w:type="dxa"/>
            <w:noWrap w:val="0"/>
            <w:vAlign w:val="center"/>
          </w:tcPr>
          <w:p w14:paraId="4463B8C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1000≤Y＜10000</w:t>
            </w:r>
          </w:p>
        </w:tc>
        <w:tc>
          <w:tcPr>
            <w:tcW w:w="1426" w:type="dxa"/>
            <w:noWrap w:val="0"/>
            <w:vAlign w:val="center"/>
          </w:tcPr>
          <w:p w14:paraId="3F6C8A9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50≤Y＜1000</w:t>
            </w:r>
          </w:p>
        </w:tc>
        <w:tc>
          <w:tcPr>
            <w:tcW w:w="992" w:type="dxa"/>
            <w:noWrap w:val="0"/>
            <w:vAlign w:val="center"/>
          </w:tcPr>
          <w:p w14:paraId="48389EF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Y＜50</w:t>
            </w:r>
          </w:p>
        </w:tc>
      </w:tr>
      <w:tr w14:paraId="46D6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578BD75">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房地产开发经营</w:t>
            </w:r>
          </w:p>
        </w:tc>
        <w:tc>
          <w:tcPr>
            <w:tcW w:w="1369" w:type="dxa"/>
            <w:noWrap w:val="0"/>
            <w:vAlign w:val="center"/>
          </w:tcPr>
          <w:p w14:paraId="189DFFE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705431C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53EC77A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Y≥200000</w:t>
            </w:r>
          </w:p>
        </w:tc>
        <w:tc>
          <w:tcPr>
            <w:tcW w:w="1701" w:type="dxa"/>
            <w:noWrap w:val="0"/>
            <w:vAlign w:val="center"/>
          </w:tcPr>
          <w:p w14:paraId="1579CAE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1000≤Y＜200000</w:t>
            </w:r>
          </w:p>
        </w:tc>
        <w:tc>
          <w:tcPr>
            <w:tcW w:w="1426" w:type="dxa"/>
            <w:noWrap w:val="0"/>
            <w:vAlign w:val="center"/>
          </w:tcPr>
          <w:p w14:paraId="5A164D4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100≤Y＜1000</w:t>
            </w:r>
          </w:p>
        </w:tc>
        <w:tc>
          <w:tcPr>
            <w:tcW w:w="992" w:type="dxa"/>
            <w:noWrap w:val="0"/>
            <w:vAlign w:val="center"/>
          </w:tcPr>
          <w:p w14:paraId="68B3BED1">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Y＜100</w:t>
            </w:r>
          </w:p>
        </w:tc>
      </w:tr>
      <w:tr w14:paraId="77DD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682FBEE">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3BD6F64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资产总额(Z)</w:t>
            </w:r>
          </w:p>
        </w:tc>
        <w:tc>
          <w:tcPr>
            <w:tcW w:w="709" w:type="dxa"/>
            <w:noWrap w:val="0"/>
            <w:vAlign w:val="center"/>
          </w:tcPr>
          <w:p w14:paraId="0D471430">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4742A99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Z≥10000</w:t>
            </w:r>
          </w:p>
        </w:tc>
        <w:tc>
          <w:tcPr>
            <w:tcW w:w="1701" w:type="dxa"/>
            <w:noWrap w:val="0"/>
            <w:vAlign w:val="center"/>
          </w:tcPr>
          <w:p w14:paraId="111A93D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5000≤Z＜10000</w:t>
            </w:r>
          </w:p>
        </w:tc>
        <w:tc>
          <w:tcPr>
            <w:tcW w:w="1426" w:type="dxa"/>
            <w:noWrap w:val="0"/>
            <w:vAlign w:val="center"/>
          </w:tcPr>
          <w:p w14:paraId="2F86F96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2000≤Z＜5000</w:t>
            </w:r>
          </w:p>
        </w:tc>
        <w:tc>
          <w:tcPr>
            <w:tcW w:w="992" w:type="dxa"/>
            <w:noWrap w:val="0"/>
            <w:vAlign w:val="center"/>
          </w:tcPr>
          <w:p w14:paraId="1F11946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Z＜2000</w:t>
            </w:r>
          </w:p>
        </w:tc>
      </w:tr>
      <w:tr w14:paraId="2E8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0C72EA">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物业管理</w:t>
            </w:r>
          </w:p>
        </w:tc>
        <w:tc>
          <w:tcPr>
            <w:tcW w:w="1369" w:type="dxa"/>
            <w:noWrap w:val="0"/>
            <w:vAlign w:val="center"/>
          </w:tcPr>
          <w:p w14:paraId="1C9EF2E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18F098C2">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343333C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X≥1000</w:t>
            </w:r>
          </w:p>
        </w:tc>
        <w:tc>
          <w:tcPr>
            <w:tcW w:w="1701" w:type="dxa"/>
            <w:noWrap w:val="0"/>
            <w:vAlign w:val="center"/>
          </w:tcPr>
          <w:p w14:paraId="3D591B8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300≤X＜1000</w:t>
            </w:r>
          </w:p>
        </w:tc>
        <w:tc>
          <w:tcPr>
            <w:tcW w:w="1426" w:type="dxa"/>
            <w:noWrap w:val="0"/>
            <w:vAlign w:val="center"/>
          </w:tcPr>
          <w:p w14:paraId="372F8BE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100≤X＜300</w:t>
            </w:r>
          </w:p>
        </w:tc>
        <w:tc>
          <w:tcPr>
            <w:tcW w:w="992" w:type="dxa"/>
            <w:noWrap w:val="0"/>
            <w:vAlign w:val="center"/>
          </w:tcPr>
          <w:p w14:paraId="5AAADE0C">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X＜100</w:t>
            </w:r>
          </w:p>
        </w:tc>
      </w:tr>
      <w:tr w14:paraId="260A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DF8422C">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5347EEFF">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营业收入(Y)</w:t>
            </w:r>
          </w:p>
        </w:tc>
        <w:tc>
          <w:tcPr>
            <w:tcW w:w="709" w:type="dxa"/>
            <w:noWrap w:val="0"/>
            <w:vAlign w:val="center"/>
          </w:tcPr>
          <w:p w14:paraId="7803C9E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6DD0141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Y≥5000</w:t>
            </w:r>
          </w:p>
        </w:tc>
        <w:tc>
          <w:tcPr>
            <w:tcW w:w="1701" w:type="dxa"/>
            <w:noWrap w:val="0"/>
            <w:vAlign w:val="center"/>
          </w:tcPr>
          <w:p w14:paraId="5D31E34E">
            <w:pPr>
              <w:widowControl/>
              <w:spacing w:line="280" w:lineRule="exact"/>
              <w:ind w:left="1" w:leftChars="-51" w:hanging="108" w:hangingChars="60"/>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1000≤Y＜5000</w:t>
            </w:r>
          </w:p>
        </w:tc>
        <w:tc>
          <w:tcPr>
            <w:tcW w:w="1426" w:type="dxa"/>
            <w:noWrap w:val="0"/>
            <w:vAlign w:val="center"/>
          </w:tcPr>
          <w:p w14:paraId="3F46D96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500≤Y＜1000</w:t>
            </w:r>
          </w:p>
        </w:tc>
        <w:tc>
          <w:tcPr>
            <w:tcW w:w="992" w:type="dxa"/>
            <w:noWrap w:val="0"/>
            <w:vAlign w:val="center"/>
          </w:tcPr>
          <w:p w14:paraId="2F759B3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Y＜500</w:t>
            </w:r>
          </w:p>
        </w:tc>
      </w:tr>
      <w:tr w14:paraId="1433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9FFD260">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租赁和商务服务业</w:t>
            </w:r>
          </w:p>
        </w:tc>
        <w:tc>
          <w:tcPr>
            <w:tcW w:w="1369" w:type="dxa"/>
            <w:noWrap w:val="0"/>
            <w:vAlign w:val="center"/>
          </w:tcPr>
          <w:p w14:paraId="2FADC1C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5F930BA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0512E41D">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X≥300</w:t>
            </w:r>
          </w:p>
        </w:tc>
        <w:tc>
          <w:tcPr>
            <w:tcW w:w="1701" w:type="dxa"/>
            <w:noWrap w:val="0"/>
            <w:vAlign w:val="center"/>
          </w:tcPr>
          <w:p w14:paraId="36D624F0">
            <w:pPr>
              <w:widowControl/>
              <w:spacing w:line="280" w:lineRule="exact"/>
              <w:ind w:left="1" w:leftChars="-51" w:hanging="108" w:hangingChars="60"/>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100≤X＜300</w:t>
            </w:r>
          </w:p>
        </w:tc>
        <w:tc>
          <w:tcPr>
            <w:tcW w:w="1426" w:type="dxa"/>
            <w:noWrap w:val="0"/>
            <w:vAlign w:val="center"/>
          </w:tcPr>
          <w:p w14:paraId="66FB710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10≤X＜100</w:t>
            </w:r>
          </w:p>
        </w:tc>
        <w:tc>
          <w:tcPr>
            <w:tcW w:w="992" w:type="dxa"/>
            <w:noWrap w:val="0"/>
            <w:vAlign w:val="center"/>
          </w:tcPr>
          <w:p w14:paraId="1DC2107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w:t>
            </w:r>
          </w:p>
        </w:tc>
      </w:tr>
      <w:tr w14:paraId="000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C2D7471">
            <w:pPr>
              <w:widowControl/>
              <w:spacing w:line="280" w:lineRule="exact"/>
              <w:jc w:val="left"/>
              <w:rPr>
                <w:rFonts w:ascii="Times New Roman" w:hAnsi="Times New Roman" w:cs="宋体"/>
                <w:caps w:val="0"/>
                <w:color w:val="auto"/>
                <w:kern w:val="0"/>
                <w:sz w:val="18"/>
                <w:szCs w:val="18"/>
              </w:rPr>
            </w:pPr>
          </w:p>
        </w:tc>
        <w:tc>
          <w:tcPr>
            <w:tcW w:w="1369" w:type="dxa"/>
            <w:noWrap w:val="0"/>
            <w:vAlign w:val="center"/>
          </w:tcPr>
          <w:p w14:paraId="202DA786">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资产总额(Z)</w:t>
            </w:r>
          </w:p>
        </w:tc>
        <w:tc>
          <w:tcPr>
            <w:tcW w:w="709" w:type="dxa"/>
            <w:noWrap w:val="0"/>
            <w:vAlign w:val="center"/>
          </w:tcPr>
          <w:p w14:paraId="704ADD3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万元</w:t>
            </w:r>
          </w:p>
        </w:tc>
        <w:tc>
          <w:tcPr>
            <w:tcW w:w="1125" w:type="dxa"/>
            <w:noWrap w:val="0"/>
            <w:vAlign w:val="center"/>
          </w:tcPr>
          <w:p w14:paraId="6EB49288">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Z≥120000</w:t>
            </w:r>
          </w:p>
        </w:tc>
        <w:tc>
          <w:tcPr>
            <w:tcW w:w="1701" w:type="dxa"/>
            <w:noWrap w:val="0"/>
            <w:vAlign w:val="center"/>
          </w:tcPr>
          <w:p w14:paraId="42E927CA">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8000≤Z＜120000</w:t>
            </w:r>
          </w:p>
        </w:tc>
        <w:tc>
          <w:tcPr>
            <w:tcW w:w="1426" w:type="dxa"/>
            <w:noWrap w:val="0"/>
            <w:vAlign w:val="center"/>
          </w:tcPr>
          <w:p w14:paraId="79C15E07">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100≤Z＜8000</w:t>
            </w:r>
          </w:p>
        </w:tc>
        <w:tc>
          <w:tcPr>
            <w:tcW w:w="992" w:type="dxa"/>
            <w:noWrap w:val="0"/>
            <w:vAlign w:val="center"/>
          </w:tcPr>
          <w:p w14:paraId="381DF51B">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Z＜100</w:t>
            </w:r>
          </w:p>
        </w:tc>
      </w:tr>
      <w:tr w14:paraId="3C0F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6FC1510">
            <w:pPr>
              <w:widowControl/>
              <w:spacing w:line="280" w:lineRule="exact"/>
              <w:jc w:val="left"/>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其他未列明行业 *</w:t>
            </w:r>
          </w:p>
        </w:tc>
        <w:tc>
          <w:tcPr>
            <w:tcW w:w="1369" w:type="dxa"/>
            <w:noWrap w:val="0"/>
            <w:vAlign w:val="center"/>
          </w:tcPr>
          <w:p w14:paraId="4B4D9509">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从业人员(X)</w:t>
            </w:r>
          </w:p>
        </w:tc>
        <w:tc>
          <w:tcPr>
            <w:tcW w:w="709" w:type="dxa"/>
            <w:noWrap w:val="0"/>
            <w:vAlign w:val="center"/>
          </w:tcPr>
          <w:p w14:paraId="3DA9EBA5">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人</w:t>
            </w:r>
          </w:p>
        </w:tc>
        <w:tc>
          <w:tcPr>
            <w:tcW w:w="1125" w:type="dxa"/>
            <w:noWrap w:val="0"/>
            <w:vAlign w:val="center"/>
          </w:tcPr>
          <w:p w14:paraId="1FA214F3">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X≥300</w:t>
            </w:r>
          </w:p>
        </w:tc>
        <w:tc>
          <w:tcPr>
            <w:tcW w:w="1701" w:type="dxa"/>
            <w:noWrap w:val="0"/>
            <w:vAlign w:val="center"/>
          </w:tcPr>
          <w:p w14:paraId="4A116EA6">
            <w:pPr>
              <w:widowControl/>
              <w:spacing w:line="280" w:lineRule="exact"/>
              <w:ind w:left="1" w:leftChars="-51" w:hanging="108" w:hangingChars="60"/>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100≤X＜300</w:t>
            </w:r>
          </w:p>
        </w:tc>
        <w:tc>
          <w:tcPr>
            <w:tcW w:w="1426" w:type="dxa"/>
            <w:noWrap w:val="0"/>
            <w:vAlign w:val="center"/>
          </w:tcPr>
          <w:p w14:paraId="5FD757E4">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10≤X＜100</w:t>
            </w:r>
          </w:p>
        </w:tc>
        <w:tc>
          <w:tcPr>
            <w:tcW w:w="992" w:type="dxa"/>
            <w:noWrap w:val="0"/>
            <w:vAlign w:val="center"/>
          </w:tcPr>
          <w:p w14:paraId="313EB3BE">
            <w:pPr>
              <w:widowControl/>
              <w:spacing w:line="280" w:lineRule="exact"/>
              <w:jc w:val="center"/>
              <w:rPr>
                <w:rFonts w:ascii="Times New Roman" w:hAnsi="Times New Roman" w:cs="宋体"/>
                <w:caps w:val="0"/>
                <w:color w:val="auto"/>
                <w:kern w:val="0"/>
                <w:sz w:val="18"/>
                <w:szCs w:val="18"/>
              </w:rPr>
            </w:pPr>
            <w:r>
              <w:rPr>
                <w:rFonts w:hint="eastAsia" w:ascii="Times New Roman" w:hAnsi="Times New Roman" w:cs="宋体"/>
                <w:caps w:val="0"/>
                <w:color w:val="auto"/>
                <w:kern w:val="0"/>
                <w:sz w:val="18"/>
                <w:szCs w:val="18"/>
              </w:rPr>
              <w:t>X＜10</w:t>
            </w:r>
          </w:p>
        </w:tc>
      </w:tr>
    </w:tbl>
    <w:p w14:paraId="7170ABD3">
      <w:pPr>
        <w:widowControl/>
        <w:spacing w:line="360" w:lineRule="auto"/>
        <w:rPr>
          <w:rFonts w:hint="eastAsia" w:ascii="Times New Roman" w:hAnsi="Times New Roman" w:cs="宋体"/>
          <w:caps w:val="0"/>
          <w:color w:val="auto"/>
          <w:spacing w:val="8"/>
          <w:kern w:val="0"/>
          <w:szCs w:val="21"/>
        </w:rPr>
      </w:pPr>
    </w:p>
    <w:p w14:paraId="1D1295B0">
      <w:pPr>
        <w:widowControl/>
        <w:spacing w:line="360" w:lineRule="auto"/>
        <w:rPr>
          <w:rFonts w:ascii="Times New Roman" w:hAnsi="Times New Roman" w:cs="宋体"/>
          <w:caps w:val="0"/>
          <w:color w:val="auto"/>
          <w:spacing w:val="8"/>
          <w:kern w:val="0"/>
          <w:szCs w:val="21"/>
        </w:rPr>
      </w:pPr>
      <w:r>
        <w:rPr>
          <w:rFonts w:hint="eastAsia" w:ascii="Times New Roman" w:hAnsi="Times New Roman" w:cs="宋体"/>
          <w:caps w:val="0"/>
          <w:color w:val="auto"/>
          <w:spacing w:val="8"/>
          <w:kern w:val="0"/>
          <w:szCs w:val="21"/>
        </w:rPr>
        <w:t>说明：</w:t>
      </w:r>
    </w:p>
    <w:p w14:paraId="6860C9D7">
      <w:pPr>
        <w:pStyle w:val="13"/>
        <w:adjustRightInd w:val="0"/>
        <w:spacing w:line="360" w:lineRule="auto"/>
        <w:ind w:firstLine="452" w:firstLineChars="200"/>
        <w:contextualSpacing/>
        <w:rPr>
          <w:rFonts w:ascii="Times New Roman" w:hAnsi="Times New Roman" w:cs="宋体"/>
          <w:caps w:val="0"/>
          <w:color w:val="auto"/>
          <w:spacing w:val="8"/>
          <w:kern w:val="0"/>
          <w:szCs w:val="21"/>
        </w:rPr>
      </w:pPr>
      <w:r>
        <w:rPr>
          <w:rFonts w:hint="eastAsia" w:ascii="Times New Roman" w:hAnsi="Times New Roman" w:cs="宋体"/>
          <w:caps w:val="0"/>
          <w:color w:val="auto"/>
          <w:spacing w:val="8"/>
          <w:kern w:val="0"/>
          <w:szCs w:val="21"/>
        </w:rPr>
        <w:t>1.大型、中型和小型企业须同时满足所列指标的下限，否则下划一档；微型企业只须满足所列指标中的一项即可。</w:t>
      </w:r>
    </w:p>
    <w:p w14:paraId="67B077DB">
      <w:pPr>
        <w:pStyle w:val="13"/>
        <w:adjustRightInd w:val="0"/>
        <w:spacing w:line="360" w:lineRule="auto"/>
        <w:ind w:firstLine="452" w:firstLineChars="200"/>
        <w:contextualSpacing/>
        <w:rPr>
          <w:rFonts w:ascii="Times New Roman" w:hAnsi="Times New Roman" w:cs="宋体"/>
          <w:caps w:val="0"/>
          <w:color w:val="auto"/>
          <w:spacing w:val="8"/>
          <w:kern w:val="0"/>
          <w:szCs w:val="21"/>
        </w:rPr>
      </w:pPr>
      <w:r>
        <w:rPr>
          <w:rFonts w:hint="eastAsia" w:ascii="Times New Roman" w:hAnsi="Times New Roman" w:cs="宋体"/>
          <w:caps w:val="0"/>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Times New Roman" w:hAnsi="Times New Roman" w:cs="宋体"/>
          <w:caps w:val="0"/>
          <w:color w:val="auto"/>
          <w:spacing w:val="8"/>
          <w:kern w:val="0"/>
          <w:szCs w:val="21"/>
          <w:lang w:eastAsia="zh-CN"/>
        </w:rPr>
        <w:t>；</w:t>
      </w:r>
      <w:r>
        <w:rPr>
          <w:rFonts w:hint="eastAsia" w:ascii="Times New Roman" w:hAnsi="Times New Roman" w:cs="宋体"/>
          <w:caps w:val="0"/>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3D41AFD">
      <w:pPr>
        <w:pStyle w:val="13"/>
        <w:spacing w:line="360" w:lineRule="auto"/>
        <w:ind w:firstLine="452" w:firstLineChars="200"/>
        <w:rPr>
          <w:rFonts w:ascii="Times New Roman" w:hAnsi="Times New Roman" w:cs="宋体"/>
          <w:caps w:val="0"/>
          <w:color w:val="auto"/>
          <w:spacing w:val="8"/>
          <w:kern w:val="0"/>
          <w:sz w:val="24"/>
          <w:szCs w:val="24"/>
        </w:rPr>
      </w:pPr>
      <w:r>
        <w:rPr>
          <w:rFonts w:hint="eastAsia" w:ascii="Times New Roman" w:hAnsi="Times New Roman" w:cs="宋体"/>
          <w:caps w:val="0"/>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F6E9AF2">
      <w:pPr>
        <w:rPr>
          <w:rFonts w:hint="eastAsia" w:ascii="Times New Roman" w:hAnsi="Times New Roman" w:eastAsia="宋体" w:cs="Times New Roman"/>
          <w:b/>
          <w:caps w:val="0"/>
          <w:color w:val="auto"/>
          <w:sz w:val="36"/>
          <w:highlight w:val="none"/>
        </w:rPr>
      </w:pPr>
      <w:bookmarkStart w:id="122" w:name="_Toc26039"/>
      <w:bookmarkStart w:id="123" w:name="_Toc20085"/>
      <w:bookmarkStart w:id="124" w:name="_Toc496"/>
      <w:bookmarkStart w:id="125" w:name="_Toc6362"/>
      <w:bookmarkStart w:id="126" w:name="_Toc26044"/>
      <w:bookmarkStart w:id="127" w:name="_Toc532545044"/>
      <w:bookmarkStart w:id="128" w:name="_Toc3325"/>
      <w:bookmarkStart w:id="129" w:name="_Toc9063"/>
      <w:bookmarkStart w:id="130" w:name="_Toc29172"/>
      <w:bookmarkStart w:id="131" w:name="_Toc24489"/>
      <w:bookmarkStart w:id="132" w:name="_Toc28587"/>
      <w:bookmarkStart w:id="133" w:name="_Toc8975"/>
      <w:bookmarkStart w:id="134" w:name="_Toc20953"/>
      <w:r>
        <w:rPr>
          <w:rFonts w:hint="eastAsia" w:ascii="Times New Roman" w:hAnsi="Times New Roman" w:eastAsia="宋体" w:cs="Times New Roman"/>
          <w:b/>
          <w:caps w:val="0"/>
          <w:color w:val="auto"/>
          <w:sz w:val="36"/>
          <w:highlight w:val="none"/>
        </w:rPr>
        <w:br w:type="page"/>
      </w:r>
    </w:p>
    <w:p w14:paraId="3C210FBA">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华文中宋" w:cs="华文中宋"/>
          <w:b/>
          <w:bCs w:val="0"/>
          <w:caps w:val="0"/>
          <w:color w:val="auto"/>
          <w:sz w:val="32"/>
          <w:szCs w:val="32"/>
          <w:highlight w:val="none"/>
        </w:rPr>
      </w:pPr>
      <w:bookmarkStart w:id="135" w:name="_Toc20270"/>
      <w:bookmarkStart w:id="136" w:name="_Toc17745"/>
      <w:bookmarkStart w:id="137" w:name="_Toc13618"/>
      <w:r>
        <w:rPr>
          <w:rFonts w:hint="eastAsia" w:ascii="Times New Roman" w:hAnsi="Times New Roman" w:eastAsia="华文中宋" w:cs="华文中宋"/>
          <w:b/>
          <w:bCs w:val="0"/>
          <w:caps w:val="0"/>
          <w:color w:val="auto"/>
          <w:sz w:val="32"/>
          <w:szCs w:val="32"/>
          <w:highlight w:val="none"/>
        </w:rPr>
        <w:t>第三章  投标人须知</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8580935">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138" w:name="_Toc24714"/>
      <w:bookmarkStart w:id="139" w:name="_Toc10039"/>
      <w:bookmarkStart w:id="140" w:name="_Toc29809"/>
      <w:bookmarkStart w:id="141" w:name="_Toc32208"/>
      <w:bookmarkStart w:id="142" w:name="_Toc4562"/>
      <w:bookmarkStart w:id="143" w:name="_Toc16388"/>
      <w:bookmarkStart w:id="144" w:name="_Toc1597"/>
      <w:bookmarkStart w:id="145" w:name="_Toc24807"/>
      <w:bookmarkStart w:id="146" w:name="_Toc8769"/>
      <w:bookmarkStart w:id="147" w:name="_Toc11515"/>
      <w:bookmarkStart w:id="148" w:name="_Toc29813"/>
      <w:r>
        <w:rPr>
          <w:rFonts w:hint="eastAsia" w:ascii="Times New Roman" w:hAnsi="Times New Roman" w:eastAsia="宋体" w:cs="Times New Roman"/>
          <w:b/>
          <w:caps w:val="0"/>
          <w:color w:val="auto"/>
          <w:sz w:val="30"/>
          <w:szCs w:val="30"/>
          <w:highlight w:val="none"/>
        </w:rPr>
        <w:t>第一节</w:t>
      </w:r>
      <w:r>
        <w:rPr>
          <w:rFonts w:ascii="Times New Roman" w:hAnsi="Times New Roman" w:eastAsia="宋体" w:cs="Times New Roman"/>
          <w:b/>
          <w:caps w:val="0"/>
          <w:color w:val="auto"/>
          <w:sz w:val="30"/>
          <w:szCs w:val="30"/>
          <w:highlight w:val="none"/>
        </w:rPr>
        <w:t xml:space="preserve"> </w:t>
      </w:r>
      <w:r>
        <w:rPr>
          <w:rFonts w:hint="eastAsia" w:ascii="Times New Roman" w:hAnsi="Times New Roman" w:eastAsia="宋体" w:cs="Times New Roman"/>
          <w:b/>
          <w:caps w:val="0"/>
          <w:color w:val="auto"/>
          <w:sz w:val="30"/>
          <w:szCs w:val="30"/>
          <w:highlight w:val="none"/>
        </w:rPr>
        <w:t>投标人须知前附表</w:t>
      </w:r>
      <w:bookmarkEnd w:id="138"/>
      <w:bookmarkEnd w:id="139"/>
      <w:bookmarkEnd w:id="140"/>
      <w:bookmarkEnd w:id="141"/>
      <w:bookmarkEnd w:id="142"/>
      <w:bookmarkEnd w:id="143"/>
      <w:bookmarkEnd w:id="144"/>
      <w:bookmarkEnd w:id="145"/>
      <w:bookmarkEnd w:id="146"/>
      <w:bookmarkEnd w:id="147"/>
      <w:bookmarkEnd w:id="148"/>
    </w:p>
    <w:tbl>
      <w:tblPr>
        <w:tblStyle w:val="20"/>
        <w:tblW w:w="9735"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415"/>
        <w:gridCol w:w="6405"/>
      </w:tblGrid>
      <w:tr w14:paraId="663C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15" w:type="dxa"/>
            <w:shd w:val="clear" w:color="auto" w:fill="9CC2E5" w:themeFill="accent1" w:themeFillTint="99"/>
            <w:noWrap w:val="0"/>
            <w:vAlign w:val="center"/>
          </w:tcPr>
          <w:p w14:paraId="4C9EBC17">
            <w:pPr>
              <w:keepNext w:val="0"/>
              <w:keepLines w:val="0"/>
              <w:pageBreakBefore w:val="0"/>
              <w:kinsoku/>
              <w:wordWrap/>
              <w:overflowPunct/>
              <w:topLinePunct w:val="0"/>
              <w:bidi w:val="0"/>
              <w:adjustRightInd/>
              <w:snapToGrid w:val="0"/>
              <w:spacing w:line="390" w:lineRule="exact"/>
              <w:jc w:val="center"/>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条款号</w:t>
            </w:r>
          </w:p>
        </w:tc>
        <w:tc>
          <w:tcPr>
            <w:tcW w:w="2415" w:type="dxa"/>
            <w:shd w:val="clear" w:color="auto" w:fill="9CC2E5" w:themeFill="accent1" w:themeFillTint="99"/>
            <w:noWrap w:val="0"/>
            <w:vAlign w:val="center"/>
          </w:tcPr>
          <w:p w14:paraId="016F8EEE">
            <w:pPr>
              <w:keepNext w:val="0"/>
              <w:keepLines w:val="0"/>
              <w:pageBreakBefore w:val="0"/>
              <w:kinsoku/>
              <w:wordWrap/>
              <w:overflowPunct/>
              <w:topLinePunct w:val="0"/>
              <w:bidi w:val="0"/>
              <w:adjustRightInd/>
              <w:snapToGrid w:val="0"/>
              <w:spacing w:line="390" w:lineRule="exact"/>
              <w:jc w:val="center"/>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项目内容</w:t>
            </w:r>
          </w:p>
        </w:tc>
        <w:tc>
          <w:tcPr>
            <w:tcW w:w="6405" w:type="dxa"/>
            <w:shd w:val="clear" w:color="auto" w:fill="9CC2E5" w:themeFill="accent1" w:themeFillTint="99"/>
            <w:noWrap w:val="0"/>
            <w:vAlign w:val="center"/>
          </w:tcPr>
          <w:p w14:paraId="2901F03F">
            <w:pPr>
              <w:keepNext w:val="0"/>
              <w:keepLines w:val="0"/>
              <w:pageBreakBefore w:val="0"/>
              <w:kinsoku/>
              <w:wordWrap/>
              <w:overflowPunct/>
              <w:topLinePunct w:val="0"/>
              <w:bidi w:val="0"/>
              <w:adjustRightInd/>
              <w:snapToGrid w:val="0"/>
              <w:spacing w:line="390" w:lineRule="exact"/>
              <w:jc w:val="center"/>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编列内容</w:t>
            </w:r>
          </w:p>
        </w:tc>
      </w:tr>
      <w:tr w14:paraId="3DF1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4DCF495F">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lang w:val="en-US" w:eastAsia="zh-CN"/>
              </w:rPr>
            </w:pPr>
            <w:r>
              <w:rPr>
                <w:rFonts w:hint="eastAsia" w:ascii="Times New Roman" w:hAnsi="Times New Roman" w:eastAsia="宋体" w:cs="宋体"/>
                <w:caps w:val="0"/>
                <w:color w:val="auto"/>
                <w:sz w:val="21"/>
                <w:szCs w:val="21"/>
                <w:highlight w:val="none"/>
                <w:lang w:val="en-US" w:eastAsia="zh-CN"/>
              </w:rPr>
              <w:t>3</w:t>
            </w:r>
          </w:p>
        </w:tc>
        <w:tc>
          <w:tcPr>
            <w:tcW w:w="2415" w:type="dxa"/>
            <w:noWrap w:val="0"/>
            <w:vAlign w:val="center"/>
          </w:tcPr>
          <w:p w14:paraId="359E6E37">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rPr>
              <w:t>投标人的资格要求</w:t>
            </w:r>
          </w:p>
        </w:tc>
        <w:tc>
          <w:tcPr>
            <w:tcW w:w="6405" w:type="dxa"/>
            <w:noWrap w:val="0"/>
            <w:vAlign w:val="center"/>
          </w:tcPr>
          <w:p w14:paraId="092D4BF8">
            <w:pPr>
              <w:pStyle w:val="9"/>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rPr>
              <w:t>详见招标公告。</w:t>
            </w:r>
          </w:p>
        </w:tc>
      </w:tr>
      <w:tr w14:paraId="4B2A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39F59E39">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6.1</w:t>
            </w:r>
          </w:p>
        </w:tc>
        <w:tc>
          <w:tcPr>
            <w:tcW w:w="2415" w:type="dxa"/>
            <w:noWrap w:val="0"/>
            <w:vAlign w:val="center"/>
          </w:tcPr>
          <w:p w14:paraId="429F7DC5">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49" w:name="_5"/>
            <w:bookmarkEnd w:id="149"/>
            <w:bookmarkStart w:id="150" w:name="_9.2"/>
            <w:bookmarkEnd w:id="150"/>
            <w:bookmarkStart w:id="151" w:name="_8.1"/>
            <w:bookmarkEnd w:id="151"/>
            <w:r>
              <w:rPr>
                <w:rFonts w:hint="eastAsia" w:ascii="Times New Roman" w:hAnsi="Times New Roman" w:eastAsia="宋体" w:cs="宋体"/>
                <w:caps w:val="0"/>
                <w:color w:val="auto"/>
                <w:sz w:val="21"/>
                <w:szCs w:val="21"/>
                <w:highlight w:val="none"/>
              </w:rPr>
              <w:t>是否接受联合体投标</w:t>
            </w:r>
          </w:p>
        </w:tc>
        <w:tc>
          <w:tcPr>
            <w:tcW w:w="6405" w:type="dxa"/>
            <w:noWrap w:val="0"/>
            <w:vAlign w:val="center"/>
          </w:tcPr>
          <w:p w14:paraId="24BF37C2">
            <w:pPr>
              <w:pStyle w:val="9"/>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52" w:name="PO_3000001866_PM007"/>
            <w:r>
              <w:rPr>
                <w:rFonts w:hint="eastAsia" w:ascii="Times New Roman" w:hAnsi="Times New Roman" w:eastAsia="宋体" w:cs="宋体"/>
                <w:caps w:val="0"/>
                <w:color w:val="auto"/>
                <w:sz w:val="21"/>
                <w:szCs w:val="21"/>
              </w:rPr>
              <w:t>详见招标公告。</w:t>
            </w:r>
            <w:bookmarkEnd w:id="152"/>
          </w:p>
        </w:tc>
      </w:tr>
      <w:tr w14:paraId="63E2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54509B80">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7.2</w:t>
            </w:r>
          </w:p>
        </w:tc>
        <w:tc>
          <w:tcPr>
            <w:tcW w:w="2415" w:type="dxa"/>
            <w:noWrap w:val="0"/>
            <w:vAlign w:val="center"/>
          </w:tcPr>
          <w:p w14:paraId="7F02CF4E">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是否允许转包/分包</w:t>
            </w:r>
          </w:p>
        </w:tc>
        <w:tc>
          <w:tcPr>
            <w:tcW w:w="6405" w:type="dxa"/>
            <w:noWrap w:val="0"/>
            <w:vAlign w:val="center"/>
          </w:tcPr>
          <w:p w14:paraId="323CA136">
            <w:pPr>
              <w:pStyle w:val="9"/>
              <w:keepNext w:val="0"/>
              <w:keepLines w:val="0"/>
              <w:pageBreakBefore w:val="0"/>
              <w:kinsoku/>
              <w:wordWrap/>
              <w:overflowPunct/>
              <w:topLinePunct w:val="0"/>
              <w:bidi w:val="0"/>
              <w:adjustRightInd/>
              <w:spacing w:line="390" w:lineRule="exact"/>
              <w:rPr>
                <w:rFonts w:hint="eastAsia" w:cs="宋体"/>
                <w:caps w:val="0"/>
                <w:color w:val="auto"/>
                <w:sz w:val="21"/>
                <w:szCs w:val="21"/>
                <w:highlight w:val="none"/>
                <w:lang w:eastAsia="zh-CN"/>
              </w:rPr>
            </w:pPr>
            <w:bookmarkStart w:id="153" w:name="PO_3000001866_PM044"/>
            <w:r>
              <w:rPr>
                <w:rFonts w:hint="eastAsia"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lang w:eastAsia="zh-CN"/>
              </w:rPr>
              <w:t>不允许</w:t>
            </w:r>
            <w:bookmarkEnd w:id="153"/>
            <w:r>
              <w:rPr>
                <w:rFonts w:hint="eastAsia" w:cs="宋体"/>
                <w:caps w:val="0"/>
                <w:color w:val="auto"/>
                <w:sz w:val="21"/>
                <w:szCs w:val="21"/>
                <w:highlight w:val="none"/>
                <w:lang w:eastAsia="zh-CN"/>
              </w:rPr>
              <w:t>转包</w:t>
            </w:r>
          </w:p>
          <w:p w14:paraId="4853CF47">
            <w:pPr>
              <w:pStyle w:val="9"/>
              <w:keepNext w:val="0"/>
              <w:keepLines w:val="0"/>
              <w:pageBreakBefore w:val="0"/>
              <w:kinsoku/>
              <w:wordWrap/>
              <w:overflowPunct/>
              <w:topLinePunct w:val="0"/>
              <w:bidi w:val="0"/>
              <w:adjustRightInd/>
              <w:spacing w:line="390" w:lineRule="exact"/>
              <w:rPr>
                <w:rFonts w:hint="eastAsia" w:cs="宋体"/>
                <w:caps w:val="0"/>
                <w:color w:val="auto"/>
                <w:sz w:val="21"/>
                <w:szCs w:val="21"/>
                <w:highlight w:val="none"/>
                <w:lang w:eastAsia="zh-CN"/>
              </w:rPr>
            </w:pPr>
            <w:r>
              <w:rPr>
                <w:rFonts w:hint="eastAsia" w:cs="宋体"/>
                <w:caps w:val="0"/>
                <w:color w:val="auto"/>
                <w:sz w:val="21"/>
                <w:szCs w:val="21"/>
                <w:highlight w:val="none"/>
                <w:lang w:eastAsia="zh-CN"/>
              </w:rPr>
              <w:t>☑允许分包：</w:t>
            </w:r>
          </w:p>
          <w:p w14:paraId="5D8B27EA">
            <w:pPr>
              <w:pStyle w:val="9"/>
              <w:keepNext w:val="0"/>
              <w:keepLines w:val="0"/>
              <w:pageBreakBefore w:val="0"/>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分包内容：</w:t>
            </w:r>
            <w:r>
              <w:rPr>
                <w:rFonts w:hint="eastAsia" w:cs="宋体"/>
                <w:caps w:val="0"/>
                <w:color w:val="auto"/>
                <w:sz w:val="21"/>
                <w:szCs w:val="21"/>
                <w:highlight w:val="none"/>
                <w:u w:val="single"/>
                <w:lang w:eastAsia="zh-CN"/>
              </w:rPr>
              <w:t>项目实施时个别种类医疗废物需要分包时，须经采购人同意，且为非主体非关键性工作部分</w:t>
            </w:r>
            <w:r>
              <w:rPr>
                <w:rFonts w:hint="eastAsia" w:ascii="Times New Roman" w:hAnsi="Times New Roman" w:eastAsia="宋体" w:cs="宋体"/>
                <w:caps w:val="0"/>
                <w:color w:val="auto"/>
                <w:sz w:val="21"/>
                <w:szCs w:val="21"/>
                <w:highlight w:val="none"/>
                <w:u w:val="single"/>
              </w:rPr>
              <w:t>。</w:t>
            </w:r>
            <w:r>
              <w:rPr>
                <w:rFonts w:hint="eastAsia" w:cs="宋体"/>
                <w:caps w:val="0"/>
                <w:color w:val="auto"/>
                <w:sz w:val="21"/>
                <w:szCs w:val="21"/>
                <w:highlight w:val="none"/>
                <w:u w:val="single"/>
                <w:lang w:eastAsia="zh-CN"/>
              </w:rPr>
              <w:t>分包主体要求：具备相应医疗危险废物经营许可证资格，且就分包内容不得再次分包。</w:t>
            </w:r>
          </w:p>
          <w:p w14:paraId="39308C5C">
            <w:pPr>
              <w:pStyle w:val="9"/>
              <w:keepNext w:val="0"/>
              <w:keepLines w:val="0"/>
              <w:pageBreakBefore w:val="0"/>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分包金额或者比例：</w:t>
            </w:r>
            <w:r>
              <w:rPr>
                <w:rFonts w:hint="eastAsia" w:ascii="Times New Roman" w:hAnsi="Times New Roman" w:eastAsia="宋体" w:cs="宋体"/>
                <w:caps w:val="0"/>
                <w:color w:val="auto"/>
                <w:sz w:val="21"/>
                <w:szCs w:val="21"/>
                <w:highlight w:val="none"/>
                <w:u w:val="single"/>
                <w:lang w:val="en-US" w:eastAsia="zh-CN"/>
              </w:rPr>
              <w:t>床位处置费</w:t>
            </w:r>
            <w:r>
              <w:rPr>
                <w:rFonts w:hint="eastAsia" w:cs="宋体"/>
                <w:caps w:val="0"/>
                <w:color w:val="auto"/>
                <w:sz w:val="21"/>
                <w:szCs w:val="21"/>
                <w:highlight w:val="none"/>
                <w:u w:val="single"/>
                <w:lang w:val="en-US" w:eastAsia="zh-CN"/>
              </w:rPr>
              <w:t>按中标</w:t>
            </w:r>
            <w:r>
              <w:rPr>
                <w:rFonts w:hint="eastAsia" w:ascii="Times New Roman" w:hAnsi="Times New Roman" w:eastAsia="宋体" w:cs="宋体"/>
                <w:caps w:val="0"/>
                <w:color w:val="auto"/>
                <w:sz w:val="21"/>
                <w:szCs w:val="21"/>
                <w:highlight w:val="none"/>
                <w:u w:val="single"/>
                <w:lang w:eastAsia="zh-CN"/>
              </w:rPr>
              <w:t>综合折扣率</w:t>
            </w:r>
            <w:r>
              <w:rPr>
                <w:rFonts w:hint="eastAsia" w:cs="宋体"/>
                <w:caps w:val="0"/>
                <w:color w:val="auto"/>
                <w:sz w:val="21"/>
                <w:szCs w:val="21"/>
                <w:highlight w:val="none"/>
                <w:u w:val="single"/>
                <w:lang w:eastAsia="zh-CN"/>
              </w:rPr>
              <w:t>结算</w:t>
            </w:r>
            <w:r>
              <w:rPr>
                <w:rFonts w:hint="eastAsia" w:ascii="Times New Roman" w:hAnsi="Times New Roman" w:eastAsia="宋体" w:cs="宋体"/>
                <w:caps w:val="0"/>
                <w:color w:val="auto"/>
                <w:sz w:val="21"/>
                <w:szCs w:val="21"/>
                <w:highlight w:val="none"/>
                <w:u w:val="single"/>
                <w:lang w:eastAsia="zh-CN"/>
              </w:rPr>
              <w:t>，</w:t>
            </w:r>
            <w:r>
              <w:rPr>
                <w:rFonts w:hint="eastAsia" w:ascii="Times New Roman" w:hAnsi="Times New Roman" w:eastAsia="宋体" w:cs="宋体"/>
                <w:caps w:val="0"/>
                <w:color w:val="auto"/>
                <w:sz w:val="21"/>
                <w:szCs w:val="21"/>
                <w:highlight w:val="none"/>
                <w:u w:val="single"/>
                <w:lang w:val="en-US" w:eastAsia="zh-CN"/>
              </w:rPr>
              <w:t>化学性废液处置费</w:t>
            </w:r>
            <w:r>
              <w:rPr>
                <w:rFonts w:hint="eastAsia" w:cs="宋体"/>
                <w:caps w:val="0"/>
                <w:color w:val="auto"/>
                <w:sz w:val="21"/>
                <w:szCs w:val="21"/>
                <w:highlight w:val="none"/>
                <w:u w:val="single"/>
                <w:lang w:val="en-US" w:eastAsia="zh-CN"/>
              </w:rPr>
              <w:t>按中标</w:t>
            </w:r>
            <w:r>
              <w:rPr>
                <w:rFonts w:hint="eastAsia" w:ascii="Times New Roman" w:hAnsi="Times New Roman" w:eastAsia="宋体" w:cs="宋体"/>
                <w:caps w:val="0"/>
                <w:color w:val="auto"/>
                <w:sz w:val="21"/>
                <w:szCs w:val="21"/>
                <w:highlight w:val="none"/>
                <w:u w:val="single"/>
                <w:lang w:eastAsia="zh-CN"/>
              </w:rPr>
              <w:t>单价</w:t>
            </w:r>
            <w:r>
              <w:rPr>
                <w:rFonts w:hint="eastAsia" w:cs="宋体"/>
                <w:caps w:val="0"/>
                <w:color w:val="auto"/>
                <w:sz w:val="21"/>
                <w:szCs w:val="21"/>
                <w:highlight w:val="none"/>
                <w:u w:val="single"/>
                <w:lang w:eastAsia="zh-CN"/>
              </w:rPr>
              <w:t>结算</w:t>
            </w:r>
            <w:r>
              <w:rPr>
                <w:rFonts w:hint="eastAsia" w:ascii="Times New Roman" w:hAnsi="Times New Roman" w:eastAsia="宋体" w:cs="宋体"/>
                <w:caps w:val="0"/>
                <w:color w:val="auto"/>
                <w:sz w:val="21"/>
                <w:szCs w:val="21"/>
                <w:highlight w:val="none"/>
                <w:u w:val="single"/>
              </w:rPr>
              <w:t>。</w:t>
            </w:r>
          </w:p>
        </w:tc>
      </w:tr>
      <w:tr w14:paraId="539C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3E679396">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11.4</w:t>
            </w:r>
          </w:p>
        </w:tc>
        <w:tc>
          <w:tcPr>
            <w:tcW w:w="2415" w:type="dxa"/>
            <w:noWrap w:val="0"/>
            <w:vAlign w:val="center"/>
          </w:tcPr>
          <w:p w14:paraId="616B58FF">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媒体发布渠道</w:t>
            </w:r>
          </w:p>
        </w:tc>
        <w:tc>
          <w:tcPr>
            <w:tcW w:w="6405" w:type="dxa"/>
            <w:noWrap w:val="0"/>
            <w:vAlign w:val="center"/>
          </w:tcPr>
          <w:p w14:paraId="39D409AE">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与本项目相关的政府采购业务澄清、更正及与之相关的事项将在</w:t>
            </w:r>
            <w:r>
              <w:rPr>
                <w:rFonts w:hint="eastAsia" w:ascii="Times New Roman" w:hAnsi="Times New Roman" w:eastAsia="宋体" w:cs="宋体"/>
                <w:caps w:val="0"/>
                <w:color w:val="auto"/>
                <w:sz w:val="21"/>
                <w:szCs w:val="21"/>
                <w:highlight w:val="none"/>
                <w:lang w:eastAsia="zh-CN"/>
              </w:rPr>
              <w:t>招标</w:t>
            </w:r>
            <w:r>
              <w:rPr>
                <w:rFonts w:hint="eastAsia" w:ascii="Times New Roman" w:hAnsi="Times New Roman" w:eastAsia="宋体" w:cs="宋体"/>
                <w:caps w:val="0"/>
                <w:color w:val="auto"/>
                <w:sz w:val="21"/>
                <w:szCs w:val="21"/>
                <w:highlight w:val="none"/>
              </w:rPr>
              <w:t>公告中“六、其他补充事宜”中网上查询地址上发布</w:t>
            </w:r>
            <w:r>
              <w:rPr>
                <w:rFonts w:hint="eastAsia" w:ascii="Times New Roman" w:hAnsi="Times New Roman" w:eastAsia="宋体" w:cs="宋体"/>
                <w:caps w:val="0"/>
                <w:color w:val="auto"/>
                <w:kern w:val="0"/>
                <w:sz w:val="21"/>
                <w:szCs w:val="21"/>
                <w:highlight w:val="none"/>
              </w:rPr>
              <w:t>。</w:t>
            </w:r>
          </w:p>
        </w:tc>
      </w:tr>
      <w:tr w14:paraId="2CD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7E1C2E81">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11.</w:t>
            </w:r>
            <w:r>
              <w:rPr>
                <w:rFonts w:hint="eastAsia" w:ascii="Times New Roman" w:hAnsi="Times New Roman" w:eastAsia="宋体" w:cs="宋体"/>
                <w:caps w:val="0"/>
                <w:color w:val="auto"/>
                <w:sz w:val="21"/>
                <w:szCs w:val="21"/>
                <w:highlight w:val="none"/>
                <w:lang w:val="en-US" w:eastAsia="zh-CN"/>
              </w:rPr>
              <w:t>5</w:t>
            </w:r>
          </w:p>
        </w:tc>
        <w:tc>
          <w:tcPr>
            <w:tcW w:w="2415" w:type="dxa"/>
            <w:noWrap w:val="0"/>
            <w:vAlign w:val="center"/>
          </w:tcPr>
          <w:p w14:paraId="56186B58">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是否组织标前答疑会</w:t>
            </w:r>
          </w:p>
        </w:tc>
        <w:tc>
          <w:tcPr>
            <w:tcW w:w="6405" w:type="dxa"/>
            <w:noWrap w:val="0"/>
            <w:vAlign w:val="center"/>
          </w:tcPr>
          <w:p w14:paraId="7D88D228">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u w:val="single"/>
                <w:lang w:eastAsia="zh-CN"/>
              </w:rPr>
            </w:pPr>
            <w:r>
              <w:rPr>
                <w:rFonts w:hint="eastAsia" w:ascii="Times New Roman" w:hAnsi="Times New Roman" w:eastAsia="宋体" w:cs="宋体"/>
                <w:caps w:val="0"/>
                <w:color w:val="auto"/>
                <w:sz w:val="21"/>
                <w:szCs w:val="21"/>
                <w:highlight w:val="none"/>
              </w:rPr>
              <w:t>不组织召开开标前答疑会</w:t>
            </w:r>
            <w:r>
              <w:rPr>
                <w:rFonts w:hint="eastAsia" w:ascii="Times New Roman" w:hAnsi="Times New Roman" w:eastAsia="宋体" w:cs="宋体"/>
                <w:caps w:val="0"/>
                <w:color w:val="auto"/>
                <w:sz w:val="21"/>
                <w:szCs w:val="21"/>
                <w:highlight w:val="none"/>
                <w:lang w:eastAsia="zh-CN"/>
              </w:rPr>
              <w:t>。</w:t>
            </w:r>
          </w:p>
        </w:tc>
      </w:tr>
      <w:tr w14:paraId="3AEF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2C236E7E">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13.1</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lang w:val="en-US" w:eastAsia="zh-CN"/>
              </w:rPr>
              <w:t>1</w:t>
            </w:r>
            <w:r>
              <w:rPr>
                <w:rFonts w:hint="eastAsia" w:ascii="Times New Roman" w:hAnsi="Times New Roman" w:eastAsia="宋体" w:cs="宋体"/>
                <w:caps w:val="0"/>
                <w:color w:val="auto"/>
                <w:sz w:val="21"/>
                <w:szCs w:val="21"/>
                <w:highlight w:val="none"/>
                <w:lang w:eastAsia="zh-CN"/>
              </w:rPr>
              <w:t>）</w:t>
            </w:r>
          </w:p>
        </w:tc>
        <w:tc>
          <w:tcPr>
            <w:tcW w:w="2415" w:type="dxa"/>
            <w:noWrap w:val="0"/>
            <w:vAlign w:val="center"/>
          </w:tcPr>
          <w:p w14:paraId="034F4124">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bookmarkStart w:id="154" w:name="_13.2"/>
            <w:bookmarkEnd w:id="154"/>
            <w:r>
              <w:rPr>
                <w:rFonts w:hint="eastAsia" w:ascii="Times New Roman" w:hAnsi="Times New Roman" w:eastAsia="宋体" w:cs="宋体"/>
                <w:caps w:val="0"/>
                <w:color w:val="auto"/>
                <w:sz w:val="21"/>
                <w:szCs w:val="21"/>
                <w:highlight w:val="none"/>
              </w:rPr>
              <w:t>资格证明文件组成</w:t>
            </w:r>
          </w:p>
        </w:tc>
        <w:tc>
          <w:tcPr>
            <w:tcW w:w="6405" w:type="dxa"/>
            <w:noWrap w:val="0"/>
            <w:vAlign w:val="center"/>
          </w:tcPr>
          <w:p w14:paraId="3A9DFE05">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1、投标人为法人或者其他组织的，提供营业执照等证明文件</w:t>
            </w:r>
            <w:r>
              <w:rPr>
                <w:rFonts w:hint="eastAsia" w:ascii="Times New Roman" w:hAnsi="Times New Roman" w:eastAsia="宋体" w:cs="宋体"/>
                <w:caps w:val="0"/>
                <w:color w:val="auto"/>
                <w:sz w:val="21"/>
                <w:szCs w:val="21"/>
                <w:highlight w:val="none"/>
                <w:lang w:eastAsia="zh-CN"/>
              </w:rPr>
              <w:t>复印件</w:t>
            </w:r>
            <w:r>
              <w:rPr>
                <w:rFonts w:hint="eastAsia" w:ascii="Times New Roman" w:hAnsi="Times New Roman" w:eastAsia="宋体" w:cs="宋体"/>
                <w:caps w:val="0"/>
                <w:color w:val="auto"/>
                <w:sz w:val="21"/>
                <w:szCs w:val="21"/>
                <w:highlight w:val="none"/>
              </w:rPr>
              <w:t>（如营业执照或者事业单位法人证书或者</w:t>
            </w:r>
            <w:r>
              <w:rPr>
                <w:rStyle w:val="28"/>
                <w:rFonts w:hint="eastAsia" w:ascii="Times New Roman" w:hAnsi="Times New Roman" w:eastAsia="宋体" w:cs="宋体"/>
                <w:caps w:val="0"/>
                <w:color w:val="auto"/>
                <w:sz w:val="21"/>
                <w:szCs w:val="21"/>
                <w:highlight w:val="none"/>
              </w:rPr>
              <w:t>执业许可证</w:t>
            </w:r>
            <w:r>
              <w:rPr>
                <w:rFonts w:hint="eastAsia" w:ascii="Times New Roman" w:hAnsi="Times New Roman" w:eastAsia="宋体" w:cs="宋体"/>
                <w:caps w:val="0"/>
                <w:color w:val="auto"/>
                <w:sz w:val="21"/>
                <w:szCs w:val="21"/>
                <w:highlight w:val="none"/>
              </w:rPr>
              <w:t>等），投标人为自然人的，提供</w:t>
            </w:r>
            <w:r>
              <w:rPr>
                <w:rFonts w:hint="eastAsia" w:ascii="Times New Roman" w:hAnsi="Times New Roman" w:eastAsia="宋体" w:cs="宋体"/>
                <w:caps w:val="0"/>
                <w:color w:val="auto"/>
                <w:sz w:val="21"/>
                <w:szCs w:val="21"/>
                <w:highlight w:val="none"/>
                <w:lang w:eastAsia="zh-CN"/>
              </w:rPr>
              <w:t>有效</w:t>
            </w:r>
            <w:r>
              <w:rPr>
                <w:rFonts w:hint="eastAsia" w:ascii="Times New Roman" w:hAnsi="Times New Roman" w:eastAsia="宋体" w:cs="宋体"/>
                <w:caps w:val="0"/>
                <w:color w:val="auto"/>
                <w:sz w:val="21"/>
                <w:szCs w:val="21"/>
                <w:highlight w:val="none"/>
              </w:rPr>
              <w:t>身份证</w:t>
            </w:r>
            <w:r>
              <w:rPr>
                <w:rFonts w:hint="eastAsia" w:ascii="Times New Roman" w:hAnsi="Times New Roman" w:eastAsia="宋体" w:cs="宋体"/>
                <w:caps w:val="0"/>
                <w:color w:val="auto"/>
                <w:sz w:val="21"/>
                <w:szCs w:val="21"/>
                <w:highlight w:val="none"/>
                <w:lang w:eastAsia="zh-CN"/>
              </w:rPr>
              <w:t>正反面</w:t>
            </w:r>
            <w:r>
              <w:rPr>
                <w:rFonts w:hint="eastAsia" w:ascii="Times New Roman" w:hAnsi="Times New Roman" w:eastAsia="宋体" w:cs="宋体"/>
                <w:caps w:val="0"/>
                <w:color w:val="auto"/>
                <w:sz w:val="21"/>
                <w:szCs w:val="21"/>
                <w:highlight w:val="none"/>
              </w:rPr>
              <w:t>复印件。（</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00299227">
            <w:pPr>
              <w:pStyle w:val="9"/>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2、投标人依法缴纳税收的相关材料</w:t>
            </w:r>
            <w:r>
              <w:rPr>
                <w:rFonts w:hint="eastAsia" w:ascii="Times New Roman" w:hAnsi="Times New Roman" w:eastAsia="宋体" w:cs="宋体"/>
                <w:caps w:val="0"/>
                <w:color w:val="auto"/>
                <w:sz w:val="21"/>
                <w:szCs w:val="21"/>
                <w:highlight w:val="none"/>
                <w:lang w:val="en-US" w:eastAsia="zh-CN"/>
              </w:rPr>
              <w:t>（</w:t>
            </w:r>
            <w:r>
              <w:rPr>
                <w:rFonts w:hint="eastAsia" w:ascii="Times New Roman" w:hAnsi="Times New Roman" w:eastAsia="宋体" w:cs="宋体"/>
                <w:caps w:val="0"/>
                <w:color w:val="auto"/>
                <w:sz w:val="21"/>
                <w:szCs w:val="21"/>
                <w:highlight w:val="none"/>
                <w:u w:val="none"/>
                <w:lang w:val="en-US" w:eastAsia="zh-CN"/>
              </w:rPr>
              <w:t>提供税款所属时期为</w:t>
            </w:r>
            <w:r>
              <w:rPr>
                <w:rFonts w:hint="eastAsia" w:ascii="Times New Roman" w:hAnsi="Times New Roman" w:eastAsia="宋体" w:cs="宋体"/>
                <w:caps w:val="0"/>
                <w:color w:val="auto"/>
                <w:sz w:val="21"/>
                <w:szCs w:val="21"/>
                <w:highlight w:val="none"/>
                <w:u w:val="single"/>
                <w:lang w:val="en-US" w:eastAsia="zh-CN"/>
              </w:rPr>
              <w:t>2025</w:t>
            </w:r>
            <w:r>
              <w:rPr>
                <w:rFonts w:hint="eastAsia" w:ascii="Times New Roman" w:hAnsi="Times New Roman" w:eastAsia="宋体" w:cs="宋体"/>
                <w:caps w:val="0"/>
                <w:color w:val="auto"/>
                <w:sz w:val="21"/>
                <w:szCs w:val="21"/>
                <w:highlight w:val="none"/>
              </w:rPr>
              <w:t>年</w:t>
            </w:r>
            <w:r>
              <w:rPr>
                <w:rFonts w:hint="eastAsia" w:ascii="Times New Roman" w:hAnsi="Times New Roman" w:eastAsia="宋体" w:cs="宋体"/>
                <w:caps w:val="0"/>
                <w:color w:val="auto"/>
                <w:sz w:val="21"/>
                <w:szCs w:val="21"/>
                <w:highlight w:val="none"/>
                <w:u w:val="single"/>
                <w:lang w:val="en-US" w:eastAsia="zh-CN"/>
              </w:rPr>
              <w:t>6</w:t>
            </w:r>
            <w:r>
              <w:rPr>
                <w:rFonts w:hint="eastAsia" w:ascii="Times New Roman" w:hAnsi="Times New Roman" w:eastAsia="宋体" w:cs="宋体"/>
                <w:caps w:val="0"/>
                <w:color w:val="auto"/>
                <w:sz w:val="21"/>
                <w:szCs w:val="21"/>
                <w:highlight w:val="none"/>
              </w:rPr>
              <w:t>月至投标文件提交截止时间止</w:t>
            </w:r>
            <w:r>
              <w:rPr>
                <w:rFonts w:hint="eastAsia" w:ascii="Times New Roman" w:hAnsi="Times New Roman" w:eastAsia="宋体" w:cs="宋体"/>
                <w:caps w:val="0"/>
                <w:color w:val="auto"/>
                <w:sz w:val="21"/>
                <w:szCs w:val="21"/>
                <w:highlight w:val="none"/>
                <w:lang w:val="en-US" w:eastAsia="zh-CN"/>
              </w:rPr>
              <w:t>的</w:t>
            </w:r>
            <w:r>
              <w:rPr>
                <w:rFonts w:hint="eastAsia" w:ascii="Times New Roman" w:hAnsi="Times New Roman" w:eastAsia="宋体" w:cs="宋体"/>
                <w:caps w:val="0"/>
                <w:color w:val="auto"/>
                <w:sz w:val="21"/>
                <w:szCs w:val="21"/>
                <w:highlight w:val="none"/>
                <w:lang w:eastAsia="zh-CN"/>
              </w:rPr>
              <w:t>任意</w:t>
            </w:r>
            <w:r>
              <w:rPr>
                <w:rFonts w:hint="eastAsia" w:ascii="Times New Roman" w:hAnsi="Times New Roman" w:eastAsia="宋体" w:cs="宋体"/>
                <w:caps w:val="0"/>
                <w:color w:val="auto"/>
                <w:sz w:val="21"/>
                <w:szCs w:val="21"/>
                <w:highlight w:val="none"/>
                <w:u w:val="single"/>
                <w:lang w:val="en-US" w:eastAsia="zh-CN"/>
              </w:rPr>
              <w:t>2</w:t>
            </w:r>
            <w:r>
              <w:rPr>
                <w:rFonts w:hint="eastAsia" w:ascii="Times New Roman" w:hAnsi="Times New Roman" w:eastAsia="宋体" w:cs="宋体"/>
                <w:caps w:val="0"/>
                <w:color w:val="auto"/>
                <w:sz w:val="21"/>
                <w:szCs w:val="21"/>
                <w:highlight w:val="none"/>
              </w:rPr>
              <w:t>个月的依法缴纳税收的凭据复印件；依法免税的</w:t>
            </w:r>
            <w:r>
              <w:rPr>
                <w:rFonts w:hint="eastAsia" w:ascii="Times New Roman" w:hAnsi="Times New Roman" w:eastAsia="宋体" w:cs="宋体"/>
                <w:caps w:val="0"/>
                <w:color w:val="auto"/>
                <w:sz w:val="21"/>
                <w:szCs w:val="21"/>
                <w:highlight w:val="none"/>
                <w:lang w:eastAsia="zh-CN"/>
              </w:rPr>
              <w:t>投标人</w:t>
            </w:r>
            <w:r>
              <w:rPr>
                <w:rFonts w:hint="eastAsia" w:ascii="Times New Roman" w:hAnsi="Times New Roman" w:eastAsia="宋体" w:cs="宋体"/>
                <w:caps w:val="0"/>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18729998">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3、投标人依法缴纳社会保障资金的相关材料</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u w:val="none"/>
                <w:lang w:val="en-US" w:eastAsia="zh-CN"/>
              </w:rPr>
              <w:t>提供税款所属时期或缴费起始时间为</w:t>
            </w:r>
            <w:r>
              <w:rPr>
                <w:rFonts w:hint="eastAsia" w:ascii="Times New Roman" w:hAnsi="Times New Roman" w:eastAsia="宋体" w:cs="宋体"/>
                <w:caps w:val="0"/>
                <w:color w:val="auto"/>
                <w:sz w:val="21"/>
                <w:szCs w:val="21"/>
                <w:highlight w:val="none"/>
                <w:u w:val="single"/>
                <w:lang w:val="en-US" w:eastAsia="zh-CN"/>
              </w:rPr>
              <w:t>2025</w:t>
            </w:r>
            <w:r>
              <w:rPr>
                <w:rFonts w:hint="eastAsia" w:ascii="Times New Roman" w:hAnsi="Times New Roman" w:eastAsia="宋体" w:cs="宋体"/>
                <w:caps w:val="0"/>
                <w:color w:val="auto"/>
                <w:sz w:val="21"/>
                <w:szCs w:val="21"/>
                <w:highlight w:val="none"/>
              </w:rPr>
              <w:t>年</w:t>
            </w:r>
            <w:r>
              <w:rPr>
                <w:rFonts w:hint="eastAsia" w:ascii="Times New Roman" w:hAnsi="Times New Roman" w:eastAsia="宋体" w:cs="宋体"/>
                <w:caps w:val="0"/>
                <w:color w:val="auto"/>
                <w:sz w:val="21"/>
                <w:szCs w:val="21"/>
                <w:highlight w:val="none"/>
                <w:u w:val="single"/>
                <w:lang w:val="en-US" w:eastAsia="zh-CN"/>
              </w:rPr>
              <w:t>6</w:t>
            </w:r>
            <w:r>
              <w:rPr>
                <w:rFonts w:hint="eastAsia" w:ascii="Times New Roman" w:hAnsi="Times New Roman" w:eastAsia="宋体" w:cs="宋体"/>
                <w:caps w:val="0"/>
                <w:color w:val="auto"/>
                <w:sz w:val="21"/>
                <w:szCs w:val="21"/>
                <w:highlight w:val="none"/>
              </w:rPr>
              <w:t>月至投标文件提交截止时间止</w:t>
            </w:r>
            <w:r>
              <w:rPr>
                <w:rFonts w:hint="eastAsia" w:ascii="Times New Roman" w:hAnsi="Times New Roman" w:eastAsia="宋体" w:cs="宋体"/>
                <w:caps w:val="0"/>
                <w:color w:val="auto"/>
                <w:sz w:val="21"/>
                <w:szCs w:val="21"/>
                <w:highlight w:val="none"/>
                <w:lang w:val="en-US" w:eastAsia="zh-CN"/>
              </w:rPr>
              <w:t>的</w:t>
            </w:r>
            <w:r>
              <w:rPr>
                <w:rFonts w:hint="eastAsia" w:ascii="Times New Roman" w:hAnsi="Times New Roman" w:eastAsia="宋体" w:cs="宋体"/>
                <w:caps w:val="0"/>
                <w:color w:val="auto"/>
                <w:sz w:val="21"/>
                <w:szCs w:val="21"/>
                <w:highlight w:val="none"/>
                <w:lang w:eastAsia="zh-CN"/>
              </w:rPr>
              <w:t>任意</w:t>
            </w:r>
            <w:r>
              <w:rPr>
                <w:rFonts w:hint="eastAsia" w:ascii="Times New Roman" w:hAnsi="Times New Roman" w:eastAsia="宋体" w:cs="宋体"/>
                <w:caps w:val="0"/>
                <w:color w:val="auto"/>
                <w:sz w:val="21"/>
                <w:szCs w:val="21"/>
                <w:highlight w:val="none"/>
                <w:u w:val="single"/>
                <w:lang w:val="en-US" w:eastAsia="zh-CN"/>
              </w:rPr>
              <w:t>2</w:t>
            </w:r>
            <w:r>
              <w:rPr>
                <w:rFonts w:hint="eastAsia" w:ascii="Times New Roman" w:hAnsi="Times New Roman" w:eastAsia="宋体" w:cs="宋体"/>
                <w:caps w:val="0"/>
                <w:color w:val="auto"/>
                <w:sz w:val="21"/>
                <w:szCs w:val="21"/>
                <w:highlight w:val="none"/>
              </w:rPr>
              <w:t>个月的依法缴纳社会保障资金的缴费凭证复印件；依法不需要缴纳社会保障资金的</w:t>
            </w:r>
            <w:r>
              <w:rPr>
                <w:rFonts w:hint="eastAsia" w:ascii="Times New Roman" w:hAnsi="Times New Roman" w:eastAsia="宋体" w:cs="宋体"/>
                <w:caps w:val="0"/>
                <w:color w:val="auto"/>
                <w:sz w:val="21"/>
                <w:szCs w:val="21"/>
                <w:highlight w:val="none"/>
                <w:lang w:eastAsia="zh-CN"/>
              </w:rPr>
              <w:t>投标人</w:t>
            </w:r>
            <w:r>
              <w:rPr>
                <w:rFonts w:hint="eastAsia" w:ascii="Times New Roman" w:hAnsi="Times New Roman" w:eastAsia="宋体" w:cs="宋体"/>
                <w:caps w:val="0"/>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imes New Roman" w:hAnsi="Times New Roman" w:eastAsia="宋体" w:cs="宋体"/>
                <w:caps w:val="0"/>
                <w:color w:val="auto"/>
                <w:sz w:val="21"/>
                <w:szCs w:val="21"/>
                <w:highlight w:val="none"/>
                <w:lang w:val="en-US" w:eastAsia="zh-CN"/>
              </w:rPr>
              <w:t>）</w:t>
            </w:r>
            <w:r>
              <w:rPr>
                <w:rFonts w:hint="eastAsia" w:ascii="Times New Roman" w:hAnsi="Times New Roman" w:eastAsia="宋体" w:cs="宋体"/>
                <w:caps w:val="0"/>
                <w:color w:val="auto"/>
                <w:sz w:val="21"/>
                <w:szCs w:val="21"/>
                <w:highlight w:val="none"/>
              </w:rPr>
              <w:t>。（</w:t>
            </w:r>
            <w:r>
              <w:rPr>
                <w:rFonts w:hint="eastAsia" w:ascii="Times New Roman" w:hAnsi="Times New Roman" w:eastAsia="宋体" w:cs="宋体"/>
                <w:b/>
                <w:caps w:val="0"/>
                <w:color w:val="auto"/>
                <w:sz w:val="21"/>
                <w:szCs w:val="21"/>
                <w:highlight w:val="none"/>
              </w:rPr>
              <w:t>必须提供，否则</w:t>
            </w:r>
            <w:bookmarkStart w:id="622" w:name="_GoBack"/>
            <w:bookmarkEnd w:id="622"/>
            <w:r>
              <w:rPr>
                <w:rFonts w:hint="eastAsia" w:ascii="Times New Roman" w:hAnsi="Times New Roman" w:eastAsia="宋体" w:cs="宋体"/>
                <w:b/>
                <w:caps w:val="0"/>
                <w:color w:val="auto"/>
                <w:sz w:val="21"/>
                <w:szCs w:val="21"/>
                <w:highlight w:val="none"/>
              </w:rPr>
              <w:t>作无效投标处理</w:t>
            </w:r>
            <w:r>
              <w:rPr>
                <w:rFonts w:hint="eastAsia" w:ascii="Times New Roman" w:hAnsi="Times New Roman" w:eastAsia="宋体" w:cs="宋体"/>
                <w:caps w:val="0"/>
                <w:color w:val="auto"/>
                <w:sz w:val="21"/>
                <w:szCs w:val="21"/>
                <w:highlight w:val="none"/>
              </w:rPr>
              <w:t>）</w:t>
            </w:r>
          </w:p>
          <w:p w14:paraId="4D4FE443">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4、投标人财务状况报告</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提供</w:t>
            </w:r>
            <w:r>
              <w:rPr>
                <w:rFonts w:hint="eastAsia" w:ascii="Times New Roman" w:hAnsi="Times New Roman" w:eastAsia="宋体" w:cs="宋体"/>
                <w:caps w:val="0"/>
                <w:color w:val="auto"/>
                <w:sz w:val="21"/>
                <w:szCs w:val="21"/>
                <w:highlight w:val="none"/>
                <w:u w:val="single"/>
                <w:lang w:val="en-US" w:eastAsia="zh-CN"/>
              </w:rPr>
              <w:t>2024</w:t>
            </w:r>
            <w:r>
              <w:rPr>
                <w:rFonts w:hint="eastAsia" w:ascii="Times New Roman" w:hAnsi="Times New Roman" w:eastAsia="宋体" w:cs="宋体"/>
                <w:caps w:val="0"/>
                <w:color w:val="auto"/>
                <w:sz w:val="21"/>
                <w:szCs w:val="21"/>
                <w:highlight w:val="none"/>
              </w:rPr>
              <w:t>年度经审计的财务报告</w:t>
            </w:r>
            <w:r>
              <w:rPr>
                <w:rFonts w:hint="eastAsia" w:ascii="Times New Roman" w:hAnsi="Times New Roman" w:eastAsia="宋体" w:cs="宋体"/>
                <w:caps w:val="0"/>
                <w:color w:val="auto"/>
                <w:sz w:val="21"/>
                <w:szCs w:val="21"/>
                <w:highlight w:val="none"/>
                <w:lang w:eastAsia="zh-CN"/>
              </w:rPr>
              <w:t>复印件</w:t>
            </w:r>
            <w:r>
              <w:rPr>
                <w:rFonts w:hint="eastAsia" w:ascii="Times New Roman" w:hAnsi="Times New Roman" w:eastAsia="宋体" w:cs="宋体"/>
                <w:caps w:val="0"/>
                <w:color w:val="auto"/>
                <w:sz w:val="21"/>
                <w:szCs w:val="21"/>
                <w:highlight w:val="none"/>
              </w:rPr>
              <w:t>或</w:t>
            </w:r>
            <w:r>
              <w:rPr>
                <w:rFonts w:hint="eastAsia" w:ascii="Times New Roman" w:hAnsi="Times New Roman" w:eastAsia="宋体" w:cs="宋体"/>
                <w:caps w:val="0"/>
                <w:color w:val="auto"/>
                <w:sz w:val="21"/>
                <w:szCs w:val="21"/>
                <w:highlight w:val="none"/>
                <w:lang w:eastAsia="zh-CN"/>
              </w:rPr>
              <w:t>者</w:t>
            </w:r>
            <w:r>
              <w:rPr>
                <w:rFonts w:hint="eastAsia" w:ascii="Times New Roman" w:hAnsi="Times New Roman" w:eastAsia="宋体" w:cs="宋体"/>
                <w:caps w:val="0"/>
                <w:color w:val="auto"/>
                <w:sz w:val="21"/>
                <w:szCs w:val="21"/>
                <w:highlight w:val="none"/>
              </w:rPr>
              <w:t>截标时间前半年内至少一个月能反映财务状况的报表或</w:t>
            </w:r>
            <w:r>
              <w:rPr>
                <w:rFonts w:hint="eastAsia" w:ascii="Times New Roman" w:hAnsi="Times New Roman" w:eastAsia="宋体" w:cs="宋体"/>
                <w:caps w:val="0"/>
                <w:color w:val="auto"/>
                <w:sz w:val="21"/>
                <w:szCs w:val="21"/>
                <w:highlight w:val="none"/>
                <w:lang w:eastAsia="zh-CN"/>
              </w:rPr>
              <w:t>者</w:t>
            </w:r>
            <w:r>
              <w:rPr>
                <w:rFonts w:hint="eastAsia" w:ascii="Times New Roman" w:hAnsi="Times New Roman" w:eastAsia="宋体" w:cs="宋体"/>
                <w:caps w:val="0"/>
                <w:color w:val="auto"/>
                <w:sz w:val="21"/>
                <w:szCs w:val="21"/>
                <w:highlight w:val="none"/>
              </w:rPr>
              <w:t>投标人自拟的截标时间前半年内至少一个月的财务情况说明</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261E295C">
            <w:pPr>
              <w:keepNext w:val="0"/>
              <w:keepLines w:val="0"/>
              <w:pageBreakBefore w:val="0"/>
              <w:numPr>
                <w:ilvl w:val="0"/>
                <w:numId w:val="0"/>
              </w:numPr>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5、</w:t>
            </w:r>
            <w:r>
              <w:rPr>
                <w:rFonts w:hint="eastAsia" w:ascii="Times New Roman" w:hAnsi="Times New Roman" w:eastAsia="宋体" w:cs="宋体"/>
                <w:caps w:val="0"/>
                <w:color w:val="auto"/>
                <w:sz w:val="21"/>
                <w:szCs w:val="21"/>
                <w:highlight w:val="none"/>
              </w:rPr>
              <w:t>本项目的特定资格要求</w:t>
            </w:r>
            <w:r>
              <w:rPr>
                <w:rFonts w:hint="eastAsia" w:ascii="Times New Roman" w:hAnsi="Times New Roman" w:eastAsia="宋体" w:cs="宋体"/>
                <w:caps w:val="0"/>
                <w:color w:val="auto"/>
                <w:sz w:val="21"/>
                <w:szCs w:val="21"/>
                <w:highlight w:val="none"/>
                <w:lang w:eastAsia="zh-CN"/>
              </w:rPr>
              <w:t>：</w:t>
            </w:r>
            <w:r>
              <w:rPr>
                <w:rFonts w:hint="eastAsia" w:cs="宋体"/>
                <w:b/>
                <w:bCs/>
                <w:color w:val="auto"/>
                <w:kern w:val="2"/>
                <w:sz w:val="21"/>
                <w:szCs w:val="21"/>
                <w:highlight w:val="none"/>
                <w:u w:val="single"/>
                <w:lang w:val="en-US" w:eastAsia="zh-CN" w:bidi="ar"/>
              </w:rPr>
              <w:t>提供</w:t>
            </w:r>
            <w:r>
              <w:rPr>
                <w:rFonts w:hint="eastAsia" w:ascii="Times New Roman" w:hAnsi="Times New Roman" w:eastAsia="宋体" w:cs="宋体"/>
                <w:b/>
                <w:bCs/>
                <w:color w:val="auto"/>
                <w:kern w:val="2"/>
                <w:sz w:val="21"/>
                <w:szCs w:val="21"/>
                <w:highlight w:val="none"/>
                <w:u w:val="single"/>
                <w:lang w:eastAsia="zh-CN" w:bidi="ar"/>
              </w:rPr>
              <w:t>有效的危险废物经营许可证</w:t>
            </w:r>
            <w:r>
              <w:rPr>
                <w:rFonts w:hint="eastAsia" w:cs="宋体"/>
                <w:b/>
                <w:bCs/>
                <w:color w:val="auto"/>
                <w:kern w:val="2"/>
                <w:sz w:val="21"/>
                <w:szCs w:val="21"/>
                <w:highlight w:val="none"/>
                <w:u w:val="single"/>
                <w:lang w:val="en-US" w:eastAsia="zh-CN" w:bidi="ar"/>
              </w:rPr>
              <w:t>复印件</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775125BD">
            <w:pPr>
              <w:keepNext w:val="0"/>
              <w:keepLines w:val="0"/>
              <w:pageBreakBefore w:val="0"/>
              <w:numPr>
                <w:ilvl w:val="0"/>
                <w:numId w:val="0"/>
              </w:numPr>
              <w:kinsoku/>
              <w:wordWrap/>
              <w:overflowPunct/>
              <w:topLinePunct w:val="0"/>
              <w:bidi w:val="0"/>
              <w:adjustRightInd/>
              <w:snapToGrid w:val="0"/>
              <w:spacing w:line="390" w:lineRule="exact"/>
              <w:ind w:leftChars="0"/>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6、</w:t>
            </w:r>
            <w:r>
              <w:rPr>
                <w:rFonts w:hint="eastAsia" w:ascii="Times New Roman" w:hAnsi="Times New Roman" w:eastAsia="宋体" w:cs="宋体"/>
                <w:caps w:val="0"/>
                <w:color w:val="auto"/>
                <w:sz w:val="21"/>
                <w:szCs w:val="21"/>
                <w:highlight w:val="none"/>
              </w:rPr>
              <w:t>声明函（格式后附）。（</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150EF432">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caps w:val="0"/>
                <w:color w:val="auto"/>
                <w:sz w:val="21"/>
                <w:szCs w:val="21"/>
                <w:lang w:val="en-US" w:eastAsia="zh-CN"/>
              </w:rPr>
              <w:t>7</w:t>
            </w:r>
            <w:r>
              <w:rPr>
                <w:rFonts w:hint="eastAsia" w:ascii="Times New Roman" w:hAnsi="Times New Roman" w:eastAsia="宋体" w:cs="宋体"/>
                <w:caps w:val="0"/>
                <w:color w:val="auto"/>
                <w:sz w:val="21"/>
                <w:szCs w:val="21"/>
              </w:rPr>
              <w:t>、联合体投标协议书（格式后附）。</w:t>
            </w:r>
            <w:r>
              <w:rPr>
                <w:rFonts w:hint="eastAsia" w:ascii="Times New Roman" w:hAnsi="Times New Roman" w:eastAsia="宋体" w:cs="宋体"/>
                <w:b/>
                <w:bCs/>
                <w:caps w:val="0"/>
                <w:color w:val="auto"/>
                <w:sz w:val="21"/>
                <w:szCs w:val="21"/>
              </w:rPr>
              <w:t>（联合体投标时必须提供，否则作无效投标处理）</w:t>
            </w:r>
          </w:p>
          <w:p w14:paraId="06956A78">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8</w:t>
            </w:r>
            <w:r>
              <w:rPr>
                <w:rFonts w:hint="eastAsia" w:ascii="Times New Roman" w:hAnsi="Times New Roman" w:eastAsia="宋体" w:cs="宋体"/>
                <w:caps w:val="0"/>
                <w:color w:val="auto"/>
                <w:sz w:val="21"/>
                <w:szCs w:val="21"/>
                <w:highlight w:val="none"/>
              </w:rPr>
              <w:t>、除招标文件规定必须提供以外，投标人认为需要提供的其他证明材料（格式自拟）。</w:t>
            </w:r>
          </w:p>
          <w:p w14:paraId="135A9344">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bCs/>
                <w:caps w:val="0"/>
                <w:color w:val="auto"/>
                <w:sz w:val="21"/>
                <w:szCs w:val="21"/>
                <w:highlight w:val="none"/>
              </w:rPr>
              <w:t>注：</w:t>
            </w:r>
            <w:r>
              <w:rPr>
                <w:rFonts w:hint="eastAsia" w:ascii="Times New Roman" w:hAnsi="Times New Roman" w:eastAsia="宋体" w:cs="宋体"/>
                <w:caps w:val="0"/>
                <w:color w:val="auto"/>
                <w:sz w:val="21"/>
                <w:szCs w:val="21"/>
                <w:highlight w:val="none"/>
              </w:rPr>
              <w:t xml:space="preserve"> </w:t>
            </w:r>
            <w:r>
              <w:rPr>
                <w:rFonts w:hint="eastAsia" w:ascii="Times New Roman" w:hAnsi="Times New Roman" w:eastAsia="宋体" w:cs="宋体"/>
                <w:b/>
                <w:bCs/>
                <w:caps w:val="0"/>
                <w:color w:val="auto"/>
                <w:sz w:val="21"/>
                <w:szCs w:val="21"/>
                <w:highlight w:val="none"/>
                <w:lang w:val="en-US" w:eastAsia="zh-CN"/>
              </w:rPr>
              <w:t>1.</w:t>
            </w:r>
            <w:r>
              <w:rPr>
                <w:rFonts w:hint="eastAsia" w:ascii="Times New Roman" w:hAnsi="Times New Roman" w:eastAsia="宋体" w:cs="宋体"/>
                <w:b/>
                <w:bCs/>
                <w:caps w:val="0"/>
                <w:color w:val="auto"/>
                <w:sz w:val="21"/>
                <w:szCs w:val="21"/>
                <w:highlight w:val="none"/>
              </w:rPr>
              <w:t>以上标明“必须提供”的材料</w:t>
            </w:r>
            <w:r>
              <w:rPr>
                <w:rFonts w:hint="eastAsia" w:ascii="Times New Roman" w:hAnsi="Times New Roman" w:eastAsia="宋体" w:cs="宋体"/>
                <w:b/>
                <w:caps w:val="0"/>
                <w:color w:val="auto"/>
                <w:sz w:val="21"/>
                <w:szCs w:val="21"/>
                <w:highlight w:val="none"/>
              </w:rPr>
              <w:t>属于复印件的扫描件的</w:t>
            </w:r>
            <w:r>
              <w:rPr>
                <w:rFonts w:hint="eastAsia" w:ascii="Times New Roman" w:hAnsi="Times New Roman" w:eastAsia="宋体" w:cs="宋体"/>
                <w:b/>
                <w:bCs/>
                <w:caps w:val="0"/>
                <w:color w:val="auto"/>
                <w:sz w:val="21"/>
                <w:szCs w:val="21"/>
                <w:highlight w:val="none"/>
              </w:rPr>
              <w:t>，必须加盖</w:t>
            </w:r>
            <w:r>
              <w:rPr>
                <w:rFonts w:hint="eastAsia" w:ascii="Times New Roman" w:hAnsi="Times New Roman" w:eastAsia="宋体" w:cs="宋体"/>
                <w:b/>
                <w:bCs/>
                <w:caps w:val="0"/>
                <w:color w:val="auto"/>
                <w:sz w:val="21"/>
                <w:szCs w:val="21"/>
                <w:highlight w:val="none"/>
                <w:lang w:eastAsia="zh-CN"/>
              </w:rPr>
              <w:t>投标人公章</w:t>
            </w:r>
            <w:r>
              <w:rPr>
                <w:rFonts w:hint="eastAsia" w:ascii="Times New Roman" w:hAnsi="Times New Roman" w:eastAsia="宋体" w:cs="宋体"/>
                <w:b/>
                <w:bCs/>
                <w:caps w:val="0"/>
                <w:color w:val="auto"/>
                <w:sz w:val="21"/>
                <w:szCs w:val="21"/>
                <w:highlight w:val="none"/>
              </w:rPr>
              <w:t>，否则</w:t>
            </w:r>
            <w:r>
              <w:rPr>
                <w:rFonts w:hint="eastAsia" w:ascii="Times New Roman" w:hAnsi="Times New Roman" w:eastAsia="宋体" w:cs="宋体"/>
                <w:b/>
                <w:caps w:val="0"/>
                <w:color w:val="auto"/>
                <w:sz w:val="21"/>
                <w:szCs w:val="21"/>
                <w:highlight w:val="none"/>
              </w:rPr>
              <w:t>作无效投标处理。</w:t>
            </w:r>
          </w:p>
          <w:p w14:paraId="5744E90B">
            <w:pPr>
              <w:keepNext w:val="0"/>
              <w:keepLines w:val="0"/>
              <w:pageBreakBefore w:val="0"/>
              <w:kinsoku/>
              <w:wordWrap/>
              <w:overflowPunct/>
              <w:topLinePunct w:val="0"/>
              <w:bidi w:val="0"/>
              <w:adjustRightInd/>
              <w:snapToGrid w:val="0"/>
              <w:spacing w:line="390" w:lineRule="exact"/>
              <w:ind w:firstLine="422" w:firstLineChars="200"/>
              <w:jc w:val="lef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caps w:val="0"/>
                <w:color w:val="auto"/>
                <w:sz w:val="21"/>
                <w:szCs w:val="21"/>
              </w:rPr>
              <w:t>2</w:t>
            </w:r>
            <w:r>
              <w:rPr>
                <w:rFonts w:hint="eastAsia" w:ascii="Times New Roman" w:hAnsi="Times New Roman" w:eastAsia="宋体" w:cs="宋体"/>
                <w:b/>
                <w:bCs/>
                <w:caps w:val="0"/>
                <w:color w:val="auto"/>
                <w:sz w:val="21"/>
                <w:szCs w:val="21"/>
              </w:rPr>
              <w:t>.联合体投标时，第1-5项资格证明文件联合体各方均必须分别提供，联合体各方分别盖章，否则投标文件</w:t>
            </w:r>
            <w:r>
              <w:rPr>
                <w:rFonts w:hint="eastAsia" w:ascii="Times New Roman" w:hAnsi="Times New Roman" w:eastAsia="宋体" w:cs="宋体"/>
                <w:b/>
                <w:bCs/>
                <w:caps w:val="0"/>
                <w:color w:val="auto"/>
                <w:sz w:val="21"/>
                <w:szCs w:val="21"/>
                <w:lang w:eastAsia="zh-CN"/>
              </w:rPr>
              <w:t>作无效投标</w:t>
            </w:r>
            <w:r>
              <w:rPr>
                <w:rFonts w:hint="eastAsia" w:ascii="Times New Roman" w:hAnsi="Times New Roman" w:eastAsia="宋体" w:cs="宋体"/>
                <w:b/>
                <w:bCs/>
                <w:caps w:val="0"/>
                <w:color w:val="auto"/>
                <w:sz w:val="21"/>
                <w:szCs w:val="21"/>
              </w:rPr>
              <w:t>处理。</w:t>
            </w:r>
          </w:p>
        </w:tc>
      </w:tr>
      <w:tr w14:paraId="1124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43564853">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39EAC342">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bookmarkStart w:id="155" w:name="_13.3"/>
            <w:bookmarkEnd w:id="155"/>
            <w:r>
              <w:rPr>
                <w:rFonts w:hint="eastAsia" w:ascii="Times New Roman" w:hAnsi="Times New Roman" w:eastAsia="宋体" w:cs="宋体"/>
                <w:caps w:val="0"/>
                <w:color w:val="auto"/>
                <w:sz w:val="21"/>
                <w:szCs w:val="21"/>
                <w:highlight w:val="none"/>
              </w:rPr>
              <w:t>商务文件组成</w:t>
            </w:r>
          </w:p>
        </w:tc>
        <w:tc>
          <w:tcPr>
            <w:tcW w:w="6405" w:type="dxa"/>
            <w:noWrap w:val="0"/>
            <w:vAlign w:val="center"/>
          </w:tcPr>
          <w:p w14:paraId="32502F1C">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1、无串通投标行为的承诺函（格式后附）；（</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3D3A2027">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2、法定代表人身份证明及法定代表人有效身份证正反面复印件（格式后附）；（</w:t>
            </w:r>
            <w:r>
              <w:rPr>
                <w:rFonts w:hint="eastAsia" w:ascii="Times New Roman" w:hAnsi="Times New Roman" w:eastAsia="宋体" w:cs="宋体"/>
                <w:b/>
                <w:bCs/>
                <w:caps w:val="0"/>
                <w:color w:val="auto"/>
                <w:sz w:val="21"/>
                <w:szCs w:val="21"/>
                <w:highlight w:val="none"/>
              </w:rPr>
              <w:t>除自然人投标外</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155AED2C">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3、法定代表人授权委托书及委托代理人有效身份证正反面复印件（格式后附）；（</w:t>
            </w:r>
            <w:r>
              <w:rPr>
                <w:rFonts w:hint="eastAsia" w:ascii="Times New Roman" w:hAnsi="Times New Roman" w:eastAsia="宋体" w:cs="宋体"/>
                <w:b/>
                <w:caps w:val="0"/>
                <w:color w:val="auto"/>
                <w:sz w:val="21"/>
                <w:szCs w:val="21"/>
                <w:highlight w:val="none"/>
              </w:rPr>
              <w:t>委托时必须提供，否则作无效投标处理</w:t>
            </w:r>
            <w:r>
              <w:rPr>
                <w:rFonts w:hint="eastAsia" w:ascii="Times New Roman" w:hAnsi="Times New Roman" w:eastAsia="宋体" w:cs="宋体"/>
                <w:caps w:val="0"/>
                <w:color w:val="auto"/>
                <w:sz w:val="21"/>
                <w:szCs w:val="21"/>
                <w:highlight w:val="none"/>
              </w:rPr>
              <w:t>）</w:t>
            </w:r>
          </w:p>
          <w:p w14:paraId="1163A48A">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4</w:t>
            </w:r>
            <w:r>
              <w:rPr>
                <w:rFonts w:hint="eastAsia" w:ascii="Times New Roman" w:hAnsi="Times New Roman" w:eastAsia="宋体" w:cs="宋体"/>
                <w:caps w:val="0"/>
                <w:color w:val="auto"/>
                <w:sz w:val="21"/>
                <w:szCs w:val="21"/>
                <w:highlight w:val="none"/>
              </w:rPr>
              <w:t>、商务条款偏离表（格式后附）；（</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23C96E2A">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5</w:t>
            </w:r>
            <w:r>
              <w:rPr>
                <w:rFonts w:hint="eastAsia" w:ascii="Times New Roman" w:hAnsi="Times New Roman" w:eastAsia="宋体" w:cs="宋体"/>
                <w:caps w:val="0"/>
                <w:color w:val="auto"/>
                <w:sz w:val="21"/>
                <w:szCs w:val="21"/>
                <w:highlight w:val="none"/>
              </w:rPr>
              <w:t>、投标人情况介绍（格式自拟）；</w:t>
            </w:r>
          </w:p>
          <w:p w14:paraId="0D250FBD">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6</w:t>
            </w:r>
            <w:r>
              <w:rPr>
                <w:rFonts w:hint="eastAsia" w:ascii="Times New Roman" w:hAnsi="Times New Roman" w:eastAsia="宋体" w:cs="宋体"/>
                <w:caps w:val="0"/>
                <w:color w:val="auto"/>
                <w:sz w:val="21"/>
                <w:szCs w:val="21"/>
                <w:highlight w:val="none"/>
              </w:rPr>
              <w:t>、除招标文件规定必须提供以外，投标人认为需要提供的其他证明材料（格式自拟）。（投标人根据“第二章 采购需求”及“第四章 评标方法</w:t>
            </w:r>
            <w:r>
              <w:rPr>
                <w:rFonts w:hint="eastAsia" w:ascii="Times New Roman" w:hAnsi="Times New Roman" w:eastAsia="宋体" w:cs="宋体"/>
                <w:caps w:val="0"/>
                <w:color w:val="auto"/>
                <w:sz w:val="21"/>
                <w:szCs w:val="21"/>
                <w:highlight w:val="none"/>
                <w:lang w:eastAsia="zh-CN"/>
              </w:rPr>
              <w:t>和</w:t>
            </w:r>
            <w:r>
              <w:rPr>
                <w:rFonts w:hint="eastAsia" w:ascii="Times New Roman" w:hAnsi="Times New Roman" w:eastAsia="宋体" w:cs="宋体"/>
                <w:caps w:val="0"/>
                <w:color w:val="auto"/>
                <w:sz w:val="21"/>
                <w:szCs w:val="21"/>
                <w:highlight w:val="none"/>
              </w:rPr>
              <w:t>评标标准”提供有关证明材料）。</w:t>
            </w:r>
          </w:p>
          <w:p w14:paraId="10CBFB52">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注：1.法定代表人授权委托书必须由法定代表人及委托代理人签字，并加盖投标人公章，否则作无效投标处理。</w:t>
            </w:r>
          </w:p>
          <w:p w14:paraId="0276BCEF">
            <w:pPr>
              <w:keepNext w:val="0"/>
              <w:keepLines w:val="0"/>
              <w:pageBreakBefore w:val="0"/>
              <w:kinsoku/>
              <w:wordWrap/>
              <w:overflowPunct/>
              <w:topLinePunct w:val="0"/>
              <w:bidi w:val="0"/>
              <w:adjustRightInd/>
              <w:snapToGrid w:val="0"/>
              <w:spacing w:line="390" w:lineRule="exact"/>
              <w:ind w:firstLine="422" w:firstLineChars="200"/>
              <w:jc w:val="lef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bCs/>
                <w:caps w:val="0"/>
                <w:color w:val="auto"/>
                <w:sz w:val="21"/>
                <w:szCs w:val="21"/>
                <w:highlight w:val="none"/>
              </w:rPr>
              <w:t>2.以上标明“必须提供”的材料</w:t>
            </w:r>
            <w:r>
              <w:rPr>
                <w:rFonts w:hint="eastAsia" w:ascii="Times New Roman" w:hAnsi="Times New Roman" w:eastAsia="宋体" w:cs="宋体"/>
                <w:b/>
                <w:caps w:val="0"/>
                <w:color w:val="auto"/>
                <w:sz w:val="21"/>
                <w:szCs w:val="21"/>
                <w:highlight w:val="none"/>
              </w:rPr>
              <w:t>属于复印件的扫描件的</w:t>
            </w:r>
            <w:r>
              <w:rPr>
                <w:rFonts w:hint="eastAsia" w:ascii="Times New Roman" w:hAnsi="Times New Roman" w:eastAsia="宋体" w:cs="宋体"/>
                <w:b/>
                <w:bCs/>
                <w:caps w:val="0"/>
                <w:color w:val="auto"/>
                <w:sz w:val="21"/>
                <w:szCs w:val="21"/>
                <w:highlight w:val="none"/>
              </w:rPr>
              <w:t>，必须加盖</w:t>
            </w:r>
            <w:r>
              <w:rPr>
                <w:rFonts w:hint="eastAsia" w:ascii="Times New Roman" w:hAnsi="Times New Roman" w:eastAsia="宋体" w:cs="宋体"/>
                <w:b/>
                <w:bCs/>
                <w:caps w:val="0"/>
                <w:color w:val="auto"/>
                <w:sz w:val="21"/>
                <w:szCs w:val="21"/>
                <w:highlight w:val="none"/>
                <w:lang w:eastAsia="zh-CN"/>
              </w:rPr>
              <w:t>投标人公章</w:t>
            </w:r>
            <w:r>
              <w:rPr>
                <w:rFonts w:hint="eastAsia" w:ascii="Times New Roman" w:hAnsi="Times New Roman" w:eastAsia="宋体" w:cs="宋体"/>
                <w:b/>
                <w:bCs/>
                <w:caps w:val="0"/>
                <w:color w:val="auto"/>
                <w:sz w:val="21"/>
                <w:szCs w:val="21"/>
                <w:highlight w:val="none"/>
              </w:rPr>
              <w:t>，否则</w:t>
            </w:r>
            <w:r>
              <w:rPr>
                <w:rFonts w:hint="eastAsia" w:ascii="Times New Roman" w:hAnsi="Times New Roman" w:eastAsia="宋体" w:cs="宋体"/>
                <w:b/>
                <w:caps w:val="0"/>
                <w:color w:val="auto"/>
                <w:sz w:val="21"/>
                <w:szCs w:val="21"/>
                <w:highlight w:val="none"/>
              </w:rPr>
              <w:t>作无效投标处理</w:t>
            </w:r>
            <w:r>
              <w:rPr>
                <w:rFonts w:hint="eastAsia" w:ascii="Times New Roman" w:hAnsi="Times New Roman" w:eastAsia="宋体" w:cs="宋体"/>
                <w:b/>
                <w:bCs/>
                <w:caps w:val="0"/>
                <w:color w:val="auto"/>
                <w:sz w:val="21"/>
                <w:szCs w:val="21"/>
                <w:highlight w:val="none"/>
              </w:rPr>
              <w:t>。</w:t>
            </w:r>
          </w:p>
        </w:tc>
      </w:tr>
      <w:tr w14:paraId="6E63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restart"/>
            <w:noWrap w:val="0"/>
            <w:vAlign w:val="center"/>
          </w:tcPr>
          <w:p w14:paraId="35CA6EFC">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111FA4C3">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bookmarkStart w:id="156" w:name="_13.4"/>
            <w:bookmarkEnd w:id="156"/>
            <w:r>
              <w:rPr>
                <w:rFonts w:hint="eastAsia" w:ascii="Times New Roman" w:hAnsi="Times New Roman" w:eastAsia="宋体" w:cs="宋体"/>
                <w:caps w:val="0"/>
                <w:color w:val="auto"/>
                <w:sz w:val="21"/>
                <w:szCs w:val="21"/>
                <w:highlight w:val="none"/>
              </w:rPr>
              <w:t>技术文件组成</w:t>
            </w:r>
          </w:p>
        </w:tc>
        <w:tc>
          <w:tcPr>
            <w:tcW w:w="6405" w:type="dxa"/>
            <w:noWrap w:val="0"/>
            <w:vAlign w:val="center"/>
          </w:tcPr>
          <w:p w14:paraId="765DB531">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1、服务</w:t>
            </w:r>
            <w:r>
              <w:rPr>
                <w:rFonts w:hint="eastAsia" w:ascii="Times New Roman" w:hAnsi="Times New Roman" w:eastAsia="宋体" w:cs="宋体"/>
                <w:caps w:val="0"/>
                <w:color w:val="auto"/>
                <w:sz w:val="21"/>
                <w:szCs w:val="21"/>
                <w:highlight w:val="none"/>
                <w:lang w:eastAsia="zh-CN"/>
              </w:rPr>
              <w:t>要求</w:t>
            </w:r>
            <w:r>
              <w:rPr>
                <w:rFonts w:hint="eastAsia" w:ascii="Times New Roman" w:hAnsi="Times New Roman" w:eastAsia="宋体" w:cs="宋体"/>
                <w:caps w:val="0"/>
                <w:color w:val="auto"/>
                <w:sz w:val="21"/>
                <w:szCs w:val="21"/>
                <w:highlight w:val="none"/>
              </w:rPr>
              <w:t>偏离表（格式后附）；（</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50FF90AB">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lang w:val="en-US" w:eastAsia="zh-CN"/>
              </w:rPr>
            </w:pPr>
            <w:r>
              <w:rPr>
                <w:rFonts w:hint="eastAsia" w:ascii="Times New Roman" w:hAnsi="Times New Roman" w:eastAsia="宋体" w:cs="宋体"/>
                <w:caps w:val="0"/>
                <w:color w:val="auto"/>
                <w:sz w:val="21"/>
                <w:szCs w:val="21"/>
                <w:highlight w:val="none"/>
                <w:lang w:val="en-US" w:eastAsia="zh-CN"/>
              </w:rPr>
              <w:t>2、商务要求偏离表（格式后附）；</w:t>
            </w:r>
            <w:r>
              <w:rPr>
                <w:rFonts w:hint="eastAsia" w:ascii="Times New Roman" w:hAnsi="Times New Roman" w:eastAsia="宋体" w:cs="宋体"/>
                <w:caps w:val="0"/>
                <w:color w:val="auto"/>
                <w:sz w:val="21"/>
                <w:szCs w:val="21"/>
                <w:highlight w:val="none"/>
              </w:rPr>
              <w:t>（</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7B41FF56">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3</w:t>
            </w:r>
            <w:r>
              <w:rPr>
                <w:rFonts w:hint="eastAsia" w:ascii="Times New Roman" w:hAnsi="Times New Roman" w:eastAsia="宋体" w:cs="宋体"/>
                <w:caps w:val="0"/>
                <w:color w:val="auto"/>
                <w:sz w:val="21"/>
                <w:szCs w:val="21"/>
                <w:highlight w:val="none"/>
              </w:rPr>
              <w:t>、</w:t>
            </w:r>
            <w:r>
              <w:rPr>
                <w:rFonts w:hint="eastAsia" w:ascii="Times New Roman" w:hAnsi="Times New Roman" w:eastAsia="宋体" w:cs="宋体"/>
                <w:caps w:val="0"/>
                <w:color w:val="auto"/>
                <w:sz w:val="21"/>
                <w:szCs w:val="21"/>
                <w:highlight w:val="none"/>
                <w:lang w:eastAsia="zh-CN"/>
              </w:rPr>
              <w:t>服务实施方案</w:t>
            </w:r>
            <w:r>
              <w:rPr>
                <w:rFonts w:hint="eastAsia" w:cs="宋体"/>
                <w:caps w:val="0"/>
                <w:color w:val="auto"/>
                <w:sz w:val="21"/>
                <w:szCs w:val="21"/>
                <w:highlight w:val="none"/>
                <w:lang w:eastAsia="zh-CN"/>
              </w:rPr>
              <w:t>（包括但不限于</w:t>
            </w:r>
            <w:r>
              <w:rPr>
                <w:rFonts w:hint="eastAsia"/>
                <w:color w:val="auto"/>
              </w:rPr>
              <w:t>服务总体方案</w:t>
            </w:r>
            <w:r>
              <w:rPr>
                <w:rFonts w:hint="eastAsia"/>
                <w:color w:val="auto"/>
                <w:lang w:eastAsia="zh-CN"/>
              </w:rPr>
              <w:t>、</w:t>
            </w:r>
            <w:r>
              <w:rPr>
                <w:rFonts w:hint="eastAsia"/>
                <w:color w:val="auto"/>
              </w:rPr>
              <w:t>清运质量管理方案</w:t>
            </w:r>
            <w:r>
              <w:rPr>
                <w:rFonts w:hint="eastAsia"/>
                <w:color w:val="auto"/>
                <w:lang w:eastAsia="zh-CN"/>
              </w:rPr>
              <w:t>、</w:t>
            </w:r>
            <w:r>
              <w:rPr>
                <w:rFonts w:hint="eastAsia"/>
                <w:color w:val="auto"/>
              </w:rPr>
              <w:t>人员配置及管理培训方案</w:t>
            </w:r>
            <w:r>
              <w:rPr>
                <w:rFonts w:hint="eastAsia"/>
                <w:color w:val="auto"/>
                <w:lang w:eastAsia="zh-CN"/>
              </w:rPr>
              <w:t>、工具和车辆配置方案</w:t>
            </w:r>
            <w:r>
              <w:rPr>
                <w:rFonts w:hint="eastAsia"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lang w:eastAsia="zh-CN"/>
              </w:rPr>
              <w:t>（格式自拟）</w:t>
            </w:r>
            <w:r>
              <w:rPr>
                <w:rFonts w:hint="eastAsia" w:ascii="Times New Roman" w:hAnsi="Times New Roman" w:eastAsia="宋体" w:cs="宋体"/>
                <w:caps w:val="0"/>
                <w:color w:val="auto"/>
                <w:sz w:val="21"/>
                <w:szCs w:val="21"/>
                <w:highlight w:val="none"/>
              </w:rPr>
              <w:t>；</w:t>
            </w:r>
          </w:p>
          <w:p w14:paraId="49EC3DD3">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4</w:t>
            </w:r>
            <w:r>
              <w:rPr>
                <w:rFonts w:hint="eastAsia" w:ascii="Times New Roman" w:hAnsi="Times New Roman" w:eastAsia="宋体" w:cs="宋体"/>
                <w:caps w:val="0"/>
                <w:color w:val="auto"/>
                <w:sz w:val="21"/>
                <w:szCs w:val="21"/>
                <w:highlight w:val="none"/>
              </w:rPr>
              <w:t>、售后服务方案</w:t>
            </w:r>
            <w:r>
              <w:rPr>
                <w:rFonts w:hint="eastAsia" w:cs="宋体"/>
                <w:caps w:val="0"/>
                <w:color w:val="auto"/>
                <w:sz w:val="21"/>
                <w:szCs w:val="21"/>
                <w:highlight w:val="none"/>
                <w:lang w:eastAsia="zh-CN"/>
              </w:rPr>
              <w:t>（</w:t>
            </w:r>
            <w:r>
              <w:rPr>
                <w:rFonts w:hint="eastAsia" w:ascii="Times New Roman" w:hAnsi="Times New Roman"/>
                <w:bCs/>
                <w:caps w:val="0"/>
                <w:color w:val="auto"/>
                <w:spacing w:val="6"/>
                <w:sz w:val="21"/>
                <w:szCs w:val="21"/>
                <w:highlight w:val="none"/>
              </w:rPr>
              <w:t>包括</w:t>
            </w:r>
            <w:r>
              <w:rPr>
                <w:rFonts w:hint="eastAsia"/>
                <w:bCs/>
                <w:caps w:val="0"/>
                <w:color w:val="auto"/>
                <w:spacing w:val="6"/>
                <w:sz w:val="21"/>
                <w:szCs w:val="21"/>
                <w:highlight w:val="none"/>
                <w:lang w:val="en-US" w:eastAsia="zh-CN"/>
              </w:rPr>
              <w:t>但不限于</w:t>
            </w:r>
            <w:r>
              <w:rPr>
                <w:rFonts w:hint="eastAsia"/>
                <w:bCs/>
                <w:caps w:val="0"/>
                <w:color w:val="auto"/>
                <w:spacing w:val="6"/>
                <w:sz w:val="21"/>
                <w:szCs w:val="21"/>
                <w:highlight w:val="none"/>
                <w:lang w:eastAsia="zh-CN"/>
              </w:rPr>
              <w:t>：</w:t>
            </w:r>
            <w:r>
              <w:rPr>
                <w:rFonts w:hint="default" w:ascii="Calibri" w:hAnsi="Calibri" w:cs="Calibri"/>
                <w:bCs/>
                <w:caps w:val="0"/>
                <w:color w:val="auto"/>
                <w:spacing w:val="6"/>
                <w:sz w:val="21"/>
                <w:szCs w:val="21"/>
                <w:highlight w:val="none"/>
              </w:rPr>
              <w:t>①</w:t>
            </w:r>
            <w:r>
              <w:rPr>
                <w:rFonts w:hint="eastAsia" w:ascii="Times New Roman" w:hAnsi="Times New Roman"/>
                <w:bCs/>
                <w:caps w:val="0"/>
                <w:color w:val="auto"/>
                <w:spacing w:val="6"/>
                <w:sz w:val="21"/>
                <w:szCs w:val="21"/>
                <w:highlight w:val="none"/>
              </w:rPr>
              <w:t>服务内容</w:t>
            </w:r>
            <w:r>
              <w:rPr>
                <w:rFonts w:hint="eastAsia"/>
                <w:bCs/>
                <w:caps w:val="0"/>
                <w:color w:val="auto"/>
                <w:spacing w:val="6"/>
                <w:sz w:val="21"/>
                <w:szCs w:val="21"/>
                <w:highlight w:val="none"/>
                <w:lang w:eastAsia="zh-CN"/>
              </w:rPr>
              <w:t>与</w:t>
            </w:r>
            <w:r>
              <w:rPr>
                <w:rFonts w:hint="eastAsia" w:ascii="Times New Roman" w:hAnsi="Times New Roman"/>
                <w:bCs/>
                <w:caps w:val="0"/>
                <w:color w:val="auto"/>
                <w:spacing w:val="6"/>
                <w:sz w:val="21"/>
                <w:szCs w:val="21"/>
                <w:highlight w:val="none"/>
              </w:rPr>
              <w:t>服务措施</w:t>
            </w:r>
            <w:r>
              <w:rPr>
                <w:rFonts w:hint="eastAsia"/>
                <w:bCs/>
                <w:caps w:val="0"/>
                <w:color w:val="auto"/>
                <w:spacing w:val="6"/>
                <w:sz w:val="21"/>
                <w:szCs w:val="21"/>
                <w:highlight w:val="none"/>
                <w:lang w:eastAsia="zh-CN"/>
              </w:rPr>
              <w:t>承诺、</w:t>
            </w:r>
            <w:r>
              <w:rPr>
                <w:rFonts w:hint="default" w:ascii="Calibri" w:hAnsi="Calibri" w:cs="Calibri"/>
                <w:bCs/>
                <w:caps w:val="0"/>
                <w:color w:val="auto"/>
                <w:spacing w:val="6"/>
                <w:sz w:val="21"/>
                <w:szCs w:val="21"/>
                <w:highlight w:val="none"/>
              </w:rPr>
              <w:t>②</w:t>
            </w:r>
            <w:r>
              <w:rPr>
                <w:rFonts w:hint="eastAsia" w:ascii="Times New Roman" w:hAnsi="Times New Roman"/>
                <w:bCs/>
                <w:caps w:val="0"/>
                <w:color w:val="auto"/>
                <w:spacing w:val="6"/>
                <w:sz w:val="21"/>
                <w:szCs w:val="21"/>
                <w:highlight w:val="none"/>
              </w:rPr>
              <w:t>应急服务承诺、</w:t>
            </w:r>
            <w:r>
              <w:rPr>
                <w:rFonts w:hint="default" w:ascii="Calibri" w:hAnsi="Calibri" w:cs="Calibri"/>
                <w:bCs/>
                <w:caps w:val="0"/>
                <w:color w:val="auto"/>
                <w:spacing w:val="6"/>
                <w:sz w:val="21"/>
                <w:szCs w:val="21"/>
                <w:highlight w:val="none"/>
              </w:rPr>
              <w:t>③</w:t>
            </w:r>
            <w:r>
              <w:rPr>
                <w:rFonts w:hint="eastAsia" w:ascii="Times New Roman" w:hAnsi="Times New Roman"/>
                <w:bCs/>
                <w:caps w:val="0"/>
                <w:color w:val="auto"/>
                <w:spacing w:val="6"/>
                <w:sz w:val="21"/>
                <w:szCs w:val="21"/>
                <w:highlight w:val="none"/>
              </w:rPr>
              <w:t>本地化服务承诺</w:t>
            </w:r>
            <w:r>
              <w:rPr>
                <w:rFonts w:hint="eastAsia"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（格式自拟）；</w:t>
            </w:r>
          </w:p>
          <w:p w14:paraId="557252AE">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5</w:t>
            </w:r>
            <w:r>
              <w:rPr>
                <w:rFonts w:hint="eastAsia" w:ascii="Times New Roman" w:hAnsi="Times New Roman" w:eastAsia="宋体" w:cs="宋体"/>
                <w:caps w:val="0"/>
                <w:color w:val="auto"/>
                <w:sz w:val="21"/>
                <w:szCs w:val="21"/>
                <w:highlight w:val="none"/>
              </w:rPr>
              <w:t>、项目实施人员一览表（格式</w:t>
            </w:r>
            <w:r>
              <w:rPr>
                <w:rFonts w:hint="eastAsia" w:ascii="Times New Roman" w:hAnsi="Times New Roman" w:eastAsia="宋体" w:cs="宋体"/>
                <w:caps w:val="0"/>
                <w:color w:val="auto"/>
                <w:sz w:val="21"/>
                <w:szCs w:val="21"/>
              </w:rPr>
              <w:t>后附</w:t>
            </w:r>
            <w:r>
              <w:rPr>
                <w:rFonts w:hint="eastAsia" w:ascii="Times New Roman" w:hAnsi="Times New Roman" w:eastAsia="宋体" w:cs="宋体"/>
                <w:caps w:val="0"/>
                <w:color w:val="auto"/>
                <w:sz w:val="21"/>
                <w:szCs w:val="21"/>
                <w:highlight w:val="none"/>
              </w:rPr>
              <w:t>）；</w:t>
            </w:r>
          </w:p>
          <w:p w14:paraId="2555F742">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bCs/>
                <w:caps w:val="0"/>
                <w:color w:val="auto"/>
                <w:sz w:val="21"/>
                <w:szCs w:val="21"/>
                <w:highlight w:val="none"/>
              </w:rPr>
            </w:pPr>
            <w:r>
              <w:rPr>
                <w:rFonts w:hint="eastAsia" w:ascii="Times New Roman" w:hAnsi="Times New Roman" w:eastAsia="宋体" w:cs="宋体"/>
                <w:caps w:val="0"/>
                <w:color w:val="auto"/>
                <w:sz w:val="21"/>
                <w:szCs w:val="21"/>
                <w:highlight w:val="none"/>
                <w:lang w:val="en-US" w:eastAsia="zh-CN"/>
              </w:rPr>
              <w:t>6</w:t>
            </w:r>
            <w:r>
              <w:rPr>
                <w:rFonts w:hint="eastAsia" w:ascii="Times New Roman" w:hAnsi="Times New Roman" w:eastAsia="宋体" w:cs="宋体"/>
                <w:caps w:val="0"/>
                <w:color w:val="auto"/>
                <w:sz w:val="21"/>
                <w:szCs w:val="21"/>
                <w:highlight w:val="none"/>
              </w:rPr>
              <w:t>、除招标文件规定必须提供以外，投标人需要说明的其他文件和说明（格式自拟）。</w:t>
            </w:r>
          </w:p>
          <w:p w14:paraId="178517A3">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注：以上标明“必须提供”的材料</w:t>
            </w:r>
            <w:r>
              <w:rPr>
                <w:rFonts w:hint="eastAsia" w:ascii="Times New Roman" w:hAnsi="Times New Roman" w:eastAsia="宋体" w:cs="宋体"/>
                <w:b/>
                <w:caps w:val="0"/>
                <w:color w:val="auto"/>
                <w:sz w:val="21"/>
                <w:szCs w:val="21"/>
                <w:highlight w:val="none"/>
              </w:rPr>
              <w:t>属于复印件的扫描件的</w:t>
            </w:r>
            <w:r>
              <w:rPr>
                <w:rFonts w:hint="eastAsia" w:ascii="Times New Roman" w:hAnsi="Times New Roman" w:eastAsia="宋体" w:cs="宋体"/>
                <w:b/>
                <w:bCs/>
                <w:caps w:val="0"/>
                <w:color w:val="auto"/>
                <w:sz w:val="21"/>
                <w:szCs w:val="21"/>
                <w:highlight w:val="none"/>
              </w:rPr>
              <w:t>，必须加盖</w:t>
            </w:r>
            <w:r>
              <w:rPr>
                <w:rFonts w:hint="eastAsia" w:ascii="Times New Roman" w:hAnsi="Times New Roman" w:eastAsia="宋体" w:cs="宋体"/>
                <w:b/>
                <w:bCs/>
                <w:caps w:val="0"/>
                <w:color w:val="auto"/>
                <w:sz w:val="21"/>
                <w:szCs w:val="21"/>
                <w:highlight w:val="none"/>
                <w:lang w:eastAsia="zh-CN"/>
              </w:rPr>
              <w:t>投标人公章</w:t>
            </w:r>
            <w:r>
              <w:rPr>
                <w:rFonts w:hint="eastAsia" w:ascii="Times New Roman" w:hAnsi="Times New Roman" w:eastAsia="宋体" w:cs="宋体"/>
                <w:b/>
                <w:bCs/>
                <w:caps w:val="0"/>
                <w:color w:val="auto"/>
                <w:sz w:val="21"/>
                <w:szCs w:val="21"/>
                <w:highlight w:val="none"/>
              </w:rPr>
              <w:t>，否则</w:t>
            </w:r>
            <w:r>
              <w:rPr>
                <w:rFonts w:hint="eastAsia" w:ascii="Times New Roman" w:hAnsi="Times New Roman" w:eastAsia="宋体" w:cs="宋体"/>
                <w:b/>
                <w:caps w:val="0"/>
                <w:color w:val="auto"/>
                <w:sz w:val="21"/>
                <w:szCs w:val="21"/>
                <w:highlight w:val="none"/>
              </w:rPr>
              <w:t>作无效投标处理</w:t>
            </w:r>
            <w:r>
              <w:rPr>
                <w:rFonts w:hint="eastAsia" w:ascii="Times New Roman" w:hAnsi="Times New Roman" w:eastAsia="宋体" w:cs="宋体"/>
                <w:b/>
                <w:bCs/>
                <w:caps w:val="0"/>
                <w:color w:val="auto"/>
                <w:sz w:val="21"/>
                <w:szCs w:val="21"/>
                <w:highlight w:val="none"/>
              </w:rPr>
              <w:t>。</w:t>
            </w:r>
          </w:p>
        </w:tc>
      </w:tr>
      <w:tr w14:paraId="0BA2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55818495">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40924845">
            <w:pPr>
              <w:keepNext w:val="0"/>
              <w:keepLines w:val="0"/>
              <w:pageBreakBefore w:val="0"/>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报价文件组成</w:t>
            </w:r>
          </w:p>
        </w:tc>
        <w:tc>
          <w:tcPr>
            <w:tcW w:w="6405" w:type="dxa"/>
            <w:noWrap w:val="0"/>
            <w:vAlign w:val="center"/>
          </w:tcPr>
          <w:p w14:paraId="0CFF793A">
            <w:pPr>
              <w:keepNext w:val="0"/>
              <w:keepLines w:val="0"/>
              <w:pageBreakBefore w:val="0"/>
              <w:tabs>
                <w:tab w:val="left" w:pos="459"/>
              </w:tabs>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1、投标函（格式后附）；</w:t>
            </w:r>
            <w:r>
              <w:rPr>
                <w:rFonts w:hint="eastAsia" w:ascii="Times New Roman" w:hAnsi="Times New Roman" w:eastAsia="宋体" w:cs="宋体"/>
                <w:b w:val="0"/>
                <w:bCs/>
                <w:caps w:val="0"/>
                <w:color w:val="auto"/>
                <w:sz w:val="21"/>
                <w:szCs w:val="21"/>
                <w:highlight w:val="none"/>
              </w:rPr>
              <w:t>（</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b w:val="0"/>
                <w:bCs/>
                <w:caps w:val="0"/>
                <w:color w:val="auto"/>
                <w:sz w:val="21"/>
                <w:szCs w:val="21"/>
                <w:highlight w:val="none"/>
              </w:rPr>
              <w:t>）</w:t>
            </w:r>
          </w:p>
          <w:p w14:paraId="192C0179">
            <w:pPr>
              <w:keepNext w:val="0"/>
              <w:keepLines w:val="0"/>
              <w:pageBreakBefore w:val="0"/>
              <w:tabs>
                <w:tab w:val="left" w:pos="459"/>
              </w:tabs>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2、开标一览表</w:t>
            </w:r>
            <w:r>
              <w:rPr>
                <w:rFonts w:hint="eastAsia" w:ascii="Times New Roman" w:hAnsi="Times New Roman" w:eastAsia="宋体" w:cs="宋体"/>
                <w:caps w:val="0"/>
                <w:color w:val="auto"/>
                <w:sz w:val="21"/>
                <w:szCs w:val="21"/>
              </w:rPr>
              <w:t>（格式后附）</w:t>
            </w:r>
            <w:r>
              <w:rPr>
                <w:rFonts w:hint="eastAsia" w:ascii="Times New Roman" w:hAnsi="Times New Roman" w:eastAsia="宋体" w:cs="宋体"/>
                <w:caps w:val="0"/>
                <w:color w:val="auto"/>
                <w:sz w:val="21"/>
                <w:szCs w:val="21"/>
                <w:highlight w:val="none"/>
              </w:rPr>
              <w:t>；（</w:t>
            </w:r>
            <w:r>
              <w:rPr>
                <w:rFonts w:hint="eastAsia" w:ascii="Times New Roman" w:hAnsi="Times New Roman" w:eastAsia="宋体" w:cs="宋体"/>
                <w:b/>
                <w:caps w:val="0"/>
                <w:color w:val="auto"/>
                <w:sz w:val="21"/>
                <w:szCs w:val="21"/>
                <w:highlight w:val="none"/>
              </w:rPr>
              <w:t>必须提供，否则作无效投标处理</w:t>
            </w:r>
            <w:r>
              <w:rPr>
                <w:rFonts w:hint="eastAsia" w:ascii="Times New Roman" w:hAnsi="Times New Roman" w:eastAsia="宋体" w:cs="宋体"/>
                <w:caps w:val="0"/>
                <w:color w:val="auto"/>
                <w:sz w:val="21"/>
                <w:szCs w:val="21"/>
                <w:highlight w:val="none"/>
              </w:rPr>
              <w:t>）</w:t>
            </w:r>
          </w:p>
          <w:p w14:paraId="109BB7C4">
            <w:pPr>
              <w:pStyle w:val="2"/>
              <w:keepNext w:val="0"/>
              <w:keepLines w:val="0"/>
              <w:pageBreakBefore w:val="0"/>
              <w:kinsoku/>
              <w:wordWrap/>
              <w:overflowPunct/>
              <w:topLinePunct w:val="0"/>
              <w:bidi w:val="0"/>
              <w:adjustRightInd/>
              <w:spacing w:line="390" w:lineRule="exact"/>
              <w:rPr>
                <w:rFonts w:hint="eastAsia" w:ascii="Times New Roman" w:hAnsi="Times New Roman" w:eastAsia="宋体" w:cs="宋体"/>
                <w:i/>
                <w:iCs/>
                <w:caps w:val="0"/>
                <w:color w:val="auto"/>
                <w:sz w:val="21"/>
                <w:szCs w:val="21"/>
                <w:highlight w:val="yellow"/>
                <w:lang w:val="en-US" w:eastAsia="zh-CN"/>
              </w:rPr>
            </w:pPr>
            <w:r>
              <w:rPr>
                <w:rFonts w:hint="eastAsia" w:ascii="Times New Roman" w:hAnsi="Times New Roman" w:eastAsia="宋体" w:cs="宋体"/>
                <w:caps w:val="0"/>
                <w:color w:val="auto"/>
                <w:sz w:val="21"/>
                <w:szCs w:val="21"/>
                <w:highlight w:val="none"/>
              </w:rPr>
              <w:t>3、</w:t>
            </w:r>
            <w:r>
              <w:rPr>
                <w:rFonts w:hint="eastAsia" w:ascii="Times New Roman" w:hAnsi="Times New Roman" w:eastAsia="宋体" w:cs="宋体"/>
                <w:caps w:val="0"/>
                <w:color w:val="auto"/>
                <w:sz w:val="21"/>
                <w:szCs w:val="21"/>
              </w:rPr>
              <w:t>中小企业声明函或者残疾人福利性单位声明函（格式后附）或者</w:t>
            </w:r>
            <w:r>
              <w:rPr>
                <w:rFonts w:hint="eastAsia" w:ascii="Times New Roman" w:hAnsi="Times New Roman" w:eastAsia="宋体" w:cs="宋体"/>
                <w:i w:val="0"/>
                <w:iCs w:val="0"/>
                <w:caps w:val="0"/>
                <w:color w:val="auto"/>
                <w:sz w:val="21"/>
                <w:szCs w:val="21"/>
                <w:highlight w:val="none"/>
                <w:lang w:eastAsia="zh-CN"/>
              </w:rPr>
              <w:t>供应商</w:t>
            </w:r>
            <w:r>
              <w:rPr>
                <w:rFonts w:hint="eastAsia" w:ascii="Times New Roman" w:hAnsi="Times New Roman" w:eastAsia="宋体" w:cs="宋体"/>
                <w:caps w:val="0"/>
                <w:color w:val="auto"/>
                <w:sz w:val="21"/>
                <w:szCs w:val="21"/>
              </w:rPr>
              <w:t>属于监狱企业的</w:t>
            </w:r>
            <w:r>
              <w:rPr>
                <w:rFonts w:hint="eastAsia" w:ascii="Times New Roman" w:hAnsi="Times New Roman" w:eastAsia="宋体" w:cs="宋体"/>
                <w:caps w:val="0"/>
                <w:color w:val="auto"/>
                <w:sz w:val="21"/>
                <w:szCs w:val="21"/>
                <w:lang w:eastAsia="zh-CN"/>
              </w:rPr>
              <w:t>，</w:t>
            </w:r>
            <w:r>
              <w:rPr>
                <w:rFonts w:hint="eastAsia" w:ascii="Times New Roman" w:hAnsi="Times New Roman" w:eastAsia="宋体" w:cs="宋体"/>
                <w:i w:val="0"/>
                <w:iCs w:val="0"/>
                <w:caps w:val="0"/>
                <w:color w:val="auto"/>
                <w:sz w:val="21"/>
                <w:szCs w:val="21"/>
                <w:highlight w:val="none"/>
                <w:lang w:eastAsia="zh-CN"/>
              </w:rPr>
              <w:t>提供由省级以上监狱管理局、戒毒管理局（含新疆生产建设兵团）出具的属于监狱企业的证明文件</w:t>
            </w:r>
            <w:r>
              <w:rPr>
                <w:rFonts w:hint="eastAsia" w:ascii="Times New Roman" w:hAnsi="Times New Roman" w:eastAsia="宋体" w:cs="宋体"/>
                <w:caps w:val="0"/>
                <w:color w:val="auto"/>
                <w:sz w:val="21"/>
                <w:szCs w:val="21"/>
              </w:rPr>
              <w:t>；</w:t>
            </w:r>
            <w:r>
              <w:rPr>
                <w:rFonts w:hint="eastAsia" w:ascii="Times New Roman" w:hAnsi="Times New Roman" w:eastAsia="宋体" w:cs="宋体"/>
                <w:b/>
                <w:bCs/>
                <w:caps w:val="0"/>
                <w:color w:val="auto"/>
                <w:sz w:val="21"/>
                <w:szCs w:val="21"/>
              </w:rPr>
              <w:t>（如有请提供）</w:t>
            </w:r>
          </w:p>
          <w:p w14:paraId="1F1F600C">
            <w:pPr>
              <w:keepNext w:val="0"/>
              <w:keepLines w:val="0"/>
              <w:pageBreakBefore w:val="0"/>
              <w:tabs>
                <w:tab w:val="left" w:pos="459"/>
              </w:tabs>
              <w:kinsoku/>
              <w:wordWrap/>
              <w:overflowPunct/>
              <w:topLinePunct w:val="0"/>
              <w:bidi w:val="0"/>
              <w:adjustRightInd/>
              <w:snapToGrid w:val="0"/>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4、投标人针对报价需要说明的其他文件和说明（格式自拟）。</w:t>
            </w:r>
          </w:p>
        </w:tc>
      </w:tr>
      <w:tr w14:paraId="482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1FC8B1A7">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16.2</w:t>
            </w:r>
          </w:p>
        </w:tc>
        <w:tc>
          <w:tcPr>
            <w:tcW w:w="2415" w:type="dxa"/>
            <w:noWrap w:val="0"/>
            <w:vAlign w:val="center"/>
          </w:tcPr>
          <w:p w14:paraId="624A02DB">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57" w:name="_16.2"/>
            <w:bookmarkEnd w:id="157"/>
            <w:r>
              <w:rPr>
                <w:rFonts w:hint="eastAsia" w:ascii="Times New Roman" w:hAnsi="Times New Roman" w:eastAsia="宋体" w:cs="宋体"/>
                <w:caps w:val="0"/>
                <w:color w:val="auto"/>
                <w:sz w:val="21"/>
                <w:szCs w:val="21"/>
                <w:highlight w:val="none"/>
              </w:rPr>
              <w:t>投标报价要求</w:t>
            </w:r>
          </w:p>
        </w:tc>
        <w:tc>
          <w:tcPr>
            <w:tcW w:w="6405" w:type="dxa"/>
            <w:noWrap w:val="0"/>
            <w:vAlign w:val="center"/>
          </w:tcPr>
          <w:p w14:paraId="2669C1A3">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cyan"/>
                <w:lang w:eastAsia="zh-CN"/>
              </w:rPr>
            </w:pPr>
            <w:r>
              <w:rPr>
                <w:rFonts w:hint="eastAsia" w:ascii="Times New Roman" w:hAnsi="Times New Roman" w:eastAsia="宋体" w:cs="宋体"/>
                <w:caps w:val="0"/>
                <w:color w:val="auto"/>
                <w:sz w:val="21"/>
                <w:szCs w:val="21"/>
              </w:rPr>
              <w:t>投标报价是</w:t>
            </w:r>
            <w:r>
              <w:rPr>
                <w:rFonts w:hint="eastAsia" w:ascii="Times New Roman" w:hAnsi="Times New Roman" w:eastAsia="宋体" w:cs="宋体"/>
                <w:caps w:val="0"/>
                <w:color w:val="auto"/>
                <w:sz w:val="21"/>
                <w:szCs w:val="21"/>
                <w:highlight w:val="none"/>
              </w:rPr>
              <w:t>履行合同的最终价格，必须</w:t>
            </w:r>
            <w:r>
              <w:rPr>
                <w:rFonts w:hint="eastAsia" w:ascii="Times New Roman" w:hAnsi="Times New Roman" w:eastAsia="宋体" w:cs="宋体"/>
                <w:b w:val="0"/>
                <w:bCs w:val="0"/>
                <w:caps w:val="0"/>
                <w:color w:val="auto"/>
                <w:sz w:val="21"/>
                <w:szCs w:val="21"/>
                <w:highlight w:val="none"/>
                <w:u w:val="none"/>
              </w:rPr>
              <w:t>包含</w:t>
            </w:r>
            <w:r>
              <w:rPr>
                <w:rFonts w:hint="eastAsia" w:ascii="Times New Roman" w:hAnsi="Times New Roman" w:eastAsia="宋体" w:cs="宋体"/>
                <w:b w:val="0"/>
                <w:bCs w:val="0"/>
                <w:caps w:val="0"/>
                <w:color w:val="auto"/>
                <w:sz w:val="21"/>
                <w:szCs w:val="21"/>
                <w:highlight w:val="none"/>
                <w:u w:val="none"/>
                <w:lang w:val="en-US" w:eastAsia="zh-CN"/>
              </w:rPr>
              <w:t>全部</w:t>
            </w:r>
            <w:r>
              <w:rPr>
                <w:rFonts w:hint="eastAsia" w:ascii="Times New Roman" w:hAnsi="Times New Roman" w:eastAsia="宋体" w:cs="宋体"/>
                <w:b w:val="0"/>
                <w:bCs w:val="0"/>
                <w:caps w:val="0"/>
                <w:color w:val="auto"/>
                <w:sz w:val="21"/>
                <w:szCs w:val="21"/>
                <w:highlight w:val="none"/>
                <w:u w:val="none"/>
              </w:rPr>
              <w:t>服务</w:t>
            </w:r>
            <w:r>
              <w:rPr>
                <w:rFonts w:hint="eastAsia" w:ascii="Times New Roman" w:hAnsi="Times New Roman" w:eastAsia="宋体" w:cs="宋体"/>
                <w:b w:val="0"/>
                <w:bCs w:val="0"/>
                <w:caps w:val="0"/>
                <w:color w:val="auto"/>
                <w:sz w:val="21"/>
                <w:szCs w:val="21"/>
                <w:highlight w:val="none"/>
                <w:u w:val="none"/>
                <w:lang w:val="en-US" w:eastAsia="zh-CN"/>
              </w:rPr>
              <w:t>费用</w:t>
            </w:r>
            <w:r>
              <w:rPr>
                <w:rFonts w:hint="eastAsia" w:ascii="Times New Roman" w:hAnsi="Times New Roman" w:eastAsia="宋体" w:cs="宋体"/>
                <w:b w:val="0"/>
                <w:bCs w:val="0"/>
                <w:caps w:val="0"/>
                <w:color w:val="auto"/>
                <w:sz w:val="21"/>
                <w:szCs w:val="21"/>
                <w:highlight w:val="none"/>
                <w:u w:val="none"/>
              </w:rPr>
              <w:t>、备品备件、标准附件、专用工具、人员薪酬、交通费、技术支持、必要的保费、各项税费及本文件未列明而</w:t>
            </w:r>
            <w:r>
              <w:rPr>
                <w:rFonts w:hint="eastAsia" w:ascii="Times New Roman" w:hAnsi="Times New Roman" w:eastAsia="宋体" w:cs="宋体"/>
                <w:b w:val="0"/>
                <w:bCs w:val="0"/>
                <w:caps w:val="0"/>
                <w:color w:val="auto"/>
                <w:sz w:val="21"/>
                <w:szCs w:val="21"/>
                <w:highlight w:val="none"/>
                <w:u w:val="none"/>
                <w:lang w:eastAsia="zh-CN"/>
              </w:rPr>
              <w:t>投标人</w:t>
            </w:r>
            <w:r>
              <w:rPr>
                <w:rFonts w:hint="eastAsia" w:ascii="Times New Roman" w:hAnsi="Times New Roman" w:eastAsia="宋体" w:cs="宋体"/>
                <w:b w:val="0"/>
                <w:bCs w:val="0"/>
                <w:caps w:val="0"/>
                <w:color w:val="auto"/>
                <w:sz w:val="21"/>
                <w:szCs w:val="21"/>
                <w:highlight w:val="none"/>
                <w:u w:val="none"/>
              </w:rPr>
              <w:t>认为必需的费用等各项费用的总和</w:t>
            </w:r>
            <w:r>
              <w:rPr>
                <w:rFonts w:hint="eastAsia" w:ascii="Times New Roman" w:hAnsi="Times New Roman" w:eastAsia="宋体" w:cs="宋体"/>
                <w:b w:val="0"/>
                <w:bCs w:val="0"/>
                <w:caps w:val="0"/>
                <w:color w:val="auto"/>
                <w:sz w:val="21"/>
                <w:szCs w:val="21"/>
                <w:highlight w:val="none"/>
                <w:u w:val="none"/>
                <w:lang w:eastAsia="zh-CN"/>
              </w:rPr>
              <w:t>。</w:t>
            </w:r>
          </w:p>
          <w:p w14:paraId="648802F2">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lang w:eastAsia="zh-CN"/>
              </w:rPr>
              <w:t>☑</w:t>
            </w:r>
            <w:r>
              <w:rPr>
                <w:rFonts w:hint="eastAsia" w:ascii="Times New Roman" w:hAnsi="Times New Roman" w:eastAsia="宋体" w:cs="宋体"/>
                <w:b/>
                <w:caps w:val="0"/>
                <w:color w:val="auto"/>
                <w:sz w:val="21"/>
                <w:szCs w:val="21"/>
                <w:highlight w:val="none"/>
              </w:rPr>
              <w:t>投标报价包含验收费用</w:t>
            </w:r>
          </w:p>
          <w:p w14:paraId="19255927">
            <w:pPr>
              <w:pStyle w:val="2"/>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rPr>
            </w:pPr>
            <w:r>
              <w:rPr>
                <w:rFonts w:hint="eastAsia" w:ascii="Times New Roman" w:hAnsi="Times New Roman" w:eastAsia="宋体" w:cs="宋体"/>
                <w:b/>
                <w:caps w:val="0"/>
                <w:color w:val="auto"/>
                <w:sz w:val="21"/>
                <w:szCs w:val="21"/>
                <w:highlight w:val="none"/>
              </w:rPr>
              <w:t>□投标报价不包含验收费用</w:t>
            </w:r>
          </w:p>
        </w:tc>
      </w:tr>
      <w:tr w14:paraId="648A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1B2F59AA">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17.2</w:t>
            </w:r>
          </w:p>
        </w:tc>
        <w:tc>
          <w:tcPr>
            <w:tcW w:w="2415" w:type="dxa"/>
            <w:noWrap w:val="0"/>
            <w:vAlign w:val="center"/>
          </w:tcPr>
          <w:p w14:paraId="1A3C95FC">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58" w:name="_17.1"/>
            <w:bookmarkEnd w:id="158"/>
            <w:r>
              <w:rPr>
                <w:rFonts w:hint="eastAsia" w:ascii="Times New Roman" w:hAnsi="Times New Roman" w:eastAsia="宋体" w:cs="宋体"/>
                <w:caps w:val="0"/>
                <w:color w:val="auto"/>
                <w:sz w:val="21"/>
                <w:szCs w:val="21"/>
                <w:highlight w:val="none"/>
              </w:rPr>
              <w:t>投标有效期</w:t>
            </w:r>
          </w:p>
        </w:tc>
        <w:tc>
          <w:tcPr>
            <w:tcW w:w="6405" w:type="dxa"/>
            <w:noWrap w:val="0"/>
            <w:vAlign w:val="center"/>
          </w:tcPr>
          <w:p w14:paraId="2D67B630">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自投标截止之日起</w:t>
            </w:r>
            <w:r>
              <w:rPr>
                <w:rFonts w:hint="eastAsia" w:ascii="Times New Roman" w:hAnsi="Times New Roman" w:eastAsia="宋体" w:cs="宋体"/>
                <w:caps w:val="0"/>
                <w:color w:val="auto"/>
                <w:sz w:val="21"/>
                <w:szCs w:val="21"/>
                <w:highlight w:val="none"/>
                <w:u w:val="single"/>
                <w:lang w:val="en-US" w:eastAsia="zh-CN"/>
              </w:rPr>
              <w:t xml:space="preserve"> 90 </w:t>
            </w:r>
            <w:r>
              <w:rPr>
                <w:rFonts w:hint="eastAsia" w:ascii="Times New Roman" w:hAnsi="Times New Roman" w:eastAsia="宋体" w:cs="宋体"/>
                <w:caps w:val="0"/>
                <w:color w:val="auto"/>
                <w:sz w:val="21"/>
                <w:szCs w:val="21"/>
                <w:highlight w:val="none"/>
                <w:u w:val="none"/>
                <w:lang w:val="en-US" w:eastAsia="zh-CN"/>
              </w:rPr>
              <w:t>日</w:t>
            </w:r>
            <w:r>
              <w:rPr>
                <w:rFonts w:hint="eastAsia" w:ascii="Times New Roman" w:hAnsi="Times New Roman" w:eastAsia="宋体" w:cs="宋体"/>
                <w:caps w:val="0"/>
                <w:color w:val="auto"/>
                <w:sz w:val="21"/>
                <w:szCs w:val="21"/>
                <w:highlight w:val="none"/>
              </w:rPr>
              <w:t>。</w:t>
            </w:r>
          </w:p>
        </w:tc>
      </w:tr>
      <w:tr w14:paraId="340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54F19657">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18</w:t>
            </w:r>
          </w:p>
        </w:tc>
        <w:tc>
          <w:tcPr>
            <w:tcW w:w="2415" w:type="dxa"/>
            <w:noWrap w:val="0"/>
            <w:vAlign w:val="center"/>
          </w:tcPr>
          <w:p w14:paraId="2039D8D1">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59" w:name="_18"/>
            <w:bookmarkEnd w:id="159"/>
            <w:r>
              <w:rPr>
                <w:rFonts w:hint="eastAsia" w:ascii="Times New Roman" w:hAnsi="Times New Roman" w:eastAsia="宋体" w:cs="宋体"/>
                <w:caps w:val="0"/>
                <w:color w:val="auto"/>
                <w:sz w:val="21"/>
                <w:szCs w:val="21"/>
                <w:highlight w:val="none"/>
              </w:rPr>
              <w:t>投标保证金金额</w:t>
            </w:r>
          </w:p>
        </w:tc>
        <w:tc>
          <w:tcPr>
            <w:tcW w:w="6405" w:type="dxa"/>
            <w:noWrap w:val="0"/>
            <w:vAlign w:val="center"/>
          </w:tcPr>
          <w:p w14:paraId="3802E26E">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☑本项目不需要缴纳投标保证金。</w:t>
            </w:r>
          </w:p>
          <w:p w14:paraId="22AF213C">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□本项目需要缴纳投标保证金，相关要求如下：</w:t>
            </w:r>
          </w:p>
          <w:p w14:paraId="0D32E47F">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1.投标保证金的缴纳方式：详见招标公告</w:t>
            </w:r>
          </w:p>
          <w:p w14:paraId="71A5C1DA">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2.投标保证金的金额：详见招标公告</w:t>
            </w:r>
          </w:p>
          <w:p w14:paraId="07353765">
            <w:pPr>
              <w:pStyle w:val="9"/>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Times New Roman" w:hAnsi="Times New Roman" w:eastAsia="宋体" w:cs="宋体"/>
                <w:b/>
                <w:caps w:val="0"/>
                <w:color w:val="auto"/>
                <w:sz w:val="21"/>
                <w:szCs w:val="21"/>
                <w:highlight w:val="none"/>
              </w:rPr>
              <w:t>否则作无效投标处理</w:t>
            </w:r>
            <w:r>
              <w:rPr>
                <w:rFonts w:hint="eastAsia" w:ascii="Times New Roman" w:hAnsi="Times New Roman" w:eastAsia="宋体" w:cs="宋体"/>
                <w:caps w:val="0"/>
                <w:color w:val="auto"/>
                <w:sz w:val="21"/>
                <w:szCs w:val="21"/>
                <w:highlight w:val="none"/>
              </w:rPr>
              <w:t>。</w:t>
            </w:r>
          </w:p>
          <w:p w14:paraId="0B7DD399">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Times New Roman" w:hAnsi="Times New Roman" w:eastAsia="宋体" w:cs="宋体"/>
                <w:caps w:val="0"/>
                <w:color w:val="auto"/>
                <w:kern w:val="0"/>
                <w:sz w:val="21"/>
                <w:szCs w:val="21"/>
                <w:highlight w:val="none"/>
              </w:rPr>
              <w:t>电子保函</w:t>
            </w:r>
            <w:r>
              <w:rPr>
                <w:rFonts w:hint="eastAsia" w:ascii="Times New Roman" w:hAnsi="Times New Roman" w:eastAsia="宋体" w:cs="宋体"/>
                <w:caps w:val="0"/>
                <w:color w:val="auto"/>
                <w:sz w:val="21"/>
                <w:szCs w:val="21"/>
                <w:highlight w:val="none"/>
              </w:rPr>
              <w:t>作为投标保证金提交凭证，放置于商务文件中，</w:t>
            </w:r>
            <w:r>
              <w:rPr>
                <w:rFonts w:hint="eastAsia" w:ascii="Times New Roman" w:hAnsi="Times New Roman" w:eastAsia="宋体" w:cs="宋体"/>
                <w:b/>
                <w:caps w:val="0"/>
                <w:color w:val="auto"/>
                <w:sz w:val="21"/>
                <w:szCs w:val="21"/>
                <w:highlight w:val="none"/>
              </w:rPr>
              <w:t>否则作无效投标处理</w:t>
            </w:r>
            <w:r>
              <w:rPr>
                <w:rFonts w:hint="eastAsia" w:ascii="Times New Roman" w:hAnsi="Times New Roman" w:eastAsia="宋体" w:cs="宋体"/>
                <w:caps w:val="0"/>
                <w:color w:val="auto"/>
                <w:sz w:val="21"/>
                <w:szCs w:val="21"/>
                <w:highlight w:val="none"/>
              </w:rPr>
              <w:t>。投标人必须</w:t>
            </w:r>
            <w:r>
              <w:rPr>
                <w:rFonts w:hint="eastAsia" w:ascii="Times New Roman" w:hAnsi="Times New Roman" w:eastAsia="宋体" w:cs="宋体"/>
                <w:caps w:val="0"/>
                <w:color w:val="auto"/>
                <w:kern w:val="0"/>
                <w:sz w:val="21"/>
                <w:szCs w:val="21"/>
                <w:highlight w:val="none"/>
              </w:rPr>
              <w:t>在投标截止时间前</w:t>
            </w:r>
            <w:r>
              <w:rPr>
                <w:rFonts w:hint="eastAsia" w:ascii="Times New Roman" w:hAnsi="Times New Roman" w:eastAsia="宋体" w:cs="宋体"/>
                <w:caps w:val="0"/>
                <w:color w:val="auto"/>
                <w:sz w:val="21"/>
                <w:szCs w:val="21"/>
                <w:highlight w:val="none"/>
              </w:rPr>
              <w:t>将支票、汇票、本票或者金融、担保机构出具的保函（</w:t>
            </w:r>
            <w:r>
              <w:rPr>
                <w:rFonts w:hint="eastAsia" w:ascii="Times New Roman" w:hAnsi="Times New Roman" w:eastAsia="宋体" w:cs="宋体"/>
                <w:caps w:val="0"/>
                <w:color w:val="auto"/>
                <w:kern w:val="0"/>
                <w:sz w:val="21"/>
                <w:szCs w:val="21"/>
                <w:highlight w:val="none"/>
              </w:rPr>
              <w:t>电子保函除外</w:t>
            </w:r>
            <w:r>
              <w:rPr>
                <w:rFonts w:hint="eastAsia" w:ascii="Times New Roman" w:hAnsi="Times New Roman" w:eastAsia="宋体" w:cs="宋体"/>
                <w:caps w:val="0"/>
                <w:color w:val="auto"/>
                <w:sz w:val="21"/>
                <w:szCs w:val="21"/>
                <w:highlight w:val="none"/>
              </w:rPr>
              <w:t>）等原件提交给采购代理机构，由采购代理机构向投标人出具回执，并妥善保管。</w:t>
            </w:r>
          </w:p>
          <w:p w14:paraId="55675B4C">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5.缴纳投标保证金指定账户：详见招标公告。</w:t>
            </w:r>
          </w:p>
          <w:p w14:paraId="2996D1E1">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 xml:space="preserve">备注： </w:t>
            </w:r>
          </w:p>
          <w:p w14:paraId="096002B6">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1. 投标保证金在投标截止时间后提交的，或者不按规定缴纳方式缴纳的，或者未足额缴纳的（包含保函额度不足的），视为无效投标保证金。</w:t>
            </w:r>
          </w:p>
          <w:p w14:paraId="2F0ADA5C">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2.投标人采用现金方式或者从个人账户（自然人投标除外）转出的投标保证金，视为无效投标保证金。</w:t>
            </w:r>
          </w:p>
          <w:p w14:paraId="06AFAA68">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3.支票、汇票或者本票出现无效或者背书情形的，视为无效投标保证金。</w:t>
            </w:r>
          </w:p>
          <w:p w14:paraId="2BFB37FF">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4.保函有效期低于投标有效期的，视为无效投标保证金。</w:t>
            </w:r>
          </w:p>
          <w:p w14:paraId="508632E8">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b/>
                <w:caps w:val="0"/>
                <w:color w:val="auto"/>
                <w:sz w:val="21"/>
                <w:szCs w:val="21"/>
                <w:highlight w:val="none"/>
              </w:rPr>
              <w:t>5.采用金融、担保机构出具保函的，必须为无条件保函，否则视为无效投标保证金</w:t>
            </w:r>
            <w:r>
              <w:rPr>
                <w:rFonts w:hint="eastAsia" w:ascii="Times New Roman" w:hAnsi="Times New Roman" w:eastAsia="宋体" w:cs="宋体"/>
                <w:b/>
                <w:bCs/>
                <w:caps w:val="0"/>
                <w:color w:val="auto"/>
                <w:sz w:val="21"/>
                <w:szCs w:val="21"/>
                <w:highlight w:val="none"/>
              </w:rPr>
              <w:t>。</w:t>
            </w:r>
          </w:p>
        </w:tc>
      </w:tr>
      <w:tr w14:paraId="3816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62749579">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19.1</w:t>
            </w:r>
          </w:p>
        </w:tc>
        <w:tc>
          <w:tcPr>
            <w:tcW w:w="2415" w:type="dxa"/>
            <w:noWrap w:val="0"/>
            <w:vAlign w:val="center"/>
          </w:tcPr>
          <w:p w14:paraId="5A01F2ED">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投标文件编制要求</w:t>
            </w:r>
          </w:p>
        </w:tc>
        <w:tc>
          <w:tcPr>
            <w:tcW w:w="6405" w:type="dxa"/>
            <w:noWrap w:val="0"/>
            <w:vAlign w:val="center"/>
          </w:tcPr>
          <w:p w14:paraId="30F09F72">
            <w:pPr>
              <w:keepNext w:val="0"/>
              <w:keepLines w:val="0"/>
              <w:pageBreakBefore w:val="0"/>
              <w:kinsoku/>
              <w:wordWrap/>
              <w:overflowPunct/>
              <w:topLinePunct w:val="0"/>
              <w:bidi w:val="0"/>
              <w:adjustRightInd/>
              <w:spacing w:line="390" w:lineRule="exact"/>
              <w:rPr>
                <w:rFonts w:hint="eastAsia" w:ascii="Times New Roman" w:hAnsi="Times New Roman" w:eastAsia="宋体" w:cs="宋体"/>
                <w:b/>
                <w:caps w:val="0"/>
                <w:color w:val="auto"/>
                <w:sz w:val="21"/>
                <w:szCs w:val="21"/>
                <w:highlight w:val="none"/>
                <w:u w:val="single"/>
              </w:rPr>
            </w:pPr>
            <w:r>
              <w:rPr>
                <w:rFonts w:hint="eastAsia" w:ascii="Times New Roman" w:hAnsi="Times New Roman" w:eastAsia="宋体" w:cs="宋体"/>
                <w:caps w:val="0"/>
                <w:color w:val="auto"/>
                <w:sz w:val="21"/>
                <w:szCs w:val="21"/>
                <w:highlight w:val="none"/>
              </w:rPr>
              <w:t>投标文件应按报价文件、资格证明文件、商务文件、技术文件分别编制，报价文件、资格证明文件分别生</w:t>
            </w:r>
            <w:r>
              <w:rPr>
                <w:rFonts w:hint="eastAsia" w:ascii="Times New Roman" w:hAnsi="Times New Roman" w:eastAsia="宋体" w:cs="宋体"/>
                <w:caps w:val="0"/>
                <w:color w:val="auto"/>
                <w:sz w:val="21"/>
                <w:szCs w:val="21"/>
                <w:highlight w:val="none"/>
                <w:lang w:eastAsia="zh-CN"/>
              </w:rPr>
              <w:t>成</w:t>
            </w:r>
            <w:r>
              <w:rPr>
                <w:rFonts w:hint="eastAsia" w:ascii="Times New Roman" w:hAnsi="Times New Roman" w:eastAsia="宋体" w:cs="宋体"/>
                <w:caps w:val="0"/>
                <w:color w:val="auto"/>
                <w:sz w:val="21"/>
                <w:szCs w:val="21"/>
                <w:highlight w:val="none"/>
              </w:rPr>
              <w:t>电子文件，商务文件和技术文件按顺序合并生成电子文件。</w:t>
            </w:r>
            <w:r>
              <w:rPr>
                <w:rFonts w:hint="eastAsia" w:ascii="Times New Roman" w:hAnsi="Times New Roman" w:eastAsia="宋体" w:cs="宋体"/>
                <w:b/>
                <w:bCs/>
                <w:caps w:val="0"/>
                <w:color w:val="auto"/>
                <w:sz w:val="21"/>
                <w:szCs w:val="21"/>
                <w:highlight w:val="none"/>
                <w:lang w:eastAsia="zh-CN"/>
              </w:rPr>
              <w:t>（</w:t>
            </w:r>
            <w:r>
              <w:rPr>
                <w:rFonts w:hint="eastAsia" w:ascii="Times New Roman" w:hAnsi="Times New Roman" w:eastAsia="宋体" w:cs="宋体"/>
                <w:b/>
                <w:bCs/>
                <w:caps w:val="0"/>
                <w:color w:val="auto"/>
                <w:sz w:val="21"/>
                <w:szCs w:val="21"/>
                <w:lang w:eastAsia="zh-CN"/>
              </w:rPr>
              <w:t>注：</w:t>
            </w:r>
            <w:r>
              <w:rPr>
                <w:rFonts w:hint="eastAsia" w:ascii="Times New Roman" w:hAnsi="Times New Roman" w:eastAsia="宋体" w:cs="宋体"/>
                <w:b/>
                <w:bCs/>
                <w:caps w:val="0"/>
                <w:color w:val="auto"/>
                <w:sz w:val="21"/>
                <w:szCs w:val="21"/>
              </w:rPr>
              <w:t>按照本</w:t>
            </w:r>
            <w:r>
              <w:rPr>
                <w:rFonts w:hint="eastAsia" w:ascii="Times New Roman" w:hAnsi="Times New Roman" w:eastAsia="宋体" w:cs="宋体"/>
                <w:b/>
                <w:bCs/>
                <w:caps w:val="0"/>
                <w:color w:val="auto"/>
                <w:sz w:val="21"/>
                <w:szCs w:val="21"/>
                <w:lang w:eastAsia="zh-CN"/>
              </w:rPr>
              <w:t>招标</w:t>
            </w:r>
            <w:r>
              <w:rPr>
                <w:rFonts w:hint="eastAsia" w:ascii="Times New Roman" w:hAnsi="Times New Roman" w:eastAsia="宋体" w:cs="宋体"/>
                <w:b/>
                <w:bCs/>
                <w:caps w:val="0"/>
                <w:color w:val="auto"/>
                <w:sz w:val="21"/>
                <w:szCs w:val="21"/>
              </w:rPr>
              <w:t>文件“第六章 投标文件格式”编写</w:t>
            </w:r>
            <w:r>
              <w:rPr>
                <w:rFonts w:hint="eastAsia" w:ascii="Times New Roman" w:hAnsi="Times New Roman" w:eastAsia="宋体" w:cs="宋体"/>
                <w:b/>
                <w:bCs/>
                <w:caps w:val="0"/>
                <w:color w:val="auto"/>
                <w:sz w:val="21"/>
                <w:szCs w:val="21"/>
                <w:lang w:eastAsia="zh-CN"/>
              </w:rPr>
              <w:t>，</w:t>
            </w:r>
            <w:r>
              <w:rPr>
                <w:rFonts w:hint="eastAsia" w:ascii="Times New Roman" w:hAnsi="Times New Roman" w:eastAsia="宋体" w:cs="宋体"/>
                <w:b/>
                <w:bCs/>
                <w:caps w:val="0"/>
                <w:color w:val="auto"/>
                <w:sz w:val="21"/>
                <w:szCs w:val="21"/>
              </w:rPr>
              <w:t>第</w:t>
            </w:r>
            <w:r>
              <w:rPr>
                <w:rFonts w:hint="eastAsia" w:ascii="Times New Roman" w:hAnsi="Times New Roman" w:eastAsia="宋体" w:cs="宋体"/>
                <w:b/>
                <w:bCs/>
                <w:caps w:val="0"/>
                <w:color w:val="auto"/>
                <w:sz w:val="21"/>
                <w:szCs w:val="21"/>
                <w:lang w:eastAsia="zh-CN"/>
              </w:rPr>
              <w:t>六</w:t>
            </w:r>
            <w:r>
              <w:rPr>
                <w:rFonts w:hint="eastAsia" w:ascii="Times New Roman" w:hAnsi="Times New Roman" w:eastAsia="宋体" w:cs="宋体"/>
                <w:b/>
                <w:bCs/>
                <w:caps w:val="0"/>
                <w:color w:val="auto"/>
                <w:sz w:val="21"/>
                <w:szCs w:val="21"/>
              </w:rPr>
              <w:t>章未附格式的，由</w:t>
            </w:r>
            <w:r>
              <w:rPr>
                <w:rFonts w:hint="eastAsia" w:ascii="Times New Roman" w:hAnsi="Times New Roman" w:eastAsia="宋体" w:cs="宋体"/>
                <w:b/>
                <w:bCs/>
                <w:caps w:val="0"/>
                <w:color w:val="auto"/>
                <w:sz w:val="21"/>
                <w:szCs w:val="21"/>
                <w:lang w:eastAsia="zh-CN"/>
              </w:rPr>
              <w:t>投标人</w:t>
            </w:r>
            <w:r>
              <w:rPr>
                <w:rFonts w:hint="eastAsia" w:ascii="Times New Roman" w:hAnsi="Times New Roman" w:eastAsia="宋体" w:cs="宋体"/>
                <w:b/>
                <w:bCs/>
                <w:caps w:val="0"/>
                <w:color w:val="auto"/>
                <w:sz w:val="21"/>
                <w:szCs w:val="21"/>
              </w:rPr>
              <w:t>自行拟定</w:t>
            </w:r>
            <w:r>
              <w:rPr>
                <w:rFonts w:hint="eastAsia" w:ascii="Times New Roman" w:hAnsi="Times New Roman" w:eastAsia="宋体" w:cs="宋体"/>
                <w:b/>
                <w:bCs/>
                <w:caps w:val="0"/>
                <w:color w:val="auto"/>
                <w:sz w:val="21"/>
                <w:szCs w:val="21"/>
                <w:lang w:eastAsia="zh-CN"/>
              </w:rPr>
              <w:t>。）</w:t>
            </w:r>
          </w:p>
        </w:tc>
      </w:tr>
      <w:tr w14:paraId="7C9B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67E4F686">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20</w:t>
            </w:r>
          </w:p>
        </w:tc>
        <w:tc>
          <w:tcPr>
            <w:tcW w:w="2415" w:type="dxa"/>
            <w:noWrap w:val="0"/>
            <w:vAlign w:val="center"/>
          </w:tcPr>
          <w:p w14:paraId="6E54417C">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备份投标文件</w:t>
            </w:r>
          </w:p>
        </w:tc>
        <w:tc>
          <w:tcPr>
            <w:tcW w:w="6405" w:type="dxa"/>
            <w:noWrap w:val="0"/>
            <w:vAlign w:val="center"/>
          </w:tcPr>
          <w:p w14:paraId="08DB7F53">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本项目不接受备份投标文件。</w:t>
            </w:r>
          </w:p>
        </w:tc>
      </w:tr>
      <w:tr w14:paraId="02C6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restart"/>
            <w:noWrap w:val="0"/>
            <w:vAlign w:val="center"/>
          </w:tcPr>
          <w:p w14:paraId="485B4013">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21.1</w:t>
            </w:r>
          </w:p>
        </w:tc>
        <w:tc>
          <w:tcPr>
            <w:tcW w:w="2415" w:type="dxa"/>
            <w:noWrap w:val="0"/>
            <w:vAlign w:val="center"/>
          </w:tcPr>
          <w:p w14:paraId="41875BFD">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60" w:name="_21.1"/>
            <w:bookmarkEnd w:id="160"/>
            <w:r>
              <w:rPr>
                <w:rFonts w:hint="eastAsia" w:ascii="Times New Roman" w:hAnsi="Times New Roman" w:eastAsia="宋体" w:cs="宋体"/>
                <w:caps w:val="0"/>
                <w:color w:val="auto"/>
                <w:sz w:val="21"/>
                <w:szCs w:val="21"/>
                <w:highlight w:val="none"/>
              </w:rPr>
              <w:t>投标截止时间</w:t>
            </w:r>
          </w:p>
        </w:tc>
        <w:tc>
          <w:tcPr>
            <w:tcW w:w="6405" w:type="dxa"/>
            <w:noWrap w:val="0"/>
            <w:vAlign w:val="center"/>
          </w:tcPr>
          <w:p w14:paraId="6F54C69B">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u w:val="single"/>
              </w:rPr>
            </w:pPr>
            <w:r>
              <w:rPr>
                <w:rFonts w:hint="eastAsia" w:ascii="Times New Roman" w:hAnsi="Times New Roman" w:eastAsia="宋体" w:cs="宋体"/>
                <w:caps w:val="0"/>
                <w:color w:val="auto"/>
                <w:sz w:val="21"/>
                <w:szCs w:val="21"/>
                <w:highlight w:val="none"/>
              </w:rPr>
              <w:t>详见招标公告</w:t>
            </w:r>
          </w:p>
        </w:tc>
      </w:tr>
      <w:tr w14:paraId="395E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658C80CD">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50D72D78">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投标地点</w:t>
            </w:r>
          </w:p>
        </w:tc>
        <w:tc>
          <w:tcPr>
            <w:tcW w:w="6405" w:type="dxa"/>
            <w:noWrap w:val="0"/>
            <w:vAlign w:val="center"/>
          </w:tcPr>
          <w:p w14:paraId="6BB2E90D">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详见招标公告</w:t>
            </w:r>
          </w:p>
        </w:tc>
      </w:tr>
      <w:tr w14:paraId="19FC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32C104F8">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1F8B4A7D">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投标人递交投标样品截止时间及地点</w:t>
            </w:r>
          </w:p>
        </w:tc>
        <w:tc>
          <w:tcPr>
            <w:tcW w:w="6405" w:type="dxa"/>
            <w:noWrap w:val="0"/>
            <w:vAlign w:val="center"/>
          </w:tcPr>
          <w:p w14:paraId="1E8E6D6B">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lang w:val="en-US" w:eastAsia="zh-CN"/>
              </w:rPr>
            </w:pPr>
            <w:r>
              <w:rPr>
                <w:rFonts w:hint="eastAsia" w:ascii="Times New Roman" w:hAnsi="Times New Roman" w:eastAsia="宋体" w:cs="宋体"/>
                <w:caps w:val="0"/>
                <w:color w:val="auto"/>
                <w:sz w:val="21"/>
                <w:szCs w:val="21"/>
                <w:highlight w:val="none"/>
                <w:lang w:val="en-US" w:eastAsia="zh-CN"/>
              </w:rPr>
              <w:t>/</w:t>
            </w:r>
          </w:p>
        </w:tc>
      </w:tr>
      <w:tr w14:paraId="5A28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2ADEC6D8">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23</w:t>
            </w:r>
          </w:p>
        </w:tc>
        <w:tc>
          <w:tcPr>
            <w:tcW w:w="2415" w:type="dxa"/>
            <w:noWrap w:val="0"/>
            <w:vAlign w:val="center"/>
          </w:tcPr>
          <w:p w14:paraId="3E67D512">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61" w:name="_23"/>
            <w:bookmarkEnd w:id="161"/>
            <w:r>
              <w:rPr>
                <w:rFonts w:hint="eastAsia" w:ascii="Times New Roman" w:hAnsi="Times New Roman" w:eastAsia="宋体" w:cs="宋体"/>
                <w:caps w:val="0"/>
                <w:color w:val="auto"/>
                <w:sz w:val="21"/>
                <w:szCs w:val="21"/>
                <w:highlight w:val="none"/>
              </w:rPr>
              <w:t>开标时间、地点</w:t>
            </w:r>
          </w:p>
        </w:tc>
        <w:tc>
          <w:tcPr>
            <w:tcW w:w="6405" w:type="dxa"/>
            <w:noWrap w:val="0"/>
            <w:vAlign w:val="center"/>
          </w:tcPr>
          <w:p w14:paraId="63A9272B">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 xml:space="preserve">详见招标公告 </w:t>
            </w:r>
          </w:p>
        </w:tc>
      </w:tr>
      <w:tr w14:paraId="6D43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restart"/>
            <w:noWrap w:val="0"/>
            <w:vAlign w:val="center"/>
          </w:tcPr>
          <w:p w14:paraId="21C63A11">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25.3（2）</w:t>
            </w:r>
          </w:p>
        </w:tc>
        <w:tc>
          <w:tcPr>
            <w:tcW w:w="2415" w:type="dxa"/>
            <w:noWrap w:val="0"/>
            <w:vAlign w:val="center"/>
          </w:tcPr>
          <w:p w14:paraId="14DD532F">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62" w:name="_25.3"/>
            <w:bookmarkEnd w:id="162"/>
            <w:r>
              <w:rPr>
                <w:rFonts w:hint="eastAsia" w:ascii="Times New Roman" w:hAnsi="Times New Roman" w:eastAsia="宋体" w:cs="宋体"/>
                <w:caps w:val="0"/>
                <w:color w:val="auto"/>
                <w:sz w:val="21"/>
                <w:szCs w:val="21"/>
                <w:highlight w:val="none"/>
              </w:rPr>
              <w:t>投标人信用查询渠道</w:t>
            </w:r>
          </w:p>
        </w:tc>
        <w:tc>
          <w:tcPr>
            <w:tcW w:w="6405" w:type="dxa"/>
            <w:noWrap w:val="0"/>
            <w:vAlign w:val="center"/>
          </w:tcPr>
          <w:p w14:paraId="33F70045">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采购人或者采购代理机构在资格审查结束前，对投标人进行信用查询。</w:t>
            </w:r>
          </w:p>
          <w:p w14:paraId="319CB72F">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查询渠道：“信用中国”网站(www.creditchina.gov.cn)、中国政府采购网(www.ccgp.gov.cn)。</w:t>
            </w:r>
          </w:p>
        </w:tc>
      </w:tr>
      <w:tr w14:paraId="67F3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5E03EB21">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08B53FA9">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信用查询截止时点</w:t>
            </w:r>
          </w:p>
        </w:tc>
        <w:tc>
          <w:tcPr>
            <w:tcW w:w="6405" w:type="dxa"/>
            <w:noWrap w:val="0"/>
            <w:vAlign w:val="center"/>
          </w:tcPr>
          <w:p w14:paraId="734FE3E2">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资格审查结束前</w:t>
            </w:r>
          </w:p>
        </w:tc>
      </w:tr>
      <w:tr w14:paraId="724C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05441BD1">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30284218">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查询记录和证据留存方式</w:t>
            </w:r>
          </w:p>
        </w:tc>
        <w:tc>
          <w:tcPr>
            <w:tcW w:w="6405" w:type="dxa"/>
            <w:noWrap w:val="0"/>
            <w:vAlign w:val="center"/>
          </w:tcPr>
          <w:p w14:paraId="26038620">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在查询网站中直接截图查询记录，截图作为</w:t>
            </w:r>
            <w:r>
              <w:rPr>
                <w:rFonts w:hint="eastAsia" w:ascii="Times New Roman" w:hAnsi="Times New Roman" w:eastAsia="宋体" w:cs="宋体"/>
                <w:caps w:val="0"/>
                <w:color w:val="auto"/>
                <w:sz w:val="21"/>
                <w:szCs w:val="21"/>
                <w:lang w:val="en-US" w:eastAsia="zh-CN"/>
              </w:rPr>
              <w:t>附件</w:t>
            </w:r>
            <w:r>
              <w:rPr>
                <w:rFonts w:hint="eastAsia" w:ascii="Times New Roman" w:hAnsi="Times New Roman" w:eastAsia="宋体" w:cs="宋体"/>
                <w:caps w:val="0"/>
                <w:color w:val="auto"/>
                <w:sz w:val="21"/>
                <w:szCs w:val="21"/>
              </w:rPr>
              <w:t>在</w:t>
            </w:r>
            <w:r>
              <w:rPr>
                <w:rFonts w:hint="eastAsia" w:ascii="Times New Roman" w:hAnsi="Times New Roman" w:eastAsia="宋体" w:cs="宋体"/>
                <w:b w:val="0"/>
                <w:bCs w:val="0"/>
                <w:caps w:val="0"/>
                <w:color w:val="auto"/>
                <w:sz w:val="21"/>
                <w:szCs w:val="21"/>
                <w:highlight w:val="none"/>
                <w:lang w:val="en-US" w:eastAsia="zh-CN"/>
              </w:rPr>
              <w:t>广西政府采购云平台</w:t>
            </w:r>
            <w:r>
              <w:rPr>
                <w:rFonts w:hint="eastAsia" w:ascii="Times New Roman" w:hAnsi="Times New Roman" w:eastAsia="宋体" w:cs="宋体"/>
                <w:caps w:val="0"/>
                <w:color w:val="auto"/>
                <w:sz w:val="21"/>
                <w:szCs w:val="21"/>
                <w:highlight w:val="none"/>
              </w:rPr>
              <w:t>上传保存。</w:t>
            </w:r>
          </w:p>
        </w:tc>
      </w:tr>
      <w:tr w14:paraId="7E34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4FD65A90">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7B2F9DDF">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信用信息使用规则</w:t>
            </w:r>
          </w:p>
        </w:tc>
        <w:tc>
          <w:tcPr>
            <w:tcW w:w="6405" w:type="dxa"/>
            <w:noWrap w:val="0"/>
            <w:vAlign w:val="center"/>
          </w:tcPr>
          <w:p w14:paraId="1C2AF69D">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对在“信用中国”网站(www.creditchina.gov.cn) 、中国政府采购网(www.ccgp.gov.cn)被列入失信被执行人、</w:t>
            </w:r>
            <w:r>
              <w:rPr>
                <w:rFonts w:hint="eastAsia" w:ascii="Times New Roman" w:hAnsi="Times New Roman" w:eastAsia="宋体" w:cs="宋体"/>
                <w:caps w:val="0"/>
                <w:color w:val="auto"/>
                <w:sz w:val="21"/>
                <w:szCs w:val="21"/>
                <w:highlight w:val="none"/>
                <w:lang w:eastAsia="zh-CN"/>
              </w:rPr>
              <w:t>重大税收违法失信主体</w:t>
            </w:r>
            <w:r>
              <w:rPr>
                <w:rFonts w:hint="eastAsia" w:ascii="Times New Roman" w:hAnsi="Times New Roman" w:eastAsia="宋体" w:cs="宋体"/>
                <w:caps w:val="0"/>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AD0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12D32495">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29.1</w:t>
            </w:r>
          </w:p>
        </w:tc>
        <w:tc>
          <w:tcPr>
            <w:tcW w:w="2415" w:type="dxa"/>
            <w:noWrap w:val="0"/>
            <w:vAlign w:val="center"/>
          </w:tcPr>
          <w:p w14:paraId="6C46931F">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63" w:name="_28.3"/>
            <w:bookmarkEnd w:id="163"/>
            <w:bookmarkStart w:id="164" w:name="_26"/>
            <w:bookmarkEnd w:id="164"/>
            <w:r>
              <w:rPr>
                <w:rFonts w:hint="eastAsia" w:ascii="Times New Roman" w:hAnsi="Times New Roman" w:eastAsia="宋体" w:cs="宋体"/>
                <w:caps w:val="0"/>
                <w:color w:val="auto"/>
                <w:sz w:val="21"/>
                <w:szCs w:val="21"/>
                <w:highlight w:val="none"/>
              </w:rPr>
              <w:t>评标方法</w:t>
            </w:r>
          </w:p>
        </w:tc>
        <w:tc>
          <w:tcPr>
            <w:tcW w:w="6405" w:type="dxa"/>
            <w:noWrap w:val="0"/>
            <w:vAlign w:val="center"/>
          </w:tcPr>
          <w:p w14:paraId="68E2CD9F">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综合评分法</w:t>
            </w:r>
          </w:p>
        </w:tc>
      </w:tr>
      <w:tr w14:paraId="3D1E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009696C7">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29.2</w:t>
            </w:r>
          </w:p>
        </w:tc>
        <w:tc>
          <w:tcPr>
            <w:tcW w:w="2415" w:type="dxa"/>
            <w:noWrap w:val="0"/>
            <w:vAlign w:val="center"/>
          </w:tcPr>
          <w:p w14:paraId="4A772551">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65" w:name="_29.2.2（2）"/>
            <w:bookmarkEnd w:id="165"/>
            <w:r>
              <w:rPr>
                <w:rFonts w:hint="eastAsia" w:ascii="Times New Roman" w:hAnsi="Times New Roman" w:eastAsia="宋体" w:cs="宋体"/>
                <w:caps w:val="0"/>
                <w:color w:val="auto"/>
                <w:sz w:val="21"/>
                <w:szCs w:val="21"/>
                <w:highlight w:val="none"/>
              </w:rPr>
              <w:t>允许负偏离项</w:t>
            </w:r>
          </w:p>
        </w:tc>
        <w:tc>
          <w:tcPr>
            <w:tcW w:w="6405" w:type="dxa"/>
            <w:noWrap w:val="0"/>
            <w:vAlign w:val="center"/>
          </w:tcPr>
          <w:p w14:paraId="74DF5FF4">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商务条款评审中允许负偏离的条款数为</w:t>
            </w:r>
            <w:r>
              <w:rPr>
                <w:rFonts w:hint="eastAsia" w:ascii="Times New Roman" w:hAnsi="Times New Roman" w:eastAsia="宋体" w:cs="宋体"/>
                <w:caps w:val="0"/>
                <w:color w:val="auto"/>
                <w:sz w:val="21"/>
                <w:szCs w:val="21"/>
                <w:highlight w:val="none"/>
                <w:u w:val="single"/>
              </w:rPr>
              <w:t xml:space="preserve"> </w:t>
            </w:r>
            <w:r>
              <w:rPr>
                <w:rFonts w:hint="eastAsia" w:ascii="Times New Roman" w:hAnsi="Times New Roman" w:eastAsia="宋体" w:cs="宋体"/>
                <w:caps w:val="0"/>
                <w:color w:val="auto"/>
                <w:sz w:val="21"/>
                <w:szCs w:val="21"/>
                <w:highlight w:val="none"/>
                <w:u w:val="single"/>
                <w:lang w:val="en-US" w:eastAsia="zh-CN"/>
              </w:rPr>
              <w:t>0</w:t>
            </w:r>
            <w:r>
              <w:rPr>
                <w:rFonts w:hint="eastAsia" w:ascii="Times New Roman" w:hAnsi="Times New Roman" w:eastAsia="宋体" w:cs="宋体"/>
                <w:caps w:val="0"/>
                <w:color w:val="auto"/>
                <w:sz w:val="21"/>
                <w:szCs w:val="21"/>
                <w:highlight w:val="none"/>
                <w:u w:val="single"/>
              </w:rPr>
              <w:t xml:space="preserve"> </w:t>
            </w:r>
            <w:r>
              <w:rPr>
                <w:rFonts w:hint="eastAsia" w:ascii="Times New Roman" w:hAnsi="Times New Roman" w:eastAsia="宋体" w:cs="宋体"/>
                <w:caps w:val="0"/>
                <w:color w:val="auto"/>
                <w:sz w:val="21"/>
                <w:szCs w:val="21"/>
                <w:highlight w:val="none"/>
              </w:rPr>
              <w:t>项。</w:t>
            </w:r>
          </w:p>
          <w:p w14:paraId="08BC4DEE">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技术需求评审中允许负偏离的条款数为</w:t>
            </w:r>
            <w:r>
              <w:rPr>
                <w:rFonts w:hint="eastAsia" w:ascii="Times New Roman" w:hAnsi="Times New Roman" w:eastAsia="宋体" w:cs="宋体"/>
                <w:caps w:val="0"/>
                <w:color w:val="auto"/>
                <w:sz w:val="21"/>
                <w:szCs w:val="21"/>
                <w:highlight w:val="none"/>
                <w:u w:val="single"/>
              </w:rPr>
              <w:t xml:space="preserve"> </w:t>
            </w:r>
            <w:r>
              <w:rPr>
                <w:rFonts w:hint="eastAsia" w:ascii="Times New Roman" w:hAnsi="Times New Roman" w:eastAsia="宋体" w:cs="宋体"/>
                <w:caps w:val="0"/>
                <w:color w:val="auto"/>
                <w:sz w:val="21"/>
                <w:szCs w:val="21"/>
                <w:highlight w:val="none"/>
                <w:u w:val="single"/>
                <w:lang w:val="en-US" w:eastAsia="zh-CN"/>
              </w:rPr>
              <w:t>0</w:t>
            </w:r>
            <w:r>
              <w:rPr>
                <w:rFonts w:hint="eastAsia" w:ascii="Times New Roman" w:hAnsi="Times New Roman" w:eastAsia="宋体" w:cs="宋体"/>
                <w:caps w:val="0"/>
                <w:color w:val="auto"/>
                <w:sz w:val="21"/>
                <w:szCs w:val="21"/>
                <w:highlight w:val="none"/>
                <w:u w:val="single"/>
              </w:rPr>
              <w:t xml:space="preserve"> </w:t>
            </w:r>
            <w:r>
              <w:rPr>
                <w:rFonts w:hint="eastAsia" w:ascii="Times New Roman" w:hAnsi="Times New Roman" w:eastAsia="宋体" w:cs="宋体"/>
                <w:caps w:val="0"/>
                <w:color w:val="auto"/>
                <w:sz w:val="21"/>
                <w:szCs w:val="21"/>
                <w:highlight w:val="none"/>
              </w:rPr>
              <w:t>项。</w:t>
            </w:r>
          </w:p>
        </w:tc>
      </w:tr>
      <w:tr w14:paraId="275B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06219808">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30.1</w:t>
            </w:r>
          </w:p>
        </w:tc>
        <w:tc>
          <w:tcPr>
            <w:tcW w:w="2415" w:type="dxa"/>
            <w:noWrap w:val="0"/>
            <w:vAlign w:val="center"/>
          </w:tcPr>
          <w:p w14:paraId="59A47DC2">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确定中标人时，出现中标候选人</w:t>
            </w:r>
            <w:r>
              <w:rPr>
                <w:rFonts w:hint="eastAsia" w:ascii="Times New Roman" w:hAnsi="Times New Roman" w:eastAsia="宋体" w:cs="宋体"/>
                <w:caps w:val="0"/>
                <w:color w:val="auto"/>
                <w:sz w:val="21"/>
                <w:szCs w:val="21"/>
                <w:lang w:eastAsia="zh-CN"/>
              </w:rPr>
              <w:t>排名</w:t>
            </w:r>
            <w:r>
              <w:rPr>
                <w:rFonts w:hint="eastAsia" w:ascii="Times New Roman" w:hAnsi="Times New Roman" w:eastAsia="宋体" w:cs="宋体"/>
                <w:caps w:val="0"/>
                <w:color w:val="auto"/>
                <w:sz w:val="21"/>
                <w:szCs w:val="21"/>
                <w:highlight w:val="none"/>
              </w:rPr>
              <w:t xml:space="preserve">并列的情形，确定中标人方式 </w:t>
            </w:r>
          </w:p>
        </w:tc>
        <w:tc>
          <w:tcPr>
            <w:tcW w:w="6405" w:type="dxa"/>
            <w:noWrap w:val="0"/>
            <w:vAlign w:val="center"/>
          </w:tcPr>
          <w:p w14:paraId="01AFE9E6">
            <w:pPr>
              <w:pStyle w:val="9"/>
              <w:keepNext w:val="0"/>
              <w:keepLines w:val="0"/>
              <w:pageBreakBefore w:val="0"/>
              <w:kinsoku/>
              <w:wordWrap/>
              <w:overflowPunct/>
              <w:topLinePunct w:val="0"/>
              <w:bidi w:val="0"/>
              <w:adjustRightInd/>
              <w:spacing w:line="390" w:lineRule="exact"/>
              <w:rPr>
                <w:rFonts w:hint="eastAsia" w:ascii="Times New Roman" w:hAnsi="Times New Roman" w:eastAsia="宋体" w:cs="宋体"/>
                <w:b/>
                <w:bCs/>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采购人确定中标人时，出现中标候选人并列的情形，采购人按以下的方式确定中标人：</w:t>
            </w:r>
          </w:p>
          <w:p w14:paraId="262814AD">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i/>
                <w:iCs/>
                <w:caps w:val="0"/>
                <w:color w:val="auto"/>
                <w:sz w:val="21"/>
                <w:szCs w:val="21"/>
                <w:highlight w:val="cyan"/>
              </w:rPr>
            </w:pP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技术分</w:t>
            </w:r>
            <w:r>
              <w:rPr>
                <w:rFonts w:hint="eastAsia" w:ascii="Times New Roman" w:hAnsi="Times New Roman" w:eastAsia="宋体" w:cs="宋体"/>
                <w:caps w:val="0"/>
                <w:color w:val="auto"/>
                <w:sz w:val="21"/>
                <w:szCs w:val="21"/>
                <w:highlight w:val="none"/>
                <w:lang w:eastAsia="zh-CN"/>
              </w:rPr>
              <w:t>得分</w:t>
            </w:r>
            <w:r>
              <w:rPr>
                <w:rFonts w:hint="eastAsia" w:ascii="Times New Roman" w:hAnsi="Times New Roman" w:eastAsia="宋体" w:cs="宋体"/>
                <w:caps w:val="0"/>
                <w:color w:val="auto"/>
                <w:sz w:val="21"/>
                <w:szCs w:val="21"/>
                <w:highlight w:val="none"/>
              </w:rPr>
              <w:t>高的优先、商务分</w:t>
            </w:r>
            <w:r>
              <w:rPr>
                <w:rFonts w:hint="eastAsia" w:ascii="Times New Roman" w:hAnsi="Times New Roman" w:eastAsia="宋体" w:cs="宋体"/>
                <w:caps w:val="0"/>
                <w:color w:val="auto"/>
                <w:sz w:val="21"/>
                <w:szCs w:val="21"/>
                <w:highlight w:val="none"/>
                <w:lang w:eastAsia="zh-CN"/>
              </w:rPr>
              <w:t>得分</w:t>
            </w:r>
            <w:r>
              <w:rPr>
                <w:rFonts w:hint="eastAsia" w:ascii="Times New Roman" w:hAnsi="Times New Roman" w:eastAsia="宋体" w:cs="宋体"/>
                <w:caps w:val="0"/>
                <w:color w:val="auto"/>
                <w:sz w:val="21"/>
                <w:szCs w:val="21"/>
                <w:highlight w:val="none"/>
              </w:rPr>
              <w:t>高的优先</w:t>
            </w:r>
            <w:r>
              <w:rPr>
                <w:rFonts w:hint="eastAsia" w:ascii="Times New Roman" w:hAnsi="Times New Roman" w:eastAsia="宋体" w:cs="宋体"/>
                <w:caps w:val="0"/>
                <w:color w:val="auto"/>
                <w:sz w:val="21"/>
                <w:szCs w:val="21"/>
                <w:highlight w:val="none"/>
                <w:lang w:eastAsia="zh-CN"/>
              </w:rPr>
              <w:t>的</w:t>
            </w:r>
            <w:r>
              <w:rPr>
                <w:rFonts w:hint="eastAsia" w:ascii="Times New Roman" w:hAnsi="Times New Roman" w:eastAsia="宋体" w:cs="宋体"/>
                <w:caps w:val="0"/>
                <w:color w:val="auto"/>
                <w:sz w:val="21"/>
                <w:szCs w:val="21"/>
                <w:highlight w:val="none"/>
              </w:rPr>
              <w:t>顺序</w:t>
            </w:r>
            <w:r>
              <w:rPr>
                <w:rFonts w:hint="eastAsia" w:ascii="Times New Roman" w:hAnsi="Times New Roman" w:eastAsia="宋体" w:cs="宋体"/>
                <w:caps w:val="0"/>
                <w:color w:val="auto"/>
                <w:sz w:val="21"/>
                <w:szCs w:val="21"/>
                <w:highlight w:val="none"/>
                <w:lang w:eastAsia="zh-CN"/>
              </w:rPr>
              <w:t>。</w:t>
            </w:r>
          </w:p>
          <w:p w14:paraId="068D27B4">
            <w:pPr>
              <w:pStyle w:val="9"/>
              <w:keepNext w:val="0"/>
              <w:keepLines w:val="0"/>
              <w:pageBreakBefore w:val="0"/>
              <w:kinsoku/>
              <w:wordWrap/>
              <w:overflowPunct/>
              <w:topLinePunct w:val="0"/>
              <w:bidi w:val="0"/>
              <w:adjustRightInd/>
              <w:spacing w:line="390" w:lineRule="exac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caps w:val="0"/>
                <w:color w:val="auto"/>
                <w:sz w:val="21"/>
                <w:szCs w:val="21"/>
                <w:highlight w:val="none"/>
              </w:rPr>
              <w:t>□采取随机抽取的方式确定</w:t>
            </w:r>
            <w:r>
              <w:rPr>
                <w:rFonts w:hint="eastAsia" w:ascii="Times New Roman" w:hAnsi="Times New Roman" w:eastAsia="宋体" w:cs="宋体"/>
                <w:caps w:val="0"/>
                <w:color w:val="auto"/>
                <w:sz w:val="21"/>
                <w:szCs w:val="21"/>
                <w:highlight w:val="none"/>
                <w:lang w:eastAsia="zh-CN"/>
              </w:rPr>
              <w:t>。</w:t>
            </w:r>
          </w:p>
        </w:tc>
      </w:tr>
      <w:tr w14:paraId="7FF5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52FE7EC8">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35</w:t>
            </w:r>
          </w:p>
        </w:tc>
        <w:tc>
          <w:tcPr>
            <w:tcW w:w="2415" w:type="dxa"/>
            <w:noWrap w:val="0"/>
            <w:vAlign w:val="center"/>
          </w:tcPr>
          <w:p w14:paraId="232CE3E4">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66" w:name="_39.1"/>
            <w:bookmarkEnd w:id="166"/>
            <w:r>
              <w:rPr>
                <w:rFonts w:hint="eastAsia" w:ascii="Times New Roman" w:hAnsi="Times New Roman" w:eastAsia="宋体" w:cs="宋体"/>
                <w:caps w:val="0"/>
                <w:color w:val="auto"/>
                <w:sz w:val="21"/>
                <w:szCs w:val="21"/>
                <w:highlight w:val="none"/>
              </w:rPr>
              <w:t>履约保证金金额</w:t>
            </w:r>
          </w:p>
        </w:tc>
        <w:tc>
          <w:tcPr>
            <w:tcW w:w="6405" w:type="dxa"/>
            <w:noWrap w:val="0"/>
            <w:vAlign w:val="bottom"/>
          </w:tcPr>
          <w:p w14:paraId="2721C669">
            <w:pPr>
              <w:keepNext w:val="0"/>
              <w:keepLines w:val="0"/>
              <w:pageBreakBefore w:val="0"/>
              <w:kinsoku/>
              <w:wordWrap/>
              <w:overflowPunct/>
              <w:topLinePunct w:val="0"/>
              <w:bidi w:val="0"/>
              <w:adjustRightInd/>
              <w:spacing w:line="390" w:lineRule="exact"/>
              <w:ind w:firstLine="0" w:firstLineChars="0"/>
              <w:rPr>
                <w:rFonts w:hint="eastAsia" w:ascii="Times New Roman" w:hAnsi="Times New Roman" w:eastAsia="宋体" w:cs="宋体"/>
                <w:b/>
                <w:bCs/>
                <w:caps w:val="0"/>
                <w:color w:val="auto"/>
                <w:sz w:val="21"/>
                <w:szCs w:val="21"/>
                <w:highlight w:val="none"/>
                <w:lang w:eastAsia="zh-CN"/>
              </w:rPr>
            </w:pPr>
            <w:r>
              <w:rPr>
                <w:rFonts w:hint="eastAsia" w:cs="宋体"/>
                <w:b/>
                <w:bCs/>
                <w:caps w:val="0"/>
                <w:color w:val="auto"/>
                <w:sz w:val="21"/>
                <w:szCs w:val="21"/>
                <w:highlight w:val="none"/>
                <w:lang w:eastAsia="zh-CN"/>
              </w:rPr>
              <w:t>☑</w:t>
            </w:r>
            <w:r>
              <w:rPr>
                <w:rFonts w:hint="eastAsia" w:ascii="Times New Roman" w:hAnsi="Times New Roman" w:eastAsia="宋体" w:cs="宋体"/>
                <w:b/>
                <w:bCs/>
                <w:caps w:val="0"/>
                <w:color w:val="auto"/>
                <w:sz w:val="21"/>
                <w:szCs w:val="21"/>
                <w:highlight w:val="none"/>
              </w:rPr>
              <w:t xml:space="preserve"> </w:t>
            </w:r>
            <w:r>
              <w:rPr>
                <w:rFonts w:hint="eastAsia" w:ascii="Times New Roman" w:hAnsi="Times New Roman" w:eastAsia="宋体" w:cs="宋体"/>
                <w:b/>
                <w:bCs/>
                <w:caps w:val="0"/>
                <w:color w:val="auto"/>
                <w:sz w:val="21"/>
                <w:szCs w:val="21"/>
                <w:highlight w:val="none"/>
                <w:lang w:eastAsia="zh-CN"/>
              </w:rPr>
              <w:t>本项目不需要缴</w:t>
            </w:r>
            <w:r>
              <w:rPr>
                <w:rFonts w:hint="eastAsia" w:ascii="Times New Roman" w:hAnsi="Times New Roman" w:eastAsia="宋体" w:cs="宋体"/>
                <w:b/>
                <w:bCs/>
                <w:caps w:val="0"/>
                <w:color w:val="auto"/>
                <w:kern w:val="0"/>
                <w:sz w:val="21"/>
                <w:szCs w:val="21"/>
                <w:highlight w:val="none"/>
              </w:rPr>
              <w:t>纳</w:t>
            </w:r>
            <w:r>
              <w:rPr>
                <w:rFonts w:hint="eastAsia" w:ascii="Times New Roman" w:hAnsi="Times New Roman" w:eastAsia="宋体" w:cs="宋体"/>
                <w:b/>
                <w:bCs/>
                <w:caps w:val="0"/>
                <w:color w:val="auto"/>
                <w:sz w:val="21"/>
                <w:szCs w:val="21"/>
                <w:highlight w:val="none"/>
              </w:rPr>
              <w:t>履约</w:t>
            </w:r>
            <w:r>
              <w:rPr>
                <w:rFonts w:hint="eastAsia" w:ascii="Times New Roman" w:hAnsi="Times New Roman" w:eastAsia="宋体" w:cs="宋体"/>
                <w:b/>
                <w:bCs/>
                <w:caps w:val="0"/>
                <w:color w:val="auto"/>
                <w:sz w:val="21"/>
                <w:szCs w:val="21"/>
                <w:highlight w:val="none"/>
                <w:lang w:eastAsia="zh-CN"/>
              </w:rPr>
              <w:t>保证金。</w:t>
            </w:r>
          </w:p>
          <w:p w14:paraId="67E94B19">
            <w:pPr>
              <w:keepNext w:val="0"/>
              <w:keepLines w:val="0"/>
              <w:pageBreakBefore w:val="0"/>
              <w:kinsoku/>
              <w:wordWrap/>
              <w:overflowPunct/>
              <w:topLinePunct w:val="0"/>
              <w:bidi w:val="0"/>
              <w:adjustRightInd/>
              <w:spacing w:line="390" w:lineRule="exact"/>
              <w:ind w:firstLine="0" w:firstLineChars="0"/>
              <w:rPr>
                <w:rFonts w:hint="eastAsia" w:ascii="Times New Roman" w:hAnsi="Times New Roman" w:eastAsia="宋体" w:cs="宋体"/>
                <w:b/>
                <w:bCs/>
                <w:caps w:val="0"/>
                <w:color w:val="auto"/>
                <w:sz w:val="21"/>
                <w:szCs w:val="21"/>
                <w:highlight w:val="none"/>
              </w:rPr>
            </w:pPr>
            <w:r>
              <w:rPr>
                <w:rFonts w:hint="eastAsia" w:cs="宋体"/>
                <w:b/>
                <w:bCs/>
                <w:caps w:val="0"/>
                <w:color w:val="auto"/>
                <w:sz w:val="21"/>
                <w:szCs w:val="21"/>
                <w:highlight w:val="none"/>
                <w:lang w:eastAsia="zh-CN"/>
              </w:rPr>
              <w:t>□</w:t>
            </w:r>
            <w:r>
              <w:rPr>
                <w:rFonts w:hint="eastAsia" w:ascii="Times New Roman" w:hAnsi="Times New Roman" w:eastAsia="宋体" w:cs="宋体"/>
                <w:b/>
                <w:bCs/>
                <w:caps w:val="0"/>
                <w:color w:val="auto"/>
                <w:sz w:val="21"/>
                <w:szCs w:val="21"/>
                <w:highlight w:val="none"/>
              </w:rPr>
              <w:t xml:space="preserve"> </w:t>
            </w:r>
            <w:r>
              <w:rPr>
                <w:rFonts w:hint="eastAsia" w:ascii="Times New Roman" w:hAnsi="Times New Roman" w:eastAsia="宋体" w:cs="宋体"/>
                <w:b/>
                <w:bCs/>
                <w:caps w:val="0"/>
                <w:color w:val="auto"/>
                <w:sz w:val="21"/>
                <w:szCs w:val="21"/>
                <w:highlight w:val="none"/>
                <w:lang w:eastAsia="zh-CN"/>
              </w:rPr>
              <w:t>本项目需要缴</w:t>
            </w:r>
            <w:r>
              <w:rPr>
                <w:rFonts w:hint="eastAsia" w:ascii="Times New Roman" w:hAnsi="Times New Roman" w:eastAsia="宋体" w:cs="宋体"/>
                <w:b/>
                <w:bCs/>
                <w:caps w:val="0"/>
                <w:color w:val="auto"/>
                <w:kern w:val="0"/>
                <w:sz w:val="21"/>
                <w:szCs w:val="21"/>
                <w:highlight w:val="none"/>
              </w:rPr>
              <w:t>纳</w:t>
            </w:r>
            <w:r>
              <w:rPr>
                <w:rFonts w:hint="eastAsia" w:ascii="Times New Roman" w:hAnsi="Times New Roman" w:eastAsia="宋体" w:cs="宋体"/>
                <w:b/>
                <w:bCs/>
                <w:caps w:val="0"/>
                <w:color w:val="auto"/>
                <w:sz w:val="21"/>
                <w:szCs w:val="21"/>
                <w:highlight w:val="none"/>
              </w:rPr>
              <w:t>履约</w:t>
            </w:r>
            <w:r>
              <w:rPr>
                <w:rFonts w:hint="eastAsia" w:ascii="Times New Roman" w:hAnsi="Times New Roman" w:eastAsia="宋体" w:cs="宋体"/>
                <w:b/>
                <w:bCs/>
                <w:caps w:val="0"/>
                <w:color w:val="auto"/>
                <w:sz w:val="21"/>
                <w:szCs w:val="21"/>
                <w:highlight w:val="none"/>
                <w:lang w:eastAsia="zh-CN"/>
              </w:rPr>
              <w:t>保证金，</w:t>
            </w:r>
            <w:r>
              <w:rPr>
                <w:rFonts w:hint="eastAsia" w:ascii="Times New Roman" w:hAnsi="Times New Roman" w:eastAsia="宋体" w:cs="宋体"/>
                <w:b/>
                <w:bCs/>
                <w:caps w:val="0"/>
                <w:color w:val="auto"/>
                <w:sz w:val="21"/>
                <w:szCs w:val="21"/>
                <w:highlight w:val="none"/>
              </w:rPr>
              <w:t>相关要求</w:t>
            </w:r>
            <w:r>
              <w:rPr>
                <w:rFonts w:hint="eastAsia" w:ascii="Times New Roman" w:hAnsi="Times New Roman" w:eastAsia="宋体" w:cs="宋体"/>
                <w:b/>
                <w:bCs/>
                <w:caps w:val="0"/>
                <w:color w:val="auto"/>
                <w:sz w:val="21"/>
                <w:szCs w:val="21"/>
                <w:highlight w:val="none"/>
                <w:lang w:eastAsia="zh-CN"/>
              </w:rPr>
              <w:t>如下</w:t>
            </w:r>
            <w:r>
              <w:rPr>
                <w:rFonts w:hint="eastAsia" w:ascii="Times New Roman" w:hAnsi="Times New Roman" w:eastAsia="宋体" w:cs="宋体"/>
                <w:b/>
                <w:bCs/>
                <w:caps w:val="0"/>
                <w:color w:val="auto"/>
                <w:sz w:val="21"/>
                <w:szCs w:val="21"/>
                <w:highlight w:val="none"/>
              </w:rPr>
              <w:t>：</w:t>
            </w:r>
          </w:p>
          <w:p w14:paraId="66D023C5">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i/>
                <w:iCs/>
                <w:caps w:val="0"/>
                <w:color w:val="auto"/>
                <w:sz w:val="21"/>
                <w:szCs w:val="21"/>
                <w:highlight w:val="none"/>
              </w:rPr>
            </w:pPr>
            <w:r>
              <w:rPr>
                <w:rFonts w:hint="eastAsia" w:ascii="Times New Roman" w:hAnsi="Times New Roman" w:eastAsia="宋体" w:cs="宋体"/>
                <w:b/>
                <w:bCs/>
                <w:caps w:val="0"/>
                <w:color w:val="auto"/>
                <w:sz w:val="21"/>
                <w:szCs w:val="21"/>
                <w:highlight w:val="none"/>
              </w:rPr>
              <w:t>1.履约保证金金额：</w:t>
            </w:r>
            <w:r>
              <w:rPr>
                <w:rFonts w:hint="eastAsia" w:ascii="Times New Roman" w:hAnsi="Times New Roman" w:eastAsia="宋体" w:cs="宋体"/>
                <w:caps w:val="0"/>
                <w:color w:val="auto"/>
                <w:sz w:val="21"/>
                <w:szCs w:val="21"/>
                <w:highlight w:val="none"/>
              </w:rPr>
              <w:t>按项目</w:t>
            </w:r>
            <w:r>
              <w:rPr>
                <w:rFonts w:hint="eastAsia" w:cs="宋体"/>
                <w:b/>
                <w:bCs/>
                <w:caps w:val="0"/>
                <w:color w:val="auto"/>
                <w:sz w:val="21"/>
                <w:szCs w:val="21"/>
                <w:highlight w:val="none"/>
                <w:lang w:val="en-US" w:eastAsia="zh-CN"/>
              </w:rPr>
              <w:t>暂定</w:t>
            </w:r>
            <w:r>
              <w:rPr>
                <w:rFonts w:hint="eastAsia" w:ascii="Times New Roman" w:hAnsi="Times New Roman" w:eastAsia="宋体" w:cs="宋体"/>
                <w:b/>
                <w:bCs/>
                <w:caps w:val="0"/>
                <w:color w:val="auto"/>
                <w:sz w:val="21"/>
                <w:szCs w:val="21"/>
                <w:highlight w:val="none"/>
              </w:rPr>
              <w:t>中标总金额</w:t>
            </w:r>
            <w:r>
              <w:rPr>
                <w:rFonts w:hint="eastAsia" w:ascii="Times New Roman" w:hAnsi="Times New Roman" w:eastAsia="宋体" w:cs="宋体"/>
                <w:caps w:val="0"/>
                <w:color w:val="auto"/>
                <w:sz w:val="21"/>
                <w:szCs w:val="21"/>
                <w:highlight w:val="none"/>
              </w:rPr>
              <w:t>的</w:t>
            </w:r>
            <w:r>
              <w:rPr>
                <w:rFonts w:hint="eastAsia" w:ascii="Times New Roman" w:hAnsi="Times New Roman" w:eastAsia="宋体" w:cs="宋体"/>
                <w:caps w:val="0"/>
                <w:color w:val="auto"/>
                <w:sz w:val="21"/>
                <w:szCs w:val="21"/>
                <w:highlight w:val="none"/>
                <w:lang w:val="en-US" w:eastAsia="zh-CN"/>
              </w:rPr>
              <w:t>5</w:t>
            </w:r>
            <w:r>
              <w:rPr>
                <w:rFonts w:hint="eastAsia" w:ascii="Times New Roman" w:hAnsi="Times New Roman" w:eastAsia="宋体" w:cs="宋体"/>
                <w:caps w:val="0"/>
                <w:color w:val="auto"/>
                <w:sz w:val="21"/>
                <w:szCs w:val="21"/>
                <w:highlight w:val="none"/>
              </w:rPr>
              <w:t>%（如</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为中小微企业的，按项目</w:t>
            </w:r>
            <w:r>
              <w:rPr>
                <w:rFonts w:hint="eastAsia" w:cs="宋体"/>
                <w:b/>
                <w:bCs/>
                <w:caps w:val="0"/>
                <w:color w:val="auto"/>
                <w:sz w:val="21"/>
                <w:szCs w:val="21"/>
                <w:highlight w:val="none"/>
                <w:lang w:val="en-US" w:eastAsia="zh-CN"/>
              </w:rPr>
              <w:t>暂定</w:t>
            </w:r>
            <w:r>
              <w:rPr>
                <w:rFonts w:hint="eastAsia" w:ascii="Times New Roman" w:hAnsi="Times New Roman" w:eastAsia="宋体" w:cs="宋体"/>
                <w:b/>
                <w:bCs/>
                <w:caps w:val="0"/>
                <w:color w:val="auto"/>
                <w:sz w:val="21"/>
                <w:szCs w:val="21"/>
                <w:highlight w:val="none"/>
              </w:rPr>
              <w:t>中标总金额</w:t>
            </w:r>
            <w:r>
              <w:rPr>
                <w:rFonts w:hint="eastAsia" w:ascii="Times New Roman" w:hAnsi="Times New Roman" w:eastAsia="宋体" w:cs="宋体"/>
                <w:caps w:val="0"/>
                <w:color w:val="auto"/>
                <w:sz w:val="21"/>
                <w:szCs w:val="21"/>
                <w:highlight w:val="none"/>
              </w:rPr>
              <w:t>的2%收取）。</w:t>
            </w:r>
          </w:p>
          <w:p w14:paraId="246C31A9">
            <w:pPr>
              <w:keepNext w:val="0"/>
              <w:keepLines w:val="0"/>
              <w:pageBreakBefore w:val="0"/>
              <w:kinsoku/>
              <w:wordWrap/>
              <w:overflowPunct/>
              <w:topLinePunct w:val="0"/>
              <w:autoSpaceDE w:val="0"/>
              <w:autoSpaceDN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b/>
                <w:bCs/>
                <w:caps w:val="0"/>
                <w:color w:val="auto"/>
                <w:sz w:val="21"/>
                <w:szCs w:val="21"/>
                <w:highlight w:val="none"/>
              </w:rPr>
              <w:t>2.履约保证金递交方式：</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在</w:t>
            </w:r>
            <w:r>
              <w:rPr>
                <w:rFonts w:hint="eastAsia" w:ascii="Times New Roman" w:hAnsi="Times New Roman" w:eastAsia="宋体" w:cs="宋体"/>
                <w:caps w:val="0"/>
                <w:color w:val="auto"/>
                <w:kern w:val="0"/>
                <w:sz w:val="21"/>
                <w:szCs w:val="21"/>
                <w:highlight w:val="none"/>
                <w:u w:val="single"/>
              </w:rPr>
              <w:t>签订合同</w:t>
            </w:r>
            <w:r>
              <w:rPr>
                <w:rFonts w:hint="eastAsia" w:ascii="Times New Roman" w:hAnsi="Times New Roman" w:eastAsia="宋体" w:cs="宋体"/>
                <w:caps w:val="0"/>
                <w:color w:val="auto"/>
                <w:sz w:val="21"/>
                <w:szCs w:val="21"/>
                <w:highlight w:val="none"/>
                <w:u w:val="single"/>
              </w:rPr>
              <w:t>前</w:t>
            </w:r>
            <w:r>
              <w:rPr>
                <w:rFonts w:hint="eastAsia" w:ascii="Times New Roman" w:hAnsi="Times New Roman" w:eastAsia="宋体" w:cs="宋体"/>
                <w:caps w:val="0"/>
                <w:color w:val="auto"/>
                <w:sz w:val="21"/>
                <w:szCs w:val="21"/>
                <w:highlight w:val="none"/>
              </w:rPr>
              <w:t>以银行转账、支票、汇票、本票或者金融机构、担保机构出具的保函等非现金方式向</w:t>
            </w:r>
            <w:r>
              <w:rPr>
                <w:rFonts w:hint="eastAsia" w:ascii="Times New Roman" w:hAnsi="Times New Roman" w:eastAsia="宋体" w:cs="宋体"/>
                <w:caps w:val="0"/>
                <w:color w:val="auto"/>
                <w:sz w:val="21"/>
                <w:szCs w:val="21"/>
                <w:highlight w:val="none"/>
                <w:u w:val="single"/>
              </w:rPr>
              <w:t>采购人</w:t>
            </w:r>
            <w:r>
              <w:rPr>
                <w:rFonts w:hint="eastAsia" w:ascii="Times New Roman" w:hAnsi="Times New Roman" w:eastAsia="宋体" w:cs="宋体"/>
                <w:caps w:val="0"/>
                <w:color w:val="auto"/>
                <w:sz w:val="21"/>
                <w:szCs w:val="21"/>
                <w:highlight w:val="none"/>
              </w:rPr>
              <w:t>提交。</w:t>
            </w:r>
          </w:p>
          <w:p w14:paraId="2FED7652">
            <w:pPr>
              <w:keepNext w:val="0"/>
              <w:keepLines w:val="0"/>
              <w:pageBreakBefore w:val="0"/>
              <w:kinsoku/>
              <w:wordWrap/>
              <w:overflowPunct/>
              <w:topLinePunct w:val="0"/>
              <w:autoSpaceDE w:val="0"/>
              <w:autoSpaceDN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（1）履约保证金采用银行转账交纳方式的，</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在签订合同前交至采购人指定账户并且到账。</w:t>
            </w:r>
          </w:p>
          <w:p w14:paraId="503DFDCF">
            <w:pPr>
              <w:keepNext w:val="0"/>
              <w:keepLines w:val="0"/>
              <w:pageBreakBefore w:val="0"/>
              <w:kinsoku/>
              <w:wordWrap/>
              <w:overflowPunct/>
              <w:topLinePunct w:val="0"/>
              <w:autoSpaceDE w:val="0"/>
              <w:autoSpaceDN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（2）履约保证金采用支票、汇票或本票交纳方式的，</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在签订合同前，向采购人提交支票、汇票或本票原件。</w:t>
            </w:r>
          </w:p>
          <w:p w14:paraId="4FCE6B78">
            <w:pPr>
              <w:keepNext w:val="0"/>
              <w:keepLines w:val="0"/>
              <w:pageBreakBefore w:val="0"/>
              <w:kinsoku/>
              <w:wordWrap/>
              <w:overflowPunct/>
              <w:topLinePunct w:val="0"/>
              <w:autoSpaceDE w:val="0"/>
              <w:autoSpaceDN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（3）履约保证金采用银行、保险机构出具的保函交纳方式的，</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在签订合同前，向采购人提交保函原件。</w:t>
            </w:r>
          </w:p>
          <w:p w14:paraId="3638FFEA">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（4）履约保证金指定账户</w:t>
            </w:r>
          </w:p>
          <w:p w14:paraId="0C051512">
            <w:pPr>
              <w:keepNext w:val="0"/>
              <w:keepLines w:val="0"/>
              <w:pageBreakBefore w:val="0"/>
              <w:kinsoku/>
              <w:wordWrap/>
              <w:overflowPunct/>
              <w:topLinePunct w:val="0"/>
              <w:bidi w:val="0"/>
              <w:adjustRightInd/>
              <w:snapToGrid w:val="0"/>
              <w:spacing w:line="390" w:lineRule="exact"/>
              <w:ind w:firstLine="630" w:firstLineChars="300"/>
              <w:rPr>
                <w:rFonts w:hint="eastAsia" w:ascii="Times New Roman" w:hAnsi="Times New Roman" w:eastAsia="宋体" w:cs="宋体"/>
                <w:caps w:val="0"/>
                <w:color w:val="auto"/>
                <w:sz w:val="21"/>
                <w:szCs w:val="21"/>
                <w:highlight w:val="none"/>
                <w:lang w:val="en-US" w:eastAsia="zh-CN"/>
              </w:rPr>
            </w:pPr>
            <w:r>
              <w:rPr>
                <w:rFonts w:hint="eastAsia" w:ascii="Times New Roman" w:hAnsi="Times New Roman" w:eastAsia="宋体" w:cs="宋体"/>
                <w:caps w:val="0"/>
                <w:color w:val="auto"/>
                <w:sz w:val="21"/>
                <w:szCs w:val="21"/>
                <w:highlight w:val="none"/>
              </w:rPr>
              <w:t>开户名称：</w:t>
            </w:r>
            <w:r>
              <w:rPr>
                <w:rFonts w:hint="eastAsia" w:ascii="Times New Roman" w:hAnsi="Times New Roman" w:eastAsia="宋体" w:cs="宋体"/>
                <w:caps w:val="0"/>
                <w:color w:val="auto"/>
                <w:sz w:val="21"/>
                <w:szCs w:val="21"/>
                <w:highlight w:val="none"/>
                <w:u w:val="single"/>
                <w:lang w:val="en-US" w:eastAsia="zh-CN"/>
              </w:rPr>
              <w:t xml:space="preserve">                               </w:t>
            </w:r>
          </w:p>
          <w:p w14:paraId="6967D733">
            <w:pPr>
              <w:keepNext w:val="0"/>
              <w:keepLines w:val="0"/>
              <w:pageBreakBefore w:val="0"/>
              <w:kinsoku/>
              <w:wordWrap/>
              <w:overflowPunct/>
              <w:topLinePunct w:val="0"/>
              <w:bidi w:val="0"/>
              <w:adjustRightInd/>
              <w:snapToGrid w:val="0"/>
              <w:spacing w:line="390" w:lineRule="exact"/>
              <w:ind w:firstLine="630" w:firstLineChars="30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开户银行：</w:t>
            </w:r>
            <w:r>
              <w:rPr>
                <w:rFonts w:hint="eastAsia" w:ascii="Times New Roman" w:hAnsi="Times New Roman" w:eastAsia="宋体" w:cs="宋体"/>
                <w:caps w:val="0"/>
                <w:color w:val="auto"/>
                <w:sz w:val="21"/>
                <w:szCs w:val="21"/>
                <w:highlight w:val="none"/>
                <w:u w:val="single"/>
                <w:lang w:val="en-US" w:eastAsia="zh-CN"/>
              </w:rPr>
              <w:t xml:space="preserve">                               </w:t>
            </w:r>
          </w:p>
          <w:p w14:paraId="0791D462">
            <w:pPr>
              <w:keepNext w:val="0"/>
              <w:keepLines w:val="0"/>
              <w:pageBreakBefore w:val="0"/>
              <w:kinsoku/>
              <w:wordWrap/>
              <w:overflowPunct/>
              <w:topLinePunct w:val="0"/>
              <w:bidi w:val="0"/>
              <w:adjustRightInd/>
              <w:snapToGrid w:val="0"/>
              <w:spacing w:line="390" w:lineRule="exact"/>
              <w:ind w:firstLine="630" w:firstLineChars="30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账    号：</w:t>
            </w:r>
            <w:r>
              <w:rPr>
                <w:rFonts w:hint="eastAsia" w:ascii="Times New Roman" w:hAnsi="Times New Roman" w:eastAsia="宋体" w:cs="宋体"/>
                <w:caps w:val="0"/>
                <w:color w:val="auto"/>
                <w:sz w:val="21"/>
                <w:szCs w:val="21"/>
                <w:highlight w:val="none"/>
                <w:u w:val="single"/>
                <w:lang w:val="en-US" w:eastAsia="zh-CN"/>
              </w:rPr>
              <w:t xml:space="preserve">                               </w:t>
            </w:r>
          </w:p>
          <w:p w14:paraId="431FA305">
            <w:pPr>
              <w:keepNext w:val="0"/>
              <w:keepLines w:val="0"/>
              <w:pageBreakBefore w:val="0"/>
              <w:kinsoku/>
              <w:wordWrap/>
              <w:overflowPunct/>
              <w:topLinePunct w:val="0"/>
              <w:autoSpaceDE w:val="0"/>
              <w:autoSpaceDN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b/>
                <w:bCs/>
                <w:caps w:val="0"/>
                <w:color w:val="auto"/>
                <w:sz w:val="21"/>
                <w:szCs w:val="21"/>
                <w:highlight w:val="none"/>
              </w:rPr>
              <w:t>3.履约保证金退付方式、时间及条件：</w:t>
            </w:r>
          </w:p>
          <w:p w14:paraId="31C79FDA">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w:t>
            </w:r>
            <w:r>
              <w:rPr>
                <w:rStyle w:val="27"/>
                <w:rFonts w:hint="eastAsia" w:ascii="Times New Roman" w:hAnsi="Times New Roman" w:eastAsia="宋体" w:cs="宋体"/>
                <w:caps w:val="0"/>
                <w:color w:val="auto"/>
                <w:sz w:val="21"/>
                <w:szCs w:val="21"/>
                <w:highlight w:val="none"/>
              </w:rPr>
              <w:t>履约保证金在</w:t>
            </w:r>
            <w:r>
              <w:rPr>
                <w:rStyle w:val="27"/>
                <w:rFonts w:hint="eastAsia" w:ascii="Times New Roman" w:hAnsi="Times New Roman" w:eastAsia="宋体" w:cs="宋体"/>
                <w:caps w:val="0"/>
                <w:color w:val="auto"/>
                <w:sz w:val="21"/>
                <w:szCs w:val="21"/>
                <w:highlight w:val="none"/>
                <w:lang w:eastAsia="zh-CN"/>
              </w:rPr>
              <w:t>中标人</w:t>
            </w:r>
            <w:r>
              <w:rPr>
                <w:rStyle w:val="27"/>
                <w:rFonts w:hint="eastAsia" w:ascii="Times New Roman" w:hAnsi="Times New Roman" w:eastAsia="宋体" w:cs="宋体"/>
                <w:caps w:val="0"/>
                <w:color w:val="auto"/>
                <w:sz w:val="21"/>
                <w:szCs w:val="21"/>
                <w:highlight w:val="none"/>
              </w:rPr>
              <w:t>履行完合同约定的权利义务事项后7个工作日内，由</w:t>
            </w:r>
            <w:r>
              <w:rPr>
                <w:rStyle w:val="27"/>
                <w:rFonts w:hint="eastAsia" w:ascii="Times New Roman" w:hAnsi="Times New Roman" w:eastAsia="宋体" w:cs="宋体"/>
                <w:caps w:val="0"/>
                <w:color w:val="auto"/>
                <w:sz w:val="21"/>
                <w:szCs w:val="21"/>
                <w:highlight w:val="none"/>
                <w:lang w:eastAsia="zh-CN"/>
              </w:rPr>
              <w:t>中标人</w:t>
            </w:r>
            <w:r>
              <w:rPr>
                <w:rStyle w:val="27"/>
                <w:rFonts w:hint="eastAsia" w:ascii="Times New Roman" w:hAnsi="Times New Roman" w:eastAsia="宋体" w:cs="宋体"/>
                <w:caps w:val="0"/>
                <w:color w:val="auto"/>
                <w:sz w:val="21"/>
                <w:szCs w:val="21"/>
                <w:highlight w:val="none"/>
              </w:rPr>
              <w:t>凭履约保证金的</w:t>
            </w:r>
            <w:r>
              <w:rPr>
                <w:rStyle w:val="27"/>
                <w:rFonts w:hint="eastAsia" w:ascii="Times New Roman" w:hAnsi="Times New Roman" w:eastAsia="宋体" w:cs="宋体"/>
                <w:caps w:val="0"/>
                <w:color w:val="auto"/>
                <w:sz w:val="21"/>
                <w:szCs w:val="21"/>
                <w:highlight w:val="none"/>
                <w:lang w:eastAsia="zh-CN"/>
              </w:rPr>
              <w:t>申请表</w:t>
            </w:r>
            <w:r>
              <w:rPr>
                <w:rStyle w:val="27"/>
                <w:rFonts w:hint="eastAsia" w:ascii="Times New Roman" w:hAnsi="Times New Roman" w:eastAsia="宋体" w:cs="宋体"/>
                <w:caps w:val="0"/>
                <w:color w:val="auto"/>
                <w:sz w:val="21"/>
                <w:szCs w:val="21"/>
                <w:highlight w:val="none"/>
              </w:rPr>
              <w:t>向采购人申请办理履约保证金退还手续，采购人在收到合格材料后5个工作日内办理履约保证金退付手续（不计利息）。</w:t>
            </w:r>
          </w:p>
          <w:p w14:paraId="00B7CAEB">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在签订合同后存在违约情形的，履约保证金或保函原件不予退还。保函形式的采购人按相关规定由出具保函的银行、保险机构承担</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违约赔付责任，履约保证金不足以赔偿损失的，按实际损失赔偿。</w:t>
            </w:r>
          </w:p>
          <w:p w14:paraId="3B208CBF">
            <w:pPr>
              <w:keepNext w:val="0"/>
              <w:keepLines w:val="0"/>
              <w:pageBreakBefore w:val="0"/>
              <w:kinsoku/>
              <w:wordWrap/>
              <w:overflowPunct/>
              <w:topLinePunct w:val="0"/>
              <w:autoSpaceDE w:val="0"/>
              <w:autoSpaceDN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（3）在履约保证金退还日期前，若</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的开户名称、开户银行、账号有变动的，请以书面形式通知履约保证金收取单位，否则由此产生的后果由</w:t>
            </w:r>
            <w:r>
              <w:rPr>
                <w:rFonts w:hint="eastAsia" w:ascii="Times New Roman" w:hAnsi="Times New Roman" w:eastAsia="宋体" w:cs="宋体"/>
                <w:caps w:val="0"/>
                <w:color w:val="auto"/>
                <w:sz w:val="21"/>
                <w:szCs w:val="21"/>
                <w:highlight w:val="none"/>
                <w:lang w:eastAsia="zh-CN"/>
              </w:rPr>
              <w:t>中标人</w:t>
            </w:r>
            <w:r>
              <w:rPr>
                <w:rFonts w:hint="eastAsia" w:ascii="Times New Roman" w:hAnsi="Times New Roman" w:eastAsia="宋体" w:cs="宋体"/>
                <w:caps w:val="0"/>
                <w:color w:val="auto"/>
                <w:sz w:val="21"/>
                <w:szCs w:val="21"/>
                <w:highlight w:val="none"/>
              </w:rPr>
              <w:t>自负。</w:t>
            </w:r>
          </w:p>
          <w:p w14:paraId="0377BBA4">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bCs/>
                <w:caps w:val="0"/>
                <w:color w:val="auto"/>
                <w:sz w:val="21"/>
                <w:szCs w:val="21"/>
                <w:highlight w:val="none"/>
              </w:rPr>
              <w:t>（4）履约保证金采用保函形式缴纳的，采购人在保证期限届满后及时对收取的保证金进行核实和结算。</w:t>
            </w:r>
          </w:p>
          <w:p w14:paraId="734FA1AB">
            <w:pPr>
              <w:keepNext w:val="0"/>
              <w:keepLines w:val="0"/>
              <w:pageBreakBefore w:val="0"/>
              <w:kinsoku/>
              <w:wordWrap/>
              <w:overflowPunct/>
              <w:topLinePunct w:val="0"/>
              <w:bidi w:val="0"/>
              <w:adjustRightInd/>
              <w:spacing w:line="390" w:lineRule="exact"/>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备注：</w:t>
            </w:r>
          </w:p>
          <w:p w14:paraId="21783327">
            <w:pPr>
              <w:keepNext w:val="0"/>
              <w:keepLines w:val="0"/>
              <w:pageBreakBefore w:val="0"/>
              <w:kinsoku/>
              <w:wordWrap/>
              <w:overflowPunct/>
              <w:topLinePunct w:val="0"/>
              <w:bidi w:val="0"/>
              <w:adjustRightInd/>
              <w:spacing w:line="390" w:lineRule="exact"/>
              <w:jc w:val="left"/>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Times New Roman" w:hAnsi="Times New Roman" w:eastAsia="宋体" w:cs="宋体"/>
                <w:b/>
                <w:caps w:val="0"/>
                <w:color w:val="auto"/>
                <w:sz w:val="21"/>
                <w:szCs w:val="21"/>
                <w:highlight w:val="none"/>
              </w:rPr>
              <w:br w:type="textWrapping"/>
            </w:r>
            <w:r>
              <w:rPr>
                <w:rFonts w:hint="eastAsia" w:ascii="Times New Roman" w:hAnsi="Times New Roman" w:eastAsia="宋体" w:cs="宋体"/>
                <w:b/>
                <w:caps w:val="0"/>
                <w:color w:val="auto"/>
                <w:sz w:val="21"/>
                <w:szCs w:val="21"/>
                <w:highlight w:val="none"/>
                <w:lang w:val="en-US" w:eastAsia="zh-CN"/>
              </w:rPr>
              <w:t>2</w:t>
            </w:r>
            <w:r>
              <w:rPr>
                <w:rFonts w:hint="eastAsia" w:ascii="Times New Roman" w:hAnsi="Times New Roman" w:eastAsia="宋体" w:cs="宋体"/>
                <w:b/>
                <w:caps w:val="0"/>
                <w:color w:val="auto"/>
                <w:sz w:val="21"/>
                <w:szCs w:val="21"/>
                <w:highlight w:val="none"/>
              </w:rPr>
              <w:t>.采用金融、担保机构出具的保函的，必须为无条件保函，否则不予签订合同。</w:t>
            </w:r>
          </w:p>
          <w:p w14:paraId="2A13AC0A">
            <w:pPr>
              <w:keepNext w:val="0"/>
              <w:keepLines w:val="0"/>
              <w:pageBreakBefore w:val="0"/>
              <w:kinsoku/>
              <w:wordWrap/>
              <w:overflowPunct/>
              <w:topLinePunct w:val="0"/>
              <w:autoSpaceDE w:val="0"/>
              <w:autoSpaceDN w:val="0"/>
              <w:bidi w:val="0"/>
              <w:adjustRightInd/>
              <w:snapToGrid w:val="0"/>
              <w:spacing w:line="390" w:lineRule="exact"/>
              <w:jc w:val="lef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b/>
                <w:caps w:val="0"/>
                <w:color w:val="auto"/>
                <w:sz w:val="21"/>
                <w:szCs w:val="21"/>
                <w:highlight w:val="none"/>
                <w:lang w:val="en-US" w:eastAsia="zh-CN"/>
              </w:rPr>
              <w:t>3</w:t>
            </w:r>
            <w:r>
              <w:rPr>
                <w:rFonts w:hint="eastAsia" w:ascii="Times New Roman" w:hAnsi="Times New Roman" w:eastAsia="宋体" w:cs="宋体"/>
                <w:b/>
                <w:caps w:val="0"/>
                <w:color w:val="auto"/>
                <w:sz w:val="21"/>
                <w:szCs w:val="21"/>
                <w:highlight w:val="none"/>
              </w:rPr>
              <w:t>.投标人为联合体的，由联合体其中一方按规定提交的履约保证金，视为有效履约保证金。</w:t>
            </w:r>
          </w:p>
        </w:tc>
      </w:tr>
      <w:tr w14:paraId="33AC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38691555">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36.1</w:t>
            </w:r>
          </w:p>
        </w:tc>
        <w:tc>
          <w:tcPr>
            <w:tcW w:w="2415" w:type="dxa"/>
            <w:noWrap w:val="0"/>
            <w:vAlign w:val="center"/>
          </w:tcPr>
          <w:p w14:paraId="4E54C849">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67" w:name="_40.1"/>
            <w:bookmarkEnd w:id="167"/>
            <w:r>
              <w:rPr>
                <w:rFonts w:hint="eastAsia" w:ascii="Times New Roman" w:hAnsi="Times New Roman" w:eastAsia="宋体" w:cs="宋体"/>
                <w:caps w:val="0"/>
                <w:color w:val="auto"/>
                <w:sz w:val="21"/>
                <w:szCs w:val="21"/>
                <w:highlight w:val="none"/>
              </w:rPr>
              <w:t>签订合同携带的材料</w:t>
            </w:r>
          </w:p>
        </w:tc>
        <w:tc>
          <w:tcPr>
            <w:tcW w:w="6405" w:type="dxa"/>
            <w:noWrap w:val="0"/>
            <w:vAlign w:val="center"/>
          </w:tcPr>
          <w:p w14:paraId="0A2B3D84">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签订电子合同时：</w:t>
            </w:r>
          </w:p>
          <w:p w14:paraId="79FA6C9F">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电子采购合同需要中标人通过有效CA证书进行电子签名与签章。</w:t>
            </w:r>
          </w:p>
          <w:p w14:paraId="1988FF52">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☑签订纸质合同时：</w:t>
            </w:r>
          </w:p>
          <w:p w14:paraId="3285F978">
            <w:pPr>
              <w:keepNext w:val="0"/>
              <w:keepLines w:val="0"/>
              <w:pageBreakBefore w:val="0"/>
              <w:kinsoku/>
              <w:wordWrap/>
              <w:overflowPunct/>
              <w:topLinePunct w:val="0"/>
              <w:autoSpaceDE w:val="0"/>
              <w:autoSpaceDN w:val="0"/>
              <w:bidi w:val="0"/>
              <w:adjustRightInd/>
              <w:snapToGrid w:val="0"/>
              <w:spacing w:line="390" w:lineRule="exact"/>
              <w:textAlignment w:val="bottom"/>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1.委托代理人负责签订合同的，须携带有效的法定代表人授权委托书及其委托代理人身份证原件等其他资格证件。</w:t>
            </w:r>
          </w:p>
          <w:p w14:paraId="6B6F13CD">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2.法定代表人负责签订合同的，须携带法定代表人身份证明原件及身份证原件等其他证明材料。</w:t>
            </w:r>
          </w:p>
        </w:tc>
      </w:tr>
      <w:tr w14:paraId="6DE0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5" w:type="dxa"/>
            <w:vMerge w:val="restart"/>
            <w:noWrap w:val="0"/>
            <w:vAlign w:val="center"/>
          </w:tcPr>
          <w:p w14:paraId="0539FAA0">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38.2.1</w:t>
            </w:r>
          </w:p>
        </w:tc>
        <w:tc>
          <w:tcPr>
            <w:tcW w:w="2415" w:type="dxa"/>
            <w:noWrap w:val="0"/>
            <w:vAlign w:val="center"/>
          </w:tcPr>
          <w:p w14:paraId="2B6AAB30">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接收质疑函方式</w:t>
            </w:r>
          </w:p>
        </w:tc>
        <w:tc>
          <w:tcPr>
            <w:tcW w:w="6405" w:type="dxa"/>
            <w:noWrap w:val="0"/>
            <w:vAlign w:val="center"/>
          </w:tcPr>
          <w:p w14:paraId="3B721900">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以书面形式</w:t>
            </w:r>
          </w:p>
        </w:tc>
      </w:tr>
      <w:tr w14:paraId="37B8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23AD95A6">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41699905">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质疑联系部门及联系方式</w:t>
            </w:r>
          </w:p>
        </w:tc>
        <w:tc>
          <w:tcPr>
            <w:tcW w:w="6405" w:type="dxa"/>
            <w:noWrap w:val="0"/>
            <w:vAlign w:val="center"/>
          </w:tcPr>
          <w:p w14:paraId="73E4CE08">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（1）</w:t>
            </w:r>
            <w:bookmarkStart w:id="168" w:name="PO_3000001868_PM031_3"/>
            <w:r>
              <w:rPr>
                <w:rFonts w:hint="eastAsia" w:ascii="Times New Roman" w:hAnsi="Times New Roman" w:eastAsia="宋体" w:cs="宋体"/>
                <w:caps w:val="0"/>
                <w:color w:val="auto"/>
                <w:sz w:val="21"/>
                <w:szCs w:val="21"/>
                <w:highlight w:val="none"/>
                <w:lang w:eastAsia="zh-CN"/>
              </w:rPr>
              <w:t>采购人名称：</w:t>
            </w:r>
            <w:bookmarkEnd w:id="168"/>
            <w:r>
              <w:rPr>
                <w:rFonts w:hint="eastAsia" w:ascii="Times New Roman" w:hAnsi="Times New Roman" w:eastAsia="宋体" w:cs="宋体"/>
                <w:bCs/>
                <w:caps w:val="0"/>
                <w:color w:val="auto"/>
                <w:sz w:val="21"/>
                <w:szCs w:val="21"/>
                <w:highlight w:val="none"/>
                <w:u w:val="none"/>
                <w:lang w:val="en-US" w:eastAsia="zh-CN"/>
              </w:rPr>
              <w:t>广西壮族自治区南溪山医院(广西壮族自治区第二人民医院）</w:t>
            </w:r>
          </w:p>
          <w:p w14:paraId="1F205AFA">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联系电话：</w:t>
            </w:r>
            <w:r>
              <w:rPr>
                <w:rFonts w:hint="eastAsia" w:ascii="Times New Roman" w:hAnsi="Times New Roman" w:eastAsia="宋体" w:cs="宋体"/>
                <w:caps w:val="0"/>
                <w:color w:val="auto"/>
                <w:kern w:val="0"/>
                <w:sz w:val="21"/>
                <w:szCs w:val="21"/>
                <w:highlight w:val="none"/>
                <w:lang w:eastAsia="zh-CN"/>
              </w:rPr>
              <w:t>0773-7592156</w:t>
            </w:r>
          </w:p>
          <w:p w14:paraId="7E963301">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通讯地址：</w:t>
            </w:r>
            <w:r>
              <w:rPr>
                <w:rFonts w:hint="eastAsia" w:ascii="Times New Roman" w:hAnsi="Times New Roman" w:eastAsia="宋体" w:cs="宋体"/>
                <w:caps w:val="0"/>
                <w:color w:val="auto"/>
                <w:kern w:val="0"/>
                <w:sz w:val="21"/>
                <w:szCs w:val="21"/>
                <w:highlight w:val="none"/>
                <w:lang w:eastAsia="zh-CN"/>
              </w:rPr>
              <w:t>桂林市崇信路46号</w:t>
            </w:r>
          </w:p>
          <w:p w14:paraId="2DF0B33D">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（2）</w:t>
            </w:r>
            <w:r>
              <w:rPr>
                <w:rFonts w:hint="eastAsia" w:ascii="Times New Roman" w:hAnsi="Times New Roman" w:eastAsia="宋体" w:cs="宋体"/>
                <w:caps w:val="0"/>
                <w:color w:val="auto"/>
                <w:sz w:val="21"/>
                <w:szCs w:val="21"/>
                <w:highlight w:val="none"/>
                <w:lang w:eastAsia="zh-CN"/>
              </w:rPr>
              <w:t>采购代理机构名称：</w:t>
            </w:r>
            <w:r>
              <w:rPr>
                <w:rFonts w:hint="eastAsia" w:ascii="Times New Roman" w:hAnsi="Times New Roman" w:eastAsia="宋体" w:cs="宋体"/>
                <w:caps w:val="0"/>
                <w:color w:val="auto"/>
                <w:sz w:val="21"/>
                <w:szCs w:val="21"/>
                <w:highlight w:val="none"/>
                <w:u w:val="none"/>
              </w:rPr>
              <w:t>广西科联招标中心有限公司</w:t>
            </w:r>
          </w:p>
          <w:p w14:paraId="1813A788">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sz w:val="21"/>
                <w:szCs w:val="21"/>
                <w:highlight w:val="none"/>
                <w:lang w:val="en-US" w:eastAsia="zh-CN"/>
              </w:rPr>
            </w:pPr>
            <w:r>
              <w:rPr>
                <w:rFonts w:hint="eastAsia" w:ascii="Times New Roman" w:hAnsi="Times New Roman" w:eastAsia="宋体" w:cs="宋体"/>
                <w:caps w:val="0"/>
                <w:color w:val="auto"/>
                <w:sz w:val="21"/>
                <w:szCs w:val="21"/>
                <w:highlight w:val="none"/>
              </w:rPr>
              <w:t>联系电话：</w:t>
            </w:r>
            <w:r>
              <w:rPr>
                <w:rFonts w:hint="eastAsia" w:ascii="Times New Roman" w:hAnsi="Times New Roman" w:eastAsia="宋体" w:cs="宋体"/>
                <w:caps w:val="0"/>
                <w:color w:val="auto"/>
                <w:sz w:val="21"/>
                <w:szCs w:val="21"/>
                <w:highlight w:val="none"/>
                <w:u w:val="none"/>
              </w:rPr>
              <w:t>0773-</w:t>
            </w:r>
            <w:r>
              <w:rPr>
                <w:rFonts w:hint="eastAsia" w:ascii="Times New Roman" w:hAnsi="Times New Roman" w:eastAsia="宋体" w:cs="宋体"/>
                <w:caps w:val="0"/>
                <w:color w:val="auto"/>
                <w:sz w:val="21"/>
                <w:szCs w:val="21"/>
                <w:highlight w:val="none"/>
                <w:u w:val="none"/>
                <w:lang w:val="en-US" w:eastAsia="zh-CN"/>
              </w:rPr>
              <w:t>5442911/2808163</w:t>
            </w:r>
          </w:p>
          <w:p w14:paraId="5CA6F415">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通讯地址：</w:t>
            </w:r>
            <w:r>
              <w:rPr>
                <w:rFonts w:hint="eastAsia" w:ascii="Times New Roman" w:hAnsi="Times New Roman" w:eastAsia="宋体" w:cs="宋体"/>
                <w:caps w:val="0"/>
                <w:color w:val="auto"/>
                <w:sz w:val="21"/>
                <w:szCs w:val="21"/>
                <w:highlight w:val="none"/>
                <w:u w:val="none"/>
                <w:lang w:eastAsia="zh-CN"/>
              </w:rPr>
              <w:t>桂林市七星区东江路28号28-8栋</w:t>
            </w:r>
          </w:p>
        </w:tc>
      </w:tr>
      <w:tr w14:paraId="0A65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42EDB09D">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22F5F6C1">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现场提交质疑办理业务时间</w:t>
            </w:r>
          </w:p>
        </w:tc>
        <w:tc>
          <w:tcPr>
            <w:tcW w:w="6405" w:type="dxa"/>
            <w:noWrap w:val="0"/>
            <w:vAlign w:val="center"/>
          </w:tcPr>
          <w:p w14:paraId="5780F1E4">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质疑期内每个工作日（北京时间）</w:t>
            </w:r>
            <w:r>
              <w:rPr>
                <w:rFonts w:hint="eastAsia" w:ascii="Times New Roman" w:hAnsi="Times New Roman" w:eastAsia="宋体" w:cs="宋体"/>
                <w:caps w:val="0"/>
                <w:color w:val="auto"/>
                <w:sz w:val="21"/>
                <w:szCs w:val="21"/>
                <w:highlight w:val="none"/>
                <w:lang w:eastAsia="zh-CN"/>
              </w:rPr>
              <w:t>上午</w:t>
            </w:r>
            <w:r>
              <w:rPr>
                <w:rFonts w:hint="eastAsia" w:ascii="Times New Roman" w:hAnsi="Times New Roman" w:eastAsia="宋体" w:cs="宋体"/>
                <w:caps w:val="0"/>
                <w:color w:val="auto"/>
                <w:sz w:val="21"/>
                <w:szCs w:val="21"/>
                <w:highlight w:val="none"/>
                <w:u w:val="single"/>
                <w:lang w:val="en-US" w:eastAsia="zh-CN"/>
              </w:rPr>
              <w:t>9</w:t>
            </w:r>
            <w:r>
              <w:rPr>
                <w:rFonts w:hint="eastAsia" w:ascii="Times New Roman" w:hAnsi="Times New Roman" w:eastAsia="宋体" w:cs="宋体"/>
                <w:caps w:val="0"/>
                <w:color w:val="auto"/>
                <w:sz w:val="21"/>
                <w:szCs w:val="21"/>
                <w:highlight w:val="none"/>
              </w:rPr>
              <w:t>时</w:t>
            </w:r>
            <w:r>
              <w:rPr>
                <w:rFonts w:hint="eastAsia" w:ascii="Times New Roman" w:hAnsi="Times New Roman" w:eastAsia="宋体" w:cs="宋体"/>
                <w:caps w:val="0"/>
                <w:color w:val="auto"/>
                <w:sz w:val="21"/>
                <w:szCs w:val="21"/>
                <w:highlight w:val="none"/>
                <w:u w:val="single"/>
              </w:rPr>
              <w:t>00</w:t>
            </w:r>
            <w:r>
              <w:rPr>
                <w:rFonts w:hint="eastAsia" w:ascii="Times New Roman" w:hAnsi="Times New Roman" w:eastAsia="宋体" w:cs="宋体"/>
                <w:caps w:val="0"/>
                <w:color w:val="auto"/>
                <w:sz w:val="21"/>
                <w:szCs w:val="21"/>
                <w:highlight w:val="none"/>
              </w:rPr>
              <w:t>分到</w:t>
            </w:r>
            <w:r>
              <w:rPr>
                <w:rFonts w:hint="eastAsia" w:ascii="Times New Roman" w:hAnsi="Times New Roman" w:eastAsia="宋体" w:cs="宋体"/>
                <w:caps w:val="0"/>
                <w:color w:val="auto"/>
                <w:sz w:val="21"/>
                <w:szCs w:val="21"/>
                <w:highlight w:val="none"/>
                <w:u w:val="single"/>
              </w:rPr>
              <w:t>12</w:t>
            </w:r>
            <w:r>
              <w:rPr>
                <w:rFonts w:hint="eastAsia" w:ascii="Times New Roman" w:hAnsi="Times New Roman" w:eastAsia="宋体" w:cs="宋体"/>
                <w:caps w:val="0"/>
                <w:color w:val="auto"/>
                <w:sz w:val="21"/>
                <w:szCs w:val="21"/>
                <w:highlight w:val="none"/>
              </w:rPr>
              <w:t>时</w:t>
            </w:r>
            <w:r>
              <w:rPr>
                <w:rFonts w:hint="eastAsia" w:ascii="Times New Roman" w:hAnsi="Times New Roman" w:eastAsia="宋体" w:cs="宋体"/>
                <w:caps w:val="0"/>
                <w:color w:val="auto"/>
                <w:sz w:val="21"/>
                <w:szCs w:val="21"/>
                <w:highlight w:val="none"/>
                <w:u w:val="single"/>
              </w:rPr>
              <w:t>00</w:t>
            </w:r>
            <w:r>
              <w:rPr>
                <w:rFonts w:hint="eastAsia" w:ascii="Times New Roman" w:hAnsi="Times New Roman" w:eastAsia="宋体" w:cs="宋体"/>
                <w:caps w:val="0"/>
                <w:color w:val="auto"/>
                <w:sz w:val="21"/>
                <w:szCs w:val="21"/>
                <w:highlight w:val="none"/>
              </w:rPr>
              <w:t>分，</w:t>
            </w:r>
            <w:r>
              <w:rPr>
                <w:rFonts w:hint="eastAsia" w:ascii="Times New Roman" w:hAnsi="Times New Roman" w:eastAsia="宋体" w:cs="宋体"/>
                <w:caps w:val="0"/>
                <w:color w:val="auto"/>
                <w:sz w:val="21"/>
                <w:szCs w:val="21"/>
                <w:highlight w:val="none"/>
                <w:lang w:eastAsia="zh-CN"/>
              </w:rPr>
              <w:t>下午</w:t>
            </w:r>
            <w:r>
              <w:rPr>
                <w:rFonts w:hint="eastAsia" w:ascii="Times New Roman" w:hAnsi="Times New Roman" w:eastAsia="宋体" w:cs="宋体"/>
                <w:caps w:val="0"/>
                <w:color w:val="auto"/>
                <w:sz w:val="21"/>
                <w:szCs w:val="21"/>
                <w:highlight w:val="none"/>
                <w:u w:val="single"/>
              </w:rPr>
              <w:t>1</w:t>
            </w:r>
            <w:r>
              <w:rPr>
                <w:rFonts w:hint="eastAsia" w:ascii="Times New Roman" w:hAnsi="Times New Roman" w:eastAsia="宋体" w:cs="宋体"/>
                <w:caps w:val="0"/>
                <w:color w:val="auto"/>
                <w:sz w:val="21"/>
                <w:szCs w:val="21"/>
                <w:highlight w:val="none"/>
                <w:u w:val="single"/>
                <w:lang w:val="en-US" w:eastAsia="zh-CN"/>
              </w:rPr>
              <w:t>3</w:t>
            </w:r>
            <w:r>
              <w:rPr>
                <w:rFonts w:hint="eastAsia" w:ascii="Times New Roman" w:hAnsi="Times New Roman" w:eastAsia="宋体" w:cs="宋体"/>
                <w:caps w:val="0"/>
                <w:color w:val="auto"/>
                <w:sz w:val="21"/>
                <w:szCs w:val="21"/>
                <w:highlight w:val="none"/>
              </w:rPr>
              <w:t>时</w:t>
            </w:r>
            <w:r>
              <w:rPr>
                <w:rFonts w:hint="eastAsia" w:ascii="Times New Roman" w:hAnsi="Times New Roman" w:eastAsia="宋体" w:cs="宋体"/>
                <w:caps w:val="0"/>
                <w:color w:val="auto"/>
                <w:sz w:val="21"/>
                <w:szCs w:val="21"/>
                <w:highlight w:val="none"/>
                <w:u w:val="single"/>
              </w:rPr>
              <w:t>00</w:t>
            </w:r>
            <w:r>
              <w:rPr>
                <w:rFonts w:hint="eastAsia" w:ascii="Times New Roman" w:hAnsi="Times New Roman" w:eastAsia="宋体" w:cs="宋体"/>
                <w:caps w:val="0"/>
                <w:color w:val="auto"/>
                <w:sz w:val="21"/>
                <w:szCs w:val="21"/>
                <w:highlight w:val="none"/>
              </w:rPr>
              <w:t>分到</w:t>
            </w:r>
            <w:r>
              <w:rPr>
                <w:rFonts w:hint="eastAsia" w:ascii="Times New Roman" w:hAnsi="Times New Roman" w:eastAsia="宋体" w:cs="宋体"/>
                <w:caps w:val="0"/>
                <w:color w:val="auto"/>
                <w:sz w:val="21"/>
                <w:szCs w:val="21"/>
                <w:highlight w:val="none"/>
                <w:u w:val="single"/>
                <w:lang w:val="en-US" w:eastAsia="zh-CN"/>
              </w:rPr>
              <w:t>17</w:t>
            </w:r>
            <w:r>
              <w:rPr>
                <w:rFonts w:hint="eastAsia" w:ascii="Times New Roman" w:hAnsi="Times New Roman" w:eastAsia="宋体" w:cs="宋体"/>
                <w:caps w:val="0"/>
                <w:color w:val="auto"/>
                <w:sz w:val="21"/>
                <w:szCs w:val="21"/>
                <w:highlight w:val="none"/>
              </w:rPr>
              <w:t>时</w:t>
            </w:r>
            <w:r>
              <w:rPr>
                <w:rFonts w:hint="eastAsia" w:ascii="Times New Roman" w:hAnsi="Times New Roman" w:eastAsia="宋体" w:cs="宋体"/>
                <w:caps w:val="0"/>
                <w:color w:val="auto"/>
                <w:sz w:val="21"/>
                <w:szCs w:val="21"/>
                <w:highlight w:val="none"/>
                <w:u w:val="single"/>
              </w:rPr>
              <w:t>00</w:t>
            </w:r>
            <w:r>
              <w:rPr>
                <w:rFonts w:hint="eastAsia" w:ascii="Times New Roman" w:hAnsi="Times New Roman" w:eastAsia="宋体" w:cs="宋体"/>
                <w:caps w:val="0"/>
                <w:color w:val="auto"/>
                <w:sz w:val="21"/>
                <w:szCs w:val="21"/>
                <w:highlight w:val="none"/>
              </w:rPr>
              <w:t>分</w:t>
            </w:r>
            <w:r>
              <w:rPr>
                <w:rFonts w:hint="eastAsia" w:ascii="Times New Roman" w:hAnsi="Times New Roman" w:eastAsia="宋体" w:cs="宋体"/>
                <w:caps w:val="0"/>
                <w:color w:val="auto"/>
                <w:sz w:val="21"/>
                <w:szCs w:val="21"/>
                <w:highlight w:val="none"/>
                <w:lang w:eastAsia="zh-CN"/>
              </w:rPr>
              <w:t>。</w:t>
            </w:r>
          </w:p>
        </w:tc>
      </w:tr>
      <w:tr w14:paraId="22B5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1DB90C3E">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38.3.1</w:t>
            </w:r>
          </w:p>
        </w:tc>
        <w:tc>
          <w:tcPr>
            <w:tcW w:w="2415" w:type="dxa"/>
            <w:noWrap w:val="0"/>
            <w:vAlign w:val="center"/>
          </w:tcPr>
          <w:p w14:paraId="78FD34AF">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投诉受理方式</w:t>
            </w:r>
          </w:p>
        </w:tc>
        <w:tc>
          <w:tcPr>
            <w:tcW w:w="6405" w:type="dxa"/>
            <w:noWrap w:val="0"/>
            <w:vAlign w:val="center"/>
          </w:tcPr>
          <w:p w14:paraId="066C6822">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1、受理方式：纸质方式受理，投诉书正、副本（经过质疑的事项才可投诉）。</w:t>
            </w:r>
          </w:p>
          <w:p w14:paraId="17AAB592">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w:t>
            </w:r>
            <w:r>
              <w:rPr>
                <w:rFonts w:hint="eastAsia" w:ascii="Times New Roman" w:hAnsi="Times New Roman" w:eastAsia="宋体" w:cs="宋体"/>
                <w:caps w:val="0"/>
                <w:color w:val="auto"/>
                <w:sz w:val="21"/>
                <w:szCs w:val="21"/>
                <w:highlight w:val="none"/>
                <w:lang w:eastAsia="zh-CN"/>
              </w:rPr>
              <w:t>通讯方式</w:t>
            </w:r>
          </w:p>
          <w:p w14:paraId="3778457C">
            <w:pPr>
              <w:keepNext w:val="0"/>
              <w:keepLines w:val="0"/>
              <w:pageBreakBefore w:val="0"/>
              <w:kinsoku/>
              <w:wordWrap/>
              <w:overflowPunct/>
              <w:topLinePunct w:val="0"/>
              <w:bidi w:val="0"/>
              <w:adjustRightInd/>
              <w:snapToGrid w:val="0"/>
              <w:spacing w:line="390" w:lineRule="exact"/>
              <w:rPr>
                <w:rFonts w:cs="宋体"/>
                <w:color w:val="auto"/>
              </w:rPr>
            </w:pPr>
            <w:r>
              <w:rPr>
                <w:rFonts w:hint="eastAsia" w:cs="宋体"/>
                <w:color w:val="auto"/>
              </w:rPr>
              <w:t>名称：</w:t>
            </w:r>
            <w:bookmarkStart w:id="169" w:name="PO_3000001867_PM036"/>
            <w:bookmarkStart w:id="170" w:name="PO_3000001871_PM036"/>
            <w:r>
              <w:rPr>
                <w:rFonts w:hint="eastAsia" w:cs="宋体"/>
                <w:color w:val="auto"/>
              </w:rPr>
              <w:t>广西壮族自治区财政厅政府采购监督管理</w:t>
            </w:r>
            <w:bookmarkEnd w:id="169"/>
            <w:r>
              <w:rPr>
                <w:rFonts w:hint="eastAsia" w:cs="宋体"/>
                <w:color w:val="auto"/>
              </w:rPr>
              <w:t>处</w:t>
            </w:r>
            <w:bookmarkEnd w:id="170"/>
          </w:p>
          <w:p w14:paraId="0ED24B82">
            <w:pPr>
              <w:keepNext w:val="0"/>
              <w:keepLines w:val="0"/>
              <w:pageBreakBefore w:val="0"/>
              <w:kinsoku/>
              <w:wordWrap/>
              <w:overflowPunct/>
              <w:topLinePunct w:val="0"/>
              <w:bidi w:val="0"/>
              <w:adjustRightInd/>
              <w:snapToGrid w:val="0"/>
              <w:spacing w:line="390" w:lineRule="exact"/>
              <w:rPr>
                <w:rFonts w:cs="宋体"/>
                <w:color w:val="auto"/>
              </w:rPr>
            </w:pPr>
            <w:r>
              <w:rPr>
                <w:rFonts w:hint="eastAsia" w:cs="宋体"/>
                <w:color w:val="auto"/>
              </w:rPr>
              <w:t>地址：</w:t>
            </w:r>
            <w:bookmarkStart w:id="171" w:name="PO_3000001871_PM039"/>
            <w:r>
              <w:rPr>
                <w:rFonts w:hint="eastAsia" w:cs="宋体"/>
                <w:color w:val="auto"/>
              </w:rPr>
              <w:t>南宁市桃源路69号广西财政大厦7楼</w:t>
            </w:r>
            <w:bookmarkEnd w:id="171"/>
          </w:p>
          <w:p w14:paraId="3480A612">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lang w:eastAsia="zh-CN"/>
              </w:rPr>
            </w:pPr>
            <w:r>
              <w:rPr>
                <w:rFonts w:hint="eastAsia" w:cs="宋体"/>
                <w:color w:val="auto"/>
              </w:rPr>
              <w:t>联系电话：</w:t>
            </w:r>
            <w:bookmarkStart w:id="172" w:name="PO_3000001871_PM038"/>
            <w:bookmarkStart w:id="173" w:name="PO_3000001867_PM038"/>
            <w:r>
              <w:rPr>
                <w:rFonts w:hint="eastAsia" w:cs="宋体"/>
                <w:color w:val="auto"/>
              </w:rPr>
              <w:t>0771-2189091</w:t>
            </w:r>
            <w:bookmarkEnd w:id="172"/>
            <w:bookmarkEnd w:id="173"/>
          </w:p>
        </w:tc>
      </w:tr>
      <w:tr w14:paraId="492D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restart"/>
            <w:noWrap w:val="0"/>
            <w:vAlign w:val="center"/>
          </w:tcPr>
          <w:p w14:paraId="6B278612">
            <w:pPr>
              <w:keepNext w:val="0"/>
              <w:keepLines w:val="0"/>
              <w:pageBreakBefore w:val="0"/>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40</w:t>
            </w:r>
          </w:p>
        </w:tc>
        <w:tc>
          <w:tcPr>
            <w:tcW w:w="2415" w:type="dxa"/>
            <w:noWrap w:val="0"/>
            <w:vAlign w:val="center"/>
          </w:tcPr>
          <w:p w14:paraId="4E51F00F">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bookmarkStart w:id="174" w:name="_42"/>
            <w:bookmarkEnd w:id="174"/>
            <w:bookmarkStart w:id="175" w:name="_41"/>
            <w:bookmarkEnd w:id="175"/>
            <w:r>
              <w:rPr>
                <w:rFonts w:hint="eastAsia" w:ascii="Times New Roman" w:hAnsi="Times New Roman" w:eastAsia="宋体" w:cs="宋体"/>
                <w:caps w:val="0"/>
                <w:color w:val="auto"/>
                <w:sz w:val="21"/>
                <w:szCs w:val="21"/>
                <w:highlight w:val="none"/>
              </w:rPr>
              <w:t>采购代理</w:t>
            </w:r>
            <w:r>
              <w:rPr>
                <w:rFonts w:hint="eastAsia" w:ascii="Times New Roman" w:hAnsi="Times New Roman" w:eastAsia="宋体" w:cs="宋体"/>
                <w:caps w:val="0"/>
                <w:color w:val="auto"/>
                <w:sz w:val="21"/>
                <w:szCs w:val="21"/>
                <w:highlight w:val="none"/>
                <w:lang w:eastAsia="zh-CN"/>
              </w:rPr>
              <w:t>服务</w:t>
            </w:r>
            <w:r>
              <w:rPr>
                <w:rFonts w:hint="eastAsia" w:ascii="Times New Roman" w:hAnsi="Times New Roman" w:eastAsia="宋体" w:cs="宋体"/>
                <w:caps w:val="0"/>
                <w:color w:val="auto"/>
                <w:sz w:val="21"/>
                <w:szCs w:val="21"/>
                <w:highlight w:val="none"/>
              </w:rPr>
              <w:t>费支付方式</w:t>
            </w:r>
          </w:p>
        </w:tc>
        <w:tc>
          <w:tcPr>
            <w:tcW w:w="6405" w:type="dxa"/>
            <w:noWrap w:val="0"/>
            <w:vAlign w:val="center"/>
          </w:tcPr>
          <w:p w14:paraId="7A0F851E">
            <w:pPr>
              <w:pStyle w:val="13"/>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本项目</w:t>
            </w:r>
            <w:r>
              <w:rPr>
                <w:rFonts w:hint="eastAsia" w:ascii="Times New Roman" w:hAnsi="Times New Roman" w:eastAsia="宋体" w:cs="宋体"/>
                <w:caps w:val="0"/>
                <w:color w:val="auto"/>
                <w:sz w:val="21"/>
                <w:szCs w:val="21"/>
                <w:highlight w:val="none"/>
                <w:lang w:eastAsia="zh-CN"/>
              </w:rPr>
              <w:t>采购</w:t>
            </w:r>
            <w:r>
              <w:rPr>
                <w:rFonts w:hint="eastAsia" w:ascii="Times New Roman" w:hAnsi="Times New Roman" w:eastAsia="宋体" w:cs="宋体"/>
                <w:caps w:val="0"/>
                <w:color w:val="auto"/>
                <w:sz w:val="21"/>
                <w:szCs w:val="21"/>
                <w:highlight w:val="none"/>
              </w:rPr>
              <w:t>代理服务费由</w:t>
            </w:r>
            <w:r>
              <w:rPr>
                <w:rFonts w:hint="eastAsia" w:ascii="Times New Roman" w:hAnsi="Times New Roman" w:eastAsia="宋体" w:cs="宋体"/>
                <w:caps w:val="0"/>
                <w:color w:val="auto"/>
                <w:sz w:val="21"/>
                <w:szCs w:val="21"/>
                <w:highlight w:val="none"/>
                <w:u w:val="single"/>
              </w:rPr>
              <w:t>中标人</w:t>
            </w:r>
            <w:r>
              <w:rPr>
                <w:rFonts w:hint="eastAsia" w:ascii="Times New Roman" w:hAnsi="Times New Roman" w:eastAsia="宋体" w:cs="宋体"/>
                <w:caps w:val="0"/>
                <w:color w:val="auto"/>
                <w:sz w:val="21"/>
                <w:szCs w:val="21"/>
              </w:rPr>
              <w:t>在</w:t>
            </w:r>
            <w:r>
              <w:rPr>
                <w:rFonts w:hint="eastAsia" w:ascii="Times New Roman" w:hAnsi="Times New Roman" w:eastAsia="宋体" w:cs="宋体"/>
                <w:caps w:val="0"/>
                <w:color w:val="auto"/>
                <w:sz w:val="21"/>
                <w:szCs w:val="21"/>
                <w:highlight w:val="none"/>
                <w:lang w:val="en-US" w:eastAsia="zh-CN"/>
              </w:rPr>
              <w:t>签订合同</w:t>
            </w:r>
            <w:r>
              <w:rPr>
                <w:rFonts w:hint="eastAsia" w:ascii="Times New Roman" w:hAnsi="Times New Roman" w:eastAsia="宋体" w:cs="宋体"/>
                <w:caps w:val="0"/>
                <w:color w:val="auto"/>
                <w:sz w:val="21"/>
                <w:szCs w:val="21"/>
              </w:rPr>
              <w:t>前，</w:t>
            </w:r>
            <w:r>
              <w:rPr>
                <w:rFonts w:hint="eastAsia" w:ascii="Times New Roman" w:hAnsi="Times New Roman" w:eastAsia="宋体" w:cs="宋体"/>
                <w:caps w:val="0"/>
                <w:color w:val="auto"/>
                <w:sz w:val="21"/>
                <w:szCs w:val="21"/>
                <w:highlight w:val="none"/>
                <w:lang w:val="en-US" w:eastAsia="zh-CN"/>
              </w:rPr>
              <w:t>以银行转账、电汇等方式</w:t>
            </w:r>
            <w:r>
              <w:rPr>
                <w:rFonts w:hint="eastAsia" w:ascii="Times New Roman" w:hAnsi="Times New Roman" w:eastAsia="宋体" w:cs="宋体"/>
                <w:caps w:val="0"/>
                <w:color w:val="auto"/>
                <w:sz w:val="21"/>
                <w:szCs w:val="21"/>
              </w:rPr>
              <w:t>一次性向采购代理机构支付</w:t>
            </w:r>
            <w:r>
              <w:rPr>
                <w:rFonts w:hint="eastAsia" w:ascii="Times New Roman" w:hAnsi="Times New Roman" w:eastAsia="宋体" w:cs="宋体"/>
                <w:caps w:val="0"/>
                <w:color w:val="auto"/>
                <w:sz w:val="21"/>
                <w:szCs w:val="21"/>
                <w:highlight w:val="none"/>
              </w:rPr>
              <w:t>。</w:t>
            </w:r>
          </w:p>
        </w:tc>
      </w:tr>
      <w:tr w14:paraId="0F87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4C8AA3F6">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4E5003CE">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采购代理费收取标准</w:t>
            </w:r>
          </w:p>
        </w:tc>
        <w:tc>
          <w:tcPr>
            <w:tcW w:w="6405" w:type="dxa"/>
            <w:noWrap w:val="0"/>
            <w:vAlign w:val="center"/>
          </w:tcPr>
          <w:p w14:paraId="225195E2">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lang w:eastAsia="zh-CN"/>
              </w:rPr>
              <w:t>☑</w:t>
            </w:r>
            <w:r>
              <w:rPr>
                <w:rFonts w:hint="eastAsia" w:ascii="Times New Roman" w:hAnsi="Times New Roman" w:eastAsia="宋体" w:cs="宋体"/>
                <w:caps w:val="0"/>
                <w:color w:val="auto"/>
                <w:sz w:val="21"/>
                <w:szCs w:val="21"/>
              </w:rPr>
              <w:t>以</w:t>
            </w:r>
            <w:r>
              <w:rPr>
                <w:rFonts w:hint="eastAsia" w:ascii="Times New Roman" w:hAnsi="Times New Roman" w:eastAsia="宋体" w:cs="宋体"/>
                <w:caps w:val="0"/>
                <w:color w:val="auto"/>
                <w:kern w:val="0"/>
                <w:sz w:val="21"/>
                <w:szCs w:val="21"/>
                <w:highlight w:val="none"/>
                <w:lang w:eastAsia="zh-CN"/>
              </w:rPr>
              <w:t>项目</w:t>
            </w:r>
            <w:r>
              <w:rPr>
                <w:rFonts w:hint="eastAsia" w:ascii="Times New Roman" w:hAnsi="Times New Roman" w:eastAsia="宋体" w:cs="宋体"/>
                <w:caps w:val="0"/>
                <w:color w:val="auto"/>
                <w:sz w:val="21"/>
                <w:szCs w:val="21"/>
              </w:rPr>
              <w:t>（</w:t>
            </w:r>
            <w:r>
              <w:rPr>
                <w:rFonts w:hint="eastAsia" w:cs="宋体"/>
                <w:caps w:val="0"/>
                <w:color w:val="auto"/>
                <w:sz w:val="21"/>
                <w:szCs w:val="21"/>
                <w:lang w:eastAsia="zh-CN"/>
              </w:rPr>
              <w:t>□</w:t>
            </w:r>
            <w:r>
              <w:rPr>
                <w:rFonts w:hint="eastAsia" w:ascii="Times New Roman" w:hAnsi="Times New Roman" w:eastAsia="宋体" w:cs="宋体"/>
                <w:b w:val="0"/>
                <w:bCs w:val="0"/>
                <w:caps w:val="0"/>
                <w:color w:val="auto"/>
                <w:sz w:val="21"/>
                <w:szCs w:val="21"/>
              </w:rPr>
              <w:t>中标金额</w:t>
            </w:r>
            <w:r>
              <w:rPr>
                <w:rFonts w:hint="eastAsia" w:ascii="Times New Roman" w:hAnsi="Times New Roman" w:eastAsia="宋体" w:cs="宋体"/>
                <w:caps w:val="0"/>
                <w:color w:val="auto"/>
                <w:sz w:val="21"/>
                <w:szCs w:val="21"/>
              </w:rPr>
              <w:t>/□采购预算/</w:t>
            </w:r>
            <w:r>
              <w:rPr>
                <w:rFonts w:hint="eastAsia" w:cs="宋体"/>
                <w:caps w:val="0"/>
                <w:color w:val="auto"/>
                <w:sz w:val="21"/>
                <w:szCs w:val="21"/>
                <w:lang w:eastAsia="zh-CN"/>
              </w:rPr>
              <w:t>☑</w:t>
            </w:r>
            <w:r>
              <w:rPr>
                <w:rFonts w:hint="eastAsia" w:ascii="Times New Roman" w:hAnsi="Times New Roman" w:eastAsia="宋体" w:cs="宋体"/>
                <w:b/>
                <w:bCs/>
                <w:caps w:val="0"/>
                <w:color w:val="auto"/>
                <w:sz w:val="21"/>
                <w:szCs w:val="21"/>
              </w:rPr>
              <w:t>暂定中标金额</w:t>
            </w:r>
            <w:r>
              <w:rPr>
                <w:rFonts w:hint="eastAsia" w:ascii="Times New Roman" w:hAnsi="Times New Roman" w:eastAsia="宋体" w:cs="宋体"/>
                <w:caps w:val="0"/>
                <w:color w:val="auto"/>
                <w:sz w:val="21"/>
                <w:szCs w:val="21"/>
              </w:rPr>
              <w:t>/□其他</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）为计费额，按本须知正文第40.2条规定的收费计算标准（</w:t>
            </w:r>
            <w:r>
              <w:rPr>
                <w:rFonts w:hint="eastAsia" w:ascii="Times New Roman" w:hAnsi="Times New Roman" w:eastAsia="宋体" w:cs="宋体"/>
                <w:caps w:val="0"/>
                <w:color w:val="auto"/>
                <w:sz w:val="21"/>
                <w:szCs w:val="21"/>
                <w:lang w:eastAsia="zh-CN"/>
              </w:rPr>
              <w:t>服务</w:t>
            </w:r>
            <w:r>
              <w:rPr>
                <w:rFonts w:hint="eastAsia" w:ascii="Times New Roman" w:hAnsi="Times New Roman" w:eastAsia="宋体" w:cs="宋体"/>
                <w:caps w:val="0"/>
                <w:color w:val="auto"/>
                <w:sz w:val="21"/>
                <w:szCs w:val="21"/>
              </w:rPr>
              <w:t>类）采用差额定率累进法计算出收费基准价格，采购代理收费以（□收费基准价格/</w:t>
            </w:r>
            <w:r>
              <w:rPr>
                <w:rFonts w:hint="eastAsia" w:ascii="Times New Roman" w:hAnsi="Times New Roman" w:eastAsia="宋体" w:cs="宋体"/>
                <w:caps w:val="0"/>
                <w:color w:val="auto"/>
                <w:sz w:val="21"/>
                <w:szCs w:val="21"/>
                <w:lang w:eastAsia="zh-CN"/>
              </w:rPr>
              <w:t>☑</w:t>
            </w:r>
            <w:r>
              <w:rPr>
                <w:rFonts w:hint="eastAsia" w:ascii="Times New Roman" w:hAnsi="Times New Roman" w:eastAsia="宋体" w:cs="宋体"/>
                <w:caps w:val="0"/>
                <w:color w:val="auto"/>
                <w:sz w:val="21"/>
                <w:szCs w:val="21"/>
              </w:rPr>
              <w:t>收费基准价格下浮</w:t>
            </w:r>
            <w:r>
              <w:rPr>
                <w:rFonts w:hint="eastAsia" w:ascii="Times New Roman" w:hAnsi="Times New Roman" w:eastAsia="宋体" w:cs="宋体"/>
                <w:caps w:val="0"/>
                <w:color w:val="auto"/>
                <w:sz w:val="21"/>
                <w:szCs w:val="21"/>
                <w:u w:val="single"/>
                <w:lang w:val="en-US" w:eastAsia="zh-CN"/>
              </w:rPr>
              <w:t>30</w:t>
            </w:r>
            <w:r>
              <w:rPr>
                <w:rFonts w:hint="eastAsia" w:ascii="Times New Roman" w:hAnsi="Times New Roman" w:eastAsia="宋体" w:cs="宋体"/>
                <w:caps w:val="0"/>
                <w:color w:val="auto"/>
                <w:sz w:val="21"/>
                <w:szCs w:val="21"/>
                <w:u w:val="single"/>
              </w:rPr>
              <w:t>%</w:t>
            </w:r>
            <w:r>
              <w:rPr>
                <w:rFonts w:hint="eastAsia" w:ascii="Times New Roman" w:hAnsi="Times New Roman" w:eastAsia="宋体" w:cs="宋体"/>
                <w:caps w:val="0"/>
                <w:color w:val="auto"/>
                <w:sz w:val="21"/>
                <w:szCs w:val="21"/>
              </w:rPr>
              <w:t>/□收费基准价格上浮</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）收取。</w:t>
            </w:r>
          </w:p>
          <w:p w14:paraId="667D1F8D">
            <w:pPr>
              <w:pStyle w:val="13"/>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u w:val="single"/>
                <w:lang w:val="en-US" w:eastAsia="zh-CN"/>
              </w:rPr>
            </w:pPr>
            <w:r>
              <w:rPr>
                <w:rFonts w:hint="eastAsia" w:ascii="Times New Roman" w:hAnsi="Times New Roman" w:eastAsia="宋体" w:cs="宋体"/>
                <w:caps w:val="0"/>
                <w:color w:val="auto"/>
                <w:sz w:val="21"/>
                <w:szCs w:val="21"/>
                <w:lang w:eastAsia="zh-CN"/>
              </w:rPr>
              <w:t>□</w:t>
            </w:r>
            <w:r>
              <w:rPr>
                <w:rFonts w:hint="eastAsia" w:ascii="Times New Roman" w:hAnsi="Times New Roman" w:eastAsia="宋体" w:cs="宋体"/>
                <w:caps w:val="0"/>
                <w:color w:val="auto"/>
                <w:sz w:val="21"/>
                <w:szCs w:val="21"/>
              </w:rPr>
              <w:t>固定采购代理收费：</w:t>
            </w:r>
            <w:r>
              <w:rPr>
                <w:rFonts w:hint="eastAsia" w:ascii="Times New Roman" w:hAnsi="Times New Roman" w:eastAsia="宋体" w:cs="宋体"/>
                <w:caps w:val="0"/>
                <w:color w:val="auto"/>
                <w:sz w:val="21"/>
                <w:szCs w:val="21"/>
                <w:u w:val="single"/>
                <w:lang w:eastAsia="zh-CN"/>
              </w:rPr>
              <w:t xml:space="preserve"> </w:t>
            </w:r>
            <w:r>
              <w:rPr>
                <w:rFonts w:hint="eastAsia" w:ascii="Times New Roman" w:hAnsi="Times New Roman" w:eastAsia="宋体" w:cs="宋体"/>
                <w:caps w:val="0"/>
                <w:color w:val="auto"/>
                <w:sz w:val="21"/>
                <w:szCs w:val="21"/>
                <w:u w:val="single"/>
                <w:lang w:val="en-US" w:eastAsia="zh-CN"/>
              </w:rPr>
              <w:t xml:space="preserve">          。</w:t>
            </w:r>
          </w:p>
        </w:tc>
      </w:tr>
      <w:tr w14:paraId="5DEC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noWrap w:val="0"/>
            <w:vAlign w:val="center"/>
          </w:tcPr>
          <w:p w14:paraId="07790228">
            <w:pPr>
              <w:keepNext w:val="0"/>
              <w:keepLines w:val="0"/>
              <w:pageBreakBefore w:val="0"/>
              <w:widowControl/>
              <w:kinsoku/>
              <w:wordWrap/>
              <w:overflowPunct/>
              <w:topLinePunct w:val="0"/>
              <w:bidi w:val="0"/>
              <w:adjustRightInd/>
              <w:spacing w:line="390" w:lineRule="exact"/>
              <w:jc w:val="center"/>
              <w:rPr>
                <w:rFonts w:hint="eastAsia" w:ascii="Times New Roman" w:hAnsi="Times New Roman" w:eastAsia="宋体" w:cs="宋体"/>
                <w:caps w:val="0"/>
                <w:color w:val="auto"/>
                <w:sz w:val="21"/>
                <w:szCs w:val="21"/>
                <w:highlight w:val="none"/>
              </w:rPr>
            </w:pPr>
          </w:p>
        </w:tc>
        <w:tc>
          <w:tcPr>
            <w:tcW w:w="2415" w:type="dxa"/>
            <w:noWrap w:val="0"/>
            <w:vAlign w:val="center"/>
          </w:tcPr>
          <w:p w14:paraId="0B6E5E76">
            <w:pPr>
              <w:keepNext w:val="0"/>
              <w:keepLines w:val="0"/>
              <w:pageBreakBefore w:val="0"/>
              <w:kinsoku/>
              <w:wordWrap/>
              <w:overflowPunct/>
              <w:topLinePunct w:val="0"/>
              <w:bidi w:val="0"/>
              <w:adjustRightInd/>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lang w:eastAsia="zh-CN"/>
              </w:rPr>
              <w:t>采购</w:t>
            </w:r>
            <w:r>
              <w:rPr>
                <w:rFonts w:hint="eastAsia" w:ascii="Times New Roman" w:hAnsi="Times New Roman" w:eastAsia="宋体" w:cs="宋体"/>
                <w:caps w:val="0"/>
                <w:color w:val="auto"/>
                <w:sz w:val="21"/>
                <w:szCs w:val="21"/>
                <w:highlight w:val="none"/>
              </w:rPr>
              <w:t>代理服务费收款账户信息</w:t>
            </w:r>
          </w:p>
        </w:tc>
        <w:tc>
          <w:tcPr>
            <w:tcW w:w="6405" w:type="dxa"/>
            <w:noWrap w:val="0"/>
            <w:vAlign w:val="center"/>
          </w:tcPr>
          <w:p w14:paraId="74324028">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kern w:val="0"/>
                <w:sz w:val="21"/>
                <w:szCs w:val="21"/>
                <w:highlight w:val="none"/>
                <w:lang w:eastAsia="zh-CN"/>
              </w:rPr>
            </w:pPr>
            <w:r>
              <w:rPr>
                <w:rFonts w:hint="eastAsia" w:ascii="Times New Roman" w:hAnsi="Times New Roman" w:eastAsia="宋体" w:cs="宋体"/>
                <w:caps w:val="0"/>
                <w:color w:val="auto"/>
                <w:kern w:val="0"/>
                <w:sz w:val="21"/>
                <w:szCs w:val="21"/>
                <w:highlight w:val="none"/>
                <w:lang w:eastAsia="zh-CN"/>
              </w:rPr>
              <w:t>开户户名：广西科联招标中心有限公司桂林分公司</w:t>
            </w:r>
          </w:p>
          <w:p w14:paraId="0C0C179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Times New Roman" w:hAnsi="Times New Roman" w:eastAsia="宋体" w:cs="宋体"/>
                <w:caps w:val="0"/>
                <w:color w:val="auto"/>
                <w:kern w:val="0"/>
                <w:sz w:val="21"/>
                <w:szCs w:val="21"/>
                <w:highlight w:val="none"/>
                <w:lang w:eastAsia="zh-CN"/>
              </w:rPr>
            </w:pPr>
            <w:r>
              <w:rPr>
                <w:rFonts w:hint="eastAsia" w:ascii="Times New Roman" w:hAnsi="Times New Roman" w:eastAsia="宋体" w:cs="宋体"/>
                <w:caps w:val="0"/>
                <w:color w:val="auto"/>
                <w:kern w:val="0"/>
                <w:sz w:val="21"/>
                <w:szCs w:val="21"/>
                <w:highlight w:val="none"/>
                <w:lang w:eastAsia="zh-CN"/>
              </w:rPr>
              <w:t>开户银行：</w:t>
            </w:r>
            <w:r>
              <w:rPr>
                <w:rFonts w:hint="eastAsia" w:ascii="Times New Roman" w:hAnsi="Times New Roman" w:eastAsia="宋体" w:cs="宋体"/>
                <w:caps w:val="0"/>
                <w:color w:val="auto"/>
                <w:kern w:val="0"/>
                <w:sz w:val="21"/>
                <w:szCs w:val="21"/>
                <w:highlight w:val="none"/>
                <w:lang w:val="en-US" w:eastAsia="zh-CN"/>
              </w:rPr>
              <w:t>中国工商银行股份有限公司桂林市桂湖支行</w:t>
            </w:r>
          </w:p>
          <w:p w14:paraId="7E444219">
            <w:pPr>
              <w:pStyle w:val="13"/>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kern w:val="0"/>
                <w:sz w:val="21"/>
                <w:szCs w:val="21"/>
                <w:highlight w:val="none"/>
                <w:lang w:eastAsia="zh-CN"/>
              </w:rPr>
              <w:t>账    号：</w:t>
            </w:r>
            <w:r>
              <w:rPr>
                <w:rFonts w:hint="eastAsia" w:ascii="Times New Roman" w:hAnsi="Times New Roman" w:eastAsia="宋体" w:cs="宋体"/>
                <w:caps w:val="0"/>
                <w:color w:val="auto"/>
                <w:kern w:val="0"/>
                <w:sz w:val="21"/>
                <w:szCs w:val="21"/>
                <w:highlight w:val="none"/>
                <w:lang w:val="en-US" w:eastAsia="zh-CN"/>
              </w:rPr>
              <w:t>2103260229201002537</w:t>
            </w:r>
          </w:p>
        </w:tc>
      </w:tr>
      <w:tr w14:paraId="516B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5B4FF88C">
            <w:pPr>
              <w:keepNext w:val="0"/>
              <w:keepLines w:val="0"/>
              <w:pageBreakBefore w:val="0"/>
              <w:widowControl w:val="0"/>
              <w:kinsoku/>
              <w:wordWrap/>
              <w:overflowPunct/>
              <w:topLinePunct w:val="0"/>
              <w:autoSpaceDE/>
              <w:autoSpaceDN/>
              <w:bidi w:val="0"/>
              <w:adjustRightInd/>
              <w:snapToGrid w:val="0"/>
              <w:spacing w:line="390" w:lineRule="exact"/>
              <w:jc w:val="center"/>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41.1</w:t>
            </w:r>
          </w:p>
        </w:tc>
        <w:tc>
          <w:tcPr>
            <w:tcW w:w="2415" w:type="dxa"/>
            <w:noWrap w:val="0"/>
            <w:vAlign w:val="center"/>
          </w:tcPr>
          <w:p w14:paraId="5A52D550">
            <w:pPr>
              <w:keepNext w:val="0"/>
              <w:keepLines w:val="0"/>
              <w:pageBreakBefore w:val="0"/>
              <w:widowControl w:val="0"/>
              <w:kinsoku/>
              <w:wordWrap/>
              <w:overflowPunct/>
              <w:topLinePunct w:val="0"/>
              <w:autoSpaceDE/>
              <w:autoSpaceDN/>
              <w:bidi w:val="0"/>
              <w:adjustRightInd/>
              <w:snapToGrid w:val="0"/>
              <w:spacing w:line="390" w:lineRule="exact"/>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解释</w:t>
            </w:r>
          </w:p>
        </w:tc>
        <w:tc>
          <w:tcPr>
            <w:tcW w:w="6405" w:type="dxa"/>
            <w:noWrap w:val="0"/>
            <w:vAlign w:val="center"/>
          </w:tcPr>
          <w:p w14:paraId="01464D81">
            <w:pPr>
              <w:keepNext w:val="0"/>
              <w:keepLines w:val="0"/>
              <w:pageBreakBefore w:val="0"/>
              <w:widowControl w:val="0"/>
              <w:kinsoku/>
              <w:wordWrap/>
              <w:overflowPunct/>
              <w:topLinePunct w:val="0"/>
              <w:autoSpaceDE/>
              <w:autoSpaceDN/>
              <w:bidi w:val="0"/>
              <w:adjustRightInd/>
              <w:snapToGrid w:val="0"/>
              <w:spacing w:line="390" w:lineRule="exact"/>
              <w:textAlignment w:val="auto"/>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解释：</w:t>
            </w:r>
            <w:r>
              <w:rPr>
                <w:rFonts w:hint="eastAsia" w:ascii="Times New Roman" w:hAnsi="Times New Roman" w:eastAsia="宋体" w:cs="宋体"/>
                <w:caps w:val="0"/>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Times New Roman" w:hAnsi="Times New Roman" w:eastAsia="宋体" w:cs="宋体"/>
                <w:caps w:val="0"/>
                <w:color w:val="auto"/>
                <w:sz w:val="21"/>
                <w:szCs w:val="21"/>
                <w:highlight w:val="none"/>
                <w:lang w:eastAsia="zh-CN"/>
              </w:rPr>
              <w:t>和</w:t>
            </w:r>
            <w:r>
              <w:rPr>
                <w:rFonts w:hint="eastAsia" w:ascii="Times New Roman" w:hAnsi="Times New Roman" w:eastAsia="宋体" w:cs="宋体"/>
                <w:caps w:val="0"/>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Times New Roman" w:hAnsi="Times New Roman" w:eastAsia="宋体" w:cs="宋体"/>
                <w:b/>
                <w:caps w:val="0"/>
                <w:color w:val="auto"/>
                <w:sz w:val="21"/>
                <w:szCs w:val="21"/>
                <w:highlight w:val="none"/>
              </w:rPr>
              <w:t>，由采购人或者采购代理机构负责解释。</w:t>
            </w:r>
          </w:p>
          <w:p w14:paraId="5520498E">
            <w:pPr>
              <w:keepNext w:val="0"/>
              <w:keepLines w:val="0"/>
              <w:pageBreakBefore w:val="0"/>
              <w:widowControl w:val="0"/>
              <w:kinsoku/>
              <w:wordWrap/>
              <w:overflowPunct/>
              <w:topLinePunct w:val="0"/>
              <w:autoSpaceDE/>
              <w:autoSpaceDN/>
              <w:bidi w:val="0"/>
              <w:adjustRightInd/>
              <w:snapToGrid w:val="0"/>
              <w:spacing w:line="390" w:lineRule="exact"/>
              <w:textAlignment w:val="auto"/>
              <w:rPr>
                <w:rFonts w:hint="eastAsia" w:ascii="Times New Roman" w:hAnsi="Times New Roman" w:eastAsia="宋体" w:cs="宋体"/>
                <w:b/>
                <w:caps w:val="0"/>
                <w:color w:val="auto"/>
                <w:sz w:val="21"/>
                <w:szCs w:val="21"/>
                <w:highlight w:val="none"/>
              </w:rPr>
            </w:pPr>
            <w:r>
              <w:rPr>
                <w:rFonts w:hint="eastAsia" w:ascii="Times New Roman" w:hAnsi="Times New Roman" w:eastAsia="宋体" w:cs="宋体"/>
                <w:b/>
                <w:caps w:val="0"/>
                <w:color w:val="auto"/>
                <w:sz w:val="21"/>
                <w:szCs w:val="21"/>
                <w:highlight w:val="none"/>
              </w:rPr>
              <w:t>法律责任：</w:t>
            </w:r>
          </w:p>
          <w:p w14:paraId="567F9DE0">
            <w:pPr>
              <w:keepNext w:val="0"/>
              <w:keepLines w:val="0"/>
              <w:pageBreakBefore w:val="0"/>
              <w:widowControl w:val="0"/>
              <w:kinsoku/>
              <w:wordWrap/>
              <w:overflowPunct/>
              <w:topLinePunct w:val="0"/>
              <w:autoSpaceDE/>
              <w:autoSpaceDN/>
              <w:bidi w:val="0"/>
              <w:adjustRightInd/>
              <w:spacing w:line="390" w:lineRule="exact"/>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本采购文件根据《中华人民共和国政府采购法》、《中华人民共和国民法典》</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《中华人民共和国政府采购法实施条例》、《政府采购货物和服务招标投标管理办法》等有关法律、法规编制，参与本项目的各政府采购当事人依法享有上述法律法规所赋予的权利与义务。</w:t>
            </w:r>
          </w:p>
        </w:tc>
      </w:tr>
      <w:tr w14:paraId="7EFD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14:paraId="72F09E46">
            <w:pPr>
              <w:keepNext w:val="0"/>
              <w:keepLines w:val="0"/>
              <w:pageBreakBefore w:val="0"/>
              <w:kinsoku/>
              <w:wordWrap/>
              <w:overflowPunct/>
              <w:topLinePunct w:val="0"/>
              <w:bidi w:val="0"/>
              <w:adjustRightInd/>
              <w:snapToGrid w:val="0"/>
              <w:spacing w:line="390" w:lineRule="exact"/>
              <w:jc w:val="center"/>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41.2</w:t>
            </w:r>
          </w:p>
        </w:tc>
        <w:tc>
          <w:tcPr>
            <w:tcW w:w="2415" w:type="dxa"/>
            <w:noWrap w:val="0"/>
            <w:vAlign w:val="center"/>
          </w:tcPr>
          <w:p w14:paraId="4A34ECDA">
            <w:pPr>
              <w:keepNext w:val="0"/>
              <w:keepLines w:val="0"/>
              <w:pageBreakBefore w:val="0"/>
              <w:kinsoku/>
              <w:wordWrap/>
              <w:overflowPunct/>
              <w:topLinePunct w:val="0"/>
              <w:bidi w:val="0"/>
              <w:adjustRightInd/>
              <w:snapToGrid w:val="0"/>
              <w:spacing w:line="390" w:lineRule="exac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其他释义</w:t>
            </w:r>
          </w:p>
        </w:tc>
        <w:tc>
          <w:tcPr>
            <w:tcW w:w="6405" w:type="dxa"/>
            <w:noWrap w:val="0"/>
            <w:vAlign w:val="center"/>
          </w:tcPr>
          <w:p w14:paraId="0D5AECDD">
            <w:pPr>
              <w:pStyle w:val="9"/>
              <w:keepNext w:val="0"/>
              <w:keepLines w:val="0"/>
              <w:pageBreakBefore w:val="0"/>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kern w:val="2"/>
                <w:sz w:val="21"/>
                <w:szCs w:val="21"/>
              </w:rPr>
            </w:pPr>
            <w:r>
              <w:rPr>
                <w:rFonts w:hint="eastAsia" w:ascii="Times New Roman" w:hAnsi="Times New Roman" w:eastAsia="宋体" w:cs="宋体"/>
                <w:caps w:val="0"/>
                <w:color w:val="auto"/>
                <w:kern w:val="2"/>
                <w:sz w:val="21"/>
                <w:szCs w:val="21"/>
              </w:rPr>
              <w:t>1.本</w:t>
            </w:r>
            <w:r>
              <w:rPr>
                <w:rFonts w:hint="eastAsia" w:ascii="Times New Roman" w:hAnsi="Times New Roman" w:eastAsia="宋体" w:cs="宋体"/>
                <w:caps w:val="0"/>
                <w:color w:val="auto"/>
                <w:kern w:val="2"/>
                <w:sz w:val="21"/>
                <w:szCs w:val="21"/>
                <w:lang w:eastAsia="zh-CN"/>
              </w:rPr>
              <w:t>招标</w:t>
            </w:r>
            <w:r>
              <w:rPr>
                <w:rFonts w:hint="eastAsia" w:ascii="Times New Roman" w:hAnsi="Times New Roman" w:eastAsia="宋体" w:cs="宋体"/>
                <w:caps w:val="0"/>
                <w:color w:val="auto"/>
                <w:kern w:val="2"/>
                <w:sz w:val="21"/>
                <w:szCs w:val="21"/>
              </w:rPr>
              <w:t>文件中描述</w:t>
            </w:r>
            <w:r>
              <w:rPr>
                <w:rFonts w:hint="eastAsia" w:ascii="Times New Roman" w:hAnsi="Times New Roman" w:eastAsia="宋体" w:cs="宋体"/>
                <w:caps w:val="0"/>
                <w:color w:val="auto"/>
                <w:kern w:val="2"/>
                <w:sz w:val="21"/>
                <w:szCs w:val="21"/>
                <w:lang w:eastAsia="zh-CN"/>
              </w:rPr>
              <w:t>投标人</w:t>
            </w:r>
            <w:r>
              <w:rPr>
                <w:rFonts w:hint="eastAsia" w:ascii="Times New Roman" w:hAnsi="Times New Roman" w:eastAsia="宋体" w:cs="宋体"/>
                <w:caps w:val="0"/>
                <w:color w:val="auto"/>
                <w:kern w:val="2"/>
                <w:sz w:val="21"/>
                <w:szCs w:val="21"/>
              </w:rPr>
              <w:t>的“公章”是指根据我国对公章的管理规定，用投标人法定主体行为名称制作的</w:t>
            </w:r>
            <w:r>
              <w:rPr>
                <w:rFonts w:hint="eastAsia" w:ascii="Times New Roman" w:hAnsi="Times New Roman" w:eastAsia="宋体" w:cs="宋体"/>
                <w:caps w:val="0"/>
                <w:color w:val="auto"/>
                <w:kern w:val="2"/>
                <w:sz w:val="21"/>
                <w:szCs w:val="21"/>
                <w:lang w:eastAsia="zh-CN"/>
              </w:rPr>
              <w:t>实物</w:t>
            </w:r>
            <w:r>
              <w:rPr>
                <w:rFonts w:hint="eastAsia" w:ascii="Times New Roman" w:hAnsi="Times New Roman" w:eastAsia="宋体" w:cs="宋体"/>
                <w:caps w:val="0"/>
                <w:color w:val="auto"/>
                <w:kern w:val="2"/>
                <w:sz w:val="21"/>
                <w:szCs w:val="21"/>
              </w:rPr>
              <w:t>印章</w:t>
            </w:r>
            <w:r>
              <w:rPr>
                <w:rFonts w:hint="eastAsia" w:ascii="Times New Roman" w:hAnsi="Times New Roman" w:eastAsia="宋体" w:cs="宋体"/>
                <w:caps w:val="0"/>
                <w:color w:val="auto"/>
                <w:kern w:val="2"/>
                <w:sz w:val="21"/>
                <w:szCs w:val="21"/>
                <w:lang w:eastAsia="zh-CN"/>
              </w:rPr>
              <w:t>或投标人</w:t>
            </w:r>
            <w:r>
              <w:rPr>
                <w:rFonts w:hint="eastAsia" w:ascii="Times New Roman" w:hAnsi="Times New Roman" w:eastAsia="宋体" w:cs="宋体"/>
                <w:caps w:val="0"/>
                <w:color w:val="auto"/>
                <w:kern w:val="2"/>
                <w:sz w:val="21"/>
                <w:szCs w:val="21"/>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ABB8F9C">
            <w:pPr>
              <w:pStyle w:val="9"/>
              <w:keepNext w:val="0"/>
              <w:keepLines w:val="0"/>
              <w:pageBreakBefore w:val="0"/>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kern w:val="2"/>
                <w:sz w:val="21"/>
                <w:szCs w:val="21"/>
              </w:rPr>
            </w:pPr>
            <w:r>
              <w:rPr>
                <w:rFonts w:hint="eastAsia" w:ascii="Times New Roman" w:hAnsi="Times New Roman" w:eastAsia="宋体" w:cs="宋体"/>
                <w:caps w:val="0"/>
                <w:color w:val="auto"/>
                <w:kern w:val="2"/>
                <w:sz w:val="21"/>
                <w:szCs w:val="21"/>
              </w:rPr>
              <w:t>2.本</w:t>
            </w:r>
            <w:r>
              <w:rPr>
                <w:rFonts w:hint="eastAsia" w:ascii="Times New Roman" w:hAnsi="Times New Roman" w:eastAsia="宋体" w:cs="宋体"/>
                <w:caps w:val="0"/>
                <w:color w:val="auto"/>
                <w:kern w:val="2"/>
                <w:sz w:val="21"/>
                <w:szCs w:val="21"/>
                <w:lang w:eastAsia="zh-CN"/>
              </w:rPr>
              <w:t>招标</w:t>
            </w:r>
            <w:r>
              <w:rPr>
                <w:rFonts w:hint="eastAsia" w:ascii="Times New Roman" w:hAnsi="Times New Roman" w:eastAsia="宋体" w:cs="宋体"/>
                <w:caps w:val="0"/>
                <w:color w:val="auto"/>
                <w:kern w:val="2"/>
                <w:sz w:val="21"/>
                <w:szCs w:val="21"/>
              </w:rPr>
              <w:t>文件中描述</w:t>
            </w:r>
            <w:r>
              <w:rPr>
                <w:rFonts w:hint="eastAsia" w:ascii="Times New Roman" w:hAnsi="Times New Roman" w:eastAsia="宋体" w:cs="宋体"/>
                <w:caps w:val="0"/>
                <w:color w:val="auto"/>
                <w:kern w:val="2"/>
                <w:sz w:val="21"/>
                <w:szCs w:val="21"/>
                <w:lang w:eastAsia="zh-CN"/>
              </w:rPr>
              <w:t>投标人</w:t>
            </w:r>
            <w:r>
              <w:rPr>
                <w:rFonts w:hint="eastAsia" w:ascii="Times New Roman" w:hAnsi="Times New Roman" w:eastAsia="宋体" w:cs="宋体"/>
                <w:caps w:val="0"/>
                <w:color w:val="auto"/>
                <w:kern w:val="2"/>
                <w:sz w:val="21"/>
                <w:szCs w:val="21"/>
              </w:rPr>
              <w:t>的“签字”是指</w:t>
            </w:r>
            <w:r>
              <w:rPr>
                <w:rFonts w:hint="eastAsia" w:ascii="Times New Roman" w:hAnsi="Times New Roman" w:eastAsia="宋体" w:cs="宋体"/>
                <w:caps w:val="0"/>
                <w:color w:val="auto"/>
                <w:kern w:val="2"/>
                <w:sz w:val="21"/>
                <w:szCs w:val="21"/>
                <w:lang w:eastAsia="zh-CN"/>
              </w:rPr>
              <w:t>投标人</w:t>
            </w:r>
            <w:r>
              <w:rPr>
                <w:rFonts w:hint="eastAsia" w:ascii="Times New Roman" w:hAnsi="Times New Roman" w:eastAsia="宋体" w:cs="宋体"/>
                <w:caps w:val="0"/>
                <w:color w:val="auto"/>
                <w:kern w:val="2"/>
                <w:sz w:val="21"/>
                <w:szCs w:val="21"/>
              </w:rPr>
              <w:t>通过指定电子化政府采购平台办理数字证书（CA认证）获得的以</w:t>
            </w:r>
            <w:r>
              <w:rPr>
                <w:rFonts w:hint="eastAsia" w:ascii="Times New Roman" w:hAnsi="Times New Roman" w:eastAsia="宋体" w:cs="宋体"/>
                <w:caps w:val="0"/>
                <w:color w:val="auto"/>
                <w:kern w:val="2"/>
                <w:sz w:val="21"/>
                <w:szCs w:val="21"/>
                <w:lang w:eastAsia="zh-CN"/>
              </w:rPr>
              <w:t>投标人</w:t>
            </w:r>
            <w:r>
              <w:rPr>
                <w:rFonts w:hint="eastAsia" w:ascii="Times New Roman" w:hAnsi="Times New Roman" w:eastAsia="宋体" w:cs="宋体"/>
                <w:caps w:val="0"/>
                <w:color w:val="auto"/>
                <w:kern w:val="2"/>
                <w:sz w:val="21"/>
                <w:szCs w:val="21"/>
              </w:rPr>
              <w:t>法定代表人或者委托代理人姓名制作的电子印章或手写签字。</w:t>
            </w:r>
          </w:p>
          <w:p w14:paraId="2B922B54">
            <w:pPr>
              <w:pStyle w:val="9"/>
              <w:keepNext w:val="0"/>
              <w:keepLines w:val="0"/>
              <w:pageBreakBefore w:val="0"/>
              <w:tabs>
                <w:tab w:val="center" w:pos="4153"/>
                <w:tab w:val="right" w:pos="8306"/>
              </w:tabs>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sz w:val="21"/>
                <w:szCs w:val="21"/>
                <w:lang w:val="en-US" w:eastAsia="zh-CN"/>
              </w:rPr>
            </w:pPr>
            <w:r>
              <w:rPr>
                <w:rFonts w:hint="eastAsia" w:ascii="Times New Roman" w:hAnsi="Times New Roman" w:eastAsia="宋体" w:cs="宋体"/>
                <w:caps w:val="0"/>
                <w:color w:val="auto"/>
                <w:kern w:val="2"/>
                <w:sz w:val="21"/>
                <w:szCs w:val="21"/>
                <w:lang w:val="en-US" w:eastAsia="zh-CN"/>
              </w:rPr>
              <w:t>3.本招标文件所称的“电子签章”“电子签名”，是指经</w:t>
            </w:r>
            <w:r>
              <w:rPr>
                <w:rFonts w:hint="eastAsia" w:ascii="Times New Roman" w:hAnsi="Times New Roman" w:eastAsia="宋体" w:cs="宋体"/>
                <w:b w:val="0"/>
                <w:bCs w:val="0"/>
                <w:caps w:val="0"/>
                <w:color w:val="auto"/>
                <w:sz w:val="21"/>
                <w:szCs w:val="21"/>
                <w:highlight w:val="none"/>
                <w:lang w:val="en-US" w:eastAsia="zh-CN"/>
              </w:rPr>
              <w:t>广西政府采购云平台</w:t>
            </w:r>
            <w:r>
              <w:rPr>
                <w:rFonts w:hint="eastAsia" w:ascii="Times New Roman" w:hAnsi="Times New Roman" w:eastAsia="宋体" w:cs="宋体"/>
                <w:caps w:val="0"/>
                <w:color w:val="auto"/>
                <w:kern w:val="2"/>
                <w:sz w:val="21"/>
                <w:szCs w:val="21"/>
                <w:lang w:val="en-US" w:eastAsia="zh-CN"/>
              </w:rPr>
              <w:t>认可的CA认证的电子签名数据为表现形式的印章，可用于签署电子投标文件，电子印章与实物印章具有同等法律效力，不因其采用电子化表现形式而否定其法律效力。</w:t>
            </w:r>
          </w:p>
          <w:p w14:paraId="41F2DE38">
            <w:pPr>
              <w:pStyle w:val="9"/>
              <w:keepNext w:val="0"/>
              <w:keepLines w:val="0"/>
              <w:pageBreakBefore w:val="0"/>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kern w:val="2"/>
                <w:sz w:val="21"/>
                <w:szCs w:val="21"/>
              </w:rPr>
            </w:pPr>
            <w:r>
              <w:rPr>
                <w:rFonts w:hint="eastAsia" w:ascii="Times New Roman" w:hAnsi="Times New Roman" w:eastAsia="宋体" w:cs="宋体"/>
                <w:caps w:val="0"/>
                <w:color w:val="auto"/>
                <w:kern w:val="2"/>
                <w:sz w:val="21"/>
                <w:szCs w:val="21"/>
                <w:lang w:val="en-US" w:eastAsia="zh-CN"/>
              </w:rPr>
              <w:t>4</w:t>
            </w:r>
            <w:r>
              <w:rPr>
                <w:rFonts w:hint="eastAsia" w:ascii="Times New Roman" w:hAnsi="Times New Roman" w:eastAsia="宋体" w:cs="宋体"/>
                <w:caps w:val="0"/>
                <w:color w:val="auto"/>
                <w:kern w:val="2"/>
                <w:sz w:val="21"/>
                <w:szCs w:val="21"/>
              </w:rPr>
              <w:t>.</w:t>
            </w:r>
            <w:r>
              <w:rPr>
                <w:rFonts w:hint="eastAsia" w:ascii="Times New Roman" w:hAnsi="Times New Roman" w:eastAsia="宋体" w:cs="宋体"/>
                <w:caps w:val="0"/>
                <w:color w:val="auto"/>
                <w:kern w:val="2"/>
                <w:sz w:val="21"/>
                <w:szCs w:val="21"/>
                <w:lang w:eastAsia="zh-CN"/>
              </w:rPr>
              <w:t>投标人</w:t>
            </w:r>
            <w:r>
              <w:rPr>
                <w:rFonts w:hint="eastAsia" w:ascii="Times New Roman" w:hAnsi="Times New Roman" w:eastAsia="宋体" w:cs="宋体"/>
                <w:caps w:val="0"/>
                <w:color w:val="auto"/>
                <w:kern w:val="2"/>
                <w:sz w:val="21"/>
                <w:szCs w:val="21"/>
              </w:rPr>
              <w:t>为其他组织或者自然人时，本</w:t>
            </w:r>
            <w:r>
              <w:rPr>
                <w:rFonts w:hint="eastAsia" w:ascii="Times New Roman" w:hAnsi="Times New Roman" w:eastAsia="宋体" w:cs="宋体"/>
                <w:caps w:val="0"/>
                <w:color w:val="auto"/>
                <w:kern w:val="2"/>
                <w:sz w:val="21"/>
                <w:szCs w:val="21"/>
                <w:lang w:eastAsia="zh-CN"/>
              </w:rPr>
              <w:t>招标文件</w:t>
            </w:r>
            <w:r>
              <w:rPr>
                <w:rFonts w:hint="eastAsia" w:ascii="Times New Roman" w:hAnsi="Times New Roman" w:eastAsia="宋体" w:cs="宋体"/>
                <w:caps w:val="0"/>
                <w:color w:val="auto"/>
                <w:kern w:val="2"/>
                <w:sz w:val="21"/>
                <w:szCs w:val="21"/>
              </w:rPr>
              <w:t>规定的法定代表人指负责人或者自然人。本</w:t>
            </w:r>
            <w:r>
              <w:rPr>
                <w:rFonts w:hint="eastAsia" w:ascii="Times New Roman" w:hAnsi="Times New Roman" w:eastAsia="宋体" w:cs="宋体"/>
                <w:caps w:val="0"/>
                <w:color w:val="auto"/>
                <w:kern w:val="2"/>
                <w:sz w:val="21"/>
                <w:szCs w:val="21"/>
                <w:lang w:eastAsia="zh-CN"/>
              </w:rPr>
              <w:t>招标文件</w:t>
            </w:r>
            <w:r>
              <w:rPr>
                <w:rFonts w:hint="eastAsia" w:ascii="Times New Roman" w:hAnsi="Times New Roman" w:eastAsia="宋体" w:cs="宋体"/>
                <w:caps w:val="0"/>
                <w:color w:val="auto"/>
                <w:kern w:val="2"/>
                <w:sz w:val="21"/>
                <w:szCs w:val="21"/>
              </w:rPr>
              <w:t>所称负责人是指参加</w:t>
            </w:r>
            <w:r>
              <w:rPr>
                <w:rFonts w:hint="eastAsia" w:ascii="Times New Roman" w:hAnsi="Times New Roman" w:eastAsia="宋体" w:cs="宋体"/>
                <w:caps w:val="0"/>
                <w:color w:val="auto"/>
                <w:kern w:val="2"/>
                <w:sz w:val="21"/>
                <w:szCs w:val="21"/>
                <w:lang w:eastAsia="zh-CN"/>
              </w:rPr>
              <w:t>投</w:t>
            </w:r>
            <w:r>
              <w:rPr>
                <w:rFonts w:hint="eastAsia" w:ascii="Times New Roman" w:hAnsi="Times New Roman" w:eastAsia="宋体" w:cs="宋体"/>
                <w:caps w:val="0"/>
                <w:color w:val="auto"/>
                <w:kern w:val="2"/>
                <w:sz w:val="21"/>
                <w:szCs w:val="21"/>
              </w:rPr>
              <w:t>标的其他组织营业执照上的负责人，本</w:t>
            </w:r>
            <w:r>
              <w:rPr>
                <w:rFonts w:hint="eastAsia" w:ascii="Times New Roman" w:hAnsi="Times New Roman" w:eastAsia="宋体" w:cs="宋体"/>
                <w:caps w:val="0"/>
                <w:color w:val="auto"/>
                <w:kern w:val="2"/>
                <w:sz w:val="21"/>
                <w:szCs w:val="21"/>
                <w:lang w:eastAsia="zh-CN"/>
              </w:rPr>
              <w:t>招标文件</w:t>
            </w:r>
            <w:r>
              <w:rPr>
                <w:rFonts w:hint="eastAsia" w:ascii="Times New Roman" w:hAnsi="Times New Roman" w:eastAsia="宋体" w:cs="宋体"/>
                <w:caps w:val="0"/>
                <w:color w:val="auto"/>
                <w:kern w:val="2"/>
                <w:sz w:val="21"/>
                <w:szCs w:val="21"/>
              </w:rPr>
              <w:t>所称自然人指参与</w:t>
            </w:r>
            <w:r>
              <w:rPr>
                <w:rFonts w:hint="eastAsia" w:ascii="Times New Roman" w:hAnsi="Times New Roman" w:eastAsia="宋体" w:cs="宋体"/>
                <w:caps w:val="0"/>
                <w:color w:val="auto"/>
                <w:kern w:val="2"/>
                <w:sz w:val="21"/>
                <w:szCs w:val="21"/>
                <w:lang w:eastAsia="zh-CN"/>
              </w:rPr>
              <w:t>投</w:t>
            </w:r>
            <w:r>
              <w:rPr>
                <w:rFonts w:hint="eastAsia" w:ascii="Times New Roman" w:hAnsi="Times New Roman" w:eastAsia="宋体" w:cs="宋体"/>
                <w:caps w:val="0"/>
                <w:color w:val="auto"/>
                <w:kern w:val="2"/>
                <w:sz w:val="21"/>
                <w:szCs w:val="21"/>
              </w:rPr>
              <w:t>标的自然人本人。</w:t>
            </w:r>
          </w:p>
          <w:p w14:paraId="3FA33AFB">
            <w:pPr>
              <w:pStyle w:val="9"/>
              <w:keepNext w:val="0"/>
              <w:keepLines w:val="0"/>
              <w:pageBreakBefore w:val="0"/>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kern w:val="2"/>
                <w:sz w:val="21"/>
                <w:szCs w:val="21"/>
              </w:rPr>
            </w:pPr>
            <w:r>
              <w:rPr>
                <w:rFonts w:hint="eastAsia" w:ascii="Times New Roman" w:hAnsi="Times New Roman" w:eastAsia="宋体" w:cs="宋体"/>
                <w:caps w:val="0"/>
                <w:color w:val="auto"/>
                <w:kern w:val="2"/>
                <w:sz w:val="21"/>
                <w:szCs w:val="21"/>
                <w:lang w:val="en-US" w:eastAsia="zh-CN"/>
              </w:rPr>
              <w:t>5</w:t>
            </w:r>
            <w:r>
              <w:rPr>
                <w:rFonts w:hint="eastAsia" w:ascii="Times New Roman" w:hAnsi="Times New Roman" w:eastAsia="宋体" w:cs="宋体"/>
                <w:caps w:val="0"/>
                <w:color w:val="auto"/>
                <w:kern w:val="2"/>
                <w:sz w:val="21"/>
                <w:szCs w:val="21"/>
              </w:rPr>
              <w:t>.自然人</w:t>
            </w:r>
            <w:r>
              <w:rPr>
                <w:rFonts w:hint="eastAsia" w:ascii="Times New Roman" w:hAnsi="Times New Roman" w:eastAsia="宋体" w:cs="宋体"/>
                <w:caps w:val="0"/>
                <w:color w:val="auto"/>
                <w:kern w:val="2"/>
                <w:sz w:val="21"/>
                <w:szCs w:val="21"/>
                <w:lang w:eastAsia="zh-CN"/>
              </w:rPr>
              <w:t>投</w:t>
            </w:r>
            <w:r>
              <w:rPr>
                <w:rFonts w:hint="eastAsia" w:ascii="Times New Roman" w:hAnsi="Times New Roman" w:eastAsia="宋体" w:cs="宋体"/>
                <w:caps w:val="0"/>
                <w:color w:val="auto"/>
                <w:kern w:val="2"/>
                <w:sz w:val="21"/>
                <w:szCs w:val="21"/>
              </w:rPr>
              <w:t>标的，</w:t>
            </w:r>
            <w:r>
              <w:rPr>
                <w:rFonts w:hint="eastAsia" w:ascii="Times New Roman" w:hAnsi="Times New Roman" w:eastAsia="宋体" w:cs="宋体"/>
                <w:caps w:val="0"/>
                <w:color w:val="auto"/>
                <w:kern w:val="2"/>
                <w:sz w:val="21"/>
                <w:szCs w:val="21"/>
                <w:lang w:eastAsia="zh-CN"/>
              </w:rPr>
              <w:t>招标文件</w:t>
            </w:r>
            <w:r>
              <w:rPr>
                <w:rFonts w:hint="eastAsia" w:ascii="Times New Roman" w:hAnsi="Times New Roman" w:eastAsia="宋体" w:cs="宋体"/>
                <w:caps w:val="0"/>
                <w:color w:val="auto"/>
                <w:kern w:val="2"/>
                <w:sz w:val="21"/>
                <w:szCs w:val="21"/>
              </w:rPr>
              <w:t>规定盖公章处由自然人摁手指指印。</w:t>
            </w:r>
          </w:p>
          <w:p w14:paraId="5A2FD1CD">
            <w:pPr>
              <w:pStyle w:val="9"/>
              <w:keepNext w:val="0"/>
              <w:keepLines w:val="0"/>
              <w:pageBreakBefore w:val="0"/>
              <w:kinsoku/>
              <w:wordWrap/>
              <w:overflowPunct/>
              <w:topLinePunct w:val="0"/>
              <w:bidi w:val="0"/>
              <w:adjustRightInd/>
              <w:spacing w:line="390" w:lineRule="exact"/>
              <w:ind w:firstLine="420" w:firstLineChars="20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kern w:val="2"/>
                <w:sz w:val="21"/>
                <w:szCs w:val="21"/>
                <w:lang w:val="en-US" w:eastAsia="zh-CN"/>
              </w:rPr>
              <w:t>6.</w:t>
            </w:r>
            <w:r>
              <w:rPr>
                <w:rFonts w:hint="eastAsia" w:ascii="Times New Roman" w:hAnsi="Times New Roman" w:eastAsia="宋体" w:cs="宋体"/>
                <w:caps w:val="0"/>
                <w:color w:val="auto"/>
                <w:kern w:val="2"/>
                <w:sz w:val="21"/>
                <w:szCs w:val="21"/>
              </w:rPr>
              <w:t>本</w:t>
            </w:r>
            <w:r>
              <w:rPr>
                <w:rFonts w:hint="eastAsia" w:ascii="Times New Roman" w:hAnsi="Times New Roman" w:eastAsia="宋体" w:cs="宋体"/>
                <w:caps w:val="0"/>
                <w:color w:val="auto"/>
                <w:kern w:val="2"/>
                <w:sz w:val="21"/>
                <w:szCs w:val="21"/>
                <w:lang w:eastAsia="zh-CN"/>
              </w:rPr>
              <w:t>招标文件</w:t>
            </w:r>
            <w:r>
              <w:rPr>
                <w:rFonts w:hint="eastAsia" w:ascii="Times New Roman" w:hAnsi="Times New Roman" w:eastAsia="宋体" w:cs="宋体"/>
                <w:caps w:val="0"/>
                <w:color w:val="auto"/>
                <w:kern w:val="2"/>
                <w:sz w:val="21"/>
                <w:szCs w:val="21"/>
              </w:rPr>
              <w:t>所称的“以上”“以下”“以内”“届满”，包括本数；所称的“不满”“超过”“以外”，不包括本数。</w:t>
            </w:r>
          </w:p>
        </w:tc>
      </w:tr>
    </w:tbl>
    <w:p w14:paraId="1BD517A5">
      <w:pPr>
        <w:rPr>
          <w:rFonts w:hint="eastAsia" w:ascii="Times New Roman" w:hAnsi="Times New Roman" w:eastAsia="宋体" w:cs="Times New Roman"/>
          <w:caps w:val="0"/>
          <w:color w:val="auto"/>
          <w:highlight w:val="none"/>
        </w:rPr>
      </w:pPr>
    </w:p>
    <w:p w14:paraId="6F26E77A">
      <w:pPr>
        <w:rPr>
          <w:rFonts w:hint="eastAsia" w:ascii="Times New Roman" w:hAnsi="Times New Roman" w:cs="Times New Roman"/>
          <w:caps w:val="0"/>
          <w:color w:val="auto"/>
          <w:highlight w:val="none"/>
        </w:rPr>
      </w:pPr>
      <w:bookmarkStart w:id="176" w:name="_Toc11336"/>
      <w:bookmarkStart w:id="177" w:name="_Toc453"/>
      <w:bookmarkStart w:id="178" w:name="_Toc24313"/>
      <w:bookmarkStart w:id="179" w:name="_Toc1030"/>
      <w:bookmarkStart w:id="180" w:name="_Toc29311"/>
      <w:bookmarkStart w:id="181" w:name="_Toc7784"/>
      <w:bookmarkStart w:id="182" w:name="_Toc25117"/>
      <w:bookmarkStart w:id="183" w:name="_Toc30841"/>
      <w:bookmarkStart w:id="184" w:name="_Toc13813"/>
      <w:bookmarkStart w:id="185" w:name="_Toc8807"/>
      <w:r>
        <w:rPr>
          <w:rFonts w:hint="eastAsia" w:ascii="Times New Roman" w:hAnsi="Times New Roman" w:cs="Times New Roman"/>
          <w:caps w:val="0"/>
          <w:color w:val="auto"/>
          <w:highlight w:val="none"/>
        </w:rPr>
        <w:br w:type="page"/>
      </w:r>
    </w:p>
    <w:p w14:paraId="718327C5">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186" w:name="_Toc24590"/>
      <w:r>
        <w:rPr>
          <w:rFonts w:hint="eastAsia" w:ascii="Times New Roman" w:hAnsi="Times New Roman" w:eastAsia="宋体" w:cs="Times New Roman"/>
          <w:b/>
          <w:caps w:val="0"/>
          <w:color w:val="auto"/>
          <w:sz w:val="30"/>
          <w:szCs w:val="30"/>
          <w:highlight w:val="none"/>
        </w:rPr>
        <w:t>第二节 投标人须知正文</w:t>
      </w:r>
      <w:bookmarkEnd w:id="176"/>
      <w:bookmarkEnd w:id="177"/>
      <w:bookmarkEnd w:id="178"/>
      <w:bookmarkEnd w:id="179"/>
      <w:bookmarkEnd w:id="180"/>
      <w:bookmarkEnd w:id="181"/>
      <w:bookmarkEnd w:id="182"/>
      <w:bookmarkEnd w:id="183"/>
      <w:bookmarkEnd w:id="184"/>
      <w:bookmarkEnd w:id="185"/>
      <w:bookmarkEnd w:id="186"/>
    </w:p>
    <w:p w14:paraId="5525459E">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187" w:name="_Toc18594"/>
      <w:bookmarkStart w:id="188" w:name="_Toc21176"/>
      <w:bookmarkStart w:id="189" w:name="_Toc28982"/>
      <w:bookmarkStart w:id="190" w:name="_Toc3522"/>
      <w:bookmarkStart w:id="191" w:name="_Toc19454"/>
      <w:bookmarkStart w:id="192" w:name="_Toc28360"/>
      <w:bookmarkStart w:id="193" w:name="_Toc22266"/>
      <w:bookmarkStart w:id="194" w:name="_Toc3607"/>
      <w:bookmarkStart w:id="195" w:name="_Toc6594"/>
      <w:bookmarkStart w:id="196" w:name="_Toc30794"/>
      <w:bookmarkStart w:id="197" w:name="_Toc15523"/>
      <w:r>
        <w:rPr>
          <w:rFonts w:hint="eastAsia" w:ascii="Times New Roman" w:hAnsi="Times New Roman" w:eastAsia="宋体" w:cs="Times New Roman"/>
          <w:caps w:val="0"/>
          <w:color w:val="auto"/>
          <w:sz w:val="28"/>
          <w:szCs w:val="28"/>
          <w:highlight w:val="none"/>
        </w:rPr>
        <w:t>一、总  则</w:t>
      </w:r>
      <w:bookmarkEnd w:id="187"/>
      <w:bookmarkEnd w:id="188"/>
      <w:bookmarkEnd w:id="189"/>
      <w:bookmarkEnd w:id="190"/>
      <w:bookmarkEnd w:id="191"/>
      <w:bookmarkEnd w:id="192"/>
      <w:bookmarkEnd w:id="193"/>
      <w:bookmarkEnd w:id="194"/>
      <w:bookmarkEnd w:id="195"/>
      <w:bookmarkEnd w:id="196"/>
      <w:bookmarkEnd w:id="197"/>
    </w:p>
    <w:p w14:paraId="066FEAA8">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198" w:name="_Toc254970668"/>
      <w:bookmarkStart w:id="199" w:name="_Toc4505"/>
      <w:bookmarkStart w:id="200" w:name="_Toc254970527"/>
      <w:r>
        <w:rPr>
          <w:rFonts w:hint="eastAsia" w:ascii="Times New Roman" w:hAnsi="Times New Roman" w:eastAsia="黑体" w:cs="Times New Roman"/>
          <w:caps w:val="0"/>
          <w:color w:val="auto"/>
          <w:sz w:val="24"/>
          <w:highlight w:val="none"/>
        </w:rPr>
        <w:t>1.适用范围</w:t>
      </w:r>
      <w:bookmarkEnd w:id="198"/>
      <w:bookmarkEnd w:id="199"/>
      <w:bookmarkEnd w:id="200"/>
    </w:p>
    <w:p w14:paraId="42C7F249">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87555B6">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1.2本招标文件</w:t>
      </w:r>
      <w:r>
        <w:rPr>
          <w:rFonts w:hint="eastAsia" w:ascii="Times New Roman" w:hAnsi="Times New Roman" w:eastAsia="宋体" w:cs="宋体"/>
          <w:caps w:val="0"/>
          <w:color w:val="auto"/>
          <w:spacing w:val="-6"/>
          <w:szCs w:val="21"/>
          <w:highlight w:val="none"/>
        </w:rPr>
        <w:t>适用于本项目的所有采购程序和环节（法律、法规另有规定的，从其规定）。</w:t>
      </w:r>
    </w:p>
    <w:p w14:paraId="1EDFA2A9">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01" w:name="_Toc254970669"/>
      <w:bookmarkStart w:id="202" w:name="_Toc30156"/>
      <w:bookmarkStart w:id="203" w:name="_Toc254970528"/>
      <w:r>
        <w:rPr>
          <w:rFonts w:hint="eastAsia" w:ascii="Times New Roman" w:hAnsi="Times New Roman" w:eastAsia="黑体" w:cs="Times New Roman"/>
          <w:caps w:val="0"/>
          <w:color w:val="auto"/>
          <w:sz w:val="24"/>
          <w:highlight w:val="none"/>
        </w:rPr>
        <w:t>2.定义</w:t>
      </w:r>
      <w:bookmarkEnd w:id="201"/>
      <w:bookmarkEnd w:id="202"/>
      <w:bookmarkEnd w:id="203"/>
    </w:p>
    <w:p w14:paraId="4AA31F62">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2.1“采购人”是指依法进行政府采购的国家机关、事业单位、团体组织。</w:t>
      </w:r>
    </w:p>
    <w:p w14:paraId="378DBF51">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2.2“采购代理机构” 指政府采购集中采购机构和集中采购机构以外的采购代理机构。</w:t>
      </w:r>
    </w:p>
    <w:p w14:paraId="279DF166">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2.3“供应商”是指向采购人提供货物、工程或者服务的法人、其他组织或者自然人。</w:t>
      </w:r>
    </w:p>
    <w:p w14:paraId="6A159DF3">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bCs/>
          <w:caps w:val="0"/>
          <w:color w:val="auto"/>
          <w:szCs w:val="21"/>
          <w:highlight w:val="none"/>
        </w:rPr>
      </w:pPr>
      <w:r>
        <w:rPr>
          <w:rFonts w:hint="eastAsia" w:ascii="Times New Roman" w:hAnsi="Times New Roman" w:eastAsia="宋体" w:cs="Times New Roman"/>
          <w:b/>
          <w:bCs/>
          <w:caps w:val="0"/>
          <w:color w:val="auto"/>
          <w:szCs w:val="21"/>
          <w:highlight w:val="none"/>
        </w:rPr>
        <w:t>2.4“投标人”是指响应招标、参加投标竞争的法人、非法人组织或者自然人。</w:t>
      </w:r>
    </w:p>
    <w:p w14:paraId="34E6EF19">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2.5“服务”是指除货物和工程以外的其他政府采购对象。</w:t>
      </w:r>
    </w:p>
    <w:p w14:paraId="1C994456">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2.6“书面形式”是指合同书、信件和数据电文（包括电报、电传、传真、短信、电子数据交换和电子邮件）等可以有形地表现所载内容的形式。</w:t>
      </w:r>
    </w:p>
    <w:p w14:paraId="6009F6AA">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2.7“实质性要求”是指招标文件中已经指明不满足则投标无效的条款，或者不能负偏离的条款，或者采购需求中带“</w:t>
      </w:r>
      <w:r>
        <w:rPr>
          <w:rFonts w:hint="eastAsia" w:ascii="Times New Roman" w:hAnsi="Times New Roman" w:eastAsia="宋体" w:cs="Times New Roman"/>
          <w:b/>
          <w:bCs/>
          <w:caps w:val="0"/>
          <w:color w:val="auto"/>
          <w:szCs w:val="21"/>
          <w:highlight w:val="none"/>
        </w:rPr>
        <w:t>▲</w:t>
      </w:r>
      <w:r>
        <w:rPr>
          <w:rFonts w:hint="eastAsia" w:ascii="Times New Roman" w:hAnsi="Times New Roman" w:eastAsia="宋体" w:cs="Times New Roman"/>
          <w:b/>
          <w:caps w:val="0"/>
          <w:color w:val="auto"/>
          <w:szCs w:val="21"/>
          <w:highlight w:val="none"/>
        </w:rPr>
        <w:t>”的条款。</w:t>
      </w:r>
    </w:p>
    <w:p w14:paraId="61740569">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Times New Roman"/>
          <w:caps w:val="0"/>
          <w:color w:val="auto"/>
          <w:szCs w:val="21"/>
          <w:highlight w:val="none"/>
        </w:rPr>
        <w:t>2.8</w:t>
      </w:r>
      <w:r>
        <w:rPr>
          <w:rFonts w:hint="eastAsia" w:ascii="Times New Roman" w:hAnsi="Times New Roman" w:eastAsia="宋体" w:cs="宋体"/>
          <w:caps w:val="0"/>
          <w:color w:val="auto"/>
          <w:szCs w:val="21"/>
          <w:highlight w:val="none"/>
        </w:rPr>
        <w:t>“正偏离”，是指投标文件对招标文件“采购需求”中有关条款作出的响应优于条款要求并有利于采购人的情形。</w:t>
      </w:r>
    </w:p>
    <w:p w14:paraId="4D91DEE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2.9“负偏离”，是指投标文件对招标文件“采购需求”中有关条款作出的响应不满足条款要求，导致采购人要求不能得到满足的情形。</w:t>
      </w:r>
    </w:p>
    <w:p w14:paraId="7EF30EF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2.10</w:t>
      </w:r>
      <w:r>
        <w:rPr>
          <w:rFonts w:hint="eastAsia" w:ascii="Times New Roman" w:hAnsi="Times New Roman" w:eastAsia="宋体" w:cs="宋体"/>
          <w:caps w:val="0"/>
          <w:color w:val="auto"/>
          <w:szCs w:val="21"/>
          <w:highlight w:val="none"/>
        </w:rPr>
        <w:t>“允许负偏离的条款”是指采购需求中的不属于“实质性要求”的条款。</w:t>
      </w:r>
      <w:bookmarkStart w:id="204" w:name="_Toc254970670"/>
      <w:bookmarkStart w:id="205" w:name="_Toc254970529"/>
    </w:p>
    <w:p w14:paraId="22E83991">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06" w:name="_Toc30284"/>
      <w:r>
        <w:rPr>
          <w:rFonts w:hint="eastAsia" w:ascii="Times New Roman" w:hAnsi="Times New Roman" w:eastAsia="黑体" w:cs="Times New Roman"/>
          <w:caps w:val="0"/>
          <w:color w:val="auto"/>
          <w:sz w:val="24"/>
          <w:highlight w:val="none"/>
        </w:rPr>
        <w:t>3.</w:t>
      </w:r>
      <w:bookmarkEnd w:id="204"/>
      <w:bookmarkEnd w:id="205"/>
      <w:r>
        <w:rPr>
          <w:rFonts w:hint="eastAsia" w:ascii="Times New Roman" w:hAnsi="Times New Roman" w:eastAsia="黑体" w:cs="Times New Roman"/>
          <w:caps w:val="0"/>
          <w:color w:val="auto"/>
          <w:sz w:val="24"/>
          <w:highlight w:val="none"/>
        </w:rPr>
        <w:t>投标人的资格要求</w:t>
      </w:r>
      <w:bookmarkEnd w:id="206"/>
    </w:p>
    <w:p w14:paraId="1942A4E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投标人的资格要求详见“招标公告”。</w:t>
      </w:r>
    </w:p>
    <w:p w14:paraId="1847D062">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07" w:name="_Toc254970671"/>
      <w:bookmarkStart w:id="208" w:name="_Toc6702"/>
      <w:bookmarkStart w:id="209" w:name="_Toc254970530"/>
      <w:r>
        <w:rPr>
          <w:rFonts w:hint="eastAsia" w:ascii="Times New Roman" w:hAnsi="Times New Roman" w:eastAsia="黑体" w:cs="Times New Roman"/>
          <w:caps w:val="0"/>
          <w:color w:val="auto"/>
          <w:sz w:val="24"/>
          <w:highlight w:val="none"/>
        </w:rPr>
        <w:t>4.投标委托</w:t>
      </w:r>
      <w:bookmarkEnd w:id="207"/>
      <w:bookmarkEnd w:id="208"/>
      <w:bookmarkEnd w:id="209"/>
    </w:p>
    <w:p w14:paraId="5E3F444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投标人代表参加投标活动过程中必须携带个人有效身份证件。如投标人代表不是法定代表人，须持有法定代表人授权委托书（按第六章要求格式填写）。</w:t>
      </w:r>
    </w:p>
    <w:p w14:paraId="15983986">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10" w:name="_5.投标费用"/>
      <w:bookmarkEnd w:id="210"/>
      <w:bookmarkStart w:id="211" w:name="_Toc4059"/>
      <w:bookmarkStart w:id="212" w:name="_Toc254970672"/>
      <w:bookmarkStart w:id="213" w:name="_Toc254970531"/>
      <w:r>
        <w:rPr>
          <w:rFonts w:hint="eastAsia" w:ascii="Times New Roman" w:hAnsi="Times New Roman" w:eastAsia="黑体" w:cs="Times New Roman"/>
          <w:caps w:val="0"/>
          <w:color w:val="auto"/>
          <w:sz w:val="24"/>
          <w:highlight w:val="none"/>
        </w:rPr>
        <w:t>5.投标费用</w:t>
      </w:r>
      <w:bookmarkEnd w:id="211"/>
      <w:bookmarkEnd w:id="212"/>
      <w:bookmarkEnd w:id="213"/>
    </w:p>
    <w:p w14:paraId="23A19E29">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宋体"/>
          <w:caps w:val="0"/>
          <w:color w:val="auto"/>
          <w:szCs w:val="21"/>
          <w:highlight w:val="none"/>
        </w:rPr>
        <w:t>投标费用：投标人应承担参与本次采购活动有关的所有费用，包括但不限于勘查现场、编制投标文件、参加澄清说明、签订合同等，不论投标结果如何，均应自行承担。</w:t>
      </w:r>
    </w:p>
    <w:p w14:paraId="7FE03E9D">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14" w:name="_Toc25591"/>
      <w:r>
        <w:rPr>
          <w:rFonts w:hint="eastAsia" w:ascii="Times New Roman" w:hAnsi="Times New Roman" w:eastAsia="黑体" w:cs="Times New Roman"/>
          <w:caps w:val="0"/>
          <w:color w:val="auto"/>
          <w:sz w:val="24"/>
          <w:highlight w:val="none"/>
        </w:rPr>
        <w:t>6.联合体投标</w:t>
      </w:r>
      <w:bookmarkEnd w:id="214"/>
    </w:p>
    <w:p w14:paraId="66802BF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sz w:val="24"/>
          <w:szCs w:val="21"/>
          <w:highlight w:val="none"/>
          <w:shd w:val="clear" w:color="auto" w:fill="FFFFFF"/>
        </w:rPr>
      </w:pPr>
      <w:r>
        <w:rPr>
          <w:rFonts w:hint="eastAsia" w:ascii="Times New Roman" w:hAnsi="Times New Roman" w:eastAsia="宋体" w:cs="Times New Roman"/>
          <w:caps w:val="0"/>
          <w:color w:val="auto"/>
          <w:szCs w:val="21"/>
          <w:highlight w:val="none"/>
        </w:rPr>
        <w:t>6.1本项目是否接受联合体投标，详见“投标人须知前附表”。</w:t>
      </w:r>
    </w:p>
    <w:p w14:paraId="7D98B1ED">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15" w:name="_Toc13223"/>
      <w:r>
        <w:rPr>
          <w:rFonts w:hint="eastAsia" w:ascii="Times New Roman" w:hAnsi="Times New Roman" w:eastAsia="黑体" w:cs="Times New Roman"/>
          <w:caps w:val="0"/>
          <w:color w:val="auto"/>
          <w:sz w:val="24"/>
          <w:highlight w:val="none"/>
        </w:rPr>
        <w:t>7.转包与分包</w:t>
      </w:r>
      <w:bookmarkEnd w:id="215"/>
    </w:p>
    <w:p w14:paraId="30D78520">
      <w:pPr>
        <w:keepNext w:val="0"/>
        <w:keepLines w:val="0"/>
        <w:pageBreakBefore w:val="0"/>
        <w:kinsoku/>
        <w:wordWrap/>
        <w:overflowPunct/>
        <w:topLinePunct w:val="0"/>
        <w:bidi w:val="0"/>
        <w:spacing w:line="360" w:lineRule="auto"/>
        <w:ind w:firstLine="422" w:firstLineChars="200"/>
        <w:rPr>
          <w:rFonts w:hint="default" w:ascii="Times New Roman" w:hAnsi="Times New Roman" w:eastAsia="宋体" w:cs="Times New Roman"/>
          <w:b/>
          <w:caps w:val="0"/>
          <w:color w:val="auto"/>
          <w:szCs w:val="21"/>
          <w:highlight w:val="none"/>
          <w:lang w:val="en-US" w:eastAsia="zh-CN"/>
        </w:rPr>
      </w:pPr>
      <w:r>
        <w:rPr>
          <w:rFonts w:hint="eastAsia" w:ascii="Times New Roman" w:hAnsi="Times New Roman" w:cs="Times New Roman"/>
          <w:b/>
          <w:caps w:val="0"/>
          <w:color w:val="auto"/>
          <w:szCs w:val="21"/>
          <w:highlight w:val="none"/>
          <w:lang w:val="en-US" w:eastAsia="zh-CN"/>
        </w:rPr>
        <w:t>7.1 本项目不允许转包。</w:t>
      </w:r>
    </w:p>
    <w:p w14:paraId="45B05C72">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7.</w:t>
      </w:r>
      <w:r>
        <w:rPr>
          <w:rFonts w:hint="eastAsia" w:ascii="Times New Roman" w:hAnsi="Times New Roman" w:cs="Times New Roman"/>
          <w:b/>
          <w:caps w:val="0"/>
          <w:color w:val="auto"/>
          <w:szCs w:val="21"/>
          <w:highlight w:val="none"/>
          <w:lang w:val="en-US" w:eastAsia="zh-CN"/>
        </w:rPr>
        <w:t>2</w:t>
      </w:r>
      <w:r>
        <w:rPr>
          <w:rFonts w:hint="eastAsia" w:ascii="Times New Roman" w:hAnsi="Times New Roman" w:eastAsia="宋体" w:cs="Times New Roman"/>
          <w:b/>
          <w:caps w:val="0"/>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CE1B4F9">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szCs w:val="21"/>
          <w:highlight w:val="none"/>
        </w:rPr>
      </w:pPr>
      <w:r>
        <w:rPr>
          <w:rFonts w:hint="eastAsia" w:ascii="Times New Roman" w:hAnsi="Times New Roman" w:eastAsia="宋体" w:cs="宋体"/>
          <w:bCs/>
          <w:caps w:val="0"/>
          <w:color w:val="auto"/>
          <w:szCs w:val="21"/>
          <w:highlight w:val="none"/>
        </w:rPr>
        <w:t>7.</w:t>
      </w:r>
      <w:r>
        <w:rPr>
          <w:rFonts w:hint="eastAsia" w:ascii="Times New Roman" w:hAnsi="Times New Roman" w:cs="宋体"/>
          <w:bCs/>
          <w:caps w:val="0"/>
          <w:color w:val="auto"/>
          <w:szCs w:val="21"/>
          <w:highlight w:val="none"/>
          <w:lang w:val="en-US" w:eastAsia="zh-CN"/>
        </w:rPr>
        <w:t>3</w:t>
      </w:r>
      <w:r>
        <w:rPr>
          <w:rFonts w:hint="eastAsia" w:ascii="Times New Roman" w:hAnsi="Times New Roman" w:eastAsia="宋体" w:cs="宋体"/>
          <w:bCs/>
          <w:caps w:val="0"/>
          <w:color w:val="auto"/>
          <w:szCs w:val="21"/>
          <w:highlight w:val="none"/>
        </w:rPr>
        <w:t>根据《政府采购促进中小企业发展管理办法》（财库[2020]46号）第九条及</w:t>
      </w:r>
      <w:r>
        <w:rPr>
          <w:rFonts w:hint="eastAsia" w:ascii="Times New Roman" w:hAnsi="Times New Roman" w:eastAsia="宋体" w:cs="宋体"/>
          <w:caps w:val="0"/>
          <w:color w:val="auto"/>
          <w:highlight w:val="none"/>
        </w:rPr>
        <w:t>《广西壮族自治区财政厅关于贯彻落实政府采购支持中小企业发展政策的通知》（桂财采〔2022〕31号）</w:t>
      </w:r>
      <w:r>
        <w:rPr>
          <w:rFonts w:hint="eastAsia" w:ascii="Times New Roman" w:hAnsi="Times New Roman" w:eastAsia="宋体" w:cs="宋体"/>
          <w:bCs/>
          <w:caps w:val="0"/>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3756A26">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16" w:name="_Toc254970532"/>
      <w:bookmarkStart w:id="217" w:name="_Toc24125"/>
      <w:bookmarkStart w:id="218" w:name="_Toc254970673"/>
      <w:r>
        <w:rPr>
          <w:rFonts w:hint="eastAsia" w:ascii="Times New Roman" w:hAnsi="Times New Roman" w:eastAsia="黑体" w:cs="Times New Roman"/>
          <w:caps w:val="0"/>
          <w:color w:val="auto"/>
          <w:sz w:val="24"/>
          <w:highlight w:val="none"/>
        </w:rPr>
        <w:t>8.特别说明：</w:t>
      </w:r>
      <w:bookmarkEnd w:id="216"/>
      <w:bookmarkEnd w:id="217"/>
      <w:bookmarkEnd w:id="218"/>
      <w:bookmarkStart w:id="219" w:name="_8.1提供相同品牌产品且通过资格审查、符合性审查的不同投标人参加同一合"/>
      <w:bookmarkEnd w:id="219"/>
    </w:p>
    <w:p w14:paraId="6E0780E6">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8.1如果本招标文件要求投标人提供资格、信誉、荣誉、业绩与企业认证等材料的，则投标人所提供的以上材料必须为</w:t>
      </w:r>
      <w:r>
        <w:rPr>
          <w:rFonts w:hint="eastAsia" w:ascii="Times New Roman" w:hAnsi="Times New Roman" w:cs="Times New Roman"/>
          <w:b/>
          <w:caps w:val="0"/>
          <w:color w:val="auto"/>
          <w:szCs w:val="21"/>
          <w:highlight w:val="none"/>
          <w:lang w:eastAsia="zh-CN"/>
        </w:rPr>
        <w:t>该</w:t>
      </w:r>
      <w:r>
        <w:rPr>
          <w:rFonts w:hint="eastAsia" w:ascii="Times New Roman" w:hAnsi="Times New Roman" w:eastAsia="宋体" w:cs="Times New Roman"/>
          <w:b/>
          <w:caps w:val="0"/>
          <w:color w:val="auto"/>
          <w:szCs w:val="21"/>
          <w:highlight w:val="none"/>
        </w:rPr>
        <w:t>投标人所拥有。</w:t>
      </w:r>
    </w:p>
    <w:p w14:paraId="23C593DC">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8.2投标人应仔细阅读招标文件的所有内容，按照招标文件的要求提交投标文件，并对所提供的全部资料的真实性承担法律责任。</w:t>
      </w:r>
    </w:p>
    <w:p w14:paraId="41492C5F">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59617B6">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20" w:name="_Toc22653"/>
      <w:r>
        <w:rPr>
          <w:rFonts w:hint="eastAsia" w:ascii="Times New Roman" w:hAnsi="Times New Roman" w:eastAsia="黑体" w:cs="Times New Roman"/>
          <w:caps w:val="0"/>
          <w:color w:val="auto"/>
          <w:sz w:val="24"/>
          <w:highlight w:val="none"/>
        </w:rPr>
        <w:t>9.回避与串通投标</w:t>
      </w:r>
      <w:bookmarkEnd w:id="220"/>
    </w:p>
    <w:p w14:paraId="157464BF">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9.1在政府采购活动中，采购人员及相关人员与供应商有下列利害关系之一的，应当回避：</w:t>
      </w:r>
    </w:p>
    <w:p w14:paraId="737DBA7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（1）参加采购活动前3年内与供应商存在劳动关系；</w:t>
      </w:r>
    </w:p>
    <w:p w14:paraId="7D8DA1DD">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（2）参加采购活动前3年内担任供应商的董事、监事；</w:t>
      </w:r>
    </w:p>
    <w:p w14:paraId="521F95A4">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（3）参加采购活动前3年内是供应商的控股股东或者实际控制人；</w:t>
      </w:r>
    </w:p>
    <w:p w14:paraId="63F4C70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（4）与供应商的法定代表人或者负责人有夫妻、直系血亲、三代以内旁系血亲或者近姻亲关系；</w:t>
      </w:r>
    </w:p>
    <w:p w14:paraId="60052814">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（5）与供应商有其他可能影响政府采购活动公平、公正进行的关系。</w:t>
      </w:r>
    </w:p>
    <w:p w14:paraId="27858CB8">
      <w:pPr>
        <w:keepNext w:val="0"/>
        <w:keepLines w:val="0"/>
        <w:pageBreakBefore w:val="0"/>
        <w:kinsoku/>
        <w:wordWrap/>
        <w:overflowPunct/>
        <w:topLinePunct w:val="0"/>
        <w:bidi w:val="0"/>
        <w:spacing w:line="360" w:lineRule="auto"/>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1EC708">
      <w:pPr>
        <w:keepNext w:val="0"/>
        <w:keepLines w:val="0"/>
        <w:pageBreakBefore w:val="0"/>
        <w:kinsoku/>
        <w:wordWrap/>
        <w:overflowPunct/>
        <w:topLinePunct w:val="0"/>
        <w:bidi w:val="0"/>
        <w:spacing w:line="360" w:lineRule="auto"/>
        <w:ind w:firstLine="420" w:firstLineChars="200"/>
        <w:rPr>
          <w:rFonts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9.2有下列情形之一的视为投标人相互串通投标，投标文件将被视为无效：</w:t>
      </w:r>
    </w:p>
    <w:p w14:paraId="7CB4C11A">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highlight w:val="none"/>
          <w:lang w:eastAsia="zh-CN"/>
        </w:rPr>
      </w:pPr>
      <w:r>
        <w:rPr>
          <w:rFonts w:hint="eastAsia" w:ascii="Times New Roman" w:hAnsi="Times New Roman" w:eastAsia="宋体" w:cs="宋体"/>
          <w:b/>
          <w:caps w:val="0"/>
          <w:color w:val="auto"/>
          <w:highlight w:val="none"/>
        </w:rPr>
        <w:t>（1）不同投标人的投标文件由同一单位或者个人编制；</w:t>
      </w:r>
      <w:r>
        <w:rPr>
          <w:rFonts w:hint="eastAsia" w:ascii="Times New Roman" w:hAnsi="Times New Roman" w:cs="宋体"/>
          <w:b/>
          <w:caps w:val="0"/>
          <w:color w:val="auto"/>
          <w:szCs w:val="21"/>
        </w:rPr>
        <w:t>或者不同投标人报名的IP地址一致的；</w:t>
      </w:r>
    </w:p>
    <w:p w14:paraId="429A5FC7">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highlight w:val="none"/>
        </w:rPr>
      </w:pPr>
      <w:r>
        <w:rPr>
          <w:rFonts w:hint="eastAsia" w:ascii="Times New Roman" w:hAnsi="Times New Roman" w:eastAsia="宋体" w:cs="宋体"/>
          <w:b/>
          <w:caps w:val="0"/>
          <w:color w:val="auto"/>
          <w:highlight w:val="none"/>
        </w:rPr>
        <w:t>（2）不同投标人委托同一单位或者个人办理投标事宜；</w:t>
      </w:r>
    </w:p>
    <w:p w14:paraId="1EB14DF8">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highlight w:val="none"/>
        </w:rPr>
      </w:pPr>
      <w:r>
        <w:rPr>
          <w:rFonts w:hint="eastAsia" w:ascii="Times New Roman" w:hAnsi="Times New Roman" w:eastAsia="宋体" w:cs="宋体"/>
          <w:b/>
          <w:caps w:val="0"/>
          <w:color w:val="auto"/>
          <w:highlight w:val="none"/>
        </w:rPr>
        <w:t>（3）不同的投标人的投标文件载明的项目管理员为同一个人；</w:t>
      </w:r>
    </w:p>
    <w:p w14:paraId="5353738F">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highlight w:val="none"/>
        </w:rPr>
      </w:pPr>
      <w:r>
        <w:rPr>
          <w:rFonts w:hint="eastAsia" w:ascii="Times New Roman" w:hAnsi="Times New Roman" w:eastAsia="宋体" w:cs="宋体"/>
          <w:b/>
          <w:caps w:val="0"/>
          <w:color w:val="auto"/>
          <w:highlight w:val="none"/>
        </w:rPr>
        <w:t>（4）不同投标人的电子投标文件异常一致或者投标报价呈规律性差异；</w:t>
      </w:r>
    </w:p>
    <w:p w14:paraId="00B76CEC">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highlight w:val="none"/>
        </w:rPr>
      </w:pPr>
      <w:r>
        <w:rPr>
          <w:rFonts w:hint="eastAsia" w:ascii="Times New Roman" w:hAnsi="Times New Roman" w:eastAsia="宋体" w:cs="宋体"/>
          <w:b/>
          <w:caps w:val="0"/>
          <w:color w:val="auto"/>
          <w:highlight w:val="none"/>
        </w:rPr>
        <w:t>（5）不同投标人的投标文件相互混装；</w:t>
      </w:r>
    </w:p>
    <w:p w14:paraId="7619BD73">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highlight w:val="none"/>
        </w:rPr>
      </w:pPr>
      <w:r>
        <w:rPr>
          <w:rFonts w:hint="eastAsia" w:ascii="Times New Roman" w:hAnsi="Times New Roman" w:eastAsia="宋体" w:cs="宋体"/>
          <w:b/>
          <w:caps w:val="0"/>
          <w:color w:val="auto"/>
          <w:highlight w:val="none"/>
        </w:rPr>
        <w:t>（</w:t>
      </w:r>
      <w:r>
        <w:rPr>
          <w:rFonts w:hint="eastAsia" w:ascii="Times New Roman" w:hAnsi="Times New Roman" w:eastAsia="宋体" w:cs="宋体"/>
          <w:b/>
          <w:caps w:val="0"/>
          <w:color w:val="auto"/>
          <w:highlight w:val="none"/>
          <w:lang w:eastAsia="zh-CN"/>
        </w:rPr>
        <w:t>6</w:t>
      </w:r>
      <w:r>
        <w:rPr>
          <w:rFonts w:hint="eastAsia" w:ascii="Times New Roman" w:hAnsi="Times New Roman" w:eastAsia="宋体" w:cs="宋体"/>
          <w:b/>
          <w:caps w:val="0"/>
          <w:color w:val="auto"/>
          <w:highlight w:val="none"/>
        </w:rPr>
        <w:t>）不同投标人的</w:t>
      </w:r>
      <w:r>
        <w:rPr>
          <w:rFonts w:hint="eastAsia" w:ascii="Times New Roman" w:hAnsi="Times New Roman" w:eastAsia="宋体" w:cs="宋体"/>
          <w:b/>
          <w:caps w:val="0"/>
          <w:color w:val="auto"/>
          <w:highlight w:val="none"/>
          <w:lang w:eastAsia="zh-CN"/>
        </w:rPr>
        <w:t>投标</w:t>
      </w:r>
      <w:r>
        <w:rPr>
          <w:rFonts w:hint="eastAsia" w:ascii="Times New Roman" w:hAnsi="Times New Roman" w:eastAsia="宋体" w:cs="宋体"/>
          <w:b/>
          <w:caps w:val="0"/>
          <w:color w:val="auto"/>
          <w:highlight w:val="none"/>
        </w:rPr>
        <w:t>保证金从同一单位或者个人账户转出。</w:t>
      </w:r>
    </w:p>
    <w:p w14:paraId="71FF2844">
      <w:pPr>
        <w:keepNext w:val="0"/>
        <w:keepLines w:val="0"/>
        <w:pageBreakBefore w:val="0"/>
        <w:kinsoku/>
        <w:wordWrap/>
        <w:overflowPunct/>
        <w:topLinePunct w:val="0"/>
        <w:bidi w:val="0"/>
        <w:spacing w:line="360" w:lineRule="auto"/>
        <w:ind w:firstLine="420" w:firstLineChars="200"/>
        <w:rPr>
          <w:rFonts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9.3供应商有下列情形之一的，属于恶意串通行为，将报同级监督管理部门：</w:t>
      </w:r>
    </w:p>
    <w:p w14:paraId="216FCC7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（1）供应商直接或者间接从采购人或者采购代理机构处获得其他供应商的相关信息并修改其投标文件；</w:t>
      </w:r>
    </w:p>
    <w:p w14:paraId="6E81264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（2）供应商按照采购人或者采购代理机构的授意撤换、修改投标文件；</w:t>
      </w:r>
    </w:p>
    <w:p w14:paraId="7A4BC70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（3）供应商之间协商报价、技术方案等投标文件的实质性内容；</w:t>
      </w:r>
    </w:p>
    <w:p w14:paraId="1C07E5A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（4）属于同一集团、协会、商会等组织成员的供应商按照该组织要求协同参加政府采购活动；</w:t>
      </w:r>
    </w:p>
    <w:p w14:paraId="777E0B1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（5）供应商之间事先约定一致抬高或者压低投标报价，或者在招标项目中事先约定轮流以高价位或者低价位中标，或者事先约定由某一特定供应商中标，然后再参加投标；</w:t>
      </w:r>
    </w:p>
    <w:p w14:paraId="62C8EA6D">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（6）供应商之间商定部分供应商放弃参加政府采购活动或者放弃中标；</w:t>
      </w:r>
    </w:p>
    <w:p w14:paraId="4AA9988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（7）供应商与采购人或者采购代理机构之间、供应商相互之间，为谋求特定供应商中标或者排斥其他供应商的其他串通行为。</w:t>
      </w:r>
    </w:p>
    <w:p w14:paraId="5814E5F2">
      <w:pPr>
        <w:pStyle w:val="13"/>
        <w:keepNext w:val="0"/>
        <w:keepLines w:val="0"/>
        <w:pageBreakBefore w:val="0"/>
        <w:kinsoku/>
        <w:wordWrap/>
        <w:overflowPunct/>
        <w:topLinePunct w:val="0"/>
        <w:bidi w:val="0"/>
        <w:snapToGrid w:val="0"/>
        <w:spacing w:line="360" w:lineRule="auto"/>
        <w:ind w:left="2" w:leftChars="1" w:firstLine="422" w:firstLineChars="200"/>
        <w:rPr>
          <w:rFonts w:ascii="Times New Roman" w:hAnsi="Times New Roman" w:eastAsia="宋体" w:cs="Times New Roman"/>
          <w:b/>
          <w:caps w:val="0"/>
          <w:color w:val="auto"/>
          <w:highlight w:val="none"/>
        </w:rPr>
      </w:pPr>
    </w:p>
    <w:p w14:paraId="79F68A47">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221" w:name="_Toc6920"/>
      <w:bookmarkStart w:id="222" w:name="_Toc254970534"/>
      <w:bookmarkStart w:id="223" w:name="_Toc18580"/>
      <w:bookmarkStart w:id="224" w:name="_Toc22911"/>
      <w:bookmarkStart w:id="225" w:name="_Toc17855"/>
      <w:bookmarkStart w:id="226" w:name="_Toc25104"/>
      <w:bookmarkStart w:id="227" w:name="_Toc254970675"/>
      <w:bookmarkStart w:id="228" w:name="_Toc9988"/>
      <w:bookmarkStart w:id="229" w:name="_Toc10320"/>
      <w:bookmarkStart w:id="230" w:name="_Toc19016"/>
      <w:bookmarkStart w:id="231" w:name="_Toc128"/>
      <w:bookmarkStart w:id="232" w:name="_Toc26345"/>
      <w:bookmarkStart w:id="233" w:name="_Toc11054"/>
      <w:r>
        <w:rPr>
          <w:rFonts w:hint="eastAsia" w:ascii="Times New Roman" w:hAnsi="Times New Roman" w:eastAsia="宋体" w:cs="Times New Roman"/>
          <w:caps w:val="0"/>
          <w:color w:val="auto"/>
          <w:sz w:val="28"/>
          <w:szCs w:val="28"/>
          <w:highlight w:val="none"/>
        </w:rPr>
        <w:t>二、招标文件</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374F8F60">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234" w:name="_Toc17038"/>
      <w:r>
        <w:rPr>
          <w:rFonts w:hint="eastAsia" w:ascii="Times New Roman" w:hAnsi="Times New Roman" w:eastAsia="黑体" w:cs="Times New Roman"/>
          <w:caps w:val="0"/>
          <w:color w:val="auto"/>
          <w:sz w:val="24"/>
          <w:highlight w:val="none"/>
        </w:rPr>
        <w:t>10.招标文件的组成</w:t>
      </w:r>
      <w:bookmarkEnd w:id="234"/>
    </w:p>
    <w:p w14:paraId="2076780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第一章 招标公告；</w:t>
      </w:r>
    </w:p>
    <w:p w14:paraId="291CCE0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 xml:space="preserve">第二章 采购需求； </w:t>
      </w:r>
    </w:p>
    <w:p w14:paraId="1E604B5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第三章 投标人须知；</w:t>
      </w:r>
    </w:p>
    <w:p w14:paraId="70DD50A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第四章 评标方法</w:t>
      </w:r>
      <w:r>
        <w:rPr>
          <w:rFonts w:hint="eastAsia" w:ascii="Times New Roman" w:hAnsi="Times New Roman" w:cs="Times New Roman"/>
          <w:caps w:val="0"/>
          <w:color w:val="auto"/>
          <w:szCs w:val="21"/>
          <w:highlight w:val="none"/>
          <w:lang w:eastAsia="zh-CN"/>
        </w:rPr>
        <w:t>和</w:t>
      </w:r>
      <w:r>
        <w:rPr>
          <w:rFonts w:hint="eastAsia" w:ascii="Times New Roman" w:hAnsi="Times New Roman" w:eastAsia="宋体" w:cs="Times New Roman"/>
          <w:caps w:val="0"/>
          <w:color w:val="auto"/>
          <w:szCs w:val="21"/>
          <w:highlight w:val="none"/>
        </w:rPr>
        <w:t>评标标准；</w:t>
      </w:r>
    </w:p>
    <w:p w14:paraId="57376A0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第五章 拟签订的合同文本；</w:t>
      </w:r>
    </w:p>
    <w:p w14:paraId="49ACED8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第六章 投标文件格式；</w:t>
      </w:r>
    </w:p>
    <w:p w14:paraId="4E95B1AC">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第七章 质疑、投诉材料格式</w:t>
      </w:r>
    </w:p>
    <w:p w14:paraId="3944383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根据本章</w:t>
      </w:r>
      <w:r>
        <w:rPr>
          <w:rFonts w:hint="eastAsia" w:ascii="Times New Roman" w:hAnsi="Times New Roman" w:eastAsia="宋体" w:cs="宋体"/>
          <w:caps w:val="0"/>
          <w:color w:val="auto"/>
          <w:highlight w:val="none"/>
        </w:rPr>
        <w:t>第11.1</w:t>
      </w:r>
      <w:r>
        <w:rPr>
          <w:rFonts w:hint="eastAsia" w:ascii="Times New Roman" w:hAnsi="Times New Roman" w:eastAsia="宋体" w:cs="Times New Roman"/>
          <w:caps w:val="0"/>
          <w:color w:val="auto"/>
          <w:highlight w:val="none"/>
        </w:rPr>
        <w:t>项的规定对招标文件所做的澄清、修改，构成招标文件的组成部分。当招标文件与招标文件的澄清和修改就同一内容的表述不一致时，以最后澄清或修改公告为准。</w:t>
      </w:r>
    </w:p>
    <w:p w14:paraId="4CD30B4F">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235" w:name="_Toc24465"/>
      <w:r>
        <w:rPr>
          <w:rFonts w:hint="eastAsia" w:ascii="Times New Roman" w:hAnsi="Times New Roman" w:eastAsia="黑体" w:cs="Times New Roman"/>
          <w:caps w:val="0"/>
          <w:color w:val="auto"/>
          <w:sz w:val="24"/>
          <w:highlight w:val="none"/>
        </w:rPr>
        <w:t>11.招标文件的澄清、修改 、现场考察和答疑会</w:t>
      </w:r>
      <w:bookmarkEnd w:id="235"/>
    </w:p>
    <w:p w14:paraId="2CEFB793">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Times New Roman" w:hAnsi="Times New Roman" w:cs="Times New Roman"/>
          <w:b/>
          <w:caps w:val="0"/>
          <w:color w:val="auto"/>
          <w:szCs w:val="21"/>
          <w:highlight w:val="none"/>
          <w:lang w:eastAsia="zh-CN"/>
        </w:rPr>
        <w:t>招标</w:t>
      </w:r>
      <w:r>
        <w:rPr>
          <w:rFonts w:hint="eastAsia" w:ascii="Times New Roman" w:hAnsi="Times New Roman" w:eastAsia="宋体" w:cs="Times New Roman"/>
          <w:b/>
          <w:caps w:val="0"/>
          <w:color w:val="auto"/>
          <w:szCs w:val="21"/>
          <w:highlight w:val="none"/>
        </w:rPr>
        <w:t>公告发布媒体上发布澄清公告。澄清或者修改的内容为招标文件的组成部分。</w:t>
      </w:r>
    </w:p>
    <w:p w14:paraId="31DDAD9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11.2 投标人应认真审阅本招标文件，如有疑问，或发现其中有误或有要求不合理的，应在投标人须知前附表规定的</w:t>
      </w:r>
      <w:r>
        <w:rPr>
          <w:rFonts w:hint="eastAsia" w:ascii="Times New Roman" w:hAnsi="Times New Roman" w:eastAsia="宋体" w:cs="宋体"/>
          <w:caps w:val="0"/>
          <w:color w:val="auto"/>
          <w:kern w:val="0"/>
          <w:szCs w:val="21"/>
          <w:highlight w:val="none"/>
        </w:rPr>
        <w:t>投标截止时间</w:t>
      </w:r>
      <w:r>
        <w:rPr>
          <w:rFonts w:hint="eastAsia" w:ascii="Times New Roman" w:hAnsi="Times New Roman" w:eastAsia="宋体" w:cs="宋体"/>
          <w:caps w:val="0"/>
          <w:color w:val="auto"/>
          <w:highlight w:val="none"/>
        </w:rPr>
        <w:t>前以书面形式要求采购人或采购代理机构对招标文件予以澄清；否则，由此产生的后果由投标人自行负责。</w:t>
      </w:r>
    </w:p>
    <w:p w14:paraId="77324F8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Times New Roman" w:hAnsi="Times New Roman" w:eastAsia="宋体" w:cs="宋体"/>
          <w:caps w:val="0"/>
          <w:color w:val="auto"/>
          <w:szCs w:val="21"/>
          <w:highlight w:val="none"/>
        </w:rPr>
        <w:t>投标人须知前附表”</w:t>
      </w:r>
      <w:r>
        <w:rPr>
          <w:rFonts w:hint="eastAsia" w:ascii="Times New Roman" w:hAnsi="Times New Roman" w:eastAsia="宋体" w:cs="宋体"/>
          <w:caps w:val="0"/>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680E06B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601FB71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11.4 采购人和采购代理机构可以视采购具体情况，变更投标截止时间和开标时间，将变更时间将在“</w:t>
      </w:r>
      <w:r>
        <w:rPr>
          <w:rFonts w:hint="eastAsia" w:ascii="Times New Roman" w:hAnsi="Times New Roman" w:eastAsia="宋体" w:cs="宋体"/>
          <w:caps w:val="0"/>
          <w:color w:val="auto"/>
          <w:szCs w:val="21"/>
          <w:highlight w:val="none"/>
        </w:rPr>
        <w:t>投标人须知前附表”</w:t>
      </w:r>
      <w:r>
        <w:rPr>
          <w:rFonts w:hint="eastAsia" w:ascii="Times New Roman" w:hAnsi="Times New Roman" w:eastAsia="宋体" w:cs="宋体"/>
          <w:caps w:val="0"/>
          <w:color w:val="auto"/>
          <w:kern w:val="0"/>
          <w:szCs w:val="21"/>
          <w:highlight w:val="none"/>
        </w:rPr>
        <w:t>规定的政府采购信息发布媒体上</w:t>
      </w:r>
      <w:r>
        <w:rPr>
          <w:rFonts w:hint="eastAsia" w:ascii="Times New Roman" w:hAnsi="Times New Roman" w:eastAsia="宋体" w:cs="宋体"/>
          <w:caps w:val="0"/>
          <w:color w:val="auto"/>
          <w:highlight w:val="none"/>
        </w:rPr>
        <w:t>发布更正公告。</w:t>
      </w:r>
    </w:p>
    <w:p w14:paraId="2E0B046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11.</w:t>
      </w:r>
      <w:bookmarkStart w:id="236" w:name="_Hlk53134511"/>
      <w:r>
        <w:rPr>
          <w:rFonts w:hint="eastAsia" w:ascii="Times New Roman" w:hAnsi="Times New Roman" w:eastAsia="宋体" w:cs="宋体"/>
          <w:caps w:val="0"/>
          <w:color w:val="auto"/>
          <w:highlight w:val="none"/>
        </w:rPr>
        <w:t>5采购人或者采购代理机构可以在招标文件提供期限截止后，组织已获取招标文件的潜在投标人现场考察或者召开开标前答疑会，具体详见“投标人须知前附表”。</w:t>
      </w:r>
    </w:p>
    <w:p w14:paraId="3D16FB0F">
      <w:pPr>
        <w:pStyle w:val="2"/>
        <w:rPr>
          <w:rFonts w:hint="eastAsia"/>
          <w:color w:val="auto"/>
        </w:rPr>
      </w:pPr>
    </w:p>
    <w:bookmarkEnd w:id="236"/>
    <w:p w14:paraId="55A087AB">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237" w:name="_Toc2635"/>
      <w:bookmarkStart w:id="238" w:name="_Toc7841"/>
      <w:bookmarkStart w:id="239" w:name="_Toc32154"/>
      <w:bookmarkStart w:id="240" w:name="_Toc28419"/>
      <w:bookmarkStart w:id="241" w:name="_Toc24872"/>
      <w:bookmarkStart w:id="242" w:name="_Toc12080"/>
      <w:bookmarkStart w:id="243" w:name="_Toc20"/>
      <w:bookmarkStart w:id="244" w:name="_Toc27367"/>
      <w:bookmarkStart w:id="245" w:name="_Toc32499"/>
      <w:bookmarkStart w:id="246" w:name="_Toc16623"/>
      <w:bookmarkStart w:id="247" w:name="_Toc254970676"/>
      <w:bookmarkStart w:id="248" w:name="_Toc254970535"/>
      <w:bookmarkStart w:id="249" w:name="_Toc27293"/>
      <w:r>
        <w:rPr>
          <w:rFonts w:hint="eastAsia" w:ascii="Times New Roman" w:hAnsi="Times New Roman" w:eastAsia="宋体" w:cs="Times New Roman"/>
          <w:caps w:val="0"/>
          <w:color w:val="auto"/>
          <w:sz w:val="28"/>
          <w:szCs w:val="28"/>
          <w:highlight w:val="none"/>
        </w:rPr>
        <w:t>三、投标文件的编制</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67C1B07E">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250" w:name="_Toc3436"/>
      <w:bookmarkStart w:id="251" w:name="_Toc254970536"/>
      <w:bookmarkStart w:id="252" w:name="_Toc254970677"/>
      <w:r>
        <w:rPr>
          <w:rFonts w:hint="eastAsia" w:ascii="Times New Roman" w:hAnsi="Times New Roman" w:eastAsia="黑体" w:cs="Times New Roman"/>
          <w:caps w:val="0"/>
          <w:color w:val="auto"/>
          <w:sz w:val="24"/>
          <w:highlight w:val="none"/>
        </w:rPr>
        <w:t>12.投标文件的编制原则</w:t>
      </w:r>
      <w:bookmarkEnd w:id="250"/>
    </w:p>
    <w:p w14:paraId="3429A774">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投标人必须按照招标文件的要求编制投标文件。投标文件必须对招标文件提出的要求和条件作出明确响应。</w:t>
      </w:r>
    </w:p>
    <w:p w14:paraId="61D25880">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53" w:name="_Toc23195"/>
      <w:r>
        <w:rPr>
          <w:rFonts w:hint="eastAsia" w:ascii="Times New Roman" w:hAnsi="Times New Roman" w:eastAsia="黑体" w:cs="Times New Roman"/>
          <w:caps w:val="0"/>
          <w:color w:val="auto"/>
          <w:sz w:val="24"/>
          <w:highlight w:val="none"/>
        </w:rPr>
        <w:t>13.投标文件的组成</w:t>
      </w:r>
      <w:bookmarkEnd w:id="251"/>
      <w:bookmarkEnd w:id="252"/>
      <w:bookmarkEnd w:id="253"/>
    </w:p>
    <w:p w14:paraId="601CEC46">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13.1投标文件由报价文件、资格证明文件、商务文件、技术文件四部分组成。</w:t>
      </w:r>
    </w:p>
    <w:p w14:paraId="374EBF3C">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bookmarkStart w:id="254" w:name="_13.2资格证明文件：具体材料见“投标人须知前附表”。"/>
      <w:bookmarkEnd w:id="254"/>
      <w:bookmarkStart w:id="255" w:name="_13.1报价文件:_具体材料见“投标人须知前附表”。"/>
      <w:bookmarkEnd w:id="255"/>
      <w:r>
        <w:rPr>
          <w:rFonts w:hint="eastAsia" w:ascii="Times New Roman" w:hAnsi="Times New Roman" w:eastAsia="宋体" w:cs="Times New Roman"/>
          <w:bCs/>
          <w:caps w:val="0"/>
          <w:color w:val="auto"/>
          <w:szCs w:val="21"/>
          <w:highlight w:val="none"/>
        </w:rPr>
        <w:t>（1）资格证明文件：具体材料见“投标人须知前附表”。</w:t>
      </w:r>
    </w:p>
    <w:p w14:paraId="5A44C93E">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bookmarkStart w:id="256" w:name="_13.3商务文件:_具体材料见“投标人须知前附表”。"/>
      <w:bookmarkEnd w:id="256"/>
      <w:r>
        <w:rPr>
          <w:rFonts w:hint="eastAsia" w:ascii="Times New Roman" w:hAnsi="Times New Roman" w:eastAsia="宋体" w:cs="Times New Roman"/>
          <w:bCs/>
          <w:caps w:val="0"/>
          <w:color w:val="auto"/>
          <w:szCs w:val="21"/>
          <w:highlight w:val="none"/>
        </w:rPr>
        <w:t>（2）商务文件：具体材料见“投标人须知前附表”。</w:t>
      </w:r>
    </w:p>
    <w:p w14:paraId="184CE10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bookmarkStart w:id="257" w:name="_13.4技术文件：具体材料见“投标人须知前附表”。"/>
      <w:bookmarkEnd w:id="257"/>
      <w:r>
        <w:rPr>
          <w:rFonts w:hint="eastAsia" w:ascii="Times New Roman" w:hAnsi="Times New Roman" w:eastAsia="宋体" w:cs="Times New Roman"/>
          <w:bCs/>
          <w:caps w:val="0"/>
          <w:color w:val="auto"/>
          <w:szCs w:val="21"/>
          <w:highlight w:val="none"/>
        </w:rPr>
        <w:t xml:space="preserve">（3）技术文件：具体材料见“投标人须知前附表”。 </w:t>
      </w:r>
    </w:p>
    <w:p w14:paraId="33BFCC8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（4）报价文件： 具体材料见“投标人须知前附表”。</w:t>
      </w:r>
    </w:p>
    <w:p w14:paraId="338CE45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bookmarkStart w:id="258" w:name="_13.5投标文件电子版：具体材料见“投标人须知前附表”。"/>
      <w:bookmarkEnd w:id="258"/>
      <w:r>
        <w:rPr>
          <w:rFonts w:hint="eastAsia" w:ascii="Times New Roman" w:hAnsi="Times New Roman" w:eastAsia="宋体" w:cs="Times New Roman"/>
          <w:bCs/>
          <w:caps w:val="0"/>
          <w:color w:val="auto"/>
          <w:szCs w:val="21"/>
          <w:highlight w:val="none"/>
        </w:rPr>
        <w:t>13.2投标文件电子版：具体要求见本节19.投标文件编制。</w:t>
      </w:r>
    </w:p>
    <w:p w14:paraId="36B4B0DB">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59" w:name="_Toc254970537"/>
      <w:bookmarkStart w:id="260" w:name="_Toc3562"/>
      <w:bookmarkStart w:id="261" w:name="_Toc254970678"/>
      <w:r>
        <w:rPr>
          <w:rFonts w:hint="eastAsia" w:ascii="Times New Roman" w:hAnsi="Times New Roman" w:eastAsia="黑体" w:cs="Times New Roman"/>
          <w:caps w:val="0"/>
          <w:color w:val="auto"/>
          <w:sz w:val="24"/>
          <w:highlight w:val="none"/>
        </w:rPr>
        <w:t>14.投标文件的语言及计量</w:t>
      </w:r>
      <w:bookmarkEnd w:id="259"/>
      <w:bookmarkEnd w:id="260"/>
      <w:bookmarkEnd w:id="261"/>
    </w:p>
    <w:p w14:paraId="1754142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14.1语言文字</w:t>
      </w:r>
    </w:p>
    <w:p w14:paraId="17ECDC8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16867E6">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14.2投标计量单位</w:t>
      </w:r>
    </w:p>
    <w:p w14:paraId="71276EC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招标文件已有明确规定的，使用招标文件规定的计量单位；招标文件没有规定的，应采用中华人民共和国法定计量单位，货币种类为人民币，否则视同未响应。</w:t>
      </w:r>
    </w:p>
    <w:p w14:paraId="7D370D7F">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62" w:name="_Toc12370"/>
      <w:r>
        <w:rPr>
          <w:rFonts w:hint="eastAsia" w:ascii="Times New Roman" w:hAnsi="Times New Roman" w:eastAsia="黑体" w:cs="Times New Roman"/>
          <w:caps w:val="0"/>
          <w:color w:val="auto"/>
          <w:sz w:val="24"/>
          <w:highlight w:val="none"/>
        </w:rPr>
        <w:t>15.投标</w:t>
      </w:r>
      <w:r>
        <w:rPr>
          <w:rFonts w:hint="eastAsia" w:ascii="Times New Roman" w:hAnsi="Times New Roman" w:eastAsia="黑体" w:cs="Times New Roman"/>
          <w:caps w:val="0"/>
          <w:color w:val="auto"/>
          <w:sz w:val="24"/>
          <w:highlight w:val="none"/>
          <w:lang w:val="en-US" w:eastAsia="zh-CN"/>
        </w:rPr>
        <w:t>文件提交</w:t>
      </w:r>
      <w:r>
        <w:rPr>
          <w:rFonts w:hint="eastAsia" w:ascii="Times New Roman" w:hAnsi="Times New Roman" w:eastAsia="黑体" w:cs="Times New Roman"/>
          <w:caps w:val="0"/>
          <w:color w:val="auto"/>
          <w:sz w:val="24"/>
          <w:highlight w:val="none"/>
        </w:rPr>
        <w:t>的风险</w:t>
      </w:r>
      <w:bookmarkEnd w:id="262"/>
    </w:p>
    <w:p w14:paraId="52D5C1C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
          <w:bCs/>
          <w:caps w:val="0"/>
          <w:color w:val="auto"/>
          <w:highlight w:val="none"/>
        </w:rPr>
      </w:pPr>
      <w:r>
        <w:rPr>
          <w:rFonts w:hint="eastAsia" w:ascii="Times New Roman" w:hAnsi="Times New Roman" w:eastAsia="宋体" w:cs="Times New Roman"/>
          <w:caps w:val="0"/>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69B4E868">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263" w:name="_Toc254970538"/>
      <w:bookmarkStart w:id="264" w:name="_Toc11598"/>
      <w:bookmarkStart w:id="265" w:name="_Toc254970679"/>
      <w:r>
        <w:rPr>
          <w:rFonts w:hint="eastAsia" w:ascii="Times New Roman" w:hAnsi="Times New Roman" w:eastAsia="黑体" w:cs="Times New Roman"/>
          <w:caps w:val="0"/>
          <w:color w:val="auto"/>
          <w:sz w:val="24"/>
          <w:highlight w:val="none"/>
        </w:rPr>
        <w:t>16.投标报价</w:t>
      </w:r>
      <w:bookmarkEnd w:id="263"/>
      <w:bookmarkEnd w:id="264"/>
      <w:bookmarkEnd w:id="265"/>
    </w:p>
    <w:p w14:paraId="49DA500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16.1投标报价应</w:t>
      </w:r>
      <w:r>
        <w:rPr>
          <w:rFonts w:hint="eastAsia" w:ascii="Times New Roman" w:hAnsi="Times New Roman" w:eastAsia="宋体" w:cs="Times New Roman"/>
          <w:bCs/>
          <w:caps w:val="0"/>
          <w:color w:val="auto"/>
          <w:szCs w:val="20"/>
          <w:highlight w:val="none"/>
        </w:rPr>
        <w:t>按“第六章　投标文件格式”中“开标一览表”格式填写。</w:t>
      </w:r>
    </w:p>
    <w:p w14:paraId="1EC3A72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bookmarkStart w:id="266" w:name="_16.2投标报价具体定义见投标人须知前附表。"/>
      <w:bookmarkEnd w:id="266"/>
      <w:r>
        <w:rPr>
          <w:rFonts w:hint="eastAsia" w:ascii="Times New Roman" w:hAnsi="Times New Roman" w:eastAsia="宋体" w:cs="Times New Roman"/>
          <w:bCs/>
          <w:caps w:val="0"/>
          <w:color w:val="auto"/>
          <w:szCs w:val="21"/>
          <w:highlight w:val="none"/>
        </w:rPr>
        <w:t>16.2投标报价具体包括内容详见“投标人须知前附表”。</w:t>
      </w:r>
    </w:p>
    <w:p w14:paraId="3436B45E">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16.3投标人必须就所投项目的全部内容分别作完整唯一总价报价，不得存在漏项报价；投标人必须就所投项目的单项内容作唯一报价。</w:t>
      </w:r>
    </w:p>
    <w:p w14:paraId="2B932FCF">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67" w:name="_Toc32306"/>
      <w:r>
        <w:rPr>
          <w:rFonts w:hint="eastAsia" w:ascii="Times New Roman" w:hAnsi="Times New Roman" w:eastAsia="黑体" w:cs="Times New Roman"/>
          <w:caps w:val="0"/>
          <w:color w:val="auto"/>
          <w:sz w:val="24"/>
          <w:highlight w:val="none"/>
        </w:rPr>
        <w:t>17.投标有效期</w:t>
      </w:r>
      <w:bookmarkEnd w:id="267"/>
    </w:p>
    <w:p w14:paraId="24348A9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bookmarkStart w:id="268" w:name="_17.1投标有效期应按“投标人须知中的前附表”规定的期限。"/>
      <w:bookmarkEnd w:id="268"/>
      <w:r>
        <w:rPr>
          <w:rFonts w:hint="eastAsia" w:ascii="Times New Roman" w:hAnsi="Times New Roman" w:eastAsia="宋体" w:cs="Times New Roman"/>
          <w:bCs/>
          <w:caps w:val="0"/>
          <w:color w:val="auto"/>
          <w:szCs w:val="21"/>
          <w:highlight w:val="none"/>
        </w:rPr>
        <w:t>17.1投标有效期是指为保证采购人有足够的时间在开标后完成评标、定标、合同签订等工作而要求投标人提交的投标文件在一定时间内保持有效的期限。</w:t>
      </w:r>
    </w:p>
    <w:p w14:paraId="28F150CD">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17.2</w:t>
      </w:r>
      <w:bookmarkStart w:id="269" w:name="_Toc254970681"/>
      <w:bookmarkStart w:id="270" w:name="_Toc254970540"/>
      <w:r>
        <w:rPr>
          <w:rFonts w:hint="eastAsia" w:ascii="Times New Roman" w:hAnsi="Times New Roman" w:eastAsia="宋体" w:cs="Times New Roman"/>
          <w:bCs/>
          <w:caps w:val="0"/>
          <w:color w:val="auto"/>
          <w:szCs w:val="21"/>
          <w:highlight w:val="none"/>
        </w:rPr>
        <w:t xml:space="preserve"> 投标有效期应按规定的期限作出承诺，具体详见“投标人须知前附表”。</w:t>
      </w:r>
    </w:p>
    <w:p w14:paraId="449C685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17.3投标人的投标文件在投标有效期内均保持有效。</w:t>
      </w:r>
      <w:bookmarkEnd w:id="269"/>
      <w:bookmarkEnd w:id="270"/>
    </w:p>
    <w:p w14:paraId="4FEA2C20">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71" w:name="_18.投标保证金"/>
      <w:bookmarkEnd w:id="271"/>
      <w:bookmarkStart w:id="272" w:name="_Toc254970541"/>
      <w:bookmarkStart w:id="273" w:name="_Toc5804"/>
      <w:bookmarkStart w:id="274" w:name="_Toc254970682"/>
      <w:r>
        <w:rPr>
          <w:rFonts w:hint="eastAsia" w:ascii="Times New Roman" w:hAnsi="Times New Roman" w:eastAsia="黑体" w:cs="Times New Roman"/>
          <w:caps w:val="0"/>
          <w:color w:val="auto"/>
          <w:sz w:val="24"/>
          <w:highlight w:val="none"/>
        </w:rPr>
        <w:t>18.投标保证金</w:t>
      </w:r>
      <w:bookmarkEnd w:id="272"/>
      <w:bookmarkEnd w:id="273"/>
      <w:bookmarkEnd w:id="274"/>
    </w:p>
    <w:p w14:paraId="536676BA">
      <w:pPr>
        <w:keepNext w:val="0"/>
        <w:keepLines w:val="0"/>
        <w:pageBreakBefore w:val="0"/>
        <w:kinsoku/>
        <w:wordWrap/>
        <w:overflowPunct/>
        <w:topLinePunct w:val="0"/>
        <w:bidi w:val="0"/>
        <w:spacing w:before="0" w:after="0" w:line="360" w:lineRule="auto"/>
        <w:ind w:left="420" w:leftChars="200"/>
        <w:outlineLvl w:val="9"/>
        <w:rPr>
          <w:rFonts w:hint="eastAsia" w:ascii="Times New Roman" w:hAnsi="Times New Roman" w:eastAsia="宋体" w:cs="宋体"/>
          <w:b w:val="0"/>
          <w:caps w:val="0"/>
          <w:color w:val="auto"/>
          <w:sz w:val="21"/>
          <w:szCs w:val="21"/>
          <w:highlight w:val="none"/>
        </w:rPr>
      </w:pPr>
      <w:bookmarkStart w:id="275" w:name="_Toc254970683"/>
      <w:bookmarkStart w:id="276" w:name="_Toc254970542"/>
      <w:r>
        <w:rPr>
          <w:rFonts w:hint="eastAsia" w:ascii="Times New Roman" w:hAnsi="Times New Roman" w:eastAsia="宋体" w:cs="宋体"/>
          <w:b w:val="0"/>
          <w:caps w:val="0"/>
          <w:color w:val="auto"/>
          <w:sz w:val="21"/>
          <w:szCs w:val="21"/>
          <w:highlight w:val="none"/>
        </w:rPr>
        <w:t>18.1投标人须按“投标人须知前附表” 的规定提交投标保证金。</w:t>
      </w:r>
    </w:p>
    <w:p w14:paraId="2BA3463D">
      <w:pPr>
        <w:keepNext w:val="0"/>
        <w:keepLines w:val="0"/>
        <w:pageBreakBefore w:val="0"/>
        <w:kinsoku/>
        <w:wordWrap/>
        <w:overflowPunct/>
        <w:topLinePunct w:val="0"/>
        <w:bidi w:val="0"/>
        <w:spacing w:before="0" w:after="0" w:line="360" w:lineRule="auto"/>
        <w:ind w:left="420" w:leftChars="200"/>
        <w:outlineLvl w:val="9"/>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18.2投标保证金的退还</w:t>
      </w:r>
    </w:p>
    <w:p w14:paraId="6575EDA7">
      <w:pPr>
        <w:keepNext w:val="0"/>
        <w:keepLines w:val="0"/>
        <w:pageBreakBefore w:val="0"/>
        <w:kinsoku/>
        <w:wordWrap/>
        <w:overflowPunct/>
        <w:topLinePunct w:val="0"/>
        <w:bidi w:val="0"/>
        <w:spacing w:before="0" w:after="0" w:line="360" w:lineRule="auto"/>
        <w:ind w:left="420" w:leftChars="200"/>
        <w:outlineLvl w:val="9"/>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18.2.1未中标人的投标保证金自中标通知书发出之日起</w:t>
      </w:r>
      <w:r>
        <w:rPr>
          <w:rFonts w:hint="eastAsia" w:ascii="Times New Roman" w:hAnsi="Times New Roman" w:cs="宋体"/>
          <w:b w:val="0"/>
          <w:caps w:val="0"/>
          <w:color w:val="auto"/>
          <w:sz w:val="21"/>
          <w:szCs w:val="21"/>
          <w:highlight w:val="none"/>
          <w:lang w:val="en-US" w:eastAsia="zh-CN"/>
        </w:rPr>
        <w:t>5</w:t>
      </w:r>
      <w:r>
        <w:rPr>
          <w:rFonts w:hint="eastAsia" w:ascii="Times New Roman" w:hAnsi="Times New Roman" w:eastAsia="宋体" w:cs="宋体"/>
          <w:b w:val="0"/>
          <w:caps w:val="0"/>
          <w:color w:val="auto"/>
          <w:sz w:val="21"/>
          <w:szCs w:val="21"/>
          <w:highlight w:val="none"/>
        </w:rPr>
        <w:t>个工作日内退还，退还方式如下：</w:t>
      </w:r>
    </w:p>
    <w:p w14:paraId="0AA3DC84">
      <w:pPr>
        <w:keepNext w:val="0"/>
        <w:keepLines w:val="0"/>
        <w:pageBreakBefore w:val="0"/>
        <w:kinsoku/>
        <w:wordWrap/>
        <w:overflowPunct/>
        <w:topLinePunct w:val="0"/>
        <w:bidi w:val="0"/>
        <w:spacing w:before="0" w:after="0" w:line="360" w:lineRule="auto"/>
        <w:ind w:firstLine="315" w:firstLineChars="150"/>
        <w:outlineLvl w:val="9"/>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（1）采用银行转账方式的，以转账方式退回到投标人银行账户。</w:t>
      </w:r>
    </w:p>
    <w:p w14:paraId="1F0CB742">
      <w:pPr>
        <w:pStyle w:val="7"/>
        <w:keepNext w:val="0"/>
        <w:keepLines w:val="0"/>
        <w:pageBreakBefore w:val="0"/>
        <w:kinsoku/>
        <w:wordWrap/>
        <w:overflowPunct/>
        <w:topLinePunct w:val="0"/>
        <w:bidi w:val="0"/>
        <w:spacing w:line="360" w:lineRule="auto"/>
        <w:ind w:firstLine="315" w:firstLineChars="150"/>
        <w:outlineLvl w:val="9"/>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（2）采用支票、汇票、本票或者金融机构、担保机构出具的保函</w:t>
      </w:r>
      <w:r>
        <w:rPr>
          <w:rFonts w:hint="eastAsia" w:ascii="Times New Roman" w:hAnsi="Times New Roman" w:eastAsia="宋体" w:cs="宋体"/>
          <w:caps w:val="0"/>
          <w:color w:val="auto"/>
          <w:szCs w:val="21"/>
          <w:highlight w:val="none"/>
          <w:lang w:eastAsia="zh-CN"/>
        </w:rPr>
        <w:t>等</w:t>
      </w:r>
      <w:r>
        <w:rPr>
          <w:rFonts w:hint="eastAsia" w:ascii="Times New Roman" w:hAnsi="Times New Roman" w:eastAsia="宋体" w:cs="宋体"/>
          <w:caps w:val="0"/>
          <w:color w:val="auto"/>
          <w:szCs w:val="21"/>
          <w:highlight w:val="none"/>
        </w:rPr>
        <w:t>方式的，由投标人代表持相关授权证明材料至采购代理机构办理支票、汇票、本票或者金融机构、担保机构出具的保函</w:t>
      </w:r>
      <w:r>
        <w:rPr>
          <w:rFonts w:hint="eastAsia" w:ascii="Times New Roman" w:hAnsi="Times New Roman" w:eastAsia="宋体" w:cs="宋体"/>
          <w:caps w:val="0"/>
          <w:color w:val="auto"/>
          <w:szCs w:val="21"/>
          <w:highlight w:val="none"/>
          <w:lang w:eastAsia="zh-CN"/>
        </w:rPr>
        <w:t>等</w:t>
      </w:r>
      <w:r>
        <w:rPr>
          <w:rFonts w:hint="eastAsia" w:ascii="Times New Roman" w:hAnsi="Times New Roman" w:eastAsia="宋体" w:cs="宋体"/>
          <w:caps w:val="0"/>
          <w:color w:val="auto"/>
          <w:szCs w:val="21"/>
          <w:highlight w:val="none"/>
        </w:rPr>
        <w:t xml:space="preserve">原件退还手续。 </w:t>
      </w:r>
    </w:p>
    <w:p w14:paraId="250035E6">
      <w:pPr>
        <w:keepNext w:val="0"/>
        <w:keepLines w:val="0"/>
        <w:pageBreakBefore w:val="0"/>
        <w:numPr>
          <w:ilvl w:val="0"/>
          <w:numId w:val="0"/>
        </w:numPr>
        <w:kinsoku/>
        <w:wordWrap/>
        <w:overflowPunct/>
        <w:topLinePunct w:val="0"/>
        <w:bidi w:val="0"/>
        <w:spacing w:before="0" w:after="0" w:line="360" w:lineRule="auto"/>
        <w:ind w:firstLine="420" w:firstLineChars="200"/>
        <w:outlineLvl w:val="9"/>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18.2.2中标人的投标保证金自采购合同签订之日起</w:t>
      </w:r>
      <w:r>
        <w:rPr>
          <w:rFonts w:hint="eastAsia" w:ascii="Times New Roman" w:hAnsi="Times New Roman" w:cs="宋体"/>
          <w:b w:val="0"/>
          <w:caps w:val="0"/>
          <w:color w:val="auto"/>
          <w:sz w:val="21"/>
          <w:szCs w:val="21"/>
          <w:highlight w:val="none"/>
          <w:lang w:val="en-US" w:eastAsia="zh-CN"/>
        </w:rPr>
        <w:t>5</w:t>
      </w:r>
      <w:r>
        <w:rPr>
          <w:rFonts w:hint="eastAsia" w:ascii="Times New Roman" w:hAnsi="Times New Roman" w:eastAsia="宋体" w:cs="宋体"/>
          <w:b w:val="0"/>
          <w:caps w:val="0"/>
          <w:color w:val="auto"/>
          <w:sz w:val="21"/>
          <w:szCs w:val="21"/>
          <w:highlight w:val="none"/>
        </w:rPr>
        <w:t>个工作日内退还，退还方式同本须知正文第18.2.1。</w:t>
      </w:r>
    </w:p>
    <w:p w14:paraId="55654376">
      <w:pPr>
        <w:keepNext w:val="0"/>
        <w:keepLines w:val="0"/>
        <w:pageBreakBefore w:val="0"/>
        <w:kinsoku/>
        <w:wordWrap/>
        <w:overflowPunct/>
        <w:topLinePunct w:val="0"/>
        <w:bidi w:val="0"/>
        <w:spacing w:before="0" w:after="0" w:line="360" w:lineRule="auto"/>
        <w:ind w:left="420" w:leftChars="200"/>
        <w:outlineLvl w:val="9"/>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18.3除逾期退还投标保证金和终止招标的情形以外，投标保证金不计息。</w:t>
      </w:r>
    </w:p>
    <w:p w14:paraId="4B695483">
      <w:pPr>
        <w:keepNext w:val="0"/>
        <w:keepLines w:val="0"/>
        <w:pageBreakBefore w:val="0"/>
        <w:kinsoku/>
        <w:wordWrap/>
        <w:overflowPunct/>
        <w:topLinePunct w:val="0"/>
        <w:bidi w:val="0"/>
        <w:spacing w:before="0" w:after="0" w:line="360" w:lineRule="auto"/>
        <w:ind w:left="420" w:leftChars="200"/>
        <w:outlineLvl w:val="9"/>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 xml:space="preserve">18.4投标人有下列情形之一的，投标保证金将不予退还： </w:t>
      </w:r>
    </w:p>
    <w:p w14:paraId="1A54B543">
      <w:pPr>
        <w:keepNext w:val="0"/>
        <w:keepLines w:val="0"/>
        <w:pageBreakBefore w:val="0"/>
        <w:kinsoku/>
        <w:wordWrap/>
        <w:overflowPunct/>
        <w:topLinePunct w:val="0"/>
        <w:bidi w:val="0"/>
        <w:snapToGrid w:val="0"/>
        <w:spacing w:line="360" w:lineRule="auto"/>
        <w:ind w:firstLine="411" w:firstLineChars="196"/>
        <w:jc w:val="left"/>
        <w:outlineLvl w:val="9"/>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（1）投标人在投标有效期内撤销投标文件的；</w:t>
      </w:r>
    </w:p>
    <w:p w14:paraId="08CFEFDE">
      <w:pPr>
        <w:keepNext w:val="0"/>
        <w:keepLines w:val="0"/>
        <w:pageBreakBefore w:val="0"/>
        <w:kinsoku/>
        <w:wordWrap/>
        <w:overflowPunct/>
        <w:topLinePunct w:val="0"/>
        <w:bidi w:val="0"/>
        <w:snapToGrid w:val="0"/>
        <w:spacing w:line="360" w:lineRule="auto"/>
        <w:ind w:firstLine="411" w:firstLineChars="196"/>
        <w:jc w:val="left"/>
        <w:outlineLvl w:val="9"/>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（2）未按规定提交履约保证金的；</w:t>
      </w:r>
    </w:p>
    <w:p w14:paraId="44578CB2">
      <w:pPr>
        <w:keepNext w:val="0"/>
        <w:keepLines w:val="0"/>
        <w:pageBreakBefore w:val="0"/>
        <w:kinsoku/>
        <w:wordWrap/>
        <w:overflowPunct/>
        <w:topLinePunct w:val="0"/>
        <w:bidi w:val="0"/>
        <w:snapToGrid w:val="0"/>
        <w:spacing w:line="360" w:lineRule="auto"/>
        <w:ind w:firstLine="411" w:firstLineChars="196"/>
        <w:jc w:val="left"/>
        <w:outlineLvl w:val="9"/>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（3）投标人在投标过程中弄虚作假，提供虚假材料的；</w:t>
      </w:r>
    </w:p>
    <w:p w14:paraId="1AD0F3C1">
      <w:pPr>
        <w:keepNext w:val="0"/>
        <w:keepLines w:val="0"/>
        <w:pageBreakBefore w:val="0"/>
        <w:kinsoku/>
        <w:wordWrap/>
        <w:overflowPunct/>
        <w:topLinePunct w:val="0"/>
        <w:bidi w:val="0"/>
        <w:snapToGrid w:val="0"/>
        <w:spacing w:line="360" w:lineRule="auto"/>
        <w:ind w:firstLine="411" w:firstLineChars="196"/>
        <w:outlineLvl w:val="9"/>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（4）中标人无正当理由不与采购人签订合同的；</w:t>
      </w:r>
    </w:p>
    <w:p w14:paraId="17C699AB">
      <w:pPr>
        <w:keepNext w:val="0"/>
        <w:keepLines w:val="0"/>
        <w:pageBreakBefore w:val="0"/>
        <w:kinsoku/>
        <w:wordWrap/>
        <w:overflowPunct/>
        <w:topLinePunct w:val="0"/>
        <w:bidi w:val="0"/>
        <w:snapToGrid w:val="0"/>
        <w:spacing w:line="360" w:lineRule="auto"/>
        <w:ind w:firstLine="420" w:firstLineChars="200"/>
        <w:outlineLvl w:val="9"/>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（5）投标人出现本章第9.2、9.3情形的；</w:t>
      </w:r>
    </w:p>
    <w:p w14:paraId="4CA8BD18">
      <w:pPr>
        <w:keepNext w:val="0"/>
        <w:keepLines w:val="0"/>
        <w:pageBreakBefore w:val="0"/>
        <w:kinsoku/>
        <w:wordWrap/>
        <w:overflowPunct/>
        <w:topLinePunct w:val="0"/>
        <w:bidi w:val="0"/>
        <w:snapToGrid w:val="0"/>
        <w:spacing w:line="360" w:lineRule="auto"/>
        <w:ind w:firstLine="420" w:firstLineChars="200"/>
        <w:outlineLvl w:val="9"/>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（6）</w:t>
      </w:r>
      <w:r>
        <w:rPr>
          <w:rFonts w:hint="eastAsia" w:ascii="Times New Roman" w:hAnsi="Times New Roman" w:eastAsia="宋体" w:cs="宋体"/>
          <w:caps w:val="0"/>
          <w:color w:val="auto"/>
          <w:szCs w:val="21"/>
          <w:highlight w:val="none"/>
          <w:lang w:eastAsia="zh-CN"/>
        </w:rPr>
        <w:t>其他</w:t>
      </w:r>
      <w:r>
        <w:rPr>
          <w:rFonts w:hint="eastAsia" w:ascii="Times New Roman" w:hAnsi="Times New Roman" w:eastAsia="宋体" w:cs="宋体"/>
          <w:caps w:val="0"/>
          <w:color w:val="auto"/>
          <w:szCs w:val="21"/>
          <w:highlight w:val="none"/>
        </w:rPr>
        <w:t>严重扰乱招投标程序的。</w:t>
      </w:r>
    </w:p>
    <w:p w14:paraId="5DA02456">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277" w:name="_Toc17342"/>
      <w:r>
        <w:rPr>
          <w:rFonts w:hint="eastAsia" w:ascii="Times New Roman" w:hAnsi="Times New Roman" w:eastAsia="黑体" w:cs="Times New Roman"/>
          <w:caps w:val="0"/>
          <w:color w:val="auto"/>
          <w:sz w:val="24"/>
          <w:highlight w:val="none"/>
        </w:rPr>
        <w:t>19.投标文件的</w:t>
      </w:r>
      <w:bookmarkEnd w:id="275"/>
      <w:bookmarkEnd w:id="276"/>
      <w:r>
        <w:rPr>
          <w:rFonts w:hint="eastAsia" w:ascii="Times New Roman" w:hAnsi="Times New Roman" w:eastAsia="黑体" w:cs="Times New Roman"/>
          <w:caps w:val="0"/>
          <w:color w:val="auto"/>
          <w:sz w:val="24"/>
          <w:highlight w:val="none"/>
        </w:rPr>
        <w:t>编制</w:t>
      </w:r>
      <w:bookmarkEnd w:id="277"/>
    </w:p>
    <w:p w14:paraId="5404E73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278" w:name="_19.2投标文件应按报价文件、资格证明文件、商务文件、技术文件分别编制"/>
      <w:bookmarkEnd w:id="278"/>
      <w:r>
        <w:rPr>
          <w:rFonts w:hint="eastAsia" w:ascii="Times New Roman" w:hAnsi="Times New Roman" w:eastAsia="宋体" w:cs="宋体"/>
          <w:caps w:val="0"/>
          <w:color w:val="auto"/>
          <w:szCs w:val="21"/>
          <w:highlight w:val="none"/>
        </w:rPr>
        <w:t xml:space="preserve"> </w:t>
      </w:r>
    </w:p>
    <w:p w14:paraId="414AD1DA">
      <w:pPr>
        <w:pStyle w:val="29"/>
        <w:keepNext w:val="0"/>
        <w:keepLines w:val="0"/>
        <w:pageBreakBefore w:val="0"/>
        <w:kinsoku/>
        <w:wordWrap/>
        <w:overflowPunct/>
        <w:topLinePunct w:val="0"/>
        <w:bidi w:val="0"/>
        <w:snapToGrid w:val="0"/>
        <w:spacing w:before="0" w:line="360" w:lineRule="auto"/>
        <w:ind w:firstLine="42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19.2投标文件按照招标文件第六章格式要求进行签署、盖章。投标人的投标文件未按照招标文件要求签署、盖章的，</w:t>
      </w:r>
      <w:r>
        <w:rPr>
          <w:rFonts w:hint="eastAsia" w:ascii="Times New Roman" w:hAnsi="Times New Roman" w:eastAsia="宋体" w:cs="宋体"/>
          <w:b/>
          <w:caps w:val="0"/>
          <w:color w:val="auto"/>
          <w:sz w:val="21"/>
          <w:szCs w:val="21"/>
          <w:highlight w:val="none"/>
        </w:rPr>
        <w:t>其投标无效。</w:t>
      </w:r>
    </w:p>
    <w:p w14:paraId="29FCF641">
      <w:pPr>
        <w:pStyle w:val="29"/>
        <w:keepNext w:val="0"/>
        <w:keepLines w:val="0"/>
        <w:pageBreakBefore w:val="0"/>
        <w:kinsoku/>
        <w:wordWrap/>
        <w:overflowPunct/>
        <w:topLinePunct w:val="0"/>
        <w:bidi w:val="0"/>
        <w:snapToGrid w:val="0"/>
        <w:spacing w:before="0" w:line="360" w:lineRule="auto"/>
        <w:ind w:firstLine="42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19.3为确保网上操作合法、有效和安全，投标人应当在投标截止时间前完成在</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宋体"/>
          <w:caps w:val="0"/>
          <w:color w:val="auto"/>
          <w:sz w:val="21"/>
          <w:szCs w:val="21"/>
          <w:highlight w:val="none"/>
        </w:rPr>
        <w:t>的身份认证，确保在电子投标过程中能够对相关数据电文进行加密和使用电子签名。</w:t>
      </w:r>
    </w:p>
    <w:p w14:paraId="22C3C990">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szCs w:val="21"/>
          <w:highlight w:val="none"/>
        </w:rPr>
      </w:pPr>
      <w:r>
        <w:rPr>
          <w:rFonts w:hint="eastAsia" w:ascii="Times New Roman" w:hAnsi="Times New Roman" w:eastAsia="宋体" w:cs="宋体"/>
          <w:b/>
          <w:caps w:val="0"/>
          <w:color w:val="auto"/>
          <w:szCs w:val="21"/>
          <w:highlight w:val="none"/>
        </w:rPr>
        <w:t>19.4投标文件中标注的投标人名称应与主体资格证明（如营业执照、事业单位法人证书、执业许可证、自然人身份证等）及公章一致，</w:t>
      </w:r>
      <w:r>
        <w:rPr>
          <w:rFonts w:hint="eastAsia" w:ascii="Times New Roman" w:hAnsi="Times New Roman" w:eastAsia="宋体" w:cs="宋体"/>
          <w:caps w:val="0"/>
          <w:color w:val="auto"/>
          <w:szCs w:val="21"/>
          <w:highlight w:val="none"/>
        </w:rPr>
        <w:t>否则作无效投标处理</w:t>
      </w:r>
      <w:r>
        <w:rPr>
          <w:rFonts w:hint="eastAsia" w:ascii="Times New Roman" w:hAnsi="Times New Roman" w:eastAsia="宋体" w:cs="宋体"/>
          <w:b/>
          <w:caps w:val="0"/>
          <w:color w:val="auto"/>
          <w:szCs w:val="21"/>
          <w:highlight w:val="none"/>
        </w:rPr>
        <w:t>。</w:t>
      </w:r>
    </w:p>
    <w:p w14:paraId="5FEC937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szCs w:val="21"/>
          <w:highlight w:val="none"/>
          <w:lang w:eastAsia="zh-CN"/>
        </w:rPr>
      </w:pPr>
      <w:r>
        <w:rPr>
          <w:rFonts w:hint="eastAsia" w:ascii="Times New Roman" w:hAnsi="Times New Roman" w:eastAsia="宋体" w:cs="宋体"/>
          <w:caps w:val="0"/>
          <w:color w:val="auto"/>
          <w:szCs w:val="21"/>
          <w:highlight w:val="none"/>
        </w:rPr>
        <w:t xml:space="preserve"> 19.5投标文件应避免涂改、行间插字或者删除</w:t>
      </w:r>
      <w:r>
        <w:rPr>
          <w:rFonts w:hint="eastAsia" w:ascii="Times New Roman" w:hAnsi="Times New Roman" w:eastAsia="宋体" w:cs="宋体"/>
          <w:caps w:val="0"/>
          <w:color w:val="auto"/>
          <w:szCs w:val="21"/>
          <w:highlight w:val="none"/>
          <w:lang w:eastAsia="zh-CN"/>
        </w:rPr>
        <w:t>。</w:t>
      </w:r>
    </w:p>
    <w:p w14:paraId="3FE1D374">
      <w:pPr>
        <w:keepNext w:val="0"/>
        <w:keepLines w:val="0"/>
        <w:pageBreakBefore w:val="0"/>
        <w:kinsoku/>
        <w:wordWrap/>
        <w:overflowPunct/>
        <w:topLinePunct w:val="0"/>
        <w:bidi w:val="0"/>
        <w:spacing w:line="360" w:lineRule="auto"/>
        <w:ind w:firstLine="525" w:firstLineChars="25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19.6 对招标文件的实质性要求和条件作出响应是指投标人必须对招标文件中标注为实质性要求和条件的</w:t>
      </w:r>
      <w:r>
        <w:rPr>
          <w:rFonts w:hint="eastAsia" w:ascii="Times New Roman" w:hAnsi="Times New Roman" w:eastAsia="宋体" w:cs="宋体"/>
          <w:caps w:val="0"/>
          <w:color w:val="auto"/>
          <w:szCs w:val="21"/>
          <w:highlight w:val="none"/>
        </w:rPr>
        <w:t>服务内容及要求</w:t>
      </w:r>
      <w:r>
        <w:rPr>
          <w:rFonts w:hint="eastAsia" w:ascii="Times New Roman" w:hAnsi="Times New Roman" w:eastAsia="宋体" w:cs="宋体"/>
          <w:caps w:val="0"/>
          <w:color w:val="auto"/>
          <w:highlight w:val="none"/>
        </w:rPr>
        <w:t>、商务条款及其它内容</w:t>
      </w:r>
      <w:r>
        <w:rPr>
          <w:rFonts w:hint="eastAsia" w:ascii="Times New Roman" w:hAnsi="Times New Roman" w:eastAsia="宋体" w:cs="宋体"/>
          <w:b/>
          <w:caps w:val="0"/>
          <w:color w:val="auto"/>
          <w:highlight w:val="none"/>
        </w:rPr>
        <w:t>作出满足或者优于原要求和条件的承诺</w:t>
      </w:r>
      <w:r>
        <w:rPr>
          <w:rFonts w:hint="eastAsia" w:ascii="Times New Roman" w:hAnsi="Times New Roman" w:eastAsia="宋体" w:cs="宋体"/>
          <w:caps w:val="0"/>
          <w:color w:val="auto"/>
          <w:highlight w:val="none"/>
        </w:rPr>
        <w:t>。</w:t>
      </w:r>
    </w:p>
    <w:p w14:paraId="4A6E48B8">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caps w:val="0"/>
          <w:color w:val="auto"/>
          <w:szCs w:val="21"/>
          <w:highlight w:val="none"/>
          <w:u w:val="single"/>
        </w:rPr>
      </w:pPr>
      <w:r>
        <w:rPr>
          <w:rFonts w:hint="eastAsia" w:ascii="Times New Roman" w:hAnsi="Times New Roman" w:eastAsia="宋体" w:cs="宋体"/>
          <w:b/>
          <w:caps w:val="0"/>
          <w:color w:val="auto"/>
          <w:szCs w:val="21"/>
          <w:highlight w:val="none"/>
          <w:u w:val="single"/>
        </w:rPr>
        <w:t>19.7本项目为全流程电子化项目，异常情况见“第二节 投标人须知正文”中“四、24.2开标程序</w:t>
      </w:r>
      <w:r>
        <w:rPr>
          <w:rFonts w:hint="eastAsia" w:ascii="Times New Roman" w:hAnsi="Times New Roman" w:cs="宋体"/>
          <w:b/>
          <w:caps w:val="0"/>
          <w:color w:val="auto"/>
          <w:szCs w:val="21"/>
          <w:highlight w:val="none"/>
          <w:u w:val="single"/>
          <w:lang w:eastAsia="zh-CN"/>
        </w:rPr>
        <w:t>”</w:t>
      </w:r>
      <w:r>
        <w:rPr>
          <w:rFonts w:hint="eastAsia" w:ascii="Times New Roman" w:hAnsi="Times New Roman" w:eastAsia="宋体" w:cs="宋体"/>
          <w:b/>
          <w:caps w:val="0"/>
          <w:color w:val="auto"/>
          <w:szCs w:val="21"/>
          <w:highlight w:val="none"/>
          <w:u w:val="single"/>
        </w:rPr>
        <w:t>。</w:t>
      </w:r>
    </w:p>
    <w:p w14:paraId="66F56CB0">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79" w:name="_Toc20792"/>
      <w:r>
        <w:rPr>
          <w:rFonts w:hint="eastAsia" w:ascii="Times New Roman" w:hAnsi="Times New Roman" w:eastAsia="黑体" w:cs="Times New Roman"/>
          <w:caps w:val="0"/>
          <w:color w:val="auto"/>
          <w:sz w:val="24"/>
          <w:highlight w:val="none"/>
        </w:rPr>
        <w:t>20.备份投标文件</w:t>
      </w:r>
      <w:bookmarkEnd w:id="279"/>
    </w:p>
    <w:p w14:paraId="3619B206">
      <w:pPr>
        <w:keepNext w:val="0"/>
        <w:keepLines w:val="0"/>
        <w:pageBreakBefore w:val="0"/>
        <w:kinsoku/>
        <w:wordWrap/>
        <w:overflowPunct/>
        <w:topLinePunct w:val="0"/>
        <w:bidi w:val="0"/>
        <w:spacing w:line="360" w:lineRule="auto"/>
        <w:ind w:firstLine="420" w:firstLineChars="200"/>
        <w:rPr>
          <w:rFonts w:hint="eastAsia" w:ascii="Times New Roman" w:hAnsi="Times New Roman" w:eastAsia="黑体" w:cs="Times New Roman"/>
          <w:caps w:val="0"/>
          <w:color w:val="auto"/>
          <w:sz w:val="24"/>
          <w:highlight w:val="none"/>
        </w:rPr>
      </w:pPr>
      <w:r>
        <w:rPr>
          <w:rFonts w:hint="eastAsia" w:ascii="Times New Roman" w:hAnsi="Times New Roman" w:eastAsia="宋体" w:cs="Times New Roman"/>
          <w:bCs/>
          <w:caps w:val="0"/>
          <w:color w:val="auto"/>
          <w:szCs w:val="21"/>
          <w:highlight w:val="none"/>
        </w:rPr>
        <w:t>详见“投标人须知前附表”。</w:t>
      </w:r>
    </w:p>
    <w:p w14:paraId="2C7C52F7">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80" w:name="_Toc16941"/>
      <w:r>
        <w:rPr>
          <w:rFonts w:hint="eastAsia" w:ascii="Times New Roman" w:hAnsi="Times New Roman" w:eastAsia="黑体" w:cs="Times New Roman"/>
          <w:caps w:val="0"/>
          <w:color w:val="auto"/>
          <w:sz w:val="24"/>
          <w:highlight w:val="none"/>
        </w:rPr>
        <w:t>21.投标文件的提交</w:t>
      </w:r>
      <w:bookmarkEnd w:id="280"/>
    </w:p>
    <w:p w14:paraId="7C4A1D8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
          <w:caps w:val="0"/>
          <w:color w:val="auto"/>
          <w:highlight w:val="none"/>
        </w:rPr>
      </w:pPr>
      <w:bookmarkStart w:id="281" w:name="_21.1投标人必须在“投标人须知中的前附表”规定的投标文件接收时间和投"/>
      <w:bookmarkEnd w:id="281"/>
      <w:r>
        <w:rPr>
          <w:rFonts w:hint="eastAsia" w:ascii="Times New Roman" w:hAnsi="Times New Roman" w:eastAsia="宋体" w:cs="宋体"/>
          <w:bCs/>
          <w:caps w:val="0"/>
          <w:color w:val="auto"/>
          <w:szCs w:val="21"/>
          <w:highlight w:val="none"/>
        </w:rPr>
        <w:t>21.1</w:t>
      </w:r>
      <w:r>
        <w:rPr>
          <w:rFonts w:hint="eastAsia" w:ascii="Times New Roman" w:hAnsi="Times New Roman" w:eastAsia="宋体" w:cs="Times New Roman"/>
          <w:bCs/>
          <w:caps w:val="0"/>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Times New Roman" w:eastAsia="宋体" w:cs="Times New Roman"/>
          <w:bCs/>
          <w:caps w:val="0"/>
          <w:color w:val="auto"/>
          <w:szCs w:val="21"/>
          <w:highlight w:val="none"/>
        </w:rPr>
        <w:t>CA</w:t>
      </w:r>
      <w:r>
        <w:rPr>
          <w:rFonts w:hint="eastAsia" w:ascii="Times New Roman" w:hAnsi="Times New Roman" w:eastAsia="宋体" w:cs="Times New Roman"/>
          <w:bCs/>
          <w:caps w:val="0"/>
          <w:color w:val="auto"/>
          <w:szCs w:val="21"/>
          <w:highlight w:val="none"/>
        </w:rPr>
        <w:t>认证锁）进行电子签章、加密，然后通过网络将加密的电子投标文件递交至</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Times New Roman"/>
          <w:bCs/>
          <w:caps w:val="0"/>
          <w:color w:val="auto"/>
          <w:szCs w:val="21"/>
          <w:highlight w:val="none"/>
        </w:rPr>
        <w:t>。</w:t>
      </w:r>
      <w:r>
        <w:rPr>
          <w:rFonts w:ascii="Times New Roman" w:hAnsi="Times New Roman" w:eastAsia="宋体" w:cs="Times New Roman"/>
          <w:bCs/>
          <w:caps w:val="0"/>
          <w:color w:val="auto"/>
          <w:szCs w:val="21"/>
          <w:highlight w:val="none"/>
        </w:rPr>
        <w:t xml:space="preserve"> </w:t>
      </w:r>
      <w:r>
        <w:rPr>
          <w:rFonts w:ascii="Times New Roman" w:hAnsi="Times New Roman" w:eastAsia="宋体" w:cs="Times New Roman"/>
          <w:b/>
          <w:caps w:val="0"/>
          <w:color w:val="auto"/>
          <w:highlight w:val="none"/>
        </w:rPr>
        <w:t xml:space="preserve"> </w:t>
      </w:r>
    </w:p>
    <w:p w14:paraId="1619CEEB">
      <w:pPr>
        <w:keepNext w:val="0"/>
        <w:keepLines w:val="0"/>
        <w:pageBreakBefore w:val="0"/>
        <w:kinsoku/>
        <w:wordWrap/>
        <w:overflowPunct/>
        <w:topLinePunct w:val="0"/>
        <w:bidi w:val="0"/>
        <w:spacing w:line="360" w:lineRule="auto"/>
        <w:ind w:firstLine="422" w:firstLineChars="200"/>
        <w:rPr>
          <w:rFonts w:ascii="Times New Roman" w:hAnsi="Times New Roman" w:eastAsia="宋体" w:cs="Times New Roman"/>
          <w:b/>
          <w:caps w:val="0"/>
          <w:color w:val="auto"/>
          <w:szCs w:val="20"/>
          <w:highlight w:val="none"/>
        </w:rPr>
      </w:pPr>
      <w:r>
        <w:rPr>
          <w:rFonts w:hint="eastAsia" w:ascii="Times New Roman" w:hAnsi="Times New Roman" w:eastAsia="宋体" w:cs="Times New Roman"/>
          <w:b/>
          <w:caps w:val="0"/>
          <w:color w:val="auto"/>
          <w:szCs w:val="21"/>
          <w:highlight w:val="none"/>
        </w:rPr>
        <w:t>21.2未在规定时间内提交或者未按照招标文件要求密封或者标记的电子投标文件，</w:t>
      </w:r>
      <w:r>
        <w:rPr>
          <w:rFonts w:hint="eastAsia" w:ascii="Times New Roman" w:hAnsi="Times New Roman" w:cs="Times New Roman"/>
          <w:b/>
          <w:bCs w:val="0"/>
          <w:caps w:val="0"/>
          <w:color w:val="auto"/>
          <w:sz w:val="21"/>
          <w:szCs w:val="21"/>
          <w:highlight w:val="none"/>
          <w:lang w:val="en-US" w:eastAsia="zh-CN"/>
        </w:rPr>
        <w:t>广西政府采购云平台</w:t>
      </w:r>
      <w:r>
        <w:rPr>
          <w:rFonts w:hint="eastAsia" w:ascii="Times New Roman" w:hAnsi="Times New Roman" w:eastAsia="宋体" w:cs="Times New Roman"/>
          <w:b/>
          <w:caps w:val="0"/>
          <w:color w:val="auto"/>
          <w:szCs w:val="21"/>
          <w:highlight w:val="none"/>
        </w:rPr>
        <w:t>将拒收。</w:t>
      </w:r>
    </w:p>
    <w:p w14:paraId="389A50E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lang w:eastAsia="zh-CN"/>
        </w:rPr>
      </w:pPr>
      <w:r>
        <w:rPr>
          <w:rFonts w:hint="eastAsia" w:ascii="Times New Roman" w:hAnsi="Times New Roman" w:eastAsia="宋体" w:cs="Times New Roman"/>
          <w:caps w:val="0"/>
          <w:color w:val="auto"/>
          <w:szCs w:val="21"/>
          <w:highlight w:val="none"/>
        </w:rPr>
        <w:t>21.3电子版投标文件提交方式见“招标公告”</w:t>
      </w:r>
      <w:r>
        <w:rPr>
          <w:rFonts w:hint="eastAsia" w:ascii="Times New Roman" w:hAnsi="Times New Roman" w:cs="Times New Roman"/>
          <w:caps w:val="0"/>
          <w:color w:val="auto"/>
          <w:szCs w:val="21"/>
          <w:highlight w:val="none"/>
          <w:lang w:eastAsia="zh-CN"/>
        </w:rPr>
        <w:t>。</w:t>
      </w:r>
    </w:p>
    <w:p w14:paraId="38C342FF">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282" w:name="_Toc23765"/>
      <w:r>
        <w:rPr>
          <w:rFonts w:hint="eastAsia" w:ascii="Times New Roman" w:hAnsi="Times New Roman" w:eastAsia="黑体" w:cs="Times New Roman"/>
          <w:caps w:val="0"/>
          <w:color w:val="auto"/>
          <w:sz w:val="24"/>
          <w:highlight w:val="none"/>
        </w:rPr>
        <w:t>22.投标文件的补充、修改、撤回</w:t>
      </w:r>
      <w:bookmarkEnd w:id="282"/>
      <w:bookmarkStart w:id="283" w:name="_Toc254970543"/>
      <w:bookmarkStart w:id="284" w:name="_Toc254970684"/>
    </w:p>
    <w:p w14:paraId="6006A223">
      <w:pPr>
        <w:keepNext w:val="0"/>
        <w:keepLines w:val="0"/>
        <w:pageBreakBefore w:val="0"/>
        <w:kinsoku/>
        <w:wordWrap/>
        <w:overflowPunct/>
        <w:topLinePunct w:val="0"/>
        <w:bidi w:val="0"/>
        <w:spacing w:line="360" w:lineRule="auto"/>
        <w:ind w:firstLine="420" w:firstLineChars="200"/>
        <w:rPr>
          <w:rFonts w:hint="eastAsia" w:ascii="Times New Roman" w:hAnsi="Times New Roman" w:eastAsia="黑体" w:cs="Times New Roman"/>
          <w:caps w:val="0"/>
          <w:color w:val="auto"/>
          <w:sz w:val="24"/>
          <w:highlight w:val="none"/>
        </w:rPr>
      </w:pPr>
      <w:r>
        <w:rPr>
          <w:rFonts w:hint="eastAsia" w:ascii="Times New Roman" w:hAnsi="Times New Roman" w:eastAsia="宋体" w:cs="宋体"/>
          <w:caps w:val="0"/>
          <w:color w:val="auto"/>
          <w:szCs w:val="21"/>
          <w:highlight w:val="none"/>
        </w:rPr>
        <w:t>22.1</w:t>
      </w:r>
      <w:r>
        <w:rPr>
          <w:rFonts w:hint="eastAsia" w:ascii="Times New Roman" w:hAnsi="Times New Roman" w:cs="宋体"/>
          <w:caps w:val="0"/>
          <w:color w:val="auto"/>
          <w:szCs w:val="21"/>
          <w:highlight w:val="none"/>
          <w:lang w:eastAsia="zh-CN"/>
        </w:rPr>
        <w:t>投标人</w:t>
      </w:r>
      <w:r>
        <w:rPr>
          <w:rFonts w:hint="eastAsia" w:ascii="Times New Roman" w:hAnsi="Times New Roman" w:eastAsia="宋体" w:cs="宋体"/>
          <w:caps w:val="0"/>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Times New Roman" w:hAnsi="Times New Roman" w:cs="宋体"/>
          <w:caps w:val="0"/>
          <w:color w:val="auto"/>
          <w:szCs w:val="21"/>
          <w:highlight w:val="none"/>
          <w:lang w:eastAsia="zh-CN"/>
        </w:rPr>
        <w:t>提</w:t>
      </w:r>
      <w:r>
        <w:rPr>
          <w:rFonts w:hint="eastAsia" w:ascii="Times New Roman" w:hAnsi="Times New Roman" w:eastAsia="宋体" w:cs="宋体"/>
          <w:caps w:val="0"/>
          <w:color w:val="auto"/>
          <w:szCs w:val="21"/>
          <w:highlight w:val="none"/>
        </w:rPr>
        <w:t>交的投标文件，</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宋体"/>
          <w:caps w:val="0"/>
          <w:color w:val="auto"/>
          <w:szCs w:val="21"/>
          <w:highlight w:val="none"/>
        </w:rPr>
        <w:t>将拒收。</w:t>
      </w:r>
    </w:p>
    <w:p w14:paraId="13F24C14">
      <w:pPr>
        <w:pStyle w:val="29"/>
        <w:keepNext w:val="0"/>
        <w:keepLines w:val="0"/>
        <w:pageBreakBefore w:val="0"/>
        <w:kinsoku/>
        <w:wordWrap/>
        <w:overflowPunct/>
        <w:topLinePunct w:val="0"/>
        <w:bidi w:val="0"/>
        <w:spacing w:before="0" w:line="360" w:lineRule="auto"/>
        <w:ind w:firstLine="42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22.2</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宋体"/>
          <w:caps w:val="0"/>
          <w:color w:val="auto"/>
          <w:sz w:val="21"/>
          <w:szCs w:val="21"/>
          <w:highlight w:val="none"/>
        </w:rPr>
        <w:t>收到投标文件，将妥善保存并即时向</w:t>
      </w:r>
      <w:r>
        <w:rPr>
          <w:rFonts w:hint="eastAsia" w:ascii="Times New Roman" w:hAnsi="Times New Roman" w:cs="宋体"/>
          <w:caps w:val="0"/>
          <w:color w:val="auto"/>
          <w:sz w:val="21"/>
          <w:szCs w:val="21"/>
          <w:highlight w:val="none"/>
          <w:lang w:eastAsia="zh-CN"/>
        </w:rPr>
        <w:t>投标人</w:t>
      </w:r>
      <w:r>
        <w:rPr>
          <w:rFonts w:hint="eastAsia" w:ascii="Times New Roman" w:hAnsi="Times New Roman" w:eastAsia="宋体" w:cs="宋体"/>
          <w:caps w:val="0"/>
          <w:color w:val="auto"/>
          <w:sz w:val="21"/>
          <w:szCs w:val="21"/>
          <w:highlight w:val="none"/>
        </w:rPr>
        <w:t>发出确认回执通知。在投标截止时间前，除</w:t>
      </w:r>
      <w:r>
        <w:rPr>
          <w:rFonts w:hint="eastAsia" w:ascii="Times New Roman" w:hAnsi="Times New Roman" w:cs="宋体"/>
          <w:caps w:val="0"/>
          <w:color w:val="auto"/>
          <w:sz w:val="21"/>
          <w:szCs w:val="21"/>
          <w:highlight w:val="none"/>
          <w:lang w:eastAsia="zh-CN"/>
        </w:rPr>
        <w:t>投标人</w:t>
      </w:r>
      <w:r>
        <w:rPr>
          <w:rFonts w:hint="eastAsia" w:ascii="Times New Roman" w:hAnsi="Times New Roman" w:eastAsia="宋体" w:cs="宋体"/>
          <w:caps w:val="0"/>
          <w:color w:val="auto"/>
          <w:sz w:val="21"/>
          <w:szCs w:val="21"/>
          <w:highlight w:val="none"/>
        </w:rPr>
        <w:t>补充、修改或者撤回投标文件外，任何单位和个人不得解密或提取投标文件。</w:t>
      </w:r>
    </w:p>
    <w:bookmarkEnd w:id="283"/>
    <w:bookmarkEnd w:id="284"/>
    <w:p w14:paraId="031EC1B8">
      <w:pPr>
        <w:pStyle w:val="11"/>
        <w:keepNext w:val="0"/>
        <w:keepLines w:val="0"/>
        <w:pageBreakBefore w:val="0"/>
        <w:kinsoku/>
        <w:wordWrap/>
        <w:overflowPunct/>
        <w:topLinePunct w:val="0"/>
        <w:bidi w:val="0"/>
        <w:snapToGrid w:val="0"/>
        <w:spacing w:line="360" w:lineRule="auto"/>
        <w:ind w:firstLine="739"/>
        <w:rPr>
          <w:rFonts w:hint="eastAsia" w:ascii="Times New Roman" w:hAnsi="Times New Roman" w:eastAsia="宋体" w:cs="Times New Roman"/>
          <w:caps w:val="0"/>
          <w:snapToGrid w:val="0"/>
          <w:color w:val="auto"/>
          <w:sz w:val="21"/>
          <w:szCs w:val="21"/>
          <w:highlight w:val="none"/>
        </w:rPr>
      </w:pPr>
    </w:p>
    <w:p w14:paraId="7AC3C269">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285" w:name="_Toc1586"/>
      <w:bookmarkStart w:id="286" w:name="_Toc14091"/>
      <w:bookmarkStart w:id="287" w:name="_Toc254970685"/>
      <w:bookmarkStart w:id="288" w:name="_Toc13250"/>
      <w:bookmarkStart w:id="289" w:name="_Toc254970544"/>
      <w:bookmarkStart w:id="290" w:name="_Toc32494"/>
      <w:bookmarkStart w:id="291" w:name="_Toc810"/>
      <w:bookmarkStart w:id="292" w:name="_Toc22661"/>
      <w:bookmarkStart w:id="293" w:name="_Toc2573"/>
      <w:bookmarkStart w:id="294" w:name="_Toc12790"/>
      <w:bookmarkStart w:id="295" w:name="_Toc27037"/>
      <w:bookmarkStart w:id="296" w:name="_Toc22326"/>
      <w:bookmarkStart w:id="297" w:name="_Toc1356"/>
      <w:r>
        <w:rPr>
          <w:rFonts w:hint="eastAsia" w:ascii="Times New Roman" w:hAnsi="Times New Roman" w:eastAsia="宋体" w:cs="Times New Roman"/>
          <w:caps w:val="0"/>
          <w:color w:val="auto"/>
          <w:sz w:val="28"/>
          <w:szCs w:val="28"/>
          <w:highlight w:val="none"/>
        </w:rPr>
        <w:t>四、开    标</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4C833F0B">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298" w:name="_23.开标时间和地点"/>
      <w:bookmarkEnd w:id="298"/>
      <w:bookmarkStart w:id="299" w:name="_Toc4155"/>
      <w:r>
        <w:rPr>
          <w:rFonts w:hint="eastAsia" w:ascii="Times New Roman" w:hAnsi="Times New Roman" w:eastAsia="黑体" w:cs="Times New Roman"/>
          <w:caps w:val="0"/>
          <w:color w:val="auto"/>
          <w:sz w:val="24"/>
          <w:highlight w:val="none"/>
        </w:rPr>
        <w:t>23.开标时间和地点</w:t>
      </w:r>
      <w:bookmarkEnd w:id="299"/>
    </w:p>
    <w:p w14:paraId="6AAEA22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23.1开标时间及地点详见“投标人须知前附表”</w:t>
      </w:r>
    </w:p>
    <w:p w14:paraId="26E03BD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23.2如</w:t>
      </w:r>
      <w:r>
        <w:rPr>
          <w:rFonts w:hint="eastAsia" w:ascii="Times New Roman" w:hAnsi="Times New Roman" w:eastAsia="宋体" w:cs="宋体"/>
          <w:bCs/>
          <w:caps w:val="0"/>
          <w:color w:val="auto"/>
          <w:highlight w:val="none"/>
        </w:rPr>
        <w:t>投标人成功解密投标文件，但未在</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宋体"/>
          <w:bCs/>
          <w:caps w:val="0"/>
          <w:color w:val="auto"/>
          <w:highlight w:val="none"/>
        </w:rPr>
        <w:t>电子开标大厅参加开标的，视同认可开标过程和结果，</w:t>
      </w:r>
      <w:r>
        <w:rPr>
          <w:rFonts w:hint="eastAsia" w:ascii="Times New Roman" w:hAnsi="Times New Roman" w:eastAsia="宋体" w:cs="宋体"/>
          <w:caps w:val="0"/>
          <w:color w:val="auto"/>
          <w:highlight w:val="none"/>
        </w:rPr>
        <w:t>由此产生的后果由投标人自行负责。 投标人不足3家的，不得开标。</w:t>
      </w:r>
    </w:p>
    <w:p w14:paraId="5E5D1C2C">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300" w:name="_Toc5923"/>
      <w:r>
        <w:rPr>
          <w:rFonts w:hint="eastAsia" w:ascii="Times New Roman" w:hAnsi="Times New Roman" w:eastAsia="黑体" w:cs="Times New Roman"/>
          <w:caps w:val="0"/>
          <w:color w:val="auto"/>
          <w:sz w:val="24"/>
          <w:highlight w:val="none"/>
        </w:rPr>
        <w:t>24.开标程序</w:t>
      </w:r>
      <w:bookmarkEnd w:id="300"/>
    </w:p>
    <w:p w14:paraId="14770D02">
      <w:pPr>
        <w:keepNext w:val="0"/>
        <w:keepLines w:val="0"/>
        <w:pageBreakBefore w:val="0"/>
        <w:kinsoku/>
        <w:wordWrap/>
        <w:overflowPunct/>
        <w:topLinePunct w:val="0"/>
        <w:autoSpaceDE w:val="0"/>
        <w:autoSpaceDN w:val="0"/>
        <w:bidi w:val="0"/>
        <w:adjustRightInd w:val="0"/>
        <w:spacing w:line="360" w:lineRule="auto"/>
        <w:ind w:firstLine="420" w:firstLineChars="200"/>
        <w:rPr>
          <w:rFonts w:hint="eastAsia" w:ascii="Times New Roman" w:hAnsi="Times New Roman" w:eastAsia="宋体" w:cs="Times New Roman"/>
          <w:caps w:val="0"/>
          <w:color w:val="auto"/>
          <w:kern w:val="0"/>
          <w:szCs w:val="21"/>
          <w:highlight w:val="none"/>
        </w:rPr>
      </w:pPr>
      <w:r>
        <w:rPr>
          <w:rFonts w:hint="eastAsia" w:ascii="Times New Roman" w:hAnsi="Times New Roman" w:eastAsia="宋体" w:cs="Times New Roman"/>
          <w:bCs/>
          <w:caps w:val="0"/>
          <w:color w:val="auto"/>
          <w:szCs w:val="21"/>
          <w:highlight w:val="none"/>
        </w:rPr>
        <w:t>24.1</w:t>
      </w:r>
      <w:r>
        <w:rPr>
          <w:rFonts w:hint="eastAsia" w:ascii="Times New Roman" w:hAnsi="Times New Roman" w:eastAsia="宋体" w:cs="Times New Roman"/>
          <w:caps w:val="0"/>
          <w:color w:val="auto"/>
          <w:kern w:val="0"/>
          <w:szCs w:val="21"/>
          <w:highlight w:val="none"/>
        </w:rPr>
        <w:t>开标形式：</w:t>
      </w:r>
    </w:p>
    <w:p w14:paraId="31AAA501">
      <w:pPr>
        <w:keepNext w:val="0"/>
        <w:keepLines w:val="0"/>
        <w:pageBreakBefore w:val="0"/>
        <w:kinsoku/>
        <w:wordWrap/>
        <w:overflowPunct/>
        <w:topLinePunct w:val="0"/>
        <w:autoSpaceDE w:val="0"/>
        <w:autoSpaceDN w:val="0"/>
        <w:bidi w:val="0"/>
        <w:adjustRightInd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caps w:val="0"/>
          <w:color w:val="auto"/>
          <w:szCs w:val="21"/>
          <w:highlight w:val="none"/>
        </w:rPr>
        <w:t>（1）</w:t>
      </w:r>
      <w:r>
        <w:rPr>
          <w:rFonts w:hint="eastAsia" w:ascii="Times New Roman" w:hAnsi="Times New Roman" w:eastAsia="宋体" w:cs="Times New Roman"/>
          <w:bCs/>
          <w:caps w:val="0"/>
          <w:color w:val="auto"/>
          <w:szCs w:val="21"/>
          <w:highlight w:val="none"/>
        </w:rPr>
        <w:t>开标的准备工作由采购代理机构负责落实，采购代理机构必须基于</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cs="Times New Roman"/>
          <w:bCs/>
          <w:caps w:val="0"/>
          <w:color w:val="auto"/>
          <w:szCs w:val="21"/>
          <w:highlight w:val="none"/>
          <w:lang w:eastAsia="zh-CN"/>
        </w:rPr>
        <w:t>依法抽取</w:t>
      </w:r>
      <w:r>
        <w:rPr>
          <w:rFonts w:hint="eastAsia" w:ascii="Times New Roman" w:hAnsi="Times New Roman" w:eastAsia="宋体" w:cs="Times New Roman"/>
          <w:bCs/>
          <w:caps w:val="0"/>
          <w:color w:val="auto"/>
          <w:szCs w:val="21"/>
          <w:highlight w:val="none"/>
        </w:rPr>
        <w:t>评审专家，如采购代理机构未按规定</w:t>
      </w:r>
      <w:r>
        <w:rPr>
          <w:rFonts w:hint="eastAsia" w:ascii="Times New Roman" w:hAnsi="Times New Roman" w:cs="Times New Roman"/>
          <w:bCs/>
          <w:caps w:val="0"/>
          <w:color w:val="auto"/>
          <w:szCs w:val="21"/>
          <w:highlight w:val="none"/>
          <w:lang w:eastAsia="zh-CN"/>
        </w:rPr>
        <w:t>抽</w:t>
      </w:r>
      <w:r>
        <w:rPr>
          <w:rFonts w:hint="eastAsia" w:ascii="Times New Roman" w:hAnsi="Times New Roman" w:eastAsia="宋体" w:cs="Times New Roman"/>
          <w:bCs/>
          <w:caps w:val="0"/>
          <w:color w:val="auto"/>
          <w:szCs w:val="21"/>
          <w:highlight w:val="none"/>
        </w:rPr>
        <w:t>取专家的，视为本次开评标无效，应当重新采购；</w:t>
      </w:r>
    </w:p>
    <w:p w14:paraId="673959EC">
      <w:pPr>
        <w:keepNext w:val="0"/>
        <w:keepLines w:val="0"/>
        <w:pageBreakBefore w:val="0"/>
        <w:kinsoku/>
        <w:wordWrap/>
        <w:overflowPunct/>
        <w:topLinePunct w:val="0"/>
        <w:autoSpaceDE w:val="0"/>
        <w:autoSpaceDN w:val="0"/>
        <w:bidi w:val="0"/>
        <w:adjustRightInd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（2）采购代理机构将按照招标文件规定的时间通过</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Times New Roman"/>
          <w:bCs/>
          <w:caps w:val="0"/>
          <w:color w:val="auto"/>
          <w:szCs w:val="21"/>
          <w:highlight w:val="none"/>
        </w:rPr>
        <w:t>组织线上开标活动、开启投标文件，所有</w:t>
      </w:r>
      <w:r>
        <w:rPr>
          <w:rFonts w:hint="eastAsia" w:ascii="Times New Roman" w:hAnsi="Times New Roman" w:cs="Times New Roman"/>
          <w:bCs/>
          <w:caps w:val="0"/>
          <w:color w:val="auto"/>
          <w:szCs w:val="21"/>
          <w:highlight w:val="none"/>
          <w:lang w:eastAsia="zh-CN"/>
        </w:rPr>
        <w:t>投标人</w:t>
      </w:r>
      <w:r>
        <w:rPr>
          <w:rFonts w:hint="eastAsia" w:ascii="Times New Roman" w:hAnsi="Times New Roman" w:eastAsia="宋体" w:cs="Times New Roman"/>
          <w:bCs/>
          <w:caps w:val="0"/>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6060DCF">
      <w:pPr>
        <w:keepNext w:val="0"/>
        <w:keepLines w:val="0"/>
        <w:pageBreakBefore w:val="0"/>
        <w:kinsoku/>
        <w:wordWrap/>
        <w:overflowPunct/>
        <w:topLinePunct w:val="0"/>
        <w:autoSpaceDE w:val="0"/>
        <w:autoSpaceDN w:val="0"/>
        <w:bidi w:val="0"/>
        <w:adjustRightInd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24.2开标程序：</w:t>
      </w:r>
    </w:p>
    <w:p w14:paraId="619D9CA1">
      <w:pPr>
        <w:pStyle w:val="13"/>
        <w:keepNext w:val="0"/>
        <w:keepLines w:val="0"/>
        <w:pageBreakBefore w:val="0"/>
        <w:kinsoku/>
        <w:wordWrap/>
        <w:overflowPunct/>
        <w:topLinePunct w:val="0"/>
        <w:bidi w:val="0"/>
        <w:snapToGrid w:val="0"/>
        <w:spacing w:line="360" w:lineRule="auto"/>
        <w:ind w:firstLine="422"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b/>
          <w:caps w:val="0"/>
          <w:color w:val="auto"/>
          <w:szCs w:val="21"/>
          <w:highlight w:val="none"/>
        </w:rPr>
        <w:t>（1）解密电子投标文件。</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仿宋_GB2312"/>
          <w:caps w:val="0"/>
          <w:color w:val="auto"/>
          <w:szCs w:val="21"/>
          <w:highlight w:val="none"/>
        </w:rPr>
        <w:t>按开标时间自动提取所有投标文件。采购代理机构依托</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Times New Roman"/>
          <w:caps w:val="0"/>
          <w:color w:val="auto"/>
          <w:szCs w:val="21"/>
          <w:highlight w:val="none"/>
        </w:rPr>
        <w:t>向各投标人发出电子加密投标文件【开始解密】通知，由投标人在规定的时间内自行将投标文件在线解密。投标人的法定代表人或其委托代理人</w:t>
      </w:r>
      <w:r>
        <w:rPr>
          <w:rFonts w:hint="eastAsia" w:ascii="Times New Roman" w:hAnsi="Times New Roman" w:eastAsia="宋体" w:cs="Times New Roman"/>
          <w:b/>
          <w:caps w:val="0"/>
          <w:color w:val="auto"/>
          <w:szCs w:val="21"/>
          <w:highlight w:val="none"/>
        </w:rPr>
        <w:t>须携带加密时所用的CA锁准时登录到</w:t>
      </w:r>
      <w:r>
        <w:rPr>
          <w:rFonts w:hint="eastAsia" w:ascii="Times New Roman" w:hAnsi="Times New Roman" w:cs="Times New Roman"/>
          <w:b/>
          <w:bCs w:val="0"/>
          <w:caps w:val="0"/>
          <w:color w:val="auto"/>
          <w:sz w:val="21"/>
          <w:szCs w:val="21"/>
          <w:highlight w:val="none"/>
          <w:lang w:val="en-US" w:eastAsia="zh-CN"/>
        </w:rPr>
        <w:t>广西政府采购云平台</w:t>
      </w:r>
      <w:r>
        <w:rPr>
          <w:rFonts w:hint="eastAsia" w:ascii="Times New Roman" w:hAnsi="Times New Roman" w:eastAsia="宋体" w:cs="Times New Roman"/>
          <w:b/>
          <w:caps w:val="0"/>
          <w:color w:val="auto"/>
          <w:szCs w:val="21"/>
          <w:highlight w:val="none"/>
        </w:rPr>
        <w:t>电子开标大厅签到并对电子投标文件</w:t>
      </w:r>
      <w:r>
        <w:rPr>
          <w:rFonts w:hint="eastAsia" w:ascii="Times New Roman" w:hAnsi="Times New Roman" w:cs="Times New Roman"/>
          <w:b/>
          <w:caps w:val="0"/>
          <w:color w:val="auto"/>
          <w:szCs w:val="21"/>
          <w:highlight w:val="none"/>
          <w:lang w:eastAsia="zh-CN"/>
        </w:rPr>
        <w:t>在线</w:t>
      </w:r>
      <w:r>
        <w:rPr>
          <w:rFonts w:hint="eastAsia" w:ascii="Times New Roman" w:hAnsi="Times New Roman" w:eastAsia="宋体" w:cs="Times New Roman"/>
          <w:b/>
          <w:caps w:val="0"/>
          <w:color w:val="auto"/>
          <w:szCs w:val="21"/>
          <w:highlight w:val="none"/>
        </w:rPr>
        <w:t>解密</w:t>
      </w:r>
      <w:r>
        <w:rPr>
          <w:rFonts w:hint="eastAsia" w:ascii="Times New Roman" w:hAnsi="Times New Roman" w:eastAsia="宋体" w:cs="Times New Roman"/>
          <w:caps w:val="0"/>
          <w:color w:val="auto"/>
          <w:szCs w:val="21"/>
          <w:highlight w:val="none"/>
        </w:rPr>
        <w:t>。</w:t>
      </w:r>
      <w:r>
        <w:rPr>
          <w:rFonts w:hint="eastAsia" w:ascii="Times New Roman" w:hAnsi="Times New Roman" w:eastAsia="宋体" w:cs="Times New Roman"/>
          <w:b/>
          <w:bCs/>
          <w:caps w:val="0"/>
          <w:color w:val="auto"/>
          <w:szCs w:val="21"/>
          <w:highlight w:val="none"/>
        </w:rPr>
        <w:t>投标文件未按时解密的，</w:t>
      </w:r>
      <w:r>
        <w:rPr>
          <w:rFonts w:hint="eastAsia" w:ascii="Times New Roman" w:hAnsi="Times New Roman" w:eastAsia="宋体" w:cs="Times New Roman"/>
          <w:b/>
          <w:caps w:val="0"/>
          <w:color w:val="auto"/>
          <w:szCs w:val="21"/>
          <w:highlight w:val="none"/>
        </w:rPr>
        <w:t>均视为无效投标。</w:t>
      </w:r>
    </w:p>
    <w:p w14:paraId="423A7D3B">
      <w:pPr>
        <w:pStyle w:val="13"/>
        <w:keepNext w:val="0"/>
        <w:keepLines w:val="0"/>
        <w:pageBreakBefore w:val="0"/>
        <w:kinsoku/>
        <w:wordWrap/>
        <w:overflowPunct/>
        <w:topLinePunct w:val="0"/>
        <w:bidi w:val="0"/>
        <w:snapToGrid w:val="0"/>
        <w:spacing w:line="360" w:lineRule="auto"/>
        <w:ind w:firstLine="422" w:firstLineChars="200"/>
        <w:rPr>
          <w:rFonts w:hint="eastAsia" w:ascii="Times New Roman" w:hAnsi="Times New Roman" w:eastAsia="宋体" w:cs="Times New Roman"/>
          <w:b/>
          <w:bCs/>
          <w:caps w:val="0"/>
          <w:color w:val="auto"/>
          <w:szCs w:val="21"/>
          <w:highlight w:val="none"/>
        </w:rPr>
      </w:pPr>
      <w:r>
        <w:rPr>
          <w:rFonts w:hint="eastAsia" w:ascii="Times New Roman" w:hAnsi="Times New Roman" w:eastAsia="宋体" w:cs="Times New Roman"/>
          <w:b/>
          <w:bCs/>
          <w:caps w:val="0"/>
          <w:color w:val="auto"/>
          <w:szCs w:val="21"/>
          <w:highlight w:val="none"/>
        </w:rPr>
        <w:t>（解密异常情况处理：详见本章</w:t>
      </w:r>
      <w:r>
        <w:rPr>
          <w:rFonts w:hint="eastAsia" w:ascii="Times New Roman" w:hAnsi="Times New Roman" w:eastAsia="宋体" w:cs="Times New Roman"/>
          <w:b/>
          <w:bCs/>
          <w:caps w:val="0"/>
          <w:color w:val="auto"/>
          <w:highlight w:val="none"/>
        </w:rPr>
        <w:t>29.3 电子交易活动的中止。</w:t>
      </w:r>
      <w:r>
        <w:rPr>
          <w:rFonts w:hint="eastAsia" w:ascii="Times New Roman" w:hAnsi="Times New Roman" w:eastAsia="宋体" w:cs="Times New Roman"/>
          <w:b/>
          <w:bCs/>
          <w:caps w:val="0"/>
          <w:color w:val="auto"/>
          <w:szCs w:val="21"/>
          <w:highlight w:val="none"/>
        </w:rPr>
        <w:t>）</w:t>
      </w:r>
    </w:p>
    <w:p w14:paraId="156B26E4">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w:t>
      </w:r>
      <w:r>
        <w:rPr>
          <w:rFonts w:hint="eastAsia" w:ascii="Times New Roman" w:hAnsi="Times New Roman" w:eastAsia="宋体" w:cs="Times New Roman"/>
          <w:b/>
          <w:caps w:val="0"/>
          <w:color w:val="auto"/>
          <w:szCs w:val="21"/>
          <w:highlight w:val="none"/>
        </w:rPr>
        <w:t>电子唱标。</w:t>
      </w:r>
      <w:r>
        <w:rPr>
          <w:rFonts w:hint="eastAsia" w:ascii="Times New Roman" w:hAnsi="Times New Roman" w:eastAsia="宋体" w:cs="Times New Roman"/>
          <w:caps w:val="0"/>
          <w:color w:val="auto"/>
          <w:szCs w:val="21"/>
          <w:highlight w:val="none"/>
        </w:rPr>
        <w:t>投标文件解密结束，各投标</w:t>
      </w:r>
      <w:r>
        <w:rPr>
          <w:rFonts w:hint="eastAsia" w:ascii="Times New Roman" w:hAnsi="Times New Roman" w:cs="Times New Roman"/>
          <w:caps w:val="0"/>
          <w:color w:val="auto"/>
          <w:szCs w:val="21"/>
          <w:highlight w:val="none"/>
          <w:lang w:eastAsia="zh-CN"/>
        </w:rPr>
        <w:t>人</w:t>
      </w:r>
      <w:r>
        <w:rPr>
          <w:rFonts w:hint="eastAsia" w:ascii="Times New Roman" w:hAnsi="Times New Roman" w:eastAsia="宋体" w:cs="Times New Roman"/>
          <w:caps w:val="0"/>
          <w:color w:val="auto"/>
          <w:szCs w:val="21"/>
          <w:highlight w:val="none"/>
        </w:rPr>
        <w:t>报价均在</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Times New Roman"/>
          <w:caps w:val="0"/>
          <w:color w:val="auto"/>
          <w:szCs w:val="21"/>
          <w:highlight w:val="none"/>
        </w:rPr>
        <w:t>远程不见面开标大厅展示；</w:t>
      </w:r>
    </w:p>
    <w:p w14:paraId="53E09C6D">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caps w:val="0"/>
          <w:color w:val="auto"/>
          <w:szCs w:val="21"/>
          <w:highlight w:val="none"/>
        </w:rPr>
        <w:t>（3）</w:t>
      </w:r>
      <w:r>
        <w:rPr>
          <w:rFonts w:hint="eastAsia" w:ascii="Times New Roman" w:hAnsi="Times New Roman" w:eastAsia="宋体" w:cs="Times New Roman"/>
          <w:bCs/>
          <w:caps w:val="0"/>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535C10AE">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w:t>
      </w:r>
      <w:r>
        <w:rPr>
          <w:rFonts w:hint="eastAsia" w:ascii="Times New Roman" w:hAnsi="Times New Roman" w:cs="Times New Roman"/>
          <w:bCs/>
          <w:caps w:val="0"/>
          <w:color w:val="auto"/>
          <w:szCs w:val="21"/>
          <w:highlight w:val="none"/>
          <w:lang w:val="en-US" w:eastAsia="zh-CN"/>
        </w:rPr>
        <w:t>4</w:t>
      </w:r>
      <w:r>
        <w:rPr>
          <w:rFonts w:hint="eastAsia" w:ascii="Times New Roman" w:hAnsi="Times New Roman" w:eastAsia="宋体" w:cs="Times New Roman"/>
          <w:bCs/>
          <w:caps w:val="0"/>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F358A5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bCs/>
          <w:caps w:val="0"/>
          <w:color w:val="auto"/>
          <w:szCs w:val="21"/>
          <w:highlight w:val="none"/>
        </w:rPr>
        <w:t>（</w:t>
      </w:r>
      <w:r>
        <w:rPr>
          <w:rFonts w:hint="eastAsia" w:ascii="Times New Roman" w:hAnsi="Times New Roman" w:cs="Times New Roman"/>
          <w:bCs/>
          <w:caps w:val="0"/>
          <w:color w:val="auto"/>
          <w:szCs w:val="21"/>
          <w:highlight w:val="none"/>
          <w:lang w:val="en-US" w:eastAsia="zh-CN"/>
        </w:rPr>
        <w:t>5</w:t>
      </w:r>
      <w:r>
        <w:rPr>
          <w:rFonts w:hint="eastAsia" w:ascii="Times New Roman" w:hAnsi="Times New Roman" w:eastAsia="宋体" w:cs="Times New Roman"/>
          <w:bCs/>
          <w:caps w:val="0"/>
          <w:color w:val="auto"/>
          <w:szCs w:val="21"/>
          <w:highlight w:val="none"/>
        </w:rPr>
        <w:t>）开标结束。</w:t>
      </w:r>
    </w:p>
    <w:p w14:paraId="3A090720">
      <w:pPr>
        <w:pStyle w:val="13"/>
        <w:keepNext w:val="0"/>
        <w:keepLines w:val="0"/>
        <w:pageBreakBefore w:val="0"/>
        <w:kinsoku/>
        <w:wordWrap/>
        <w:overflowPunct/>
        <w:topLinePunct w:val="0"/>
        <w:bidi w:val="0"/>
        <w:snapToGrid w:val="0"/>
        <w:spacing w:line="360" w:lineRule="auto"/>
        <w:ind w:firstLine="422"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b/>
          <w:bCs/>
          <w:caps w:val="0"/>
          <w:color w:val="auto"/>
          <w:szCs w:val="21"/>
          <w:highlight w:val="none"/>
        </w:rPr>
        <w:t>特别说明：</w:t>
      </w:r>
      <w:r>
        <w:rPr>
          <w:rFonts w:hint="eastAsia" w:ascii="Times New Roman" w:hAnsi="Times New Roman" w:eastAsia="宋体" w:cs="Times New Roman"/>
          <w:caps w:val="0"/>
          <w:color w:val="auto"/>
          <w:szCs w:val="21"/>
          <w:highlight w:val="none"/>
        </w:rPr>
        <w:t>如遇</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Times New Roman"/>
          <w:caps w:val="0"/>
          <w:color w:val="auto"/>
          <w:szCs w:val="21"/>
          <w:highlight w:val="none"/>
        </w:rPr>
        <w:t>电子化开标或评审程序调整的，按调整后执行。</w:t>
      </w:r>
    </w:p>
    <w:p w14:paraId="2A359227">
      <w:pPr>
        <w:pStyle w:val="13"/>
        <w:keepNext w:val="0"/>
        <w:keepLines w:val="0"/>
        <w:pageBreakBefore w:val="0"/>
        <w:kinsoku/>
        <w:wordWrap/>
        <w:overflowPunct/>
        <w:topLinePunct w:val="0"/>
        <w:bidi w:val="0"/>
        <w:snapToGrid w:val="0"/>
        <w:spacing w:line="360" w:lineRule="auto"/>
        <w:ind w:left="689" w:leftChars="228" w:hanging="210" w:hangingChars="100"/>
        <w:rPr>
          <w:rFonts w:hint="eastAsia" w:ascii="Times New Roman" w:hAnsi="Times New Roman" w:eastAsia="宋体" w:cs="Times New Roman"/>
          <w:caps w:val="0"/>
          <w:color w:val="auto"/>
          <w:highlight w:val="none"/>
        </w:rPr>
      </w:pPr>
    </w:p>
    <w:p w14:paraId="124D3450">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301" w:name="_Toc22509"/>
      <w:bookmarkStart w:id="302" w:name="_Toc2575"/>
      <w:bookmarkStart w:id="303" w:name="_Toc6866"/>
      <w:bookmarkStart w:id="304" w:name="_Toc19053"/>
      <w:bookmarkStart w:id="305" w:name="_Toc11569"/>
      <w:bookmarkStart w:id="306" w:name="_Toc31994"/>
      <w:bookmarkStart w:id="307" w:name="_Toc23512"/>
      <w:bookmarkStart w:id="308" w:name="_Toc1489"/>
      <w:bookmarkStart w:id="309" w:name="_Toc8919"/>
      <w:bookmarkStart w:id="310" w:name="_Toc25053"/>
      <w:bookmarkStart w:id="311" w:name="_Toc29189"/>
      <w:r>
        <w:rPr>
          <w:rFonts w:hint="eastAsia" w:ascii="Times New Roman" w:hAnsi="Times New Roman" w:eastAsia="宋体" w:cs="Times New Roman"/>
          <w:caps w:val="0"/>
          <w:color w:val="auto"/>
          <w:sz w:val="28"/>
          <w:szCs w:val="28"/>
          <w:highlight w:val="none"/>
        </w:rPr>
        <w:t>五、资格审查</w:t>
      </w:r>
      <w:bookmarkEnd w:id="301"/>
      <w:bookmarkEnd w:id="302"/>
      <w:bookmarkEnd w:id="303"/>
      <w:bookmarkEnd w:id="304"/>
      <w:bookmarkEnd w:id="305"/>
      <w:bookmarkEnd w:id="306"/>
      <w:bookmarkEnd w:id="307"/>
      <w:bookmarkEnd w:id="308"/>
      <w:bookmarkEnd w:id="309"/>
      <w:bookmarkEnd w:id="310"/>
      <w:bookmarkEnd w:id="311"/>
    </w:p>
    <w:p w14:paraId="225F720C">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12" w:name="_Toc26786"/>
      <w:r>
        <w:rPr>
          <w:rFonts w:hint="eastAsia" w:ascii="Times New Roman" w:hAnsi="Times New Roman" w:eastAsia="黑体" w:cs="Times New Roman"/>
          <w:caps w:val="0"/>
          <w:color w:val="auto"/>
          <w:sz w:val="24"/>
          <w:highlight w:val="none"/>
        </w:rPr>
        <w:t>25.资格审查</w:t>
      </w:r>
      <w:bookmarkEnd w:id="312"/>
    </w:p>
    <w:p w14:paraId="15BB4E3C">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bCs/>
          <w:caps w:val="0"/>
          <w:color w:val="auto"/>
          <w:szCs w:val="20"/>
          <w:highlight w:val="none"/>
        </w:rPr>
      </w:pPr>
      <w:r>
        <w:rPr>
          <w:rFonts w:hint="eastAsia" w:ascii="Times New Roman" w:hAnsi="Times New Roman" w:eastAsia="宋体" w:cs="Times New Roman"/>
          <w:b/>
          <w:bCs/>
          <w:caps w:val="0"/>
          <w:color w:val="auto"/>
          <w:szCs w:val="20"/>
          <w:highlight w:val="none"/>
        </w:rPr>
        <w:t>25.1开标结束后，采购人或采购</w:t>
      </w:r>
      <w:r>
        <w:rPr>
          <w:rFonts w:hint="eastAsia" w:ascii="Times New Roman" w:hAnsi="Times New Roman" w:cs="Times New Roman"/>
          <w:b/>
          <w:bCs/>
          <w:caps w:val="0"/>
          <w:color w:val="auto"/>
          <w:szCs w:val="20"/>
          <w:highlight w:val="none"/>
          <w:lang w:eastAsia="zh-CN"/>
        </w:rPr>
        <w:t>代理</w:t>
      </w:r>
      <w:r>
        <w:rPr>
          <w:rFonts w:hint="eastAsia" w:ascii="Times New Roman" w:hAnsi="Times New Roman" w:eastAsia="宋体" w:cs="Times New Roman"/>
          <w:b/>
          <w:bCs/>
          <w:caps w:val="0"/>
          <w:color w:val="auto"/>
          <w:szCs w:val="20"/>
          <w:highlight w:val="none"/>
        </w:rPr>
        <w:t>机构依法通过电子投标文件对投标人的资格进行线上审查。</w:t>
      </w:r>
    </w:p>
    <w:p w14:paraId="278AAF8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25.</w:t>
      </w:r>
      <w:r>
        <w:rPr>
          <w:rFonts w:hint="eastAsia" w:ascii="Times New Roman" w:hAnsi="Times New Roman" w:cs="Times New Roman"/>
          <w:caps w:val="0"/>
          <w:color w:val="auto"/>
          <w:highlight w:val="none"/>
          <w:lang w:val="en-US" w:eastAsia="zh-CN"/>
        </w:rPr>
        <w:t>2</w:t>
      </w:r>
      <w:r>
        <w:rPr>
          <w:rFonts w:hint="eastAsia" w:ascii="Times New Roman" w:hAnsi="Times New Roman" w:eastAsia="宋体" w:cs="Times New Roman"/>
          <w:caps w:val="0"/>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086F50EB">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bCs/>
          <w:caps w:val="0"/>
          <w:color w:val="auto"/>
          <w:szCs w:val="20"/>
          <w:highlight w:val="none"/>
        </w:rPr>
      </w:pPr>
      <w:bookmarkStart w:id="313" w:name="_25.3_投标人有下列情形之一的，资格审查不通过而导致其投标无效："/>
      <w:bookmarkEnd w:id="313"/>
      <w:r>
        <w:rPr>
          <w:rFonts w:hint="eastAsia" w:ascii="Times New Roman" w:hAnsi="Times New Roman" w:eastAsia="宋体" w:cs="Times New Roman"/>
          <w:b/>
          <w:bCs/>
          <w:caps w:val="0"/>
          <w:color w:val="auto"/>
          <w:szCs w:val="20"/>
          <w:highlight w:val="none"/>
        </w:rPr>
        <w:t>25.</w:t>
      </w:r>
      <w:r>
        <w:rPr>
          <w:rFonts w:hint="eastAsia" w:ascii="Times New Roman" w:hAnsi="Times New Roman" w:cs="Times New Roman"/>
          <w:b/>
          <w:bCs/>
          <w:caps w:val="0"/>
          <w:color w:val="auto"/>
          <w:szCs w:val="20"/>
          <w:highlight w:val="none"/>
          <w:lang w:val="en-US" w:eastAsia="zh-CN"/>
        </w:rPr>
        <w:t>3</w:t>
      </w:r>
      <w:r>
        <w:rPr>
          <w:rFonts w:hint="eastAsia" w:ascii="Times New Roman" w:hAnsi="Times New Roman" w:eastAsia="宋体" w:cs="Times New Roman"/>
          <w:b/>
          <w:bCs/>
          <w:caps w:val="0"/>
          <w:color w:val="auto"/>
          <w:szCs w:val="20"/>
          <w:highlight w:val="none"/>
        </w:rPr>
        <w:t>投标人有下列情形之一的，资格审查不通过，作无效投标处理：</w:t>
      </w:r>
    </w:p>
    <w:p w14:paraId="7A4D828D">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（1）不具备招标文件中规定的资格要求的；（注：其中信用查询规则见“投标人须知前附表”，</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宋体"/>
          <w:caps w:val="0"/>
          <w:color w:val="auto"/>
          <w:highlight w:val="none"/>
        </w:rPr>
        <w:t>已与“信用中国”平台做接口，采购人或者采购代理机构可直接在线查询）</w:t>
      </w:r>
    </w:p>
    <w:p w14:paraId="0B1C3B9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（2）投标文件未提供任一项“投标人须知前附表”资格证明文件规定的“必须提供”的文件资料的；</w:t>
      </w:r>
    </w:p>
    <w:p w14:paraId="61B975C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（3）投标文件提供的资格证明文件出现任一项不符合“投标人须知前附表”资格证明文件规定的“必须提供”的文件资料要求或者无效的。</w:t>
      </w:r>
    </w:p>
    <w:p w14:paraId="425876E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lang w:val="en-US" w:eastAsia="zh-CN"/>
        </w:rPr>
      </w:pPr>
      <w:r>
        <w:rPr>
          <w:rFonts w:hint="eastAsia" w:ascii="Times New Roman" w:hAnsi="Times New Roman" w:eastAsia="宋体" w:cs="宋体"/>
          <w:caps w:val="0"/>
          <w:color w:val="auto"/>
          <w:highlight w:val="none"/>
          <w:lang w:val="en-US" w:eastAsia="zh-CN"/>
        </w:rPr>
        <w:t>（4）同一</w:t>
      </w:r>
      <w:r>
        <w:rPr>
          <w:rFonts w:hint="eastAsia" w:ascii="Times New Roman" w:hAnsi="Times New Roman" w:eastAsia="宋体" w:cs="Times New Roman"/>
          <w:caps w:val="0"/>
          <w:color w:val="auto"/>
          <w:highlight w:val="none"/>
          <w:lang w:val="en-US" w:eastAsia="zh-CN"/>
        </w:rPr>
        <w:t>合同</w:t>
      </w:r>
      <w:r>
        <w:rPr>
          <w:rFonts w:hint="eastAsia" w:ascii="Times New Roman" w:hAnsi="Times New Roman" w:eastAsia="宋体" w:cs="宋体"/>
          <w:caps w:val="0"/>
          <w:color w:val="auto"/>
          <w:highlight w:val="none"/>
          <w:lang w:val="en-US" w:eastAsia="zh-CN"/>
        </w:rPr>
        <w:t>项下的不同供应商，单位负责人为同一人或者存在直接控股、管理关系的；为本项目提供过整体设计、规范编制或者项目管理、监理、检测等服务的。</w:t>
      </w:r>
    </w:p>
    <w:p w14:paraId="0191D412">
      <w:pPr>
        <w:keepNext w:val="0"/>
        <w:keepLines w:val="0"/>
        <w:pageBreakBefore w:val="0"/>
        <w:kinsoku/>
        <w:wordWrap/>
        <w:overflowPunct/>
        <w:topLinePunct w:val="0"/>
        <w:bidi w:val="0"/>
        <w:spacing w:before="0" w:after="0" w:line="360" w:lineRule="auto"/>
        <w:ind w:firstLine="420" w:firstLineChars="200"/>
        <w:outlineLvl w:val="9"/>
        <w:rPr>
          <w:rFonts w:hint="eastAsia" w:ascii="Times New Roman" w:hAnsi="Times New Roman" w:eastAsia="宋体" w:cs="Times New Roman"/>
          <w:b w:val="0"/>
          <w:bCs w:val="0"/>
          <w:caps w:val="0"/>
          <w:color w:val="auto"/>
          <w:sz w:val="21"/>
          <w:szCs w:val="20"/>
          <w:highlight w:val="none"/>
        </w:rPr>
      </w:pPr>
      <w:r>
        <w:rPr>
          <w:rFonts w:hint="eastAsia" w:ascii="Times New Roman" w:hAnsi="Times New Roman" w:eastAsia="宋体" w:cs="Times New Roman"/>
          <w:b w:val="0"/>
          <w:bCs w:val="0"/>
          <w:caps w:val="0"/>
          <w:color w:val="auto"/>
          <w:sz w:val="21"/>
          <w:szCs w:val="20"/>
          <w:highlight w:val="none"/>
        </w:rPr>
        <w:t>25.</w:t>
      </w:r>
      <w:r>
        <w:rPr>
          <w:rFonts w:hint="eastAsia" w:ascii="Times New Roman" w:hAnsi="Times New Roman" w:cs="Times New Roman"/>
          <w:b w:val="0"/>
          <w:bCs w:val="0"/>
          <w:caps w:val="0"/>
          <w:color w:val="auto"/>
          <w:sz w:val="21"/>
          <w:szCs w:val="20"/>
          <w:highlight w:val="none"/>
          <w:lang w:val="en-US" w:eastAsia="zh-CN"/>
        </w:rPr>
        <w:t>4</w:t>
      </w:r>
      <w:r>
        <w:rPr>
          <w:rFonts w:hint="eastAsia" w:ascii="Times New Roman" w:hAnsi="Times New Roman" w:eastAsia="宋体" w:cs="Times New Roman"/>
          <w:b w:val="0"/>
          <w:bCs w:val="0"/>
          <w:caps w:val="0"/>
          <w:color w:val="auto"/>
          <w:sz w:val="21"/>
          <w:szCs w:val="20"/>
          <w:highlight w:val="none"/>
        </w:rPr>
        <w:t>资格审查的合格投标人不足3家的，不得评标。</w:t>
      </w:r>
    </w:p>
    <w:p w14:paraId="305A7E5D">
      <w:pPr>
        <w:keepNext w:val="0"/>
        <w:keepLines w:val="0"/>
        <w:pageBreakBefore w:val="0"/>
        <w:kinsoku/>
        <w:wordWrap/>
        <w:overflowPunct/>
        <w:topLinePunct w:val="0"/>
        <w:bidi w:val="0"/>
        <w:spacing w:before="0" w:after="0" w:line="360" w:lineRule="auto"/>
        <w:ind w:firstLine="420" w:firstLineChars="200"/>
        <w:outlineLvl w:val="9"/>
        <w:rPr>
          <w:rFonts w:hint="eastAsia" w:ascii="Times New Roman" w:hAnsi="Times New Roman" w:eastAsia="宋体" w:cs="Times New Roman"/>
          <w:b w:val="0"/>
          <w:bCs w:val="0"/>
          <w:caps w:val="0"/>
          <w:color w:val="auto"/>
          <w:sz w:val="21"/>
          <w:szCs w:val="20"/>
          <w:highlight w:val="none"/>
        </w:rPr>
      </w:pPr>
    </w:p>
    <w:p w14:paraId="5AB3E9F9">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314" w:name="_Toc3548"/>
      <w:bookmarkStart w:id="315" w:name="_Toc29412"/>
      <w:bookmarkStart w:id="316" w:name="_Toc1454"/>
      <w:bookmarkStart w:id="317" w:name="_Toc20983"/>
      <w:bookmarkStart w:id="318" w:name="_Toc11169"/>
      <w:bookmarkStart w:id="319" w:name="_Toc19035"/>
      <w:bookmarkStart w:id="320" w:name="_Toc20446"/>
      <w:bookmarkStart w:id="321" w:name="_Toc940"/>
      <w:bookmarkStart w:id="322" w:name="_Toc2770"/>
      <w:bookmarkStart w:id="323" w:name="_Toc21152"/>
      <w:bookmarkStart w:id="324" w:name="_Toc15749"/>
      <w:r>
        <w:rPr>
          <w:rFonts w:hint="eastAsia" w:ascii="Times New Roman" w:hAnsi="Times New Roman" w:eastAsia="宋体" w:cs="Times New Roman"/>
          <w:caps w:val="0"/>
          <w:color w:val="auto"/>
          <w:sz w:val="28"/>
          <w:szCs w:val="28"/>
          <w:highlight w:val="none"/>
        </w:rPr>
        <w:t>六、评   标</w:t>
      </w:r>
      <w:bookmarkEnd w:id="314"/>
      <w:bookmarkEnd w:id="315"/>
      <w:bookmarkEnd w:id="316"/>
      <w:bookmarkEnd w:id="317"/>
      <w:bookmarkEnd w:id="318"/>
      <w:bookmarkEnd w:id="319"/>
      <w:bookmarkEnd w:id="320"/>
      <w:bookmarkEnd w:id="321"/>
      <w:bookmarkEnd w:id="322"/>
      <w:bookmarkEnd w:id="323"/>
      <w:bookmarkEnd w:id="324"/>
    </w:p>
    <w:p w14:paraId="2FD001F1">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25" w:name="_26.组建评标委员会"/>
      <w:bookmarkEnd w:id="325"/>
      <w:bookmarkStart w:id="326" w:name="_Toc14314"/>
      <w:r>
        <w:rPr>
          <w:rFonts w:hint="eastAsia" w:ascii="Times New Roman" w:hAnsi="Times New Roman" w:eastAsia="黑体" w:cs="Times New Roman"/>
          <w:caps w:val="0"/>
          <w:color w:val="auto"/>
          <w:sz w:val="24"/>
          <w:highlight w:val="none"/>
        </w:rPr>
        <w:t>26.组建评标委员会</w:t>
      </w:r>
      <w:bookmarkEnd w:id="326"/>
    </w:p>
    <w:p w14:paraId="5A0B3CF6">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评标委员会由采购人代表和评审专家组成，人数为</w:t>
      </w:r>
      <w:r>
        <w:rPr>
          <w:rFonts w:ascii="Times New Roman" w:hAnsi="Times New Roman" w:eastAsia="宋体" w:cs="Times New Roman"/>
          <w:caps w:val="0"/>
          <w:color w:val="auto"/>
          <w:highlight w:val="none"/>
        </w:rPr>
        <w:t>5</w:t>
      </w:r>
      <w:r>
        <w:rPr>
          <w:rFonts w:hint="eastAsia" w:ascii="Times New Roman" w:hAnsi="Times New Roman" w:eastAsia="宋体" w:cs="Times New Roman"/>
          <w:caps w:val="0"/>
          <w:color w:val="auto"/>
          <w:highlight w:val="none"/>
        </w:rPr>
        <w:t>人以上单数，其中评审专家不得少于成员总数的三分之二。</w:t>
      </w:r>
    </w:p>
    <w:p w14:paraId="45A98099">
      <w:pPr>
        <w:keepNext w:val="0"/>
        <w:keepLines w:val="0"/>
        <w:pageBreakBefore w:val="0"/>
        <w:kinsoku/>
        <w:wordWrap/>
        <w:overflowPunct/>
        <w:topLinePunct w:val="0"/>
        <w:bidi w:val="0"/>
        <w:spacing w:line="360" w:lineRule="auto"/>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参加过采购项目前期咨询论证的专家，不得参加该采购项目的评审活动。</w:t>
      </w:r>
    </w:p>
    <w:p w14:paraId="5E985CED">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327" w:name="_Toc721"/>
      <w:r>
        <w:rPr>
          <w:rFonts w:hint="eastAsia" w:ascii="Times New Roman" w:hAnsi="Times New Roman" w:eastAsia="黑体" w:cs="Times New Roman"/>
          <w:caps w:val="0"/>
          <w:color w:val="auto"/>
          <w:sz w:val="24"/>
          <w:highlight w:val="none"/>
        </w:rPr>
        <w:t>27.评标的依据</w:t>
      </w:r>
      <w:bookmarkEnd w:id="327"/>
    </w:p>
    <w:p w14:paraId="506C198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评标委员会以招标文件为依据对投标文件进行评审，</w:t>
      </w:r>
      <w:r>
        <w:rPr>
          <w:rFonts w:hint="eastAsia" w:ascii="Times New Roman" w:hAnsi="Times New Roman" w:eastAsia="宋体" w:cs="宋体"/>
          <w:caps w:val="0"/>
          <w:color w:val="auto"/>
          <w:highlight w:val="none"/>
        </w:rPr>
        <w:t>“第四章</w:t>
      </w:r>
      <w:r>
        <w:rPr>
          <w:rFonts w:ascii="Times New Roman" w:hAnsi="Times New Roman" w:eastAsia="宋体" w:cs="宋体"/>
          <w:caps w:val="0"/>
          <w:color w:val="auto"/>
          <w:highlight w:val="none"/>
        </w:rPr>
        <w:t xml:space="preserve"> </w:t>
      </w:r>
      <w:r>
        <w:rPr>
          <w:rFonts w:hint="eastAsia" w:ascii="Times New Roman" w:hAnsi="Times New Roman" w:eastAsia="宋体" w:cs="宋体"/>
          <w:caps w:val="0"/>
          <w:color w:val="auto"/>
          <w:highlight w:val="none"/>
        </w:rPr>
        <w:t>评标方法和评标标准”</w:t>
      </w:r>
      <w:r>
        <w:rPr>
          <w:rFonts w:hint="eastAsia" w:ascii="Times New Roman" w:hAnsi="Times New Roman" w:eastAsia="宋体" w:cs="Times New Roman"/>
          <w:caps w:val="0"/>
          <w:color w:val="auto"/>
          <w:highlight w:val="none"/>
        </w:rPr>
        <w:t>没有规定的方法、评审因素和标准，不作为评标依据。</w:t>
      </w:r>
    </w:p>
    <w:p w14:paraId="286B9DE4">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328" w:name="_Toc17447"/>
      <w:r>
        <w:rPr>
          <w:rFonts w:hint="eastAsia" w:ascii="Times New Roman" w:hAnsi="Times New Roman" w:eastAsia="黑体" w:cs="Times New Roman"/>
          <w:caps w:val="0"/>
          <w:color w:val="auto"/>
          <w:sz w:val="24"/>
          <w:highlight w:val="none"/>
        </w:rPr>
        <w:t>28.评标原则</w:t>
      </w:r>
      <w:bookmarkEnd w:id="328"/>
    </w:p>
    <w:p w14:paraId="7E588C8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B78F77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28.</w:t>
      </w:r>
      <w:r>
        <w:rPr>
          <w:rFonts w:hint="eastAsia" w:ascii="Times New Roman" w:hAnsi="Times New Roman" w:cs="宋体"/>
          <w:caps w:val="0"/>
          <w:color w:val="auto"/>
          <w:highlight w:val="none"/>
          <w:lang w:val="en-US" w:eastAsia="zh-CN"/>
        </w:rPr>
        <w:t>2</w:t>
      </w:r>
      <w:r>
        <w:rPr>
          <w:rFonts w:hint="eastAsia" w:ascii="Times New Roman" w:hAnsi="Times New Roman" w:eastAsia="宋体" w:cs="宋体"/>
          <w:caps w:val="0"/>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FBF8F7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28.</w:t>
      </w:r>
      <w:r>
        <w:rPr>
          <w:rFonts w:hint="eastAsia" w:ascii="Times New Roman" w:hAnsi="Times New Roman" w:cs="宋体"/>
          <w:caps w:val="0"/>
          <w:color w:val="auto"/>
          <w:highlight w:val="none"/>
          <w:lang w:val="en-US" w:eastAsia="zh-CN"/>
        </w:rPr>
        <w:t>3</w:t>
      </w:r>
      <w:r>
        <w:rPr>
          <w:rFonts w:hint="eastAsia" w:ascii="Times New Roman" w:hAnsi="Times New Roman" w:eastAsia="宋体" w:cs="宋体"/>
          <w:caps w:val="0"/>
          <w:color w:val="auto"/>
          <w:highlight w:val="none"/>
        </w:rPr>
        <w:t>评标过程的监控。本项目电子评标过程实行网上留痕、全程录音、录像监控，投标人在评标过程中所进行的试图影响评标结果的不公正活动，可能导致其投标</w:t>
      </w:r>
      <w:r>
        <w:rPr>
          <w:rFonts w:hint="eastAsia" w:ascii="Times New Roman" w:hAnsi="Times New Roman" w:eastAsia="宋体" w:cs="宋体"/>
          <w:caps w:val="0"/>
          <w:color w:val="auto"/>
          <w:highlight w:val="none"/>
          <w:lang w:eastAsia="zh-CN"/>
        </w:rPr>
        <w:t>作</w:t>
      </w:r>
      <w:r>
        <w:rPr>
          <w:rFonts w:hint="eastAsia" w:ascii="Times New Roman" w:hAnsi="Times New Roman" w:eastAsia="宋体" w:cs="宋体"/>
          <w:caps w:val="0"/>
          <w:color w:val="auto"/>
          <w:highlight w:val="none"/>
        </w:rPr>
        <w:t>无效处理。</w:t>
      </w:r>
    </w:p>
    <w:p w14:paraId="7D19BB46">
      <w:pPr>
        <w:keepNext w:val="0"/>
        <w:keepLines w:val="0"/>
        <w:pageBreakBefore w:val="0"/>
        <w:widowControl/>
        <w:kinsoku/>
        <w:wordWrap/>
        <w:overflowPunct/>
        <w:topLinePunct w:val="0"/>
        <w:bidi w:val="0"/>
        <w:spacing w:line="360" w:lineRule="auto"/>
        <w:ind w:firstLine="420" w:firstLineChars="200"/>
        <w:jc w:val="left"/>
        <w:textAlignment w:val="baseline"/>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28.</w:t>
      </w:r>
      <w:r>
        <w:rPr>
          <w:rFonts w:hint="eastAsia" w:ascii="Times New Roman" w:hAnsi="Times New Roman" w:cs="宋体"/>
          <w:caps w:val="0"/>
          <w:color w:val="auto"/>
          <w:highlight w:val="none"/>
          <w:lang w:val="en-US" w:eastAsia="zh-CN"/>
        </w:rPr>
        <w:t>4</w:t>
      </w:r>
      <w:r>
        <w:rPr>
          <w:rFonts w:hint="eastAsia" w:ascii="Times New Roman" w:hAnsi="Times New Roman" w:eastAsia="宋体" w:cs="宋体"/>
          <w:caps w:val="0"/>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E768D5F">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329" w:name="_Toc20274"/>
      <w:r>
        <w:rPr>
          <w:rFonts w:hint="eastAsia" w:ascii="Times New Roman" w:hAnsi="Times New Roman" w:eastAsia="黑体" w:cs="Times New Roman"/>
          <w:caps w:val="0"/>
          <w:color w:val="auto"/>
          <w:sz w:val="24"/>
          <w:highlight w:val="none"/>
        </w:rPr>
        <w:t>29.评标方法</w:t>
      </w:r>
      <w:r>
        <w:rPr>
          <w:rFonts w:hint="eastAsia" w:ascii="Times New Roman" w:hAnsi="Times New Roman" w:eastAsia="黑体" w:cs="Times New Roman"/>
          <w:caps w:val="0"/>
          <w:color w:val="auto"/>
          <w:sz w:val="24"/>
          <w:highlight w:val="none"/>
          <w:lang w:eastAsia="zh-CN"/>
        </w:rPr>
        <w:t>和</w:t>
      </w:r>
      <w:r>
        <w:rPr>
          <w:rFonts w:hint="eastAsia" w:ascii="Times New Roman" w:hAnsi="Times New Roman" w:eastAsia="黑体" w:cs="Times New Roman"/>
          <w:caps w:val="0"/>
          <w:color w:val="auto"/>
          <w:sz w:val="24"/>
          <w:highlight w:val="none"/>
        </w:rPr>
        <w:t>评标标准</w:t>
      </w:r>
      <w:bookmarkEnd w:id="329"/>
    </w:p>
    <w:p w14:paraId="45870BD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29.1本项目的评标方法详见“投标人须知前附表”。</w:t>
      </w:r>
    </w:p>
    <w:p w14:paraId="53F395E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29.2 评标委员会按照</w:t>
      </w:r>
      <w:r>
        <w:rPr>
          <w:rFonts w:hint="eastAsia" w:ascii="Times New Roman" w:hAnsi="Times New Roman" w:eastAsia="宋体" w:cs="宋体"/>
          <w:b/>
          <w:caps w:val="0"/>
          <w:color w:val="auto"/>
          <w:highlight w:val="none"/>
        </w:rPr>
        <w:t>“第四章 评标方法和评标标准”</w:t>
      </w:r>
      <w:r>
        <w:rPr>
          <w:rFonts w:hint="eastAsia" w:ascii="Times New Roman" w:hAnsi="Times New Roman" w:eastAsia="宋体" w:cs="宋体"/>
          <w:caps w:val="0"/>
          <w:color w:val="auto"/>
          <w:highlight w:val="none"/>
        </w:rPr>
        <w:t>规定的方法、评审因素、标准和程序对投标文件进行评审。</w:t>
      </w:r>
    </w:p>
    <w:p w14:paraId="65996A1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29.3 电子交易活动的中止。采购过程中出现以下情形，导致电子交易平台无法正常运行，或者无法保证电子交易的公平、公正和安全时，采购机构可中止电子交易活动：</w:t>
      </w:r>
    </w:p>
    <w:p w14:paraId="19073224">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 xml:space="preserve">（1）电子交易平台发生故障而无法登录访问的； </w:t>
      </w:r>
    </w:p>
    <w:p w14:paraId="6B80927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（2）电子交易平台应用或数据库出现错误，不能进行正常操作的；</w:t>
      </w:r>
    </w:p>
    <w:p w14:paraId="4EDAC62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（3）电子交易平台发现严重安全漏洞，有潜在泄密危险的；</w:t>
      </w:r>
    </w:p>
    <w:p w14:paraId="7E3BBE29">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 xml:space="preserve">（4）病毒发作导致不能进行正常操作的； </w:t>
      </w:r>
    </w:p>
    <w:p w14:paraId="08F3BEF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w:t>
      </w:r>
      <w:r>
        <w:rPr>
          <w:rFonts w:hint="eastAsia" w:ascii="Times New Roman" w:hAnsi="Times New Roman" w:eastAsia="宋体" w:cs="宋体"/>
          <w:caps w:val="0"/>
          <w:color w:val="auto"/>
          <w:highlight w:val="none"/>
          <w:lang w:val="en-US" w:eastAsia="zh-CN"/>
        </w:rPr>
        <w:t>5</w:t>
      </w:r>
      <w:r>
        <w:rPr>
          <w:rFonts w:hint="eastAsia" w:ascii="Times New Roman" w:hAnsi="Times New Roman" w:eastAsia="宋体" w:cs="宋体"/>
          <w:caps w:val="0"/>
          <w:color w:val="auto"/>
          <w:highlight w:val="none"/>
        </w:rPr>
        <w:t>）其他无法保证电子交易的公平、公正和安全的情况。</w:t>
      </w:r>
    </w:p>
    <w:p w14:paraId="06F30A1C">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677B375">
      <w:pPr>
        <w:pStyle w:val="13"/>
        <w:keepNext w:val="0"/>
        <w:keepLines w:val="0"/>
        <w:pageBreakBefore w:val="0"/>
        <w:kinsoku/>
        <w:wordWrap/>
        <w:overflowPunct/>
        <w:topLinePunct w:val="0"/>
        <w:bidi w:val="0"/>
        <w:snapToGrid w:val="0"/>
        <w:spacing w:line="360" w:lineRule="auto"/>
        <w:ind w:firstLine="420" w:firstLineChars="200"/>
        <w:rPr>
          <w:rFonts w:ascii="Times New Roman" w:hAnsi="Times New Roman" w:eastAsia="宋体" w:cs="Times New Roman"/>
          <w:caps w:val="0"/>
          <w:color w:val="auto"/>
          <w:highlight w:val="none"/>
        </w:rPr>
      </w:pPr>
    </w:p>
    <w:p w14:paraId="62D9FDAB">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330" w:name="_Toc254970546"/>
      <w:bookmarkStart w:id="331" w:name="_Toc254970687"/>
      <w:bookmarkStart w:id="332" w:name="_Toc10427"/>
      <w:bookmarkStart w:id="333" w:name="_Toc24771"/>
      <w:bookmarkStart w:id="334" w:name="_Toc24922"/>
      <w:bookmarkStart w:id="335" w:name="_Toc32339"/>
      <w:bookmarkStart w:id="336" w:name="_Toc31698"/>
      <w:bookmarkStart w:id="337" w:name="_Toc10518"/>
      <w:bookmarkStart w:id="338" w:name="_Toc4688"/>
      <w:bookmarkStart w:id="339" w:name="_Toc15452"/>
      <w:bookmarkStart w:id="340" w:name="_Toc2302"/>
      <w:bookmarkStart w:id="341" w:name="_Toc14661"/>
      <w:bookmarkStart w:id="342" w:name="_Toc31226"/>
      <w:r>
        <w:rPr>
          <w:rFonts w:hint="eastAsia" w:ascii="Times New Roman" w:hAnsi="Times New Roman" w:eastAsia="宋体" w:cs="Times New Roman"/>
          <w:caps w:val="0"/>
          <w:color w:val="auto"/>
          <w:sz w:val="28"/>
          <w:szCs w:val="28"/>
          <w:highlight w:val="none"/>
        </w:rPr>
        <w:t>七、</w:t>
      </w:r>
      <w:bookmarkEnd w:id="330"/>
      <w:bookmarkEnd w:id="331"/>
      <w:r>
        <w:rPr>
          <w:rFonts w:hint="eastAsia" w:ascii="Times New Roman" w:hAnsi="Times New Roman" w:eastAsia="宋体" w:cs="Times New Roman"/>
          <w:caps w:val="0"/>
          <w:color w:val="auto"/>
          <w:sz w:val="28"/>
          <w:szCs w:val="28"/>
          <w:highlight w:val="none"/>
        </w:rPr>
        <w:t>中标和合同</w:t>
      </w:r>
      <w:bookmarkEnd w:id="332"/>
      <w:bookmarkEnd w:id="333"/>
      <w:bookmarkEnd w:id="334"/>
      <w:bookmarkEnd w:id="335"/>
      <w:bookmarkEnd w:id="336"/>
      <w:bookmarkEnd w:id="337"/>
      <w:bookmarkEnd w:id="338"/>
      <w:bookmarkEnd w:id="339"/>
      <w:bookmarkEnd w:id="340"/>
      <w:bookmarkEnd w:id="341"/>
      <w:bookmarkEnd w:id="342"/>
    </w:p>
    <w:p w14:paraId="35C29493">
      <w:pPr>
        <w:keepNext w:val="0"/>
        <w:keepLines w:val="0"/>
        <w:pageBreakBefore w:val="0"/>
        <w:kinsoku/>
        <w:wordWrap/>
        <w:overflowPunct/>
        <w:topLinePunct w:val="0"/>
        <w:bidi w:val="0"/>
        <w:spacing w:line="360" w:lineRule="auto"/>
        <w:ind w:firstLine="480" w:firstLineChars="200"/>
        <w:outlineLvl w:val="2"/>
        <w:rPr>
          <w:rFonts w:ascii="Times New Roman" w:hAnsi="Times New Roman" w:eastAsia="黑体" w:cs="Times New Roman"/>
          <w:caps w:val="0"/>
          <w:color w:val="auto"/>
          <w:sz w:val="24"/>
          <w:highlight w:val="none"/>
        </w:rPr>
      </w:pPr>
      <w:bookmarkStart w:id="343" w:name="_Toc28601"/>
      <w:r>
        <w:rPr>
          <w:rFonts w:hint="eastAsia" w:ascii="Times New Roman" w:hAnsi="Times New Roman" w:eastAsia="黑体" w:cs="Times New Roman"/>
          <w:caps w:val="0"/>
          <w:color w:val="auto"/>
          <w:sz w:val="24"/>
          <w:highlight w:val="none"/>
        </w:rPr>
        <w:t>30.确定中标人</w:t>
      </w:r>
      <w:bookmarkEnd w:id="343"/>
    </w:p>
    <w:p w14:paraId="1294C20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Courier New"/>
          <w:b/>
          <w:bCs/>
          <w:caps w:val="0"/>
          <w:color w:val="auto"/>
          <w:szCs w:val="21"/>
          <w:highlight w:val="none"/>
        </w:rPr>
      </w:pPr>
      <w:r>
        <w:rPr>
          <w:rFonts w:hint="eastAsia" w:ascii="Times New Roman" w:hAnsi="Times New Roman" w:cs="宋体"/>
          <w:b w:val="0"/>
          <w:bCs w:val="0"/>
          <w:caps w:val="0"/>
          <w:color w:val="auto"/>
          <w:szCs w:val="21"/>
        </w:rPr>
        <w:t>30.1</w:t>
      </w:r>
      <w:r>
        <w:rPr>
          <w:rFonts w:hint="eastAsia" w:ascii="Times New Roman" w:hAnsi="Times New Roman" w:eastAsia="宋体" w:cs="宋体"/>
          <w:caps w:val="0"/>
          <w:color w:val="auto"/>
          <w:sz w:val="21"/>
        </w:rPr>
        <w:t>采购人在收到</w:t>
      </w:r>
      <w:r>
        <w:rPr>
          <w:rFonts w:hint="eastAsia" w:ascii="Times New Roman" w:hAnsi="Times New Roman" w:cs="宋体"/>
          <w:caps w:val="0"/>
          <w:color w:val="auto"/>
          <w:sz w:val="21"/>
          <w:lang w:eastAsia="zh-CN"/>
        </w:rPr>
        <w:t>评标委员会出具的</w:t>
      </w:r>
      <w:r>
        <w:rPr>
          <w:rFonts w:hint="eastAsia" w:ascii="Times New Roman" w:hAnsi="Times New Roman" w:eastAsia="宋体" w:cs="宋体"/>
          <w:caps w:val="0"/>
          <w:color w:val="auto"/>
          <w:sz w:val="21"/>
        </w:rPr>
        <w:t>评标报告之日起5个工作日内在评标报告推荐的中标候选人名单中按顺序确定中标人。采购人也可以事先授权评标委员会直接确定中标人。</w:t>
      </w:r>
      <w:r>
        <w:rPr>
          <w:rFonts w:ascii="Times New Roman" w:hAnsi="Times New Roman" w:eastAsia="宋体" w:cs="宋体"/>
          <w:caps w:val="0"/>
          <w:color w:val="auto"/>
          <w:sz w:val="21"/>
        </w:rPr>
        <w:t>中标候选人并列的，由采购人或者采购人委托评标委员会按照</w:t>
      </w:r>
      <w:r>
        <w:rPr>
          <w:rFonts w:hint="eastAsia" w:ascii="Times New Roman" w:hAnsi="Times New Roman"/>
          <w:caps w:val="0"/>
          <w:color w:val="auto"/>
          <w:lang w:eastAsia="zh-CN"/>
        </w:rPr>
        <w:t>“投标人须知前附表”</w:t>
      </w:r>
      <w:r>
        <w:rPr>
          <w:rFonts w:ascii="Times New Roman" w:hAnsi="Times New Roman" w:eastAsia="宋体" w:cs="宋体"/>
          <w:caps w:val="0"/>
          <w:color w:val="auto"/>
          <w:sz w:val="21"/>
        </w:rPr>
        <w:t>规定的方式确定中标人；招标文件未规定的，采取随机抽取的方式确定。</w:t>
      </w:r>
    </w:p>
    <w:p w14:paraId="5A66961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Courier New"/>
          <w:caps w:val="0"/>
          <w:color w:val="auto"/>
          <w:szCs w:val="21"/>
          <w:highlight w:val="none"/>
        </w:rPr>
      </w:pPr>
      <w:r>
        <w:rPr>
          <w:rFonts w:hint="eastAsia" w:ascii="Times New Roman" w:hAnsi="Times New Roman" w:eastAsia="宋体" w:cs="Courier New"/>
          <w:caps w:val="0"/>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B46328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Courier New"/>
          <w:caps w:val="0"/>
          <w:color w:val="auto"/>
          <w:szCs w:val="21"/>
          <w:highlight w:val="none"/>
        </w:rPr>
      </w:pPr>
      <w:r>
        <w:rPr>
          <w:rFonts w:hint="eastAsia" w:ascii="Times New Roman" w:hAnsi="Times New Roman" w:eastAsia="宋体" w:cs="Courier New"/>
          <w:caps w:val="0"/>
          <w:color w:val="auto"/>
          <w:szCs w:val="21"/>
          <w:highlight w:val="none"/>
        </w:rPr>
        <w:t>30.3中标</w:t>
      </w:r>
      <w:r>
        <w:rPr>
          <w:rFonts w:hint="eastAsia" w:ascii="Times New Roman" w:hAnsi="Times New Roman" w:cs="Courier New"/>
          <w:caps w:val="0"/>
          <w:color w:val="auto"/>
          <w:szCs w:val="21"/>
          <w:highlight w:val="none"/>
          <w:lang w:eastAsia="zh-CN"/>
        </w:rPr>
        <w:t>人</w:t>
      </w:r>
      <w:r>
        <w:rPr>
          <w:rFonts w:hint="eastAsia" w:ascii="Times New Roman" w:hAnsi="Times New Roman" w:eastAsia="宋体" w:cs="Courier New"/>
          <w:caps w:val="0"/>
          <w:color w:val="auto"/>
          <w:szCs w:val="21"/>
          <w:highlight w:val="none"/>
        </w:rPr>
        <w:t>无正当理由拒签合同的，根据《中华人民共和国政府采购法》第七十七条第一款规定处理。</w:t>
      </w:r>
    </w:p>
    <w:p w14:paraId="2BB18C7C">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Courier New"/>
          <w:caps w:val="0"/>
          <w:color w:val="auto"/>
          <w:szCs w:val="21"/>
          <w:highlight w:val="none"/>
        </w:rPr>
      </w:pPr>
      <w:r>
        <w:rPr>
          <w:rFonts w:hint="eastAsia" w:ascii="Times New Roman" w:hAnsi="Times New Roman" w:eastAsia="宋体" w:cs="Courier New"/>
          <w:caps w:val="0"/>
          <w:color w:val="auto"/>
          <w:szCs w:val="21"/>
          <w:highlight w:val="none"/>
        </w:rPr>
        <w:t>30.4根据《中华人民共和国民法典》</w:t>
      </w:r>
      <w:r>
        <w:rPr>
          <w:rFonts w:hint="eastAsia" w:ascii="Times New Roman" w:hAnsi="Times New Roman" w:eastAsia="宋体" w:cs="Times New Roman"/>
          <w:caps w:val="0"/>
          <w:color w:val="auto"/>
          <w:sz w:val="19"/>
          <w:szCs w:val="19"/>
          <w:highlight w:val="none"/>
        </w:rPr>
        <w:t>第五百六十三条</w:t>
      </w:r>
      <w:r>
        <w:rPr>
          <w:rFonts w:hint="eastAsia" w:ascii="Times New Roman" w:hAnsi="Times New Roman" w:eastAsia="宋体" w:cs="Courier New"/>
          <w:caps w:val="0"/>
          <w:color w:val="auto"/>
          <w:szCs w:val="21"/>
          <w:highlight w:val="none"/>
        </w:rPr>
        <w:t>，因不可抗力致使不能实现合同目的的，当事人可以解除合同。</w:t>
      </w:r>
    </w:p>
    <w:p w14:paraId="0D2D1A70">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44" w:name="_Toc6660"/>
      <w:r>
        <w:rPr>
          <w:rFonts w:hint="eastAsia" w:ascii="Times New Roman" w:hAnsi="Times New Roman" w:eastAsia="黑体" w:cs="Times New Roman"/>
          <w:caps w:val="0"/>
          <w:color w:val="auto"/>
          <w:sz w:val="24"/>
          <w:highlight w:val="none"/>
        </w:rPr>
        <w:t>31.结果公告</w:t>
      </w:r>
      <w:bookmarkEnd w:id="344"/>
    </w:p>
    <w:p w14:paraId="25A8E52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szCs w:val="21"/>
          <w:highlight w:val="none"/>
        </w:rPr>
        <w:t>31.1</w:t>
      </w:r>
      <w:r>
        <w:rPr>
          <w:rFonts w:hint="eastAsia" w:ascii="Times New Roman" w:hAnsi="Times New Roman" w:eastAsia="宋体" w:cs="宋体"/>
          <w:caps w:val="0"/>
          <w:color w:val="auto"/>
          <w:highlight w:val="none"/>
        </w:rPr>
        <w:t>在中标</w:t>
      </w:r>
      <w:r>
        <w:rPr>
          <w:rFonts w:hint="eastAsia" w:ascii="Times New Roman" w:hAnsi="Times New Roman" w:eastAsia="宋体" w:cs="宋体"/>
          <w:caps w:val="0"/>
          <w:color w:val="auto"/>
          <w:highlight w:val="none"/>
          <w:lang w:eastAsia="zh-CN"/>
        </w:rPr>
        <w:t>人</w:t>
      </w:r>
      <w:r>
        <w:rPr>
          <w:rFonts w:hint="eastAsia" w:ascii="Times New Roman" w:hAnsi="Times New Roman" w:eastAsia="宋体" w:cs="宋体"/>
          <w:caps w:val="0"/>
          <w:color w:val="auto"/>
          <w:highlight w:val="none"/>
        </w:rPr>
        <w:t>确定之日起2个工作日内，由采购代理机构</w:t>
      </w:r>
      <w:r>
        <w:rPr>
          <w:rFonts w:hint="eastAsia" w:ascii="Times New Roman" w:hAnsi="Times New Roman" w:eastAsia="宋体" w:cs="宋体"/>
          <w:b/>
          <w:caps w:val="0"/>
          <w:color w:val="auto"/>
          <w:szCs w:val="21"/>
          <w:highlight w:val="none"/>
        </w:rPr>
        <w:t>在招标公告发布媒体上</w:t>
      </w:r>
      <w:r>
        <w:rPr>
          <w:rFonts w:hint="eastAsia" w:ascii="Times New Roman" w:hAnsi="Times New Roman" w:eastAsia="宋体" w:cs="宋体"/>
          <w:caps w:val="0"/>
          <w:color w:val="auto"/>
          <w:highlight w:val="none"/>
        </w:rPr>
        <w:t>发布中标结果公告，中标结果公告期限为1个工作日，发布中标结果公告的同时向中标</w:t>
      </w:r>
      <w:r>
        <w:rPr>
          <w:rFonts w:hint="eastAsia" w:ascii="Times New Roman" w:hAnsi="Times New Roman" w:eastAsia="宋体" w:cs="宋体"/>
          <w:caps w:val="0"/>
          <w:color w:val="auto"/>
          <w:highlight w:val="none"/>
          <w:lang w:eastAsia="zh-CN"/>
        </w:rPr>
        <w:t>人</w:t>
      </w:r>
      <w:r>
        <w:rPr>
          <w:rFonts w:hint="eastAsia" w:ascii="Times New Roman" w:hAnsi="Times New Roman" w:eastAsia="宋体" w:cs="宋体"/>
          <w:caps w:val="0"/>
          <w:color w:val="auto"/>
          <w:highlight w:val="none"/>
        </w:rPr>
        <w:t>发出中标通知书。</w:t>
      </w:r>
      <w:r>
        <w:rPr>
          <w:rFonts w:hint="eastAsia" w:ascii="Times New Roman" w:hAnsi="Times New Roman" w:eastAsia="宋体" w:cs="宋体"/>
          <w:b/>
          <w:caps w:val="0"/>
          <w:color w:val="auto"/>
          <w:szCs w:val="21"/>
          <w:highlight w:val="none"/>
        </w:rPr>
        <w:t>采购代理机构发出中标通知书前，应当对中标人信用进行核实，对列入失信被执行人、</w:t>
      </w:r>
      <w:r>
        <w:rPr>
          <w:rFonts w:hint="eastAsia" w:ascii="Times New Roman" w:hAnsi="Times New Roman" w:eastAsia="宋体" w:cs="宋体"/>
          <w:b/>
          <w:caps w:val="0"/>
          <w:color w:val="auto"/>
          <w:szCs w:val="21"/>
          <w:highlight w:val="none"/>
          <w:lang w:eastAsia="zh-CN"/>
        </w:rPr>
        <w:t>重大税收违法失信主体</w:t>
      </w:r>
      <w:r>
        <w:rPr>
          <w:rFonts w:hint="eastAsia" w:ascii="Times New Roman" w:hAnsi="Times New Roman" w:eastAsia="宋体" w:cs="宋体"/>
          <w:b/>
          <w:caps w:val="0"/>
          <w:color w:val="auto"/>
          <w:szCs w:val="21"/>
          <w:highlight w:val="none"/>
        </w:rPr>
        <w:t>、政府采购严重违法失信行为记录名单及其他不符合《中华人民共和国政府采购法》第二十二条规定条件的投标人，取消其中标资格，并</w:t>
      </w:r>
      <w:r>
        <w:rPr>
          <w:rFonts w:hint="eastAsia" w:ascii="Times New Roman" w:hAnsi="Times New Roman" w:eastAsia="宋体" w:cs="宋体"/>
          <w:b/>
          <w:caps w:val="0"/>
          <w:color w:val="auto"/>
          <w:szCs w:val="21"/>
          <w:highlight w:val="none"/>
          <w:lang w:eastAsia="zh-CN"/>
        </w:rPr>
        <w:t>依法</w:t>
      </w:r>
      <w:r>
        <w:rPr>
          <w:rFonts w:hint="eastAsia" w:ascii="Times New Roman" w:hAnsi="Times New Roman" w:eastAsia="宋体" w:cs="宋体"/>
          <w:b/>
          <w:caps w:val="0"/>
          <w:color w:val="auto"/>
          <w:szCs w:val="21"/>
          <w:highlight w:val="none"/>
        </w:rPr>
        <w:t>确定排名第二的中标候选人为中标人。</w:t>
      </w:r>
      <w:r>
        <w:rPr>
          <w:rFonts w:hint="eastAsia" w:ascii="Times New Roman" w:hAnsi="Times New Roman" w:eastAsia="宋体" w:cs="宋体"/>
          <w:caps w:val="0"/>
          <w:color w:val="auto"/>
          <w:szCs w:val="21"/>
          <w:highlight w:val="none"/>
        </w:rPr>
        <w:t>排名第二的中标候选人因前款规定的同样原因被取消中标资格的，</w:t>
      </w:r>
      <w:r>
        <w:rPr>
          <w:rFonts w:hint="eastAsia" w:ascii="Times New Roman" w:hAnsi="Times New Roman" w:eastAsia="宋体" w:cs="宋体"/>
          <w:caps w:val="0"/>
          <w:color w:val="auto"/>
          <w:szCs w:val="21"/>
          <w:highlight w:val="none"/>
          <w:lang w:eastAsia="zh-CN"/>
        </w:rPr>
        <w:t>采购人</w:t>
      </w:r>
      <w:r>
        <w:rPr>
          <w:rFonts w:hint="eastAsia" w:ascii="Times New Roman" w:hAnsi="Times New Roman" w:eastAsia="宋体" w:cs="宋体"/>
          <w:caps w:val="0"/>
          <w:color w:val="auto"/>
          <w:szCs w:val="21"/>
          <w:highlight w:val="none"/>
        </w:rPr>
        <w:t>可以</w:t>
      </w:r>
      <w:r>
        <w:rPr>
          <w:rFonts w:hint="eastAsia" w:ascii="Times New Roman" w:hAnsi="Times New Roman" w:eastAsia="宋体" w:cs="宋体"/>
          <w:caps w:val="0"/>
          <w:color w:val="auto"/>
          <w:szCs w:val="21"/>
          <w:highlight w:val="none"/>
          <w:lang w:eastAsia="zh-CN"/>
        </w:rPr>
        <w:t>依法</w:t>
      </w:r>
      <w:r>
        <w:rPr>
          <w:rFonts w:hint="eastAsia" w:ascii="Times New Roman" w:hAnsi="Times New Roman" w:eastAsia="宋体" w:cs="宋体"/>
          <w:caps w:val="0"/>
          <w:color w:val="auto"/>
          <w:szCs w:val="21"/>
          <w:highlight w:val="none"/>
        </w:rPr>
        <w:t>确定排名第三的中标候选人为中标人，以此类推。</w:t>
      </w:r>
    </w:p>
    <w:p w14:paraId="18EE875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以上信息查询记录及相关证据与采购文件一并保存。</w:t>
      </w:r>
    </w:p>
    <w:p w14:paraId="12D5CAE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31.2中小企业在政府采购活动过程中，请根据企业的真实情况出具《中小企业声明函》。依法享受中小企业</w:t>
      </w:r>
      <w:r>
        <w:rPr>
          <w:rFonts w:hint="eastAsia" w:ascii="Times New Roman" w:hAnsi="Times New Roman" w:eastAsia="宋体" w:cs="宋体"/>
          <w:caps w:val="0"/>
          <w:color w:val="auto"/>
          <w:szCs w:val="21"/>
          <w:highlight w:val="none"/>
          <w:lang w:eastAsia="zh-CN"/>
        </w:rPr>
        <w:t>扶持</w:t>
      </w:r>
      <w:r>
        <w:rPr>
          <w:rFonts w:hint="eastAsia" w:ascii="Times New Roman" w:hAnsi="Times New Roman" w:eastAsia="宋体" w:cs="宋体"/>
          <w:caps w:val="0"/>
          <w:color w:val="auto"/>
          <w:szCs w:val="21"/>
          <w:highlight w:val="none"/>
        </w:rPr>
        <w:t>政策的，采购人或者采购代理机构在公告中标结果时，同时公告其《中小企业声明函》，接受社会监督。</w:t>
      </w:r>
    </w:p>
    <w:p w14:paraId="404E3DE4">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45" w:name="_Toc28445"/>
      <w:r>
        <w:rPr>
          <w:rFonts w:hint="eastAsia" w:ascii="Times New Roman" w:hAnsi="Times New Roman" w:eastAsia="黑体" w:cs="Times New Roman"/>
          <w:caps w:val="0"/>
          <w:color w:val="auto"/>
          <w:sz w:val="24"/>
          <w:highlight w:val="none"/>
        </w:rPr>
        <w:t>32.发出中标通知书</w:t>
      </w:r>
      <w:bookmarkEnd w:id="345"/>
    </w:p>
    <w:p w14:paraId="299C56A8">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32.1在发布中标公告的同时，采购代理机构向中标人通过</w:t>
      </w:r>
      <w:r>
        <w:rPr>
          <w:rFonts w:hint="eastAsia" w:ascii="Times New Roman" w:hAnsi="Times New Roman" w:cs="Times New Roman"/>
          <w:b/>
          <w:bCs w:val="0"/>
          <w:caps w:val="0"/>
          <w:color w:val="auto"/>
          <w:sz w:val="21"/>
          <w:szCs w:val="21"/>
          <w:highlight w:val="none"/>
          <w:lang w:val="en-US" w:eastAsia="zh-CN"/>
        </w:rPr>
        <w:t>广西政府采购云平台</w:t>
      </w:r>
      <w:r>
        <w:rPr>
          <w:rFonts w:hint="eastAsia" w:ascii="Times New Roman" w:hAnsi="Times New Roman" w:eastAsia="宋体" w:cs="Times New Roman"/>
          <w:b/>
          <w:caps w:val="0"/>
          <w:color w:val="auto"/>
          <w:szCs w:val="21"/>
          <w:highlight w:val="none"/>
        </w:rPr>
        <w:t>发出电子中标通知书。</w:t>
      </w:r>
    </w:p>
    <w:p w14:paraId="62D7E9F8">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32.2对未通过资格审查的投标人，采购人或采购</w:t>
      </w:r>
      <w:r>
        <w:rPr>
          <w:rFonts w:hint="eastAsia" w:ascii="Times New Roman" w:hAnsi="Times New Roman" w:cs="Times New Roman"/>
          <w:b/>
          <w:caps w:val="0"/>
          <w:color w:val="auto"/>
          <w:szCs w:val="21"/>
          <w:highlight w:val="none"/>
          <w:lang w:eastAsia="zh-CN"/>
        </w:rPr>
        <w:t>代理</w:t>
      </w:r>
      <w:r>
        <w:rPr>
          <w:rFonts w:hint="eastAsia" w:ascii="Times New Roman" w:hAnsi="Times New Roman" w:eastAsia="宋体" w:cs="Times New Roman"/>
          <w:b/>
          <w:caps w:val="0"/>
          <w:color w:val="auto"/>
          <w:szCs w:val="21"/>
          <w:highlight w:val="none"/>
        </w:rPr>
        <w:t>机构应当告知其未通过的原因；采用综合评分办法评审的，采购人或采购机构还应当告知未中标人本人的评审得分与排序。</w:t>
      </w:r>
    </w:p>
    <w:p w14:paraId="50979E68">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46" w:name="_Toc14164"/>
      <w:r>
        <w:rPr>
          <w:rFonts w:hint="eastAsia" w:ascii="Times New Roman" w:hAnsi="Times New Roman" w:eastAsia="黑体" w:cs="Times New Roman"/>
          <w:caps w:val="0"/>
          <w:color w:val="auto"/>
          <w:sz w:val="24"/>
          <w:highlight w:val="none"/>
        </w:rPr>
        <w:t>33.无义务解释未中标原因</w:t>
      </w:r>
      <w:bookmarkEnd w:id="346"/>
    </w:p>
    <w:p w14:paraId="3F6268B5">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采购代理机构无义务向未中标的投标人解释未中标原因和退还投标文件。</w:t>
      </w:r>
    </w:p>
    <w:p w14:paraId="17621E4A">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47" w:name="_Toc32217"/>
      <w:r>
        <w:rPr>
          <w:rFonts w:hint="eastAsia" w:ascii="Times New Roman" w:hAnsi="Times New Roman" w:eastAsia="黑体" w:cs="Times New Roman"/>
          <w:caps w:val="0"/>
          <w:color w:val="auto"/>
          <w:sz w:val="24"/>
          <w:highlight w:val="none"/>
        </w:rPr>
        <w:t>34.合同授予标准</w:t>
      </w:r>
      <w:bookmarkEnd w:id="347"/>
    </w:p>
    <w:p w14:paraId="35BC0E34">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Courier New"/>
          <w:caps w:val="0"/>
          <w:color w:val="auto"/>
          <w:szCs w:val="21"/>
          <w:highlight w:val="none"/>
        </w:rPr>
        <w:t>合同将授予被确定实质上响应招标文件要求，具备履行合同能力的中标人（招标文件另有约定多名中标人的除外）。</w:t>
      </w:r>
    </w:p>
    <w:p w14:paraId="35C36813">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48" w:name="_Toc11194"/>
      <w:r>
        <w:rPr>
          <w:rFonts w:hint="eastAsia" w:ascii="Times New Roman" w:hAnsi="Times New Roman" w:eastAsia="黑体" w:cs="Times New Roman"/>
          <w:caps w:val="0"/>
          <w:color w:val="auto"/>
          <w:sz w:val="24"/>
          <w:highlight w:val="none"/>
        </w:rPr>
        <w:t>35.履约保证金</w:t>
      </w:r>
      <w:bookmarkEnd w:id="348"/>
    </w:p>
    <w:p w14:paraId="4C7F8E5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 w:val="0"/>
          <w:caps w:val="0"/>
          <w:color w:val="auto"/>
          <w:sz w:val="21"/>
          <w:szCs w:val="21"/>
          <w:highlight w:val="none"/>
        </w:rPr>
      </w:pPr>
      <w:bookmarkStart w:id="349" w:name="_39.1中标人须于签订合同前按本须知前附表规定的金额转账或电汇到指定账"/>
      <w:bookmarkEnd w:id="349"/>
      <w:r>
        <w:rPr>
          <w:rFonts w:hint="eastAsia" w:ascii="Times New Roman" w:hAnsi="Times New Roman" w:eastAsia="宋体" w:cs="宋体"/>
          <w:b w:val="0"/>
          <w:caps w:val="0"/>
          <w:color w:val="auto"/>
          <w:sz w:val="21"/>
          <w:szCs w:val="21"/>
          <w:highlight w:val="none"/>
        </w:rPr>
        <w:t>35.1 履约保证金的金额、提交方式、退付的时间和条件详见 “投标人须知前附表”。中标人未按规定</w:t>
      </w:r>
      <w:r>
        <w:rPr>
          <w:rFonts w:hint="eastAsia" w:ascii="Times New Roman" w:hAnsi="Times New Roman" w:eastAsia="宋体" w:cs="Courier New"/>
          <w:caps w:val="0"/>
          <w:color w:val="auto"/>
          <w:szCs w:val="21"/>
          <w:highlight w:val="none"/>
        </w:rPr>
        <w:t>提交</w:t>
      </w:r>
      <w:r>
        <w:rPr>
          <w:rFonts w:hint="eastAsia" w:ascii="Times New Roman" w:hAnsi="Times New Roman" w:eastAsia="宋体" w:cs="宋体"/>
          <w:b w:val="0"/>
          <w:caps w:val="0"/>
          <w:color w:val="auto"/>
          <w:sz w:val="21"/>
          <w:szCs w:val="21"/>
          <w:highlight w:val="none"/>
        </w:rPr>
        <w:t>履约保证金的，视为拒绝与采购人签订合同，采购人可以按照评标报告推荐的中标候选人名单排序，</w:t>
      </w:r>
      <w:r>
        <w:rPr>
          <w:rFonts w:hint="eastAsia" w:ascii="Times New Roman" w:hAnsi="Times New Roman" w:eastAsia="宋体" w:cs="宋体"/>
          <w:b w:val="0"/>
          <w:caps w:val="0"/>
          <w:color w:val="auto"/>
          <w:sz w:val="21"/>
          <w:szCs w:val="21"/>
          <w:highlight w:val="none"/>
          <w:lang w:eastAsia="zh-CN"/>
        </w:rPr>
        <w:t>依法</w:t>
      </w:r>
      <w:r>
        <w:rPr>
          <w:rFonts w:hint="eastAsia" w:ascii="Times New Roman" w:hAnsi="Times New Roman" w:eastAsia="宋体" w:cs="宋体"/>
          <w:b w:val="0"/>
          <w:caps w:val="0"/>
          <w:color w:val="auto"/>
          <w:sz w:val="21"/>
          <w:szCs w:val="21"/>
          <w:highlight w:val="none"/>
        </w:rPr>
        <w:t>确定下一候选人为中标人，也可以重新开展政府采购活动。</w:t>
      </w:r>
    </w:p>
    <w:p w14:paraId="4465BE8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35.2签订合同后，如中标人不按双方签订的合同规定履约，则没收其全部履约保证金，履约保证金不足以赔偿损失的，按实际损失赔偿。</w:t>
      </w:r>
    </w:p>
    <w:p w14:paraId="368B9D1E">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 w:val="0"/>
          <w:caps w:val="0"/>
          <w:color w:val="auto"/>
          <w:sz w:val="21"/>
          <w:szCs w:val="21"/>
          <w:highlight w:val="none"/>
        </w:rPr>
      </w:pPr>
      <w:r>
        <w:rPr>
          <w:rFonts w:hint="eastAsia" w:ascii="Times New Roman" w:hAnsi="Times New Roman" w:eastAsia="宋体" w:cs="宋体"/>
          <w:b w:val="0"/>
          <w:caps w:val="0"/>
          <w:color w:val="auto"/>
          <w:sz w:val="21"/>
          <w:szCs w:val="21"/>
          <w:highlight w:val="none"/>
        </w:rPr>
        <w:t>35.3在履约保证金退还日期前，若中标人的开户名称、开户银行、</w:t>
      </w:r>
      <w:r>
        <w:rPr>
          <w:rFonts w:hint="eastAsia" w:ascii="Times New Roman" w:hAnsi="Times New Roman" w:eastAsia="宋体" w:cs="宋体"/>
          <w:b w:val="0"/>
          <w:caps w:val="0"/>
          <w:color w:val="auto"/>
          <w:sz w:val="21"/>
          <w:szCs w:val="21"/>
          <w:highlight w:val="none"/>
          <w:lang w:eastAsia="zh-CN"/>
        </w:rPr>
        <w:t>账</w:t>
      </w:r>
      <w:r>
        <w:rPr>
          <w:rFonts w:hint="eastAsia" w:ascii="Times New Roman" w:hAnsi="Times New Roman" w:eastAsia="宋体" w:cs="宋体"/>
          <w:b w:val="0"/>
          <w:caps w:val="0"/>
          <w:color w:val="auto"/>
          <w:sz w:val="21"/>
          <w:szCs w:val="21"/>
          <w:highlight w:val="none"/>
        </w:rPr>
        <w:t>号有变动的，请以书面形式通知履约保证金收取单位，否则由此产生的后果由中标人自行承担。</w:t>
      </w:r>
    </w:p>
    <w:p w14:paraId="7EE013D8">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50" w:name="_Toc16633"/>
      <w:r>
        <w:rPr>
          <w:rFonts w:hint="eastAsia" w:ascii="Times New Roman" w:hAnsi="Times New Roman" w:eastAsia="黑体" w:cs="Times New Roman"/>
          <w:caps w:val="0"/>
          <w:color w:val="auto"/>
          <w:sz w:val="24"/>
          <w:highlight w:val="none"/>
        </w:rPr>
        <w:t>36.签订合同</w:t>
      </w:r>
      <w:bookmarkEnd w:id="350"/>
    </w:p>
    <w:p w14:paraId="7D429F9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 w:val="0"/>
          <w:bCs w:val="0"/>
          <w:caps w:val="0"/>
          <w:color w:val="auto"/>
          <w:sz w:val="21"/>
          <w:szCs w:val="21"/>
          <w:highlight w:val="none"/>
        </w:rPr>
      </w:pPr>
      <w:bookmarkStart w:id="351" w:name="_40.1投标人接到中标通知书后，按须知前附表规定向采购人出示相关资格证"/>
      <w:bookmarkEnd w:id="351"/>
      <w:r>
        <w:rPr>
          <w:rFonts w:hint="eastAsia" w:ascii="Times New Roman" w:hAnsi="Times New Roman" w:cs="宋体"/>
          <w:b w:val="0"/>
          <w:bCs w:val="0"/>
          <w:caps w:val="0"/>
          <w:color w:val="auto"/>
          <w:sz w:val="21"/>
          <w:szCs w:val="21"/>
          <w:highlight w:val="none"/>
          <w:lang w:eastAsia="zh-CN"/>
        </w:rPr>
        <w:t>36.1中标人在中标通知书发出之日起</w:t>
      </w:r>
      <w:r>
        <w:rPr>
          <w:rFonts w:hint="eastAsia" w:ascii="Times New Roman" w:hAnsi="Times New Roman" w:eastAsia="宋体" w:cs="宋体"/>
          <w:b w:val="0"/>
          <w:bCs w:val="0"/>
          <w:cap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6F6BFB9B">
      <w:pPr>
        <w:keepNext w:val="0"/>
        <w:keepLines w:val="0"/>
        <w:pageBreakBefore w:val="0"/>
        <w:kinsoku/>
        <w:wordWrap/>
        <w:overflowPunct/>
        <w:topLinePunct w:val="0"/>
        <w:bidi w:val="0"/>
        <w:spacing w:line="360" w:lineRule="auto"/>
        <w:ind w:firstLine="420" w:firstLineChars="200"/>
        <w:rPr>
          <w:rFonts w:hint="eastAsia" w:ascii="Times New Roman" w:hAnsi="Times New Roman"/>
          <w:b w:val="0"/>
          <w:bCs w:val="0"/>
          <w:i/>
          <w:iCs/>
          <w:caps w:val="0"/>
          <w:color w:val="auto"/>
          <w:szCs w:val="21"/>
          <w:highlight w:val="none"/>
          <w:lang w:eastAsia="zh-CN"/>
        </w:rPr>
      </w:pPr>
      <w:r>
        <w:rPr>
          <w:rFonts w:hint="eastAsia" w:ascii="Times New Roman" w:hAnsi="Times New Roman" w:cs="Times New Roman"/>
          <w:b w:val="0"/>
          <w:bCs w:val="0"/>
          <w:i w:val="0"/>
          <w:iCs w:val="0"/>
          <w:caps w:val="0"/>
          <w:color w:val="auto"/>
          <w:sz w:val="21"/>
          <w:szCs w:val="21"/>
          <w:highlight w:val="none"/>
          <w:lang w:val="zh-CN" w:eastAsia="zh-CN"/>
        </w:rPr>
        <w:t>36.2采购合同由采购人与中标人根据招标文件、投标文件等内容签订。</w:t>
      </w:r>
    </w:p>
    <w:p w14:paraId="1D2220F0">
      <w:pPr>
        <w:pStyle w:val="29"/>
        <w:keepNext w:val="0"/>
        <w:keepLines w:val="0"/>
        <w:pageBreakBefore w:val="0"/>
        <w:kinsoku/>
        <w:wordWrap/>
        <w:overflowPunct/>
        <w:topLinePunct w:val="0"/>
        <w:bidi w:val="0"/>
        <w:snapToGrid w:val="0"/>
        <w:spacing w:before="0" w:line="360" w:lineRule="auto"/>
        <w:ind w:firstLine="420"/>
        <w:rPr>
          <w:rFonts w:hint="eastAsia" w:ascii="Times New Roman" w:hAnsi="Times New Roman" w:eastAsia="宋体" w:cs="仿宋_GB2312"/>
          <w:caps w:val="0"/>
          <w:color w:val="auto"/>
          <w:sz w:val="21"/>
          <w:szCs w:val="21"/>
          <w:highlight w:val="none"/>
        </w:rPr>
      </w:pPr>
      <w:r>
        <w:rPr>
          <w:rFonts w:hint="eastAsia" w:ascii="Times New Roman" w:hAnsi="Times New Roman" w:eastAsia="宋体" w:cs="Times New Roman"/>
          <w:caps w:val="0"/>
          <w:color w:val="auto"/>
          <w:sz w:val="21"/>
          <w:szCs w:val="21"/>
          <w:highlight w:val="none"/>
        </w:rPr>
        <w:t>36.3签订合同时间：按中标通知书规定的时间与采购人签订合同。</w:t>
      </w:r>
    </w:p>
    <w:p w14:paraId="74DA585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36.4中标人拒绝与采购人签订合同的，采购人可以按照评审报告推荐的中标候选人名单排序，</w:t>
      </w:r>
      <w:r>
        <w:rPr>
          <w:rFonts w:hint="eastAsia" w:ascii="Times New Roman" w:hAnsi="Times New Roman" w:cs="Times New Roman"/>
          <w:caps w:val="0"/>
          <w:color w:val="auto"/>
          <w:szCs w:val="21"/>
          <w:highlight w:val="none"/>
          <w:lang w:eastAsia="zh-CN"/>
        </w:rPr>
        <w:t>依法</w:t>
      </w:r>
      <w:r>
        <w:rPr>
          <w:rFonts w:hint="eastAsia" w:ascii="Times New Roman" w:hAnsi="Times New Roman" w:eastAsia="宋体" w:cs="Times New Roman"/>
          <w:caps w:val="0"/>
          <w:color w:val="auto"/>
          <w:szCs w:val="21"/>
          <w:highlight w:val="none"/>
        </w:rPr>
        <w:t>确定下一候选人为中标人，也可以重新开展政府采购活动。如采购人无正当理由拒签合同的，给中标</w:t>
      </w:r>
      <w:r>
        <w:rPr>
          <w:rFonts w:hint="eastAsia" w:ascii="Times New Roman" w:hAnsi="Times New Roman" w:cs="Times New Roman"/>
          <w:caps w:val="0"/>
          <w:color w:val="auto"/>
          <w:szCs w:val="21"/>
          <w:highlight w:val="none"/>
          <w:lang w:eastAsia="zh-CN"/>
        </w:rPr>
        <w:t>人</w:t>
      </w:r>
      <w:r>
        <w:rPr>
          <w:rFonts w:hint="eastAsia" w:ascii="Times New Roman" w:hAnsi="Times New Roman" w:eastAsia="宋体" w:cs="Times New Roman"/>
          <w:caps w:val="0"/>
          <w:color w:val="auto"/>
          <w:szCs w:val="21"/>
          <w:highlight w:val="none"/>
        </w:rPr>
        <w:t>造成损失的，中标</w:t>
      </w:r>
      <w:r>
        <w:rPr>
          <w:rFonts w:hint="eastAsia" w:ascii="Times New Roman" w:hAnsi="Times New Roman" w:cs="Times New Roman"/>
          <w:caps w:val="0"/>
          <w:color w:val="auto"/>
          <w:szCs w:val="21"/>
          <w:highlight w:val="none"/>
          <w:lang w:eastAsia="zh-CN"/>
        </w:rPr>
        <w:t>人</w:t>
      </w:r>
      <w:r>
        <w:rPr>
          <w:rFonts w:hint="eastAsia" w:ascii="Times New Roman" w:hAnsi="Times New Roman" w:eastAsia="宋体" w:cs="Times New Roman"/>
          <w:caps w:val="0"/>
          <w:color w:val="auto"/>
          <w:szCs w:val="21"/>
          <w:highlight w:val="none"/>
        </w:rPr>
        <w:t>可追究采购人承担相应的法律责任。</w:t>
      </w:r>
    </w:p>
    <w:p w14:paraId="5C6E0EB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36.5政府采购合同是政府采购项目验收的依据，中标</w:t>
      </w:r>
      <w:r>
        <w:rPr>
          <w:rFonts w:hint="eastAsia" w:ascii="Times New Roman" w:hAnsi="Times New Roman" w:cs="Times New Roman"/>
          <w:caps w:val="0"/>
          <w:color w:val="auto"/>
          <w:szCs w:val="21"/>
          <w:highlight w:val="none"/>
          <w:lang w:eastAsia="zh-CN"/>
        </w:rPr>
        <w:t>人</w:t>
      </w:r>
      <w:r>
        <w:rPr>
          <w:rFonts w:hint="eastAsia" w:ascii="Times New Roman" w:hAnsi="Times New Roman" w:eastAsia="宋体" w:cs="Times New Roman"/>
          <w:caps w:val="0"/>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7DF796">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36.6采购人或中标</w:t>
      </w:r>
      <w:r>
        <w:rPr>
          <w:rFonts w:hint="eastAsia" w:ascii="Times New Roman" w:hAnsi="Times New Roman" w:cs="Times New Roman"/>
          <w:caps w:val="0"/>
          <w:color w:val="auto"/>
          <w:szCs w:val="21"/>
          <w:highlight w:val="none"/>
          <w:lang w:eastAsia="zh-CN"/>
        </w:rPr>
        <w:t>人</w:t>
      </w:r>
      <w:r>
        <w:rPr>
          <w:rFonts w:hint="eastAsia" w:ascii="Times New Roman" w:hAnsi="Times New Roman" w:eastAsia="宋体" w:cs="Times New Roman"/>
          <w:caps w:val="0"/>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00B477A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36.7</w:t>
      </w:r>
      <w:r>
        <w:rPr>
          <w:rFonts w:hint="eastAsia" w:ascii="Times New Roman" w:hAnsi="Times New Roman" w:eastAsia="宋体" w:cs="仿宋_GB2312"/>
          <w:caps w:val="0"/>
          <w:color w:val="auto"/>
          <w:szCs w:val="21"/>
          <w:highlight w:val="none"/>
        </w:rPr>
        <w:t>如签订合同并生效后，</w:t>
      </w:r>
      <w:r>
        <w:rPr>
          <w:rFonts w:hint="eastAsia" w:ascii="Times New Roman" w:hAnsi="Times New Roman" w:cs="仿宋_GB2312"/>
          <w:caps w:val="0"/>
          <w:color w:val="auto"/>
          <w:szCs w:val="21"/>
          <w:highlight w:val="none"/>
          <w:lang w:eastAsia="zh-CN"/>
        </w:rPr>
        <w:t>中标人</w:t>
      </w:r>
      <w:r>
        <w:rPr>
          <w:rFonts w:hint="eastAsia" w:ascii="Times New Roman" w:hAnsi="Times New Roman" w:eastAsia="宋体" w:cs="仿宋_GB2312"/>
          <w:caps w:val="0"/>
          <w:color w:val="auto"/>
          <w:szCs w:val="21"/>
          <w:highlight w:val="none"/>
        </w:rPr>
        <w:t>无故拒绝或延期，除按照合同条款处理外，将承担相应的法律责任。</w:t>
      </w:r>
    </w:p>
    <w:p w14:paraId="0EB64EFF">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52" w:name="_41.政府采购合同公告"/>
      <w:bookmarkEnd w:id="352"/>
      <w:bookmarkStart w:id="353" w:name="_Toc31491"/>
      <w:r>
        <w:rPr>
          <w:rFonts w:hint="eastAsia" w:ascii="Times New Roman" w:hAnsi="Times New Roman" w:eastAsia="黑体" w:cs="Times New Roman"/>
          <w:caps w:val="0"/>
          <w:color w:val="auto"/>
          <w:sz w:val="24"/>
          <w:highlight w:val="none"/>
        </w:rPr>
        <w:t>37.政府采购合同公告</w:t>
      </w:r>
      <w:bookmarkEnd w:id="353"/>
    </w:p>
    <w:p w14:paraId="338004B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采购人应当自政府采购合同签订之日起</w:t>
      </w:r>
      <w:r>
        <w:rPr>
          <w:rFonts w:ascii="Times New Roman" w:hAnsi="Times New Roman" w:eastAsia="宋体" w:cs="Times New Roman"/>
          <w:caps w:val="0"/>
          <w:color w:val="auto"/>
          <w:highlight w:val="none"/>
        </w:rPr>
        <w:t>2</w:t>
      </w:r>
      <w:r>
        <w:rPr>
          <w:rFonts w:hint="eastAsia" w:ascii="Times New Roman" w:hAnsi="Times New Roman" w:eastAsia="宋体" w:cs="Times New Roman"/>
          <w:caps w:val="0"/>
          <w:color w:val="auto"/>
          <w:highlight w:val="none"/>
        </w:rPr>
        <w:t>个工作日内，将政府采购合同</w:t>
      </w:r>
      <w:r>
        <w:rPr>
          <w:rFonts w:hint="eastAsia" w:ascii="Times New Roman" w:hAnsi="Times New Roman" w:eastAsia="宋体" w:cs="Times New Roman"/>
          <w:bCs/>
          <w:caps w:val="0"/>
          <w:color w:val="auto"/>
          <w:highlight w:val="none"/>
        </w:rPr>
        <w:t>在省级以上人民政府财政部门指定的媒体</w:t>
      </w:r>
      <w:r>
        <w:rPr>
          <w:rFonts w:hint="eastAsia" w:ascii="Times New Roman" w:hAnsi="Times New Roman" w:eastAsia="宋体" w:cs="Times New Roman"/>
          <w:caps w:val="0"/>
          <w:color w:val="auto"/>
          <w:highlight w:val="none"/>
        </w:rPr>
        <w:t>上公告，但政府采购合同中涉及国家秘密、商业秘密的内容除外。</w:t>
      </w:r>
    </w:p>
    <w:p w14:paraId="79EC129E">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54" w:name="_Toc7231"/>
      <w:r>
        <w:rPr>
          <w:rFonts w:hint="eastAsia" w:ascii="Times New Roman" w:hAnsi="Times New Roman" w:eastAsia="黑体" w:cs="Times New Roman"/>
          <w:caps w:val="0"/>
          <w:color w:val="auto"/>
          <w:sz w:val="24"/>
          <w:highlight w:val="none"/>
        </w:rPr>
        <w:t>38.询问、质疑和投诉</w:t>
      </w:r>
      <w:bookmarkEnd w:id="354"/>
    </w:p>
    <w:p w14:paraId="5978C954">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ascii="Times New Roman" w:hAnsi="Times New Roman" w:eastAsia="宋体" w:cs="Times New Roman"/>
          <w:b/>
          <w:caps w:val="0"/>
          <w:color w:val="auto"/>
          <w:szCs w:val="21"/>
          <w:highlight w:val="none"/>
        </w:rPr>
        <w:t>38.1</w:t>
      </w:r>
      <w:r>
        <w:rPr>
          <w:rFonts w:hint="eastAsia" w:ascii="Times New Roman" w:hAnsi="Times New Roman" w:eastAsia="宋体" w:cs="Times New Roman"/>
          <w:b/>
          <w:caps w:val="0"/>
          <w:color w:val="auto"/>
          <w:szCs w:val="21"/>
          <w:highlight w:val="none"/>
        </w:rPr>
        <w:t>询问</w:t>
      </w:r>
    </w:p>
    <w:p w14:paraId="51F41219">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szCs w:val="21"/>
          <w:highlight w:val="none"/>
        </w:rPr>
      </w:pPr>
      <w:r>
        <w:rPr>
          <w:rFonts w:hint="eastAsia" w:ascii="Times New Roman" w:hAnsi="Times New Roman" w:eastAsia="宋体" w:cs="宋体"/>
          <w:bCs/>
          <w:caps w:val="0"/>
          <w:color w:val="auto"/>
          <w:szCs w:val="21"/>
          <w:highlight w:val="none"/>
        </w:rPr>
        <w:t>38.1.1供应商在开标前对政府采购活动事项有疑问的，可以向采购人或采购代理机构项目负责人提出询问。</w:t>
      </w:r>
    </w:p>
    <w:p w14:paraId="6125138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szCs w:val="21"/>
          <w:highlight w:val="none"/>
        </w:rPr>
      </w:pPr>
      <w:r>
        <w:rPr>
          <w:rFonts w:hint="eastAsia" w:ascii="Times New Roman" w:hAnsi="Times New Roman" w:eastAsia="宋体" w:cs="宋体"/>
          <w:bCs/>
          <w:caps w:val="0"/>
          <w:color w:val="auto"/>
          <w:szCs w:val="21"/>
          <w:highlight w:val="none"/>
        </w:rPr>
        <w:t>38.1.2采购人或采购人委托的采购代理机构自受理询问之日起3个工作日内对供应商依法提出的询问作出答复，</w:t>
      </w:r>
      <w:r>
        <w:rPr>
          <w:rFonts w:hint="eastAsia" w:ascii="Times New Roman" w:hAnsi="Times New Roman" w:eastAsia="宋体" w:cs="宋体"/>
          <w:caps w:val="0"/>
          <w:color w:val="auto"/>
          <w:highlight w:val="none"/>
        </w:rPr>
        <w:t>但答复内容不得涉及商业秘密</w:t>
      </w:r>
      <w:r>
        <w:rPr>
          <w:rFonts w:hint="eastAsia" w:ascii="Times New Roman" w:hAnsi="Times New Roman" w:eastAsia="宋体" w:cs="宋体"/>
          <w:bCs/>
          <w:caps w:val="0"/>
          <w:color w:val="auto"/>
          <w:szCs w:val="21"/>
          <w:highlight w:val="none"/>
        </w:rPr>
        <w:t>。</w:t>
      </w:r>
    </w:p>
    <w:p w14:paraId="3E7B42A9">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szCs w:val="21"/>
          <w:highlight w:val="none"/>
        </w:rPr>
      </w:pPr>
      <w:r>
        <w:rPr>
          <w:rFonts w:hint="eastAsia" w:ascii="Times New Roman" w:hAnsi="Times New Roman" w:eastAsia="宋体" w:cs="宋体"/>
          <w:bCs/>
          <w:caps w:val="0"/>
          <w:color w:val="auto"/>
          <w:szCs w:val="21"/>
          <w:highlight w:val="none"/>
        </w:rPr>
        <w:t>38.1.3 询问事项可能影响中标结果的，采购人应当暂停签订合同，已经签订合同的，应当中止履行合同。</w:t>
      </w:r>
    </w:p>
    <w:p w14:paraId="328B340C">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b/>
          <w:caps w:val="0"/>
          <w:color w:val="auto"/>
          <w:szCs w:val="21"/>
          <w:highlight w:val="none"/>
        </w:rPr>
        <w:t xml:space="preserve"> </w:t>
      </w:r>
      <w:r>
        <w:rPr>
          <w:rFonts w:hint="eastAsia" w:ascii="Times New Roman" w:hAnsi="Times New Roman" w:eastAsia="宋体" w:cs="宋体"/>
          <w:caps w:val="0"/>
          <w:color w:val="auto"/>
          <w:szCs w:val="21"/>
          <w:highlight w:val="none"/>
        </w:rPr>
        <w:t>38.2质疑</w:t>
      </w:r>
    </w:p>
    <w:p w14:paraId="7B6C873B">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bCs/>
          <w:caps w:val="0"/>
          <w:color w:val="auto"/>
          <w:szCs w:val="21"/>
          <w:highlight w:val="none"/>
        </w:rPr>
        <w:t>38.2.1</w:t>
      </w:r>
      <w:r>
        <w:rPr>
          <w:rFonts w:hint="eastAsia" w:ascii="Times New Roman" w:hAnsi="Times New Roman" w:eastAsia="宋体" w:cs="Times New Roman"/>
          <w:b/>
          <w:caps w:val="0"/>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Times New Roman" w:hAnsi="Times New Roman" w:cs="Times New Roman"/>
          <w:b/>
          <w:caps w:val="0"/>
          <w:color w:val="auto"/>
          <w:szCs w:val="21"/>
          <w:highlight w:val="none"/>
          <w:lang w:eastAsia="zh-CN"/>
        </w:rPr>
        <w:t>或</w:t>
      </w:r>
      <w:r>
        <w:rPr>
          <w:rFonts w:hint="eastAsia" w:ascii="Times New Roman" w:hAnsi="Times New Roman" w:eastAsia="宋体" w:cs="Times New Roman"/>
          <w:b/>
          <w:caps w:val="0"/>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E78843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（1）潜在供应商依法获取招标文件后，认为采购文件使自己的权益受到损害的，应当在招标文件公告期限届满之日起7个工作日内提出质疑。</w:t>
      </w:r>
      <w:r>
        <w:rPr>
          <w:rFonts w:hint="eastAsia" w:ascii="Times New Roman" w:hAnsi="Times New Roman" w:eastAsia="宋体" w:cs="宋体"/>
          <w:caps w:val="0"/>
          <w:color w:val="auto"/>
          <w:highlight w:val="none"/>
        </w:rPr>
        <w:t>委托代理协议无特殊约定的，</w:t>
      </w:r>
      <w:r>
        <w:rPr>
          <w:rFonts w:hint="eastAsia" w:ascii="Times New Roman" w:hAnsi="Times New Roman" w:eastAsia="宋体" w:cs="宋体"/>
          <w:bCs/>
          <w:caps w:val="0"/>
          <w:color w:val="auto"/>
          <w:highlight w:val="none"/>
        </w:rPr>
        <w:t>对招标文件中采购需求（含资格要求、采购预算和评分办法）的质疑由采购人受理并负责答复；对招标文件中的采购执行程序的质疑由采购代理机构受理并负责答复。</w:t>
      </w:r>
    </w:p>
    <w:p w14:paraId="6D4015F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Times New Roman" w:hAnsi="Times New Roman" w:eastAsia="宋体" w:cs="宋体"/>
          <w:bCs/>
          <w:caps w:val="0"/>
          <w:color w:val="auto"/>
          <w:highlight w:val="none"/>
          <w:lang w:eastAsia="zh-CN"/>
        </w:rPr>
        <w:t>采购</w:t>
      </w:r>
      <w:r>
        <w:rPr>
          <w:rFonts w:hint="eastAsia" w:ascii="Times New Roman" w:hAnsi="Times New Roman" w:eastAsia="宋体" w:cs="宋体"/>
          <w:bCs/>
          <w:caps w:val="0"/>
          <w:color w:val="auto"/>
          <w:highlight w:val="none"/>
        </w:rPr>
        <w:t>代理机构提出，由采购人或</w:t>
      </w:r>
      <w:r>
        <w:rPr>
          <w:rFonts w:hint="eastAsia" w:ascii="Times New Roman" w:hAnsi="Times New Roman" w:eastAsia="宋体" w:cs="宋体"/>
          <w:bCs/>
          <w:caps w:val="0"/>
          <w:color w:val="auto"/>
          <w:highlight w:val="none"/>
          <w:lang w:eastAsia="zh-CN"/>
        </w:rPr>
        <w:t>采购</w:t>
      </w:r>
      <w:r>
        <w:rPr>
          <w:rFonts w:hint="eastAsia" w:ascii="Times New Roman" w:hAnsi="Times New Roman" w:eastAsia="宋体" w:cs="宋体"/>
          <w:bCs/>
          <w:caps w:val="0"/>
          <w:color w:val="auto"/>
          <w:highlight w:val="none"/>
        </w:rPr>
        <w:t>代理机构受理并负责答复；对采购过程中采购执行程序的质疑由采购代理机构受理并负责答复。</w:t>
      </w:r>
    </w:p>
    <w:p w14:paraId="334CA3C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（3）供应商认为中标或者成交结果使自己的权益受到损害的，应当在中标或者成交结果公告期限届满之日起7个工作日内提出质疑，由采购人受理并负责答复。</w:t>
      </w:r>
    </w:p>
    <w:p w14:paraId="3066EDB4">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Cs/>
          <w:caps w:val="0"/>
          <w:color w:val="auto"/>
          <w:szCs w:val="21"/>
          <w:highlight w:val="none"/>
        </w:rPr>
      </w:pPr>
      <w:r>
        <w:rPr>
          <w:rFonts w:hint="eastAsia" w:ascii="Times New Roman" w:hAnsi="Times New Roman" w:eastAsia="宋体" w:cs="宋体"/>
          <w:b/>
          <w:bCs/>
          <w:caps w:val="0"/>
          <w:color w:val="auto"/>
          <w:szCs w:val="21"/>
          <w:highlight w:val="none"/>
        </w:rPr>
        <w:t>38.2.2</w:t>
      </w:r>
      <w:r>
        <w:rPr>
          <w:rFonts w:hint="eastAsia" w:ascii="Times New Roman" w:hAnsi="Times New Roman" w:eastAsia="宋体" w:cs="宋体"/>
          <w:bCs/>
          <w:caps w:val="0"/>
          <w:color w:val="auto"/>
          <w:szCs w:val="21"/>
          <w:highlight w:val="none"/>
        </w:rPr>
        <w:t>供应商质疑实行实名制，其质疑应当有具体的质疑事项及事实根据，质疑应当坚持依法依规、诚实信用原则，不得进行虚假、恶意质疑。</w:t>
      </w:r>
    </w:p>
    <w:p w14:paraId="540A0528">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
          <w:bCs/>
          <w:caps w:val="0"/>
          <w:color w:val="auto"/>
          <w:highlight w:val="none"/>
        </w:rPr>
        <w:t>38.2.3</w:t>
      </w:r>
      <w:r>
        <w:rPr>
          <w:rFonts w:hint="eastAsia" w:ascii="Times New Roman" w:hAnsi="Times New Roman" w:eastAsia="宋体" w:cs="宋体"/>
          <w:bCs/>
          <w:caps w:val="0"/>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Times New Roman" w:hAnsi="Times New Roman" w:eastAsia="宋体" w:cs="宋体"/>
          <w:caps w:val="0"/>
          <w:color w:val="auto"/>
          <w:highlight w:val="none"/>
        </w:rPr>
        <w:t>。</w:t>
      </w:r>
    </w:p>
    <w:p w14:paraId="3BDBFB78">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
          <w:bCs/>
          <w:caps w:val="0"/>
          <w:color w:val="auto"/>
          <w:highlight w:val="none"/>
        </w:rPr>
      </w:pPr>
      <w:r>
        <w:rPr>
          <w:rFonts w:hint="eastAsia" w:ascii="Times New Roman" w:hAnsi="Times New Roman" w:eastAsia="宋体" w:cs="宋体"/>
          <w:b/>
          <w:bCs/>
          <w:caps w:val="0"/>
          <w:color w:val="auto"/>
          <w:highlight w:val="none"/>
        </w:rPr>
        <w:t>38.2.4 质疑供应商提起质疑应当符合下列条件：</w:t>
      </w:r>
    </w:p>
    <w:p w14:paraId="39EB02D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（1）质疑供应商是参与所质疑</w:t>
      </w:r>
      <w:r>
        <w:rPr>
          <w:rFonts w:hint="eastAsia" w:ascii="Times New Roman" w:hAnsi="Times New Roman" w:eastAsia="宋体" w:cs="宋体"/>
          <w:bCs/>
          <w:caps w:val="0"/>
          <w:color w:val="auto"/>
          <w:szCs w:val="21"/>
          <w:highlight w:val="none"/>
        </w:rPr>
        <w:t>项目</w:t>
      </w:r>
      <w:r>
        <w:rPr>
          <w:rFonts w:hint="eastAsia" w:ascii="Times New Roman" w:hAnsi="Times New Roman" w:eastAsia="宋体" w:cs="宋体"/>
          <w:bCs/>
          <w:caps w:val="0"/>
          <w:color w:val="auto"/>
          <w:highlight w:val="none"/>
        </w:rPr>
        <w:t>采购活动的供应商（潜在供应商已依法获取可</w:t>
      </w:r>
      <w:r>
        <w:rPr>
          <w:rFonts w:hint="eastAsia" w:ascii="Times New Roman" w:hAnsi="Times New Roman" w:eastAsia="宋体" w:cs="宋体"/>
          <w:bCs/>
          <w:caps w:val="0"/>
          <w:color w:val="auto"/>
          <w:highlight w:val="none"/>
          <w:lang w:eastAsia="zh-CN"/>
        </w:rPr>
        <w:t>质疑</w:t>
      </w:r>
      <w:r>
        <w:rPr>
          <w:rFonts w:hint="eastAsia" w:ascii="Times New Roman" w:hAnsi="Times New Roman" w:eastAsia="宋体" w:cs="宋体"/>
          <w:bCs/>
          <w:caps w:val="0"/>
          <w:color w:val="auto"/>
          <w:highlight w:val="none"/>
        </w:rPr>
        <w:t>的采购文件的，可以对该采购文件质疑）；</w:t>
      </w:r>
    </w:p>
    <w:p w14:paraId="77D5EC1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（2）质疑函内容符合本章第38.2.5项的规定；</w:t>
      </w:r>
    </w:p>
    <w:p w14:paraId="351602C6">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（3）在质疑有效期限内提起质疑；</w:t>
      </w:r>
    </w:p>
    <w:p w14:paraId="60CDC8C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（4）属于所质疑的采购人或采购人委托的采购代理机构组织的采购活动；</w:t>
      </w:r>
    </w:p>
    <w:p w14:paraId="5CCB6EF3">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w:t>
      </w:r>
      <w:r>
        <w:rPr>
          <w:rFonts w:hint="eastAsia" w:ascii="Times New Roman" w:hAnsi="Times New Roman" w:eastAsia="宋体" w:cs="宋体"/>
          <w:bCs/>
          <w:caps w:val="0"/>
          <w:color w:val="auto"/>
          <w:highlight w:val="none"/>
          <w:lang w:val="en-US" w:eastAsia="zh-CN"/>
        </w:rPr>
        <w:t>5</w:t>
      </w:r>
      <w:r>
        <w:rPr>
          <w:rFonts w:hint="eastAsia" w:ascii="Times New Roman" w:hAnsi="Times New Roman" w:eastAsia="宋体" w:cs="宋体"/>
          <w:bCs/>
          <w:caps w:val="0"/>
          <w:color w:val="auto"/>
          <w:highlight w:val="none"/>
        </w:rPr>
        <w:t>）供应商对同一采购程序环节的质疑应当在质疑有效期内一次性提出；</w:t>
      </w:r>
    </w:p>
    <w:p w14:paraId="0ACBF9B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w:t>
      </w:r>
      <w:r>
        <w:rPr>
          <w:rFonts w:hint="eastAsia" w:ascii="Times New Roman" w:hAnsi="Times New Roman" w:eastAsia="宋体" w:cs="宋体"/>
          <w:bCs/>
          <w:caps w:val="0"/>
          <w:color w:val="auto"/>
          <w:highlight w:val="none"/>
          <w:lang w:val="en-US" w:eastAsia="zh-CN"/>
        </w:rPr>
        <w:t>6</w:t>
      </w:r>
      <w:r>
        <w:rPr>
          <w:rFonts w:hint="eastAsia" w:ascii="Times New Roman" w:hAnsi="Times New Roman" w:eastAsia="宋体" w:cs="宋体"/>
          <w:bCs/>
          <w:caps w:val="0"/>
          <w:color w:val="auto"/>
          <w:highlight w:val="none"/>
        </w:rPr>
        <w:t>）供应商提交质疑应当提交必要的证明材料，证明材料应以合法手段取得；</w:t>
      </w:r>
    </w:p>
    <w:p w14:paraId="39C2A57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bCs/>
          <w:caps w:val="0"/>
          <w:color w:val="auto"/>
          <w:highlight w:val="none"/>
        </w:rPr>
        <w:t>（</w:t>
      </w:r>
      <w:r>
        <w:rPr>
          <w:rFonts w:hint="eastAsia" w:ascii="Times New Roman" w:hAnsi="Times New Roman" w:eastAsia="宋体" w:cs="宋体"/>
          <w:bCs/>
          <w:caps w:val="0"/>
          <w:color w:val="auto"/>
          <w:highlight w:val="none"/>
          <w:lang w:val="en-US" w:eastAsia="zh-CN"/>
        </w:rPr>
        <w:t>7</w:t>
      </w:r>
      <w:r>
        <w:rPr>
          <w:rFonts w:hint="eastAsia" w:ascii="Times New Roman" w:hAnsi="Times New Roman" w:eastAsia="宋体" w:cs="宋体"/>
          <w:bCs/>
          <w:caps w:val="0"/>
          <w:color w:val="auto"/>
          <w:highlight w:val="none"/>
        </w:rPr>
        <w:t>）财政部门规定的其他条件。</w:t>
      </w:r>
    </w:p>
    <w:p w14:paraId="0BE32877">
      <w:pPr>
        <w:keepNext w:val="0"/>
        <w:keepLines w:val="0"/>
        <w:pageBreakBefore w:val="0"/>
        <w:kinsoku/>
        <w:wordWrap/>
        <w:overflowPunct/>
        <w:topLinePunct w:val="0"/>
        <w:bidi w:val="0"/>
        <w:spacing w:line="360" w:lineRule="auto"/>
        <w:ind w:firstLine="422" w:firstLineChars="200"/>
        <w:rPr>
          <w:rFonts w:ascii="Times New Roman" w:hAnsi="Times New Roman" w:eastAsia="宋体" w:cs="Times New Roman"/>
          <w:b/>
          <w:bCs/>
          <w:caps w:val="0"/>
          <w:color w:val="auto"/>
          <w:szCs w:val="21"/>
          <w:highlight w:val="none"/>
        </w:rPr>
      </w:pPr>
      <w:bookmarkStart w:id="355" w:name="_9.2质疑、投诉应当采用书面形式，质疑函、投诉书均应明确阐述招标文件、"/>
      <w:bookmarkEnd w:id="355"/>
      <w:r>
        <w:rPr>
          <w:rFonts w:hint="eastAsia" w:ascii="Times New Roman" w:hAnsi="Times New Roman" w:eastAsia="宋体" w:cs="Times New Roman"/>
          <w:b/>
          <w:bCs/>
          <w:caps w:val="0"/>
          <w:color w:val="auto"/>
          <w:szCs w:val="21"/>
          <w:highlight w:val="none"/>
        </w:rPr>
        <w:t xml:space="preserve">38.2.5 </w:t>
      </w:r>
      <w:r>
        <w:rPr>
          <w:rFonts w:hint="eastAsia" w:ascii="Times New Roman" w:hAnsi="Times New Roman" w:eastAsia="宋体" w:cs="Times New Roman"/>
          <w:b/>
          <w:bCs/>
          <w:caps w:val="0"/>
          <w:color w:val="auto"/>
          <w:highlight w:val="none"/>
        </w:rPr>
        <w:t>供应商提出质疑应当提交质疑函和必要的证明材料，针对同一采购程序环节的质疑必须在法定质疑期内一次性提出。质疑函应当包括下列内容（质疑函格式后附）：</w:t>
      </w:r>
    </w:p>
    <w:p w14:paraId="01FDBB4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（1）供应商的姓名或者名称、地址、邮编、联系人及联系电话；</w:t>
      </w:r>
    </w:p>
    <w:p w14:paraId="471E2917">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（2）质疑项目的名称、编号；</w:t>
      </w:r>
    </w:p>
    <w:p w14:paraId="62ED9CCC">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（3）具体、明确的质疑事项和与质疑事项相关的请求；</w:t>
      </w:r>
    </w:p>
    <w:p w14:paraId="769BA8CA">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（4）事实依据（列明权益受到损害的事实和理由）；</w:t>
      </w:r>
    </w:p>
    <w:p w14:paraId="13390FC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（5）必要的法律依据；</w:t>
      </w:r>
    </w:p>
    <w:p w14:paraId="12A7AD5F">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Cs/>
          <w:caps w:val="0"/>
          <w:color w:val="auto"/>
          <w:highlight w:val="none"/>
        </w:rPr>
        <w:t>（6）提出质疑的日期。</w:t>
      </w:r>
    </w:p>
    <w:p w14:paraId="1CCC1EA8">
      <w:pPr>
        <w:keepNext w:val="0"/>
        <w:keepLines w:val="0"/>
        <w:pageBreakBefore w:val="0"/>
        <w:kinsoku/>
        <w:wordWrap/>
        <w:overflowPunct/>
        <w:topLinePunct w:val="0"/>
        <w:bidi w:val="0"/>
        <w:spacing w:line="360" w:lineRule="auto"/>
        <w:ind w:firstLine="420" w:firstLineChars="200"/>
        <w:rPr>
          <w:rFonts w:ascii="Times New Roman" w:hAnsi="Times New Roman" w:eastAsia="宋体" w:cs="Times New Roman"/>
          <w:bCs/>
          <w:caps w:val="0"/>
          <w:color w:val="auto"/>
          <w:highlight w:val="none"/>
        </w:rPr>
      </w:pPr>
      <w:r>
        <w:rPr>
          <w:rFonts w:hint="eastAsia" w:ascii="Times New Roman" w:hAnsi="Times New Roman" w:eastAsia="宋体" w:cs="Times New Roman"/>
          <w:bCs/>
          <w:caps w:val="0"/>
          <w:color w:val="auto"/>
          <w:highlight w:val="none"/>
        </w:rPr>
        <w:t>供应商为自然人的，应当由本人签字；供应商为法人或者其他组织的，应当由法定代表人、主要负责人，或者其委托代理人签字或者盖章，并加盖公章。</w:t>
      </w:r>
    </w:p>
    <w:p w14:paraId="026A9E21">
      <w:pPr>
        <w:keepNext w:val="0"/>
        <w:keepLines w:val="0"/>
        <w:pageBreakBefore w:val="0"/>
        <w:kinsoku/>
        <w:wordWrap/>
        <w:overflowPunct/>
        <w:topLinePunct w:val="0"/>
        <w:bidi w:val="0"/>
        <w:spacing w:line="360" w:lineRule="auto"/>
        <w:ind w:firstLine="422" w:firstLineChars="200"/>
        <w:rPr>
          <w:rFonts w:ascii="Times New Roman" w:hAnsi="Times New Roman" w:eastAsia="宋体" w:cs="Times New Roman"/>
          <w:b/>
          <w:caps w:val="0"/>
          <w:color w:val="auto"/>
          <w:szCs w:val="20"/>
          <w:highlight w:val="none"/>
        </w:rPr>
      </w:pPr>
      <w:r>
        <w:rPr>
          <w:rFonts w:hint="eastAsia" w:ascii="Times New Roman" w:hAnsi="Times New Roman" w:eastAsia="宋体" w:cs="Times New Roman"/>
          <w:b/>
          <w:caps w:val="0"/>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Times New Roman" w:hAnsi="Times New Roman" w:cs="宋体"/>
          <w:bCs/>
          <w:caps w:val="0"/>
          <w:color w:val="auto"/>
        </w:rPr>
        <w:t>。</w:t>
      </w:r>
    </w:p>
    <w:p w14:paraId="6708952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szCs w:val="21"/>
          <w:highlight w:val="none"/>
        </w:rPr>
      </w:pPr>
      <w:r>
        <w:rPr>
          <w:rFonts w:hint="eastAsia" w:ascii="Times New Roman" w:hAnsi="Times New Roman" w:eastAsia="宋体" w:cs="Times New Roman"/>
          <w:caps w:val="0"/>
          <w:color w:val="auto"/>
          <w:szCs w:val="21"/>
          <w:highlight w:val="none"/>
        </w:rPr>
        <w:t>3</w:t>
      </w:r>
      <w:r>
        <w:rPr>
          <w:rFonts w:hint="eastAsia" w:ascii="Times New Roman" w:hAnsi="Times New Roman" w:eastAsia="宋体" w:cs="Times New Roman"/>
          <w:bCs/>
          <w:caps w:val="0"/>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CF64D82">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Cs/>
          <w:caps w:val="0"/>
          <w:color w:val="auto"/>
          <w:highlight w:val="none"/>
        </w:rPr>
      </w:pPr>
      <w:r>
        <w:rPr>
          <w:rFonts w:hint="eastAsia" w:ascii="Times New Roman" w:hAnsi="Times New Roman" w:eastAsia="宋体" w:cs="Times New Roman"/>
          <w:bCs/>
          <w:caps w:val="0"/>
          <w:color w:val="auto"/>
          <w:highlight w:val="none"/>
        </w:rPr>
        <w:t>（一）对招标文件提出的质疑，依法通过澄清或者修改可以继续开展采购活动的，澄清或者修改招标文件后继续开展采购活动；否则应当修改招标文件后重新开展采购活动。</w:t>
      </w:r>
    </w:p>
    <w:p w14:paraId="687234C6">
      <w:pPr>
        <w:keepNext w:val="0"/>
        <w:keepLines w:val="0"/>
        <w:pageBreakBefore w:val="0"/>
        <w:kinsoku/>
        <w:wordWrap/>
        <w:overflowPunct/>
        <w:topLinePunct w:val="0"/>
        <w:bidi w:val="0"/>
        <w:spacing w:line="360" w:lineRule="auto"/>
        <w:ind w:firstLine="420" w:firstLineChars="200"/>
        <w:rPr>
          <w:rFonts w:ascii="Times New Roman" w:hAnsi="Times New Roman" w:eastAsia="宋体" w:cs="Times New Roman"/>
          <w:bCs/>
          <w:caps w:val="0"/>
          <w:color w:val="auto"/>
          <w:highlight w:val="none"/>
        </w:rPr>
      </w:pPr>
      <w:r>
        <w:rPr>
          <w:rFonts w:hint="eastAsia" w:ascii="Times New Roman" w:hAnsi="Times New Roman" w:eastAsia="宋体" w:cs="Times New Roman"/>
          <w:bCs/>
          <w:caps w:val="0"/>
          <w:color w:val="auto"/>
          <w:highlight w:val="none"/>
        </w:rPr>
        <w:t>（二）对采购过程、中标结果提出的质疑，合格供应商符合法定数量时，可以从合格的中标候选人中另行确定</w:t>
      </w:r>
      <w:r>
        <w:rPr>
          <w:rFonts w:hint="eastAsia" w:ascii="Times New Roman" w:hAnsi="Times New Roman" w:cs="Times New Roman"/>
          <w:bCs/>
          <w:caps w:val="0"/>
          <w:color w:val="auto"/>
          <w:highlight w:val="none"/>
          <w:lang w:eastAsia="zh-CN"/>
        </w:rPr>
        <w:t>中标人</w:t>
      </w:r>
      <w:r>
        <w:rPr>
          <w:rFonts w:hint="eastAsia" w:ascii="Times New Roman" w:hAnsi="Times New Roman" w:eastAsia="宋体" w:cs="Times New Roman"/>
          <w:bCs/>
          <w:caps w:val="0"/>
          <w:color w:val="auto"/>
          <w:highlight w:val="none"/>
        </w:rPr>
        <w:t>的，应当依法另行确定</w:t>
      </w:r>
      <w:r>
        <w:rPr>
          <w:rFonts w:hint="eastAsia" w:ascii="Times New Roman" w:hAnsi="Times New Roman" w:cs="Times New Roman"/>
          <w:bCs/>
          <w:caps w:val="0"/>
          <w:color w:val="auto"/>
          <w:highlight w:val="none"/>
          <w:lang w:eastAsia="zh-CN"/>
        </w:rPr>
        <w:t>中标人</w:t>
      </w:r>
      <w:r>
        <w:rPr>
          <w:rFonts w:hint="eastAsia" w:ascii="Times New Roman" w:hAnsi="Times New Roman" w:eastAsia="宋体" w:cs="Times New Roman"/>
          <w:bCs/>
          <w:caps w:val="0"/>
          <w:color w:val="auto"/>
          <w:highlight w:val="none"/>
        </w:rPr>
        <w:t>；否则应当重新开展采购活动。</w:t>
      </w:r>
    </w:p>
    <w:p w14:paraId="17D7D216">
      <w:pPr>
        <w:keepNext w:val="0"/>
        <w:keepLines w:val="0"/>
        <w:pageBreakBefore w:val="0"/>
        <w:kinsoku/>
        <w:wordWrap/>
        <w:overflowPunct/>
        <w:topLinePunct w:val="0"/>
        <w:bidi w:val="0"/>
        <w:spacing w:line="360" w:lineRule="auto"/>
        <w:ind w:firstLine="420" w:firstLineChars="200"/>
        <w:rPr>
          <w:rFonts w:ascii="Times New Roman" w:hAnsi="Times New Roman" w:eastAsia="宋体" w:cs="Times New Roman"/>
          <w:bCs/>
          <w:caps w:val="0"/>
          <w:color w:val="auto"/>
          <w:highlight w:val="none"/>
        </w:rPr>
      </w:pPr>
      <w:r>
        <w:rPr>
          <w:rFonts w:hint="eastAsia" w:ascii="Times New Roman" w:hAnsi="Times New Roman" w:eastAsia="宋体" w:cs="Times New Roman"/>
          <w:bCs/>
          <w:caps w:val="0"/>
          <w:color w:val="auto"/>
          <w:highlight w:val="none"/>
        </w:rPr>
        <w:t>质疑答复导致中标结果改变的，采购人或者采购代理机构应当将有关情况书面报告本级财政部门。</w:t>
      </w:r>
    </w:p>
    <w:p w14:paraId="5C745115">
      <w:pPr>
        <w:keepNext w:val="0"/>
        <w:keepLines w:val="0"/>
        <w:pageBreakBefore w:val="0"/>
        <w:kinsoku/>
        <w:wordWrap/>
        <w:overflowPunct/>
        <w:topLinePunct w:val="0"/>
        <w:bidi w:val="0"/>
        <w:spacing w:line="360" w:lineRule="auto"/>
        <w:ind w:firstLine="422" w:firstLineChars="200"/>
        <w:rPr>
          <w:rFonts w:ascii="Times New Roman" w:hAnsi="Times New Roman" w:eastAsia="宋体" w:cs="Times New Roman"/>
          <w:b/>
          <w:caps w:val="0"/>
          <w:color w:val="auto"/>
          <w:highlight w:val="none"/>
        </w:rPr>
      </w:pPr>
      <w:r>
        <w:rPr>
          <w:rFonts w:ascii="Times New Roman" w:hAnsi="Times New Roman" w:eastAsia="宋体" w:cs="Times New Roman"/>
          <w:b/>
          <w:caps w:val="0"/>
          <w:color w:val="auto"/>
          <w:highlight w:val="none"/>
        </w:rPr>
        <w:t>38.3</w:t>
      </w:r>
      <w:r>
        <w:rPr>
          <w:rFonts w:hint="eastAsia" w:ascii="Times New Roman" w:hAnsi="Times New Roman" w:eastAsia="宋体" w:cs="Times New Roman"/>
          <w:b/>
          <w:caps w:val="0"/>
          <w:color w:val="auto"/>
          <w:highlight w:val="none"/>
        </w:rPr>
        <w:t>投诉</w:t>
      </w:r>
    </w:p>
    <w:p w14:paraId="379A280E">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
          <w:caps w:val="0"/>
          <w:color w:val="auto"/>
          <w:highlight w:val="none"/>
        </w:rPr>
        <w:t>38.3</w:t>
      </w:r>
      <w:r>
        <w:rPr>
          <w:rFonts w:hint="eastAsia" w:ascii="Times New Roman" w:hAnsi="Times New Roman" w:eastAsia="宋体" w:cs="宋体"/>
          <w:bCs/>
          <w:caps w:val="0"/>
          <w:color w:val="auto"/>
          <w:highlight w:val="none"/>
        </w:rPr>
        <w:t>.</w:t>
      </w:r>
      <w:r>
        <w:rPr>
          <w:rFonts w:hint="eastAsia" w:ascii="Times New Roman" w:hAnsi="Times New Roman" w:eastAsia="宋体" w:cs="宋体"/>
          <w:b/>
          <w:bCs/>
          <w:caps w:val="0"/>
          <w:color w:val="auto"/>
          <w:highlight w:val="none"/>
        </w:rPr>
        <w:t>1</w:t>
      </w:r>
      <w:r>
        <w:rPr>
          <w:rFonts w:hint="eastAsia" w:ascii="Times New Roman" w:hAnsi="Times New Roman" w:eastAsia="宋体" w:cs="宋体"/>
          <w:bCs/>
          <w:caps w:val="0"/>
          <w:color w:val="auto"/>
          <w:highlight w:val="none"/>
        </w:rPr>
        <w:t>供应商认为采购文件、采购过程、中标和成交结果使自己的合法权益受到损害的，应当首先依法向采购人或采购人委托的</w:t>
      </w:r>
      <w:r>
        <w:rPr>
          <w:rFonts w:hint="eastAsia" w:ascii="Times New Roman" w:hAnsi="Times New Roman" w:eastAsia="宋体" w:cs="宋体"/>
          <w:caps w:val="0"/>
          <w:color w:val="auto"/>
          <w:highlight w:val="none"/>
        </w:rPr>
        <w:t>采购代理机构</w:t>
      </w:r>
      <w:r>
        <w:rPr>
          <w:rFonts w:hint="eastAsia" w:ascii="Times New Roman" w:hAnsi="Times New Roman" w:eastAsia="宋体" w:cs="宋体"/>
          <w:bCs/>
          <w:caps w:val="0"/>
          <w:color w:val="auto"/>
          <w:highlight w:val="none"/>
        </w:rPr>
        <w:t>提出质疑。对采购人</w:t>
      </w:r>
      <w:r>
        <w:rPr>
          <w:rFonts w:hint="eastAsia" w:ascii="Times New Roman" w:hAnsi="Times New Roman" w:eastAsia="宋体" w:cs="宋体"/>
          <w:bCs/>
          <w:caps w:val="0"/>
          <w:color w:val="auto"/>
          <w:highlight w:val="none"/>
          <w:lang w:eastAsia="zh-CN"/>
        </w:rPr>
        <w:t>或</w:t>
      </w:r>
      <w:r>
        <w:rPr>
          <w:rFonts w:hint="eastAsia" w:ascii="Times New Roman" w:hAnsi="Times New Roman" w:eastAsia="宋体" w:cs="宋体"/>
          <w:caps w:val="0"/>
          <w:color w:val="auto"/>
          <w:highlight w:val="none"/>
        </w:rPr>
        <w:t>采购代理机构</w:t>
      </w:r>
      <w:r>
        <w:rPr>
          <w:rFonts w:hint="eastAsia" w:ascii="Times New Roman" w:hAnsi="Times New Roman" w:eastAsia="宋体" w:cs="宋体"/>
          <w:bCs/>
          <w:caps w:val="0"/>
          <w:color w:val="auto"/>
          <w:highlight w:val="none"/>
        </w:rPr>
        <w:t>的答复不满意，或者采购人</w:t>
      </w:r>
      <w:r>
        <w:rPr>
          <w:rFonts w:hint="eastAsia" w:ascii="Times New Roman" w:hAnsi="Times New Roman" w:eastAsia="宋体" w:cs="宋体"/>
          <w:bCs/>
          <w:caps w:val="0"/>
          <w:color w:val="auto"/>
          <w:highlight w:val="none"/>
          <w:lang w:eastAsia="zh-CN"/>
        </w:rPr>
        <w:t>或</w:t>
      </w:r>
      <w:r>
        <w:rPr>
          <w:rFonts w:hint="eastAsia" w:ascii="Times New Roman" w:hAnsi="Times New Roman" w:eastAsia="宋体" w:cs="宋体"/>
          <w:caps w:val="0"/>
          <w:color w:val="auto"/>
          <w:highlight w:val="none"/>
        </w:rPr>
        <w:t>采购代理机构</w:t>
      </w:r>
      <w:r>
        <w:rPr>
          <w:rFonts w:hint="eastAsia" w:ascii="Times New Roman" w:hAnsi="Times New Roman" w:eastAsia="宋体" w:cs="宋体"/>
          <w:bCs/>
          <w:caps w:val="0"/>
          <w:color w:val="auto"/>
          <w:highlight w:val="none"/>
        </w:rPr>
        <w:t>未在规定期限内做出答复的，供应商可以在答复期满后15个工作日内向本级财政部门提起投诉，投诉</w:t>
      </w:r>
      <w:r>
        <w:rPr>
          <w:rFonts w:hint="eastAsia" w:ascii="Times New Roman" w:hAnsi="Times New Roman" w:eastAsia="宋体" w:cs="宋体"/>
          <w:bCs/>
          <w:caps w:val="0"/>
          <w:color w:val="auto"/>
          <w:highlight w:val="none"/>
          <w:lang w:eastAsia="zh-CN"/>
        </w:rPr>
        <w:t>联系</w:t>
      </w:r>
      <w:r>
        <w:rPr>
          <w:rFonts w:hint="eastAsia" w:ascii="Times New Roman" w:hAnsi="Times New Roman" w:eastAsia="宋体" w:cs="宋体"/>
          <w:bCs/>
          <w:caps w:val="0"/>
          <w:color w:val="auto"/>
          <w:highlight w:val="none"/>
        </w:rPr>
        <w:t>方式见“投标人须知前附表”。</w:t>
      </w:r>
    </w:p>
    <w:p w14:paraId="481F6C14">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
          <w:caps w:val="0"/>
          <w:color w:val="auto"/>
          <w:highlight w:val="none"/>
        </w:rPr>
        <w:t>38.3.2</w:t>
      </w:r>
      <w:r>
        <w:rPr>
          <w:rFonts w:hint="eastAsia" w:ascii="Times New Roman" w:hAnsi="Times New Roman" w:eastAsia="宋体" w:cs="宋体"/>
          <w:caps w:val="0"/>
          <w:color w:val="auto"/>
          <w:highlight w:val="none"/>
        </w:rPr>
        <w:t>投诉人投诉时，应当提交投诉书，并按照被投诉采购人、采购代理机构和与投诉事项有关的供应商数量提供投诉书的副本。投诉书</w:t>
      </w:r>
      <w:r>
        <w:rPr>
          <w:rFonts w:hint="eastAsia" w:ascii="Times New Roman" w:hAnsi="Times New Roman" w:eastAsia="宋体" w:cs="宋体"/>
          <w:caps w:val="0"/>
          <w:color w:val="auto"/>
          <w:szCs w:val="21"/>
          <w:highlight w:val="none"/>
        </w:rPr>
        <w:t>应当包括下列主要内容</w:t>
      </w:r>
      <w:r>
        <w:rPr>
          <w:rFonts w:hint="eastAsia" w:ascii="Times New Roman" w:hAnsi="Times New Roman" w:eastAsia="宋体" w:cs="宋体"/>
          <w:caps w:val="0"/>
          <w:color w:val="auto"/>
          <w:highlight w:val="none"/>
        </w:rPr>
        <w:t>（如材料中有外文资料应同时附上对应的中文译本）</w:t>
      </w:r>
      <w:r>
        <w:rPr>
          <w:rFonts w:hint="eastAsia" w:ascii="Times New Roman" w:hAnsi="Times New Roman" w:eastAsia="宋体" w:cs="宋体"/>
          <w:bCs/>
          <w:caps w:val="0"/>
          <w:color w:val="auto"/>
          <w:highlight w:val="none"/>
        </w:rPr>
        <w:t>（投诉书格式后附）</w:t>
      </w:r>
      <w:r>
        <w:rPr>
          <w:rFonts w:hint="eastAsia" w:ascii="Times New Roman" w:hAnsi="Times New Roman" w:eastAsia="宋体" w:cs="宋体"/>
          <w:caps w:val="0"/>
          <w:color w:val="auto"/>
          <w:szCs w:val="21"/>
          <w:highlight w:val="none"/>
        </w:rPr>
        <w:t>：</w:t>
      </w:r>
    </w:p>
    <w:p w14:paraId="67DD4CB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 xml:space="preserve">（1）投诉人和被投诉人的名称、地址、邮编、联系人及联系电话等； </w:t>
      </w:r>
    </w:p>
    <w:p w14:paraId="3E050A9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 xml:space="preserve">（2）质疑和质疑答复情况及相关证明材料； </w:t>
      </w:r>
    </w:p>
    <w:p w14:paraId="6770CEF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（3）具体、明确的投诉事项和与投诉事项相关的投诉请求；</w:t>
      </w:r>
    </w:p>
    <w:p w14:paraId="1C79212C">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（4）事实依据；</w:t>
      </w:r>
    </w:p>
    <w:p w14:paraId="114F30A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（5）法律依据；</w:t>
      </w:r>
    </w:p>
    <w:p w14:paraId="343F20AB">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（6）提起投诉的日期。</w:t>
      </w:r>
    </w:p>
    <w:p w14:paraId="27A858CA">
      <w:pPr>
        <w:keepNext w:val="0"/>
        <w:keepLines w:val="0"/>
        <w:pageBreakBefore w:val="0"/>
        <w:kinsoku/>
        <w:wordWrap/>
        <w:overflowPunct/>
        <w:topLinePunct w:val="0"/>
        <w:bidi w:val="0"/>
        <w:spacing w:line="360" w:lineRule="auto"/>
        <w:ind w:firstLine="420" w:firstLineChars="200"/>
        <w:rPr>
          <w:rFonts w:hint="eastAsia" w:ascii="Times New Roman" w:hAnsi="Times New Roman" w:cs="宋体"/>
          <w:b w:val="0"/>
          <w:bCs/>
          <w:caps w:val="0"/>
          <w:color w:val="auto"/>
        </w:rPr>
      </w:pPr>
      <w:r>
        <w:rPr>
          <w:rFonts w:hint="eastAsia" w:ascii="Times New Roman" w:hAnsi="Times New Roman" w:cs="宋体"/>
          <w:b w:val="0"/>
          <w:bCs/>
          <w:caps w:val="0"/>
          <w:color w:val="auto"/>
        </w:rPr>
        <w:t>投诉人为自然人的，应当由本人签字；投诉人为法人或者其他组织的，应当由法定代表人、主要负责人，或者其授权代表签字或者盖章，并加盖公章。</w:t>
      </w:r>
    </w:p>
    <w:p w14:paraId="76B6F658">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bCs/>
          <w:caps w:val="0"/>
          <w:color w:val="auto"/>
          <w:highlight w:val="none"/>
        </w:rPr>
      </w:pPr>
      <w:r>
        <w:rPr>
          <w:rFonts w:hint="eastAsia" w:ascii="Times New Roman" w:hAnsi="Times New Roman" w:eastAsia="宋体" w:cs="宋体"/>
          <w:b/>
          <w:caps w:val="0"/>
          <w:color w:val="auto"/>
          <w:highlight w:val="none"/>
        </w:rPr>
        <w:t>38.3.3</w:t>
      </w:r>
      <w:r>
        <w:rPr>
          <w:rFonts w:hint="eastAsia" w:ascii="Times New Roman" w:hAnsi="Times New Roman" w:eastAsia="宋体" w:cs="宋体"/>
          <w:caps w:val="0"/>
          <w:color w:val="auto"/>
          <w:highlight w:val="none"/>
        </w:rPr>
        <w:t>投诉人可以委托代理人办理投诉事务。</w:t>
      </w:r>
      <w:r>
        <w:rPr>
          <w:rFonts w:hint="eastAsia" w:ascii="Times New Roman" w:hAnsi="Times New Roman" w:eastAsia="宋体" w:cs="宋体"/>
          <w:bCs/>
          <w:caps w:val="0"/>
          <w:color w:val="auto"/>
          <w:highlight w:val="none"/>
        </w:rPr>
        <w:t>委托代理人应熟悉相关业务情况。</w:t>
      </w:r>
      <w:r>
        <w:rPr>
          <w:rFonts w:hint="eastAsia" w:ascii="Times New Roman" w:hAnsi="Times New Roman" w:eastAsia="宋体" w:cs="宋体"/>
          <w:caps w:val="0"/>
          <w:color w:val="auto"/>
          <w:highlight w:val="none"/>
        </w:rPr>
        <w:t>代理人办理投诉事务时，除提交投诉书外，还应当提交投诉人的授权委托书和委托代理人身份证明复印件。</w:t>
      </w:r>
    </w:p>
    <w:p w14:paraId="483B17B2">
      <w:pPr>
        <w:keepNext w:val="0"/>
        <w:keepLines w:val="0"/>
        <w:pageBreakBefore w:val="0"/>
        <w:kinsoku/>
        <w:wordWrap/>
        <w:overflowPunct/>
        <w:topLinePunct w:val="0"/>
        <w:bidi w:val="0"/>
        <w:spacing w:line="360" w:lineRule="auto"/>
        <w:ind w:firstLine="422" w:firstLineChars="200"/>
        <w:rPr>
          <w:rFonts w:hint="eastAsia" w:ascii="Times New Roman" w:hAnsi="Times New Roman" w:eastAsia="宋体" w:cs="宋体"/>
          <w:caps w:val="0"/>
          <w:color w:val="auto"/>
          <w:highlight w:val="none"/>
        </w:rPr>
      </w:pPr>
      <w:r>
        <w:rPr>
          <w:rFonts w:hint="eastAsia" w:ascii="Times New Roman" w:hAnsi="Times New Roman" w:eastAsia="宋体" w:cs="宋体"/>
          <w:b/>
          <w:caps w:val="0"/>
          <w:color w:val="auto"/>
          <w:highlight w:val="none"/>
        </w:rPr>
        <w:t>38.3.4</w:t>
      </w:r>
      <w:r>
        <w:rPr>
          <w:rFonts w:hint="eastAsia" w:ascii="Times New Roman" w:hAnsi="Times New Roman" w:eastAsia="宋体" w:cs="宋体"/>
          <w:caps w:val="0"/>
          <w:color w:val="auto"/>
          <w:highlight w:val="none"/>
        </w:rPr>
        <w:t>投诉人提起投诉应当符合下列条件：</w:t>
      </w:r>
    </w:p>
    <w:p w14:paraId="5C251B9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（1）投诉人是参与所投诉政府采购活动的供应商；</w:t>
      </w:r>
    </w:p>
    <w:p w14:paraId="141F4C4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（2）提起投诉前已依法进行质疑；</w:t>
      </w:r>
    </w:p>
    <w:p w14:paraId="378CDF60">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（3）投诉书内容符合本章第38.3.2项的规定；</w:t>
      </w:r>
    </w:p>
    <w:p w14:paraId="00DFAF2E">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（4）在投诉有效期限内提起投诉；</w:t>
      </w:r>
    </w:p>
    <w:p w14:paraId="0F4B4E65">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w:t>
      </w:r>
      <w:r>
        <w:rPr>
          <w:rFonts w:hint="eastAsia" w:ascii="Times New Roman" w:hAnsi="Times New Roman" w:eastAsia="宋体" w:cs="宋体"/>
          <w:caps w:val="0"/>
          <w:color w:val="auto"/>
          <w:highlight w:val="none"/>
          <w:lang w:val="en-US" w:eastAsia="zh-CN"/>
        </w:rPr>
        <w:t>5</w:t>
      </w:r>
      <w:r>
        <w:rPr>
          <w:rFonts w:hint="eastAsia" w:ascii="Times New Roman" w:hAnsi="Times New Roman" w:eastAsia="宋体" w:cs="宋体"/>
          <w:caps w:val="0"/>
          <w:color w:val="auto"/>
          <w:highlight w:val="none"/>
        </w:rPr>
        <w:t>）同一投诉事项未经</w:t>
      </w:r>
      <w:r>
        <w:rPr>
          <w:rFonts w:hint="eastAsia" w:ascii="Times New Roman" w:hAnsi="Times New Roman" w:eastAsia="宋体" w:cs="宋体"/>
          <w:bCs/>
          <w:caps w:val="0"/>
          <w:color w:val="auto"/>
          <w:highlight w:val="none"/>
          <w:lang w:eastAsia="zh-CN"/>
        </w:rPr>
        <w:t>财政</w:t>
      </w:r>
      <w:r>
        <w:rPr>
          <w:rFonts w:hint="eastAsia" w:ascii="Times New Roman" w:hAnsi="Times New Roman" w:eastAsia="宋体" w:cs="宋体"/>
          <w:bCs/>
          <w:caps w:val="0"/>
          <w:color w:val="auto"/>
          <w:highlight w:val="none"/>
        </w:rPr>
        <w:t>部门</w:t>
      </w:r>
      <w:r>
        <w:rPr>
          <w:rFonts w:hint="eastAsia" w:ascii="Times New Roman" w:hAnsi="Times New Roman" w:eastAsia="宋体" w:cs="宋体"/>
          <w:caps w:val="0"/>
          <w:color w:val="auto"/>
          <w:highlight w:val="none"/>
        </w:rPr>
        <w:t>投诉处理；</w:t>
      </w:r>
    </w:p>
    <w:p w14:paraId="2110BF61">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w:t>
      </w:r>
      <w:r>
        <w:rPr>
          <w:rFonts w:hint="eastAsia" w:ascii="Times New Roman" w:hAnsi="Times New Roman" w:eastAsia="宋体" w:cs="宋体"/>
          <w:caps w:val="0"/>
          <w:color w:val="auto"/>
          <w:highlight w:val="none"/>
          <w:lang w:val="en-US" w:eastAsia="zh-CN"/>
        </w:rPr>
        <w:t>6</w:t>
      </w:r>
      <w:r>
        <w:rPr>
          <w:rFonts w:hint="eastAsia" w:ascii="Times New Roman" w:hAnsi="Times New Roman" w:eastAsia="宋体" w:cs="宋体"/>
          <w:caps w:val="0"/>
          <w:color w:val="auto"/>
          <w:highlight w:val="none"/>
        </w:rPr>
        <w:t>）国务院财政部门规定的其他条件。</w:t>
      </w:r>
    </w:p>
    <w:p w14:paraId="536DC04D">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356" w:name="_Toc1756"/>
      <w:bookmarkStart w:id="357" w:name="_Toc8731"/>
      <w:bookmarkStart w:id="358" w:name="_Toc13659"/>
      <w:bookmarkStart w:id="359" w:name="_Toc14937"/>
      <w:bookmarkStart w:id="360" w:name="_Toc27653"/>
      <w:bookmarkStart w:id="361" w:name="_Toc25946"/>
      <w:bookmarkStart w:id="362" w:name="_Toc21616"/>
      <w:bookmarkStart w:id="363" w:name="_Toc26583"/>
      <w:bookmarkStart w:id="364" w:name="_Toc23239"/>
      <w:bookmarkStart w:id="365" w:name="_Toc29288"/>
      <w:bookmarkStart w:id="366" w:name="_Toc7828"/>
      <w:r>
        <w:rPr>
          <w:rFonts w:hint="eastAsia" w:ascii="Times New Roman" w:hAnsi="Times New Roman" w:eastAsia="宋体" w:cs="Times New Roman"/>
          <w:caps w:val="0"/>
          <w:color w:val="auto"/>
          <w:sz w:val="28"/>
          <w:szCs w:val="28"/>
          <w:highlight w:val="none"/>
        </w:rPr>
        <w:t>八、验收</w:t>
      </w:r>
      <w:bookmarkEnd w:id="356"/>
      <w:bookmarkEnd w:id="357"/>
      <w:bookmarkEnd w:id="358"/>
      <w:bookmarkEnd w:id="359"/>
      <w:bookmarkEnd w:id="360"/>
      <w:bookmarkEnd w:id="361"/>
      <w:bookmarkEnd w:id="362"/>
      <w:bookmarkEnd w:id="363"/>
      <w:bookmarkEnd w:id="364"/>
      <w:bookmarkEnd w:id="365"/>
      <w:bookmarkEnd w:id="366"/>
    </w:p>
    <w:p w14:paraId="77660678">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67" w:name="_Toc31331"/>
      <w:r>
        <w:rPr>
          <w:rFonts w:hint="eastAsia" w:ascii="Times New Roman" w:hAnsi="Times New Roman" w:eastAsia="黑体" w:cs="Times New Roman"/>
          <w:caps w:val="0"/>
          <w:color w:val="auto"/>
          <w:sz w:val="24"/>
          <w:highlight w:val="none"/>
        </w:rPr>
        <w:t>39.验收</w:t>
      </w:r>
      <w:bookmarkEnd w:id="367"/>
    </w:p>
    <w:p w14:paraId="2632A268">
      <w:pPr>
        <w:keepNext w:val="0"/>
        <w:keepLines w:val="0"/>
        <w:pageBreakBefore w:val="0"/>
        <w:tabs>
          <w:tab w:val="left" w:pos="0"/>
        </w:tabs>
        <w:kinsoku/>
        <w:wordWrap/>
        <w:overflowPunct/>
        <w:topLinePunct w:val="0"/>
        <w:bidi w:val="0"/>
        <w:spacing w:line="360" w:lineRule="auto"/>
        <w:ind w:firstLine="48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39.1采购人组织对</w:t>
      </w:r>
      <w:r>
        <w:rPr>
          <w:rFonts w:hint="eastAsia" w:ascii="Times New Roman" w:hAnsi="Times New Roman" w:eastAsia="宋体" w:cs="宋体"/>
          <w:caps w:val="0"/>
          <w:color w:val="auto"/>
          <w:highlight w:val="none"/>
          <w:lang w:eastAsia="zh-CN"/>
        </w:rPr>
        <w:t>中标人</w:t>
      </w:r>
      <w:r>
        <w:rPr>
          <w:rFonts w:hint="eastAsia" w:ascii="Times New Roman" w:hAnsi="Times New Roman" w:eastAsia="宋体" w:cs="宋体"/>
          <w:caps w:val="0"/>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Times New Roman" w:hAnsi="Times New Roman" w:eastAsia="宋体" w:cs="宋体"/>
          <w:caps w:val="0"/>
          <w:color w:val="auto"/>
          <w:highlight w:val="none"/>
          <w:lang w:eastAsia="zh-CN"/>
        </w:rPr>
        <w:t>中标人</w:t>
      </w:r>
      <w:r>
        <w:rPr>
          <w:rFonts w:hint="eastAsia" w:ascii="Times New Roman" w:hAnsi="Times New Roman" w:eastAsia="宋体" w:cs="宋体"/>
          <w:caps w:val="0"/>
          <w:color w:val="auto"/>
          <w:highlight w:val="none"/>
        </w:rPr>
        <w:t>须承担由此发生的一切损失和费用，并接受相应的处理。</w:t>
      </w:r>
    </w:p>
    <w:p w14:paraId="42F7F0A9">
      <w:pPr>
        <w:keepNext w:val="0"/>
        <w:keepLines w:val="0"/>
        <w:pageBreakBefore w:val="0"/>
        <w:tabs>
          <w:tab w:val="left" w:pos="0"/>
        </w:tabs>
        <w:kinsoku/>
        <w:wordWrap/>
        <w:overflowPunct/>
        <w:topLinePunct w:val="0"/>
        <w:bidi w:val="0"/>
        <w:spacing w:line="360" w:lineRule="auto"/>
        <w:ind w:firstLine="48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39.2采购人可以邀请参加本项目的其他投标人或者第三方机构参与验收。参与验收的投标人或者第三方机构的意见作为验收书的参考资料一并存档。</w:t>
      </w:r>
    </w:p>
    <w:p w14:paraId="20FC7C02">
      <w:pPr>
        <w:keepNext w:val="0"/>
        <w:keepLines w:val="0"/>
        <w:pageBreakBefore w:val="0"/>
        <w:tabs>
          <w:tab w:val="left" w:pos="0"/>
        </w:tabs>
        <w:kinsoku/>
        <w:wordWrap/>
        <w:overflowPunct/>
        <w:topLinePunct w:val="0"/>
        <w:bidi w:val="0"/>
        <w:spacing w:line="360" w:lineRule="auto"/>
        <w:ind w:firstLine="48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39.3严格按照采购合同开展履约验收。采购人成立验收小组，按照采购合同的约定对</w:t>
      </w:r>
      <w:r>
        <w:rPr>
          <w:rFonts w:hint="eastAsia" w:ascii="Times New Roman" w:hAnsi="Times New Roman" w:eastAsia="宋体" w:cs="宋体"/>
          <w:caps w:val="0"/>
          <w:color w:val="auto"/>
          <w:highlight w:val="none"/>
          <w:lang w:eastAsia="zh-CN"/>
        </w:rPr>
        <w:t>中标人</w:t>
      </w:r>
      <w:r>
        <w:rPr>
          <w:rFonts w:hint="eastAsia" w:ascii="Times New Roman" w:hAnsi="Times New Roman" w:eastAsia="宋体" w:cs="宋体"/>
          <w:caps w:val="0"/>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Times New Roman" w:hAnsi="Times New Roman" w:cs="宋体"/>
          <w:caps w:val="0"/>
          <w:color w:val="auto"/>
          <w:highlight w:val="none"/>
          <w:lang w:eastAsia="zh-CN"/>
        </w:rPr>
        <w:t>（</w:t>
      </w:r>
      <w:r>
        <w:rPr>
          <w:rFonts w:hint="eastAsia" w:ascii="Times New Roman" w:hAnsi="Times New Roman" w:cs="宋体"/>
          <w:caps w:val="0"/>
          <w:color w:val="auto"/>
          <w:highlight w:val="none"/>
          <w:lang w:val="en-US" w:eastAsia="zh-CN"/>
        </w:rPr>
        <w:t>如有</w:t>
      </w:r>
      <w:r>
        <w:rPr>
          <w:rFonts w:hint="eastAsia" w:ascii="Times New Roman" w:hAnsi="Times New Roman" w:cs="宋体"/>
          <w:caps w:val="0"/>
          <w:color w:val="auto"/>
          <w:highlight w:val="none"/>
          <w:lang w:eastAsia="zh-CN"/>
        </w:rPr>
        <w:t>）</w:t>
      </w:r>
      <w:r>
        <w:rPr>
          <w:rFonts w:hint="eastAsia" w:ascii="Times New Roman" w:hAnsi="Times New Roman" w:eastAsia="宋体" w:cs="宋体"/>
          <w:caps w:val="0"/>
          <w:color w:val="auto"/>
          <w:highlight w:val="none"/>
        </w:rPr>
        <w:t>返还条件挂钩。履约验收的各项资料应当存档备查。</w:t>
      </w:r>
    </w:p>
    <w:p w14:paraId="1376ED4C">
      <w:pPr>
        <w:keepNext w:val="0"/>
        <w:keepLines w:val="0"/>
        <w:pageBreakBefore w:val="0"/>
        <w:tabs>
          <w:tab w:val="left" w:pos="0"/>
        </w:tabs>
        <w:kinsoku/>
        <w:wordWrap/>
        <w:overflowPunct/>
        <w:topLinePunct w:val="0"/>
        <w:bidi w:val="0"/>
        <w:spacing w:line="360" w:lineRule="auto"/>
        <w:ind w:firstLine="48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39.4验收合格的项目，采购人将根据采购合同的约定及时向</w:t>
      </w:r>
      <w:r>
        <w:rPr>
          <w:rFonts w:hint="eastAsia" w:ascii="Times New Roman" w:hAnsi="Times New Roman" w:eastAsia="宋体" w:cs="宋体"/>
          <w:caps w:val="0"/>
          <w:color w:val="auto"/>
          <w:highlight w:val="none"/>
          <w:lang w:eastAsia="zh-CN"/>
        </w:rPr>
        <w:t>中标人</w:t>
      </w:r>
      <w:r>
        <w:rPr>
          <w:rFonts w:hint="eastAsia" w:ascii="Times New Roman" w:hAnsi="Times New Roman" w:eastAsia="宋体" w:cs="宋体"/>
          <w:caps w:val="0"/>
          <w:color w:val="auto"/>
          <w:highlight w:val="none"/>
        </w:rPr>
        <w:t>支付采购资金。验收不合格的项目，采购人将依法及时处理。采购合同的履行、违约责任和解决争议的方式等适用《中华人民共和国民法典》。</w:t>
      </w:r>
      <w:r>
        <w:rPr>
          <w:rFonts w:hint="eastAsia" w:ascii="Times New Roman" w:hAnsi="Times New Roman" w:eastAsia="宋体" w:cs="宋体"/>
          <w:caps w:val="0"/>
          <w:color w:val="auto"/>
          <w:highlight w:val="none"/>
          <w:lang w:eastAsia="zh-CN"/>
        </w:rPr>
        <w:t>中标人</w:t>
      </w:r>
      <w:r>
        <w:rPr>
          <w:rFonts w:hint="eastAsia" w:ascii="Times New Roman" w:hAnsi="Times New Roman" w:eastAsia="宋体" w:cs="宋体"/>
          <w:caps w:val="0"/>
          <w:color w:val="auto"/>
          <w:highlight w:val="none"/>
        </w:rPr>
        <w:t>在履约过程中有政府采购法律法规规定的违法违规情形的，采购人应当及时报告本级财政部门。</w:t>
      </w:r>
    </w:p>
    <w:p w14:paraId="0C9DA8FA">
      <w:pPr>
        <w:pStyle w:val="13"/>
        <w:keepNext w:val="0"/>
        <w:keepLines w:val="0"/>
        <w:pageBreakBefore w:val="0"/>
        <w:kinsoku/>
        <w:wordWrap/>
        <w:overflowPunct/>
        <w:topLinePunct w:val="0"/>
        <w:bidi w:val="0"/>
        <w:snapToGrid w:val="0"/>
        <w:spacing w:line="360" w:lineRule="auto"/>
        <w:rPr>
          <w:rFonts w:ascii="Times New Roman" w:hAnsi="Times New Roman" w:eastAsia="宋体" w:cs="Times New Roman"/>
          <w:caps w:val="0"/>
          <w:color w:val="auto"/>
          <w:highlight w:val="none"/>
        </w:rPr>
      </w:pPr>
    </w:p>
    <w:p w14:paraId="1D998D75">
      <w:pPr>
        <w:pStyle w:val="5"/>
        <w:keepNext w:val="0"/>
        <w:keepLines w:val="0"/>
        <w:pageBreakBefore w:val="0"/>
        <w:kinsoku/>
        <w:wordWrap/>
        <w:overflowPunct/>
        <w:topLinePunct w:val="0"/>
        <w:bidi w:val="0"/>
        <w:spacing w:line="360" w:lineRule="auto"/>
        <w:ind w:left="0" w:leftChars="0" w:firstLine="0" w:firstLineChars="0"/>
        <w:jc w:val="center"/>
        <w:rPr>
          <w:rFonts w:hint="eastAsia" w:ascii="Times New Roman" w:hAnsi="Times New Roman" w:eastAsia="宋体" w:cs="Times New Roman"/>
          <w:caps w:val="0"/>
          <w:color w:val="auto"/>
          <w:sz w:val="28"/>
          <w:szCs w:val="28"/>
          <w:highlight w:val="none"/>
        </w:rPr>
      </w:pPr>
      <w:bookmarkStart w:id="368" w:name="_八、其他事项"/>
      <w:bookmarkEnd w:id="368"/>
      <w:bookmarkStart w:id="369" w:name="_Toc16509"/>
      <w:bookmarkStart w:id="370" w:name="_Toc5795"/>
      <w:bookmarkStart w:id="371" w:name="_Toc30306"/>
      <w:bookmarkStart w:id="372" w:name="_Toc27249"/>
      <w:bookmarkStart w:id="373" w:name="_Toc13217"/>
      <w:bookmarkStart w:id="374" w:name="_Toc32163"/>
      <w:bookmarkStart w:id="375" w:name="_Toc13612"/>
      <w:bookmarkStart w:id="376" w:name="_Toc14814"/>
      <w:bookmarkStart w:id="377" w:name="_Toc28972"/>
      <w:bookmarkStart w:id="378" w:name="_Toc31560"/>
      <w:bookmarkStart w:id="379" w:name="_Toc24348"/>
      <w:r>
        <w:rPr>
          <w:rFonts w:hint="eastAsia" w:ascii="Times New Roman" w:hAnsi="Times New Roman" w:eastAsia="宋体" w:cs="Times New Roman"/>
          <w:caps w:val="0"/>
          <w:color w:val="auto"/>
          <w:sz w:val="28"/>
          <w:szCs w:val="28"/>
          <w:highlight w:val="none"/>
        </w:rPr>
        <w:t>九、其他事项</w:t>
      </w:r>
      <w:bookmarkEnd w:id="369"/>
      <w:bookmarkEnd w:id="370"/>
      <w:bookmarkEnd w:id="371"/>
      <w:bookmarkEnd w:id="372"/>
      <w:bookmarkEnd w:id="373"/>
      <w:bookmarkEnd w:id="374"/>
      <w:bookmarkEnd w:id="375"/>
      <w:bookmarkEnd w:id="376"/>
      <w:bookmarkEnd w:id="377"/>
      <w:bookmarkEnd w:id="378"/>
      <w:bookmarkEnd w:id="379"/>
    </w:p>
    <w:p w14:paraId="1CFADB46">
      <w:pPr>
        <w:keepNext w:val="0"/>
        <w:keepLines w:val="0"/>
        <w:pageBreakBefore w:val="0"/>
        <w:kinsoku/>
        <w:wordWrap/>
        <w:overflowPunct/>
        <w:topLinePunct w:val="0"/>
        <w:bidi w:val="0"/>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80" w:name="_42.代理服务费"/>
      <w:bookmarkEnd w:id="380"/>
      <w:bookmarkStart w:id="381" w:name="_Toc27786"/>
      <w:r>
        <w:rPr>
          <w:rFonts w:hint="eastAsia" w:ascii="Times New Roman" w:hAnsi="Times New Roman" w:eastAsia="黑体" w:cs="Times New Roman"/>
          <w:caps w:val="0"/>
          <w:color w:val="auto"/>
          <w:sz w:val="24"/>
          <w:highlight w:val="none"/>
        </w:rPr>
        <w:t>40.</w:t>
      </w:r>
      <w:r>
        <w:rPr>
          <w:rFonts w:hint="eastAsia" w:ascii="Times New Roman" w:hAnsi="Times New Roman" w:eastAsia="黑体" w:cs="Times New Roman"/>
          <w:caps w:val="0"/>
          <w:color w:val="auto"/>
          <w:sz w:val="24"/>
          <w:highlight w:val="none"/>
          <w:lang w:eastAsia="zh-CN"/>
        </w:rPr>
        <w:t>采购</w:t>
      </w:r>
      <w:r>
        <w:rPr>
          <w:rFonts w:hint="eastAsia" w:ascii="Times New Roman" w:hAnsi="Times New Roman" w:eastAsia="黑体" w:cs="Times New Roman"/>
          <w:caps w:val="0"/>
          <w:color w:val="auto"/>
          <w:sz w:val="24"/>
          <w:highlight w:val="none"/>
        </w:rPr>
        <w:t>代理服务费</w:t>
      </w:r>
      <w:bookmarkEnd w:id="381"/>
    </w:p>
    <w:p w14:paraId="7198C548">
      <w:pPr>
        <w:keepNext w:val="0"/>
        <w:keepLines w:val="0"/>
        <w:pageBreakBefore w:val="0"/>
        <w:kinsoku/>
        <w:wordWrap/>
        <w:overflowPunct/>
        <w:topLinePunct w:val="0"/>
        <w:bidi w:val="0"/>
        <w:spacing w:line="360" w:lineRule="auto"/>
        <w:ind w:firstLine="420" w:firstLineChars="200"/>
        <w:rPr>
          <w:rFonts w:hint="eastAsia" w:ascii="Times New Roman" w:hAnsi="Times New Roman" w:eastAsia="宋体" w:cs="Times New Roman"/>
          <w:b/>
          <w:caps w:val="0"/>
          <w:color w:val="auto"/>
          <w:szCs w:val="21"/>
          <w:highlight w:val="none"/>
        </w:rPr>
      </w:pPr>
      <w:r>
        <w:rPr>
          <w:rFonts w:hint="eastAsia" w:ascii="Times New Roman" w:hAnsi="Times New Roman" w:cs="Times New Roman"/>
          <w:b w:val="0"/>
          <w:bCs/>
          <w:caps w:val="0"/>
          <w:color w:val="auto"/>
          <w:szCs w:val="21"/>
          <w:highlight w:val="none"/>
          <w:lang w:val="en-US" w:eastAsia="zh-CN"/>
        </w:rPr>
        <w:t>40.1</w:t>
      </w:r>
      <w:r>
        <w:rPr>
          <w:rFonts w:hint="eastAsia" w:ascii="Times New Roman" w:hAnsi="Times New Roman" w:cs="Times New Roman"/>
          <w:b w:val="0"/>
          <w:bCs/>
          <w:caps w:val="0"/>
          <w:color w:val="auto"/>
          <w:szCs w:val="21"/>
          <w:highlight w:val="none"/>
          <w:lang w:eastAsia="zh-CN"/>
        </w:rPr>
        <w:t>采购</w:t>
      </w:r>
      <w:r>
        <w:rPr>
          <w:rFonts w:hint="eastAsia" w:ascii="Times New Roman" w:hAnsi="Times New Roman" w:eastAsia="宋体" w:cs="Times New Roman"/>
          <w:b w:val="0"/>
          <w:bCs/>
          <w:caps w:val="0"/>
          <w:color w:val="auto"/>
          <w:szCs w:val="21"/>
          <w:highlight w:val="none"/>
        </w:rPr>
        <w:t>代理服务</w:t>
      </w:r>
      <w:r>
        <w:rPr>
          <w:rFonts w:hint="eastAsia" w:ascii="Times New Roman" w:hAnsi="Times New Roman" w:cs="Times New Roman"/>
          <w:b w:val="0"/>
          <w:bCs/>
          <w:caps w:val="0"/>
          <w:color w:val="auto"/>
          <w:szCs w:val="21"/>
          <w:highlight w:val="none"/>
          <w:lang w:eastAsia="zh-CN"/>
        </w:rPr>
        <w:t>费</w:t>
      </w:r>
      <w:r>
        <w:rPr>
          <w:rFonts w:hint="eastAsia" w:ascii="Times New Roman" w:hAnsi="Times New Roman" w:eastAsia="宋体" w:cs="Times New Roman"/>
          <w:b w:val="0"/>
          <w:bCs/>
          <w:caps w:val="0"/>
          <w:color w:val="auto"/>
          <w:szCs w:val="21"/>
          <w:highlight w:val="none"/>
        </w:rPr>
        <w:t>收费标准及缴费账户详见“投标人须知前附表”，投标人为联合体的，可以由联合体中的一方或者多方共同</w:t>
      </w:r>
      <w:r>
        <w:rPr>
          <w:rFonts w:hint="eastAsia" w:ascii="Times New Roman" w:hAnsi="Times New Roman" w:cs="Times New Roman"/>
          <w:b w:val="0"/>
          <w:bCs/>
          <w:caps w:val="0"/>
          <w:color w:val="auto"/>
          <w:szCs w:val="21"/>
          <w:highlight w:val="none"/>
          <w:lang w:eastAsia="zh-CN"/>
        </w:rPr>
        <w:t>缴</w:t>
      </w:r>
      <w:r>
        <w:rPr>
          <w:rFonts w:hint="eastAsia" w:ascii="Times New Roman" w:hAnsi="Times New Roman" w:eastAsia="宋体" w:cs="Times New Roman"/>
          <w:b w:val="0"/>
          <w:bCs/>
          <w:caps w:val="0"/>
          <w:color w:val="auto"/>
          <w:szCs w:val="21"/>
          <w:highlight w:val="none"/>
        </w:rPr>
        <w:t>纳</w:t>
      </w:r>
      <w:r>
        <w:rPr>
          <w:rFonts w:hint="eastAsia" w:ascii="Times New Roman" w:hAnsi="Times New Roman" w:cs="Times New Roman"/>
          <w:b w:val="0"/>
          <w:bCs/>
          <w:caps w:val="0"/>
          <w:color w:val="auto"/>
          <w:szCs w:val="21"/>
          <w:highlight w:val="none"/>
          <w:lang w:eastAsia="zh-CN"/>
        </w:rPr>
        <w:t>采购</w:t>
      </w:r>
      <w:r>
        <w:rPr>
          <w:rFonts w:hint="eastAsia" w:ascii="Times New Roman" w:hAnsi="Times New Roman" w:eastAsia="宋体" w:cs="Times New Roman"/>
          <w:b w:val="0"/>
          <w:bCs/>
          <w:caps w:val="0"/>
          <w:color w:val="auto"/>
          <w:szCs w:val="21"/>
          <w:highlight w:val="none"/>
        </w:rPr>
        <w:t>代理服务费。</w:t>
      </w:r>
    </w:p>
    <w:p w14:paraId="241C8920">
      <w:pPr>
        <w:keepNext w:val="0"/>
        <w:keepLines w:val="0"/>
        <w:pageBreakBefore w:val="0"/>
        <w:kinsoku/>
        <w:wordWrap/>
        <w:overflowPunct/>
        <w:topLinePunct w:val="0"/>
        <w:bidi w:val="0"/>
        <w:spacing w:before="0" w:after="0" w:line="360" w:lineRule="auto"/>
        <w:ind w:left="420" w:leftChars="200"/>
        <w:outlineLvl w:val="9"/>
        <w:rPr>
          <w:rFonts w:hint="eastAsia" w:ascii="Times New Roman" w:hAnsi="Times New Roman" w:eastAsia="宋体" w:cs="宋体"/>
          <w:b w:val="0"/>
          <w:caps w:val="0"/>
          <w:color w:val="auto"/>
          <w:sz w:val="21"/>
          <w:szCs w:val="21"/>
        </w:rPr>
      </w:pPr>
      <w:r>
        <w:rPr>
          <w:rFonts w:hint="eastAsia" w:ascii="Times New Roman" w:hAnsi="Times New Roman" w:eastAsia="宋体" w:cs="宋体"/>
          <w:b w:val="0"/>
          <w:caps w:val="0"/>
          <w:color w:val="auto"/>
          <w:sz w:val="21"/>
          <w:szCs w:val="21"/>
          <w:lang w:val="en-US" w:eastAsia="zh-CN"/>
        </w:rPr>
        <w:t>40.2</w:t>
      </w:r>
      <w:r>
        <w:rPr>
          <w:rFonts w:hint="eastAsia" w:ascii="Times New Roman" w:hAnsi="Times New Roman" w:eastAsia="宋体" w:cs="宋体"/>
          <w:b w:val="0"/>
          <w:caps w:val="0"/>
          <w:color w:val="auto"/>
          <w:sz w:val="21"/>
          <w:szCs w:val="21"/>
          <w:lang w:eastAsia="zh-CN"/>
        </w:rPr>
        <w:t>采购</w:t>
      </w:r>
      <w:r>
        <w:rPr>
          <w:rFonts w:hint="eastAsia" w:ascii="Times New Roman" w:hAnsi="Times New Roman" w:eastAsia="宋体" w:cs="宋体"/>
          <w:b w:val="0"/>
          <w:caps w:val="0"/>
          <w:color w:val="auto"/>
          <w:sz w:val="21"/>
          <w:szCs w:val="21"/>
        </w:rPr>
        <w:t>代理服务</w:t>
      </w:r>
      <w:r>
        <w:rPr>
          <w:rFonts w:hint="eastAsia" w:ascii="Times New Roman" w:hAnsi="Times New Roman" w:eastAsia="宋体" w:cs="宋体"/>
          <w:b w:val="0"/>
          <w:caps w:val="0"/>
          <w:color w:val="auto"/>
          <w:sz w:val="21"/>
          <w:szCs w:val="21"/>
          <w:lang w:eastAsia="zh-CN"/>
        </w:rPr>
        <w:t>费</w:t>
      </w:r>
      <w:r>
        <w:rPr>
          <w:rFonts w:hint="eastAsia" w:ascii="Times New Roman" w:hAnsi="Times New Roman" w:eastAsia="宋体" w:cs="宋体"/>
          <w:b w:val="0"/>
          <w:caps w:val="0"/>
          <w:color w:val="auto"/>
          <w:sz w:val="21"/>
          <w:szCs w:val="21"/>
        </w:rPr>
        <w:t>收费标准：</w:t>
      </w:r>
    </w:p>
    <w:tbl>
      <w:tblPr>
        <w:tblStyle w:val="20"/>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883"/>
        <w:gridCol w:w="1883"/>
        <w:gridCol w:w="1883"/>
      </w:tblGrid>
      <w:tr w14:paraId="0ED1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472" w:type="dxa"/>
            <w:tcBorders>
              <w:tl2br w:val="single" w:color="auto" w:sz="4" w:space="0"/>
            </w:tcBorders>
            <w:shd w:val="clear" w:color="auto" w:fill="8DB3E2"/>
            <w:noWrap w:val="0"/>
            <w:vAlign w:val="top"/>
          </w:tcPr>
          <w:p w14:paraId="51AAE618">
            <w:pPr>
              <w:spacing w:line="360" w:lineRule="auto"/>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 xml:space="preserve">                    费率</w:t>
            </w:r>
          </w:p>
          <w:p w14:paraId="3D8FBEBD">
            <w:pPr>
              <w:spacing w:line="360" w:lineRule="auto"/>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中标金额</w:t>
            </w:r>
          </w:p>
        </w:tc>
        <w:tc>
          <w:tcPr>
            <w:tcW w:w="1883" w:type="dxa"/>
            <w:shd w:val="clear" w:color="auto" w:fill="8DB3E2"/>
            <w:noWrap w:val="0"/>
            <w:vAlign w:val="center"/>
          </w:tcPr>
          <w:p w14:paraId="5B28B2E3">
            <w:pPr>
              <w:spacing w:line="360" w:lineRule="auto"/>
              <w:ind w:firstLine="105" w:firstLineChars="50"/>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货物类</w:t>
            </w:r>
          </w:p>
        </w:tc>
        <w:tc>
          <w:tcPr>
            <w:tcW w:w="1883" w:type="dxa"/>
            <w:shd w:val="clear" w:color="auto" w:fill="8DB3E2"/>
            <w:noWrap w:val="0"/>
            <w:vAlign w:val="center"/>
          </w:tcPr>
          <w:p w14:paraId="3BEFF522">
            <w:pPr>
              <w:spacing w:line="360" w:lineRule="auto"/>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服务类</w:t>
            </w:r>
          </w:p>
        </w:tc>
        <w:tc>
          <w:tcPr>
            <w:tcW w:w="1883" w:type="dxa"/>
            <w:shd w:val="clear" w:color="auto" w:fill="8DB3E2"/>
            <w:noWrap w:val="0"/>
            <w:vAlign w:val="center"/>
          </w:tcPr>
          <w:p w14:paraId="6E6B4C13">
            <w:pPr>
              <w:spacing w:line="360" w:lineRule="auto"/>
              <w:jc w:val="center"/>
              <w:rPr>
                <w:rFonts w:hint="eastAsia" w:ascii="Times New Roman" w:hAnsi="Times New Roman" w:cs="宋体"/>
                <w:b/>
                <w:bCs/>
                <w:caps w:val="0"/>
                <w:color w:val="auto"/>
                <w:szCs w:val="21"/>
                <w:highlight w:val="none"/>
              </w:rPr>
            </w:pPr>
            <w:r>
              <w:rPr>
                <w:rFonts w:hint="eastAsia" w:ascii="Times New Roman" w:hAnsi="Times New Roman" w:cs="宋体"/>
                <w:b/>
                <w:bCs/>
                <w:caps w:val="0"/>
                <w:color w:val="auto"/>
                <w:szCs w:val="21"/>
                <w:highlight w:val="none"/>
              </w:rPr>
              <w:t>工程类</w:t>
            </w:r>
          </w:p>
        </w:tc>
      </w:tr>
      <w:tr w14:paraId="720A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49B04D">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100万元以下</w:t>
            </w:r>
          </w:p>
        </w:tc>
        <w:tc>
          <w:tcPr>
            <w:tcW w:w="1883" w:type="dxa"/>
            <w:noWrap w:val="0"/>
            <w:vAlign w:val="top"/>
          </w:tcPr>
          <w:p w14:paraId="6C97A205">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  1.5%                </w:t>
            </w:r>
          </w:p>
        </w:tc>
        <w:tc>
          <w:tcPr>
            <w:tcW w:w="1883" w:type="dxa"/>
            <w:noWrap w:val="0"/>
            <w:vAlign w:val="top"/>
          </w:tcPr>
          <w:p w14:paraId="7C22B245">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1.5%</w:t>
            </w:r>
          </w:p>
        </w:tc>
        <w:tc>
          <w:tcPr>
            <w:tcW w:w="1883" w:type="dxa"/>
            <w:noWrap w:val="0"/>
            <w:vAlign w:val="top"/>
          </w:tcPr>
          <w:p w14:paraId="524B0D4C">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1.0% </w:t>
            </w:r>
          </w:p>
        </w:tc>
      </w:tr>
      <w:tr w14:paraId="607C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B3F9545">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100～500万元</w:t>
            </w:r>
          </w:p>
        </w:tc>
        <w:tc>
          <w:tcPr>
            <w:tcW w:w="1883" w:type="dxa"/>
            <w:noWrap w:val="0"/>
            <w:vAlign w:val="top"/>
          </w:tcPr>
          <w:p w14:paraId="45DEA740">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1.1%                 </w:t>
            </w:r>
          </w:p>
        </w:tc>
        <w:tc>
          <w:tcPr>
            <w:tcW w:w="1883" w:type="dxa"/>
            <w:noWrap w:val="0"/>
            <w:vAlign w:val="top"/>
          </w:tcPr>
          <w:p w14:paraId="57A74C11">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0.8%</w:t>
            </w:r>
          </w:p>
        </w:tc>
        <w:tc>
          <w:tcPr>
            <w:tcW w:w="1883" w:type="dxa"/>
            <w:noWrap w:val="0"/>
            <w:vAlign w:val="top"/>
          </w:tcPr>
          <w:p w14:paraId="32D82C71">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0.7% </w:t>
            </w:r>
          </w:p>
        </w:tc>
      </w:tr>
      <w:tr w14:paraId="4621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BAC5360">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500～1000万元</w:t>
            </w:r>
          </w:p>
        </w:tc>
        <w:tc>
          <w:tcPr>
            <w:tcW w:w="1883" w:type="dxa"/>
            <w:noWrap w:val="0"/>
            <w:vAlign w:val="top"/>
          </w:tcPr>
          <w:p w14:paraId="7C77CA98">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  0.8%                </w:t>
            </w:r>
          </w:p>
        </w:tc>
        <w:tc>
          <w:tcPr>
            <w:tcW w:w="1883" w:type="dxa"/>
            <w:noWrap w:val="0"/>
            <w:vAlign w:val="top"/>
          </w:tcPr>
          <w:p w14:paraId="512D41FD">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0.45%</w:t>
            </w:r>
          </w:p>
        </w:tc>
        <w:tc>
          <w:tcPr>
            <w:tcW w:w="1883" w:type="dxa"/>
            <w:noWrap w:val="0"/>
            <w:vAlign w:val="top"/>
          </w:tcPr>
          <w:p w14:paraId="6E939805">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0.55%</w:t>
            </w:r>
          </w:p>
        </w:tc>
      </w:tr>
      <w:tr w14:paraId="150B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AF6BEC">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1000～5000万元</w:t>
            </w:r>
          </w:p>
        </w:tc>
        <w:tc>
          <w:tcPr>
            <w:tcW w:w="1883" w:type="dxa"/>
            <w:noWrap w:val="0"/>
            <w:vAlign w:val="top"/>
          </w:tcPr>
          <w:p w14:paraId="61C294CF">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0.5%                </w:t>
            </w:r>
          </w:p>
        </w:tc>
        <w:tc>
          <w:tcPr>
            <w:tcW w:w="1883" w:type="dxa"/>
            <w:noWrap w:val="0"/>
            <w:vAlign w:val="top"/>
          </w:tcPr>
          <w:p w14:paraId="58563AAE">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0.25%</w:t>
            </w:r>
          </w:p>
        </w:tc>
        <w:tc>
          <w:tcPr>
            <w:tcW w:w="1883" w:type="dxa"/>
            <w:noWrap w:val="0"/>
            <w:vAlign w:val="top"/>
          </w:tcPr>
          <w:p w14:paraId="0E6F70FD">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0.35% </w:t>
            </w:r>
          </w:p>
        </w:tc>
      </w:tr>
      <w:tr w14:paraId="0583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9DA9D0">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5000万元～1亿元</w:t>
            </w:r>
          </w:p>
        </w:tc>
        <w:tc>
          <w:tcPr>
            <w:tcW w:w="1883" w:type="dxa"/>
            <w:noWrap w:val="0"/>
            <w:vAlign w:val="top"/>
          </w:tcPr>
          <w:p w14:paraId="327BD10E">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 xml:space="preserve">0.25%                 </w:t>
            </w:r>
          </w:p>
        </w:tc>
        <w:tc>
          <w:tcPr>
            <w:tcW w:w="1883" w:type="dxa"/>
            <w:noWrap w:val="0"/>
            <w:vAlign w:val="top"/>
          </w:tcPr>
          <w:p w14:paraId="3F4E9772">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0.1%</w:t>
            </w:r>
          </w:p>
        </w:tc>
        <w:tc>
          <w:tcPr>
            <w:tcW w:w="1883" w:type="dxa"/>
            <w:noWrap w:val="0"/>
            <w:vAlign w:val="top"/>
          </w:tcPr>
          <w:p w14:paraId="37F44595">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kern w:val="0"/>
                <w:szCs w:val="21"/>
                <w:highlight w:val="none"/>
              </w:rPr>
              <w:t>0.2%</w:t>
            </w:r>
          </w:p>
        </w:tc>
      </w:tr>
      <w:tr w14:paraId="7D98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5CA99E">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1～5亿元</w:t>
            </w:r>
          </w:p>
        </w:tc>
        <w:tc>
          <w:tcPr>
            <w:tcW w:w="1883" w:type="dxa"/>
            <w:noWrap w:val="0"/>
            <w:vAlign w:val="top"/>
          </w:tcPr>
          <w:p w14:paraId="4C35A60D">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0.05%</w:t>
            </w:r>
          </w:p>
        </w:tc>
        <w:tc>
          <w:tcPr>
            <w:tcW w:w="1883" w:type="dxa"/>
            <w:noWrap w:val="0"/>
            <w:vAlign w:val="top"/>
          </w:tcPr>
          <w:p w14:paraId="463F0E6C">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 xml:space="preserve">  0.05%</w:t>
            </w:r>
          </w:p>
        </w:tc>
        <w:tc>
          <w:tcPr>
            <w:tcW w:w="1883" w:type="dxa"/>
            <w:noWrap w:val="0"/>
            <w:vAlign w:val="top"/>
          </w:tcPr>
          <w:p w14:paraId="1C4CA5E6">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 xml:space="preserve">  0.05%</w:t>
            </w:r>
          </w:p>
        </w:tc>
      </w:tr>
      <w:tr w14:paraId="5801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A012B4">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5～10亿元</w:t>
            </w:r>
          </w:p>
        </w:tc>
        <w:tc>
          <w:tcPr>
            <w:tcW w:w="1883" w:type="dxa"/>
            <w:noWrap w:val="0"/>
            <w:vAlign w:val="top"/>
          </w:tcPr>
          <w:p w14:paraId="0BD693B1">
            <w:pPr>
              <w:spacing w:line="360" w:lineRule="auto"/>
              <w:ind w:firstLine="105" w:firstLineChars="5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0.035%</w:t>
            </w:r>
          </w:p>
        </w:tc>
        <w:tc>
          <w:tcPr>
            <w:tcW w:w="1883" w:type="dxa"/>
            <w:noWrap w:val="0"/>
            <w:vAlign w:val="top"/>
          </w:tcPr>
          <w:p w14:paraId="4D0EE5A8">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 xml:space="preserve">  0.035%</w:t>
            </w:r>
          </w:p>
        </w:tc>
        <w:tc>
          <w:tcPr>
            <w:tcW w:w="1883" w:type="dxa"/>
            <w:noWrap w:val="0"/>
            <w:vAlign w:val="top"/>
          </w:tcPr>
          <w:p w14:paraId="1B92C3D4">
            <w:pPr>
              <w:spacing w:line="360" w:lineRule="auto"/>
              <w:ind w:firstLine="105" w:firstLineChars="5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0.035%</w:t>
            </w:r>
          </w:p>
        </w:tc>
      </w:tr>
      <w:tr w14:paraId="71CC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40168CD">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10～50亿元</w:t>
            </w:r>
          </w:p>
        </w:tc>
        <w:tc>
          <w:tcPr>
            <w:tcW w:w="1883" w:type="dxa"/>
            <w:noWrap w:val="0"/>
            <w:vAlign w:val="top"/>
          </w:tcPr>
          <w:p w14:paraId="0B1A829C">
            <w:pPr>
              <w:spacing w:line="360" w:lineRule="auto"/>
              <w:ind w:firstLine="105" w:firstLineChars="5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0.008%</w:t>
            </w:r>
          </w:p>
        </w:tc>
        <w:tc>
          <w:tcPr>
            <w:tcW w:w="1883" w:type="dxa"/>
            <w:noWrap w:val="0"/>
            <w:vAlign w:val="top"/>
          </w:tcPr>
          <w:p w14:paraId="24AB8C31">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0.008%</w:t>
            </w:r>
          </w:p>
        </w:tc>
        <w:tc>
          <w:tcPr>
            <w:tcW w:w="1883" w:type="dxa"/>
            <w:noWrap w:val="0"/>
            <w:vAlign w:val="top"/>
          </w:tcPr>
          <w:p w14:paraId="4FA59880">
            <w:pPr>
              <w:spacing w:line="360" w:lineRule="auto"/>
              <w:ind w:firstLine="105" w:firstLineChars="5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0.008%</w:t>
            </w:r>
          </w:p>
        </w:tc>
      </w:tr>
      <w:tr w14:paraId="3E5A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4C761C">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50～100亿元</w:t>
            </w:r>
          </w:p>
        </w:tc>
        <w:tc>
          <w:tcPr>
            <w:tcW w:w="1883" w:type="dxa"/>
            <w:noWrap w:val="0"/>
            <w:vAlign w:val="top"/>
          </w:tcPr>
          <w:p w14:paraId="1151C2D7">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 xml:space="preserve"> 0.006%</w:t>
            </w:r>
          </w:p>
        </w:tc>
        <w:tc>
          <w:tcPr>
            <w:tcW w:w="1883" w:type="dxa"/>
            <w:noWrap w:val="0"/>
            <w:vAlign w:val="top"/>
          </w:tcPr>
          <w:p w14:paraId="6EE96AA6">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0.006%</w:t>
            </w:r>
          </w:p>
        </w:tc>
        <w:tc>
          <w:tcPr>
            <w:tcW w:w="1883" w:type="dxa"/>
            <w:noWrap w:val="0"/>
            <w:vAlign w:val="top"/>
          </w:tcPr>
          <w:p w14:paraId="3CC51D32">
            <w:pPr>
              <w:spacing w:line="360" w:lineRule="auto"/>
              <w:ind w:firstLine="105" w:firstLineChars="5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0.006%</w:t>
            </w:r>
          </w:p>
        </w:tc>
      </w:tr>
      <w:tr w14:paraId="1D8F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266E50">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100亿元以上</w:t>
            </w:r>
          </w:p>
        </w:tc>
        <w:tc>
          <w:tcPr>
            <w:tcW w:w="1883" w:type="dxa"/>
            <w:noWrap w:val="0"/>
            <w:vAlign w:val="top"/>
          </w:tcPr>
          <w:p w14:paraId="70FA5287">
            <w:pPr>
              <w:spacing w:line="360" w:lineRule="auto"/>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 xml:space="preserve"> 0.004%</w:t>
            </w:r>
          </w:p>
        </w:tc>
        <w:tc>
          <w:tcPr>
            <w:tcW w:w="1883" w:type="dxa"/>
            <w:noWrap w:val="0"/>
            <w:vAlign w:val="top"/>
          </w:tcPr>
          <w:p w14:paraId="1BF0C397">
            <w:pPr>
              <w:spacing w:line="360" w:lineRule="auto"/>
              <w:ind w:firstLine="210" w:firstLineChars="10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0.004%</w:t>
            </w:r>
          </w:p>
        </w:tc>
        <w:tc>
          <w:tcPr>
            <w:tcW w:w="1883" w:type="dxa"/>
            <w:noWrap w:val="0"/>
            <w:vAlign w:val="top"/>
          </w:tcPr>
          <w:p w14:paraId="18576BAE">
            <w:pPr>
              <w:spacing w:line="360" w:lineRule="auto"/>
              <w:ind w:firstLine="105" w:firstLineChars="50"/>
              <w:rPr>
                <w:rFonts w:hint="eastAsia" w:ascii="Times New Roman" w:hAnsi="Times New Roman" w:cs="宋体"/>
                <w:caps w:val="0"/>
                <w:color w:val="auto"/>
                <w:szCs w:val="21"/>
                <w:highlight w:val="none"/>
              </w:rPr>
            </w:pPr>
            <w:r>
              <w:rPr>
                <w:rFonts w:hint="eastAsia" w:ascii="Times New Roman" w:hAnsi="Times New Roman" w:cs="宋体"/>
                <w:caps w:val="0"/>
                <w:color w:val="auto"/>
                <w:szCs w:val="21"/>
                <w:highlight w:val="none"/>
              </w:rPr>
              <w:t>0.004%</w:t>
            </w:r>
          </w:p>
        </w:tc>
      </w:tr>
    </w:tbl>
    <w:p w14:paraId="5B5AB580">
      <w:pPr>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 xml:space="preserve">注: </w:t>
      </w:r>
    </w:p>
    <w:p w14:paraId="04A8A750">
      <w:pPr>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（1）按本表费率计算的收费为采购代理的收费基准价格；</w:t>
      </w:r>
    </w:p>
    <w:p w14:paraId="33318045">
      <w:pPr>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（2）采购代理收费按差额定率累进法计算。</w:t>
      </w:r>
    </w:p>
    <w:p w14:paraId="174D1F45">
      <w:pPr>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例如：某服务采购代理业务中标金额或者暂定价为200万元，计算采购代理收费额如下：</w:t>
      </w:r>
    </w:p>
    <w:p w14:paraId="6769C9D0">
      <w:pPr>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100万元×l.5％＝1.5万元</w:t>
      </w:r>
    </w:p>
    <w:p w14:paraId="34A685D8">
      <w:pPr>
        <w:spacing w:line="360" w:lineRule="auto"/>
        <w:ind w:firstLine="420" w:firstLineChars="2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（200－100）万元×0.8％＝0.8万元</w:t>
      </w:r>
    </w:p>
    <w:p w14:paraId="0D79FB56">
      <w:pPr>
        <w:pStyle w:val="13"/>
        <w:snapToGrid w:val="0"/>
        <w:spacing w:before="120" w:after="120" w:line="360" w:lineRule="auto"/>
        <w:ind w:firstLine="420" w:firstLineChars="200"/>
        <w:rPr>
          <w:rFonts w:hint="eastAsia" w:ascii="Times New Roman" w:hAnsi="Times New Roman" w:eastAsia="宋体" w:cs="宋体"/>
          <w:caps w:val="0"/>
          <w:color w:val="auto"/>
          <w:sz w:val="21"/>
        </w:rPr>
      </w:pPr>
      <w:r>
        <w:rPr>
          <w:rFonts w:hint="eastAsia" w:ascii="Times New Roman" w:hAnsi="Times New Roman" w:eastAsia="宋体" w:cs="宋体"/>
          <w:caps w:val="0"/>
          <w:color w:val="auto"/>
          <w:sz w:val="21"/>
        </w:rPr>
        <w:t>合计收费＝1.5+0.8＝2.3（万元）</w:t>
      </w:r>
    </w:p>
    <w:p w14:paraId="526460FA">
      <w:pPr>
        <w:spacing w:line="360" w:lineRule="auto"/>
        <w:ind w:firstLine="480" w:firstLineChars="200"/>
        <w:outlineLvl w:val="2"/>
        <w:rPr>
          <w:rFonts w:hint="eastAsia" w:ascii="Times New Roman" w:hAnsi="Times New Roman" w:eastAsia="黑体" w:cs="Times New Roman"/>
          <w:caps w:val="0"/>
          <w:color w:val="auto"/>
          <w:sz w:val="24"/>
          <w:highlight w:val="none"/>
        </w:rPr>
      </w:pPr>
      <w:bookmarkStart w:id="382" w:name="_Toc28821"/>
      <w:r>
        <w:rPr>
          <w:rFonts w:hint="eastAsia" w:ascii="Times New Roman" w:hAnsi="Times New Roman" w:eastAsia="黑体" w:cs="Times New Roman"/>
          <w:caps w:val="0"/>
          <w:color w:val="auto"/>
          <w:sz w:val="24"/>
          <w:highlight w:val="none"/>
        </w:rPr>
        <w:t>41. 需要补充的其他内容</w:t>
      </w:r>
      <w:bookmarkEnd w:id="382"/>
    </w:p>
    <w:p w14:paraId="1B4A4B0F">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41.1本招标文件解释规则详见“投标人须知前附表”。</w:t>
      </w:r>
    </w:p>
    <w:p w14:paraId="2196A44B">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41.2 其他事项详见“投标人须知前附表”。</w:t>
      </w:r>
    </w:p>
    <w:p w14:paraId="5054C1B3">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Times New Roman" w:hAnsi="Times New Roman" w:eastAsia="宋体" w:cs="宋体"/>
          <w:caps w:val="0"/>
          <w:color w:val="auto"/>
          <w:highlight w:val="none"/>
          <w:lang w:eastAsia="zh-CN"/>
        </w:rPr>
        <w:t>投标人</w:t>
      </w:r>
      <w:r>
        <w:rPr>
          <w:rFonts w:hint="eastAsia" w:ascii="Times New Roman" w:hAnsi="Times New Roman" w:eastAsia="宋体" w:cs="宋体"/>
          <w:caps w:val="0"/>
          <w:color w:val="auto"/>
          <w:highlight w:val="none"/>
        </w:rPr>
        <w:t>提供的服务的人员为中小企业依照《中华人民共和国劳动合同法》订立劳动合同的从业人员，不对其中涉及的货物的制造商和工程承建商作出要求，享受本文件规定的中小企业扶持政策。</w:t>
      </w:r>
    </w:p>
    <w:p w14:paraId="06A99A67">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以联合体形式参加政府采购活动，联合体各方均为中小企业的，联合体视同中小企业。其中，联合体各方均为小微企业的，联合体视同小微企业。</w:t>
      </w:r>
    </w:p>
    <w:p w14:paraId="5A63259D">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依据本文件规定享受扶持政策获得政府采购合同的，小微企业不得将合同分包给大中型企业，中型企业不得将合同分包给大型企业。</w:t>
      </w:r>
    </w:p>
    <w:p w14:paraId="6ECBB571">
      <w:pPr>
        <w:spacing w:line="360" w:lineRule="auto"/>
        <w:ind w:firstLine="480" w:firstLineChars="200"/>
        <w:outlineLvl w:val="2"/>
        <w:rPr>
          <w:rFonts w:hint="eastAsia" w:ascii="Times New Roman" w:hAnsi="Times New Roman" w:eastAsia="黑体" w:cs="Times New Roman"/>
          <w:caps w:val="0"/>
          <w:color w:val="auto"/>
          <w:sz w:val="24"/>
          <w:highlight w:val="none"/>
          <w:lang w:val="en-US" w:eastAsia="zh-CN"/>
        </w:rPr>
      </w:pPr>
      <w:bookmarkStart w:id="383" w:name="_Toc540"/>
      <w:r>
        <w:rPr>
          <w:rFonts w:hint="eastAsia" w:ascii="Times New Roman" w:hAnsi="Times New Roman" w:eastAsia="黑体" w:cs="Times New Roman"/>
          <w:caps w:val="0"/>
          <w:color w:val="auto"/>
          <w:sz w:val="24"/>
          <w:highlight w:val="none"/>
        </w:rPr>
        <w:t>42. 广西线上</w:t>
      </w:r>
      <w:r>
        <w:rPr>
          <w:rFonts w:hint="eastAsia" w:ascii="Times New Roman" w:hAnsi="Times New Roman" w:eastAsia="黑体" w:cs="Times New Roman"/>
          <w:caps w:val="0"/>
          <w:color w:val="auto"/>
          <w:sz w:val="24"/>
          <w:highlight w:val="none"/>
          <w:lang w:eastAsia="zh-CN"/>
        </w:rPr>
        <w:t>“</w:t>
      </w:r>
      <w:r>
        <w:rPr>
          <w:rFonts w:hint="eastAsia" w:ascii="Times New Roman" w:hAnsi="Times New Roman" w:eastAsia="黑体" w:cs="Times New Roman"/>
          <w:caps w:val="0"/>
          <w:color w:val="auto"/>
          <w:sz w:val="24"/>
          <w:highlight w:val="none"/>
        </w:rPr>
        <w:t>政采贷</w:t>
      </w:r>
      <w:r>
        <w:rPr>
          <w:rFonts w:hint="eastAsia" w:ascii="Times New Roman" w:hAnsi="Times New Roman" w:eastAsia="黑体" w:cs="Times New Roman"/>
          <w:caps w:val="0"/>
          <w:color w:val="auto"/>
          <w:sz w:val="24"/>
          <w:highlight w:val="none"/>
          <w:lang w:val="en-US" w:eastAsia="zh-CN"/>
        </w:rPr>
        <w:t>”</w:t>
      </w:r>
      <w:r>
        <w:rPr>
          <w:rFonts w:hint="eastAsia" w:ascii="Times New Roman" w:hAnsi="Times New Roman" w:eastAsia="黑体" w:cs="Times New Roman"/>
          <w:caps w:val="0"/>
          <w:color w:val="auto"/>
          <w:sz w:val="24"/>
          <w:highlight w:val="none"/>
        </w:rPr>
        <w:t>政策告知函</w:t>
      </w:r>
      <w:bookmarkEnd w:id="383"/>
    </w:p>
    <w:p w14:paraId="70062240">
      <w:pPr>
        <w:spacing w:line="580" w:lineRule="exact"/>
        <w:jc w:val="center"/>
        <w:rPr>
          <w:rFonts w:hint="eastAsia" w:ascii="Times New Roman" w:hAnsi="Times New Roman" w:eastAsia="宋体" w:cs="宋体"/>
          <w:caps w:val="0"/>
          <w:color w:val="auto"/>
          <w:sz w:val="44"/>
          <w:szCs w:val="44"/>
        </w:rPr>
      </w:pPr>
    </w:p>
    <w:p w14:paraId="4C23CA71">
      <w:pPr>
        <w:rPr>
          <w:rFonts w:hint="eastAsia" w:ascii="Times New Roman" w:hAnsi="Times New Roman" w:eastAsia="宋体" w:cs="宋体"/>
          <w:b/>
          <w:bCs/>
          <w:caps w:val="0"/>
          <w:color w:val="auto"/>
          <w:sz w:val="32"/>
          <w:szCs w:val="32"/>
        </w:rPr>
      </w:pPr>
      <w:r>
        <w:rPr>
          <w:rFonts w:hint="eastAsia" w:ascii="Times New Roman" w:hAnsi="Times New Roman" w:eastAsia="宋体" w:cs="宋体"/>
          <w:b/>
          <w:bCs/>
          <w:caps w:val="0"/>
          <w:color w:val="auto"/>
          <w:sz w:val="32"/>
          <w:szCs w:val="32"/>
        </w:rPr>
        <w:br w:type="page"/>
      </w:r>
    </w:p>
    <w:p w14:paraId="47A4408F">
      <w:pPr>
        <w:spacing w:line="580" w:lineRule="exact"/>
        <w:jc w:val="center"/>
        <w:rPr>
          <w:rFonts w:hint="eastAsia" w:ascii="Times New Roman" w:hAnsi="Times New Roman" w:eastAsia="宋体" w:cs="宋体"/>
          <w:b/>
          <w:bCs/>
          <w:caps w:val="0"/>
          <w:color w:val="auto"/>
          <w:sz w:val="32"/>
          <w:szCs w:val="32"/>
        </w:rPr>
      </w:pPr>
      <w:r>
        <w:rPr>
          <w:rFonts w:hint="eastAsia" w:ascii="Times New Roman" w:hAnsi="Times New Roman" w:eastAsia="宋体" w:cs="宋体"/>
          <w:b/>
          <w:bCs/>
          <w:caps w:val="0"/>
          <w:color w:val="auto"/>
          <w:sz w:val="32"/>
          <w:szCs w:val="32"/>
        </w:rPr>
        <w:t>广西线上“政采贷”政策告知函</w:t>
      </w:r>
    </w:p>
    <w:p w14:paraId="69582C31">
      <w:pPr>
        <w:spacing w:line="580" w:lineRule="exact"/>
        <w:ind w:firstLine="420" w:firstLineChars="200"/>
        <w:rPr>
          <w:rFonts w:hint="eastAsia" w:ascii="Times New Roman" w:hAnsi="Times New Roman" w:cs="宋体"/>
          <w:caps w:val="0"/>
          <w:color w:val="auto"/>
          <w:szCs w:val="32"/>
        </w:rPr>
      </w:pPr>
    </w:p>
    <w:p w14:paraId="5E2C4490">
      <w:pPr>
        <w:spacing w:line="580" w:lineRule="exact"/>
        <w:rPr>
          <w:rFonts w:hint="eastAsia" w:ascii="Times New Roman" w:hAnsi="Times New Roman" w:cs="宋体"/>
          <w:caps w:val="0"/>
          <w:color w:val="auto"/>
          <w:szCs w:val="21"/>
        </w:rPr>
      </w:pPr>
      <w:r>
        <w:rPr>
          <w:rFonts w:hint="eastAsia" w:ascii="Times New Roman" w:hAnsi="Times New Roman" w:cs="宋体"/>
          <w:caps w:val="0"/>
          <w:color w:val="auto"/>
          <w:szCs w:val="21"/>
        </w:rPr>
        <w:t>各供应商：</w:t>
      </w:r>
    </w:p>
    <w:p w14:paraId="458292E2">
      <w:pPr>
        <w:spacing w:line="580" w:lineRule="exact"/>
        <w:ind w:firstLine="420" w:firstLineChars="200"/>
        <w:rPr>
          <w:rFonts w:hint="eastAsia" w:ascii="Times New Roman" w:hAnsi="Times New Roman" w:cs="宋体"/>
          <w:caps w:val="0"/>
          <w:color w:val="auto"/>
          <w:szCs w:val="21"/>
        </w:rPr>
      </w:pPr>
      <w:r>
        <w:rPr>
          <w:rFonts w:hint="eastAsia" w:ascii="Times New Roman" w:hAnsi="Times New Roman" w:cs="宋体"/>
          <w:caps w:val="0"/>
          <w:color w:val="auto"/>
          <w:szCs w:val="21"/>
        </w:rPr>
        <w:t>欢迎贵公司参与广西政府采购活动！</w:t>
      </w:r>
    </w:p>
    <w:p w14:paraId="0708480C">
      <w:pPr>
        <w:spacing w:line="580" w:lineRule="exact"/>
        <w:ind w:firstLine="420" w:firstLineChars="200"/>
        <w:rPr>
          <w:rFonts w:hint="eastAsia" w:ascii="Times New Roman" w:hAnsi="Times New Roman" w:cs="宋体"/>
          <w:caps w:val="0"/>
          <w:color w:val="auto"/>
          <w:szCs w:val="21"/>
        </w:rPr>
      </w:pPr>
      <w:r>
        <w:rPr>
          <w:rFonts w:hint="eastAsia" w:ascii="Times New Roman" w:hAnsi="Times New Roman" w:cs="宋体"/>
          <w:caps w:val="0"/>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Times New Roman" w:hAnsi="Times New Roman" w:eastAsia="宋体" w:cs="宋体"/>
          <w:caps w:val="0"/>
          <w:color w:val="auto"/>
          <w:kern w:val="2"/>
          <w:sz w:val="21"/>
          <w:szCs w:val="21"/>
          <w:lang w:val="en-US" w:eastAsia="zh-CN" w:bidi="ar-SA"/>
        </w:rPr>
        <w:t>银行业金融机构</w:t>
      </w:r>
      <w:r>
        <w:rPr>
          <w:rFonts w:hint="eastAsia" w:ascii="Times New Roman" w:hAnsi="Times New Roman" w:cs="宋体"/>
          <w:caps w:val="0"/>
          <w:color w:val="auto"/>
          <w:szCs w:val="21"/>
        </w:rPr>
        <w:t>申请贷款，融资机构将根据《中国人民银行南宁中心支行 广西壮族自治区财政厅关于推广线上“政采贷”融资模式的通知》（南宁银发〔2021〕</w:t>
      </w:r>
      <w:r>
        <w:rPr>
          <w:rFonts w:hint="eastAsia" w:ascii="Times New Roman" w:hAnsi="Times New Roman" w:cs="宋体"/>
          <w:caps w:val="0"/>
          <w:color w:val="auto"/>
          <w:szCs w:val="21"/>
          <w:lang w:val="en-US" w:eastAsia="zh-CN"/>
        </w:rPr>
        <w:t>258</w:t>
      </w:r>
      <w:r>
        <w:rPr>
          <w:rFonts w:hint="eastAsia" w:ascii="Times New Roman" w:hAnsi="Times New Roman" w:cs="宋体"/>
          <w:caps w:val="0"/>
          <w:color w:val="auto"/>
          <w:szCs w:val="21"/>
        </w:rPr>
        <w:t>号），按照双方自愿的原则提供便捷、优惠的贷款服务。</w:t>
      </w:r>
    </w:p>
    <w:p w14:paraId="3092E2C4">
      <w:pPr>
        <w:spacing w:line="580" w:lineRule="exact"/>
        <w:ind w:firstLine="420" w:firstLineChars="200"/>
        <w:rPr>
          <w:rFonts w:hint="eastAsia" w:ascii="Times New Roman" w:hAnsi="Times New Roman" w:cs="宋体"/>
          <w:caps w:val="0"/>
          <w:color w:val="auto"/>
          <w:szCs w:val="21"/>
        </w:rPr>
      </w:pPr>
      <w:r>
        <w:rPr>
          <w:rFonts w:hint="eastAsia" w:ascii="Times New Roman" w:hAnsi="Times New Roman" w:cs="宋体"/>
          <w:caps w:val="0"/>
          <w:color w:val="auto"/>
          <w:szCs w:val="21"/>
        </w:rPr>
        <w:t>相关金融产品和</w:t>
      </w:r>
      <w:r>
        <w:rPr>
          <w:rFonts w:hint="eastAsia" w:ascii="Times New Roman" w:hAnsi="Times New Roman" w:eastAsia="宋体" w:cs="宋体"/>
          <w:caps w:val="0"/>
          <w:color w:val="auto"/>
          <w:kern w:val="2"/>
          <w:sz w:val="21"/>
          <w:szCs w:val="21"/>
          <w:lang w:val="en-US" w:eastAsia="zh-CN" w:bidi="ar-SA"/>
        </w:rPr>
        <w:t>银行业金融机构</w:t>
      </w:r>
      <w:r>
        <w:rPr>
          <w:rFonts w:hint="eastAsia" w:ascii="Times New Roman" w:hAnsi="Times New Roman" w:cs="宋体"/>
          <w:caps w:val="0"/>
          <w:color w:val="auto"/>
          <w:szCs w:val="21"/>
        </w:rPr>
        <w:t>联系方式，可在中征应收账款融资服务平台查询</w:t>
      </w:r>
      <w:r>
        <w:rPr>
          <w:rFonts w:hint="eastAsia" w:ascii="Times New Roman" w:hAnsi="Times New Roman" w:cs="宋体"/>
          <w:caps w:val="0"/>
          <w:color w:val="auto"/>
          <w:szCs w:val="21"/>
          <w:lang w:eastAsia="zh-CN"/>
        </w:rPr>
        <w:t>（网址：</w:t>
      </w:r>
      <w:r>
        <w:rPr>
          <w:rFonts w:hint="eastAsia" w:ascii="Times New Roman" w:hAnsi="Times New Roman" w:cs="宋体"/>
          <w:caps w:val="0"/>
          <w:color w:val="auto"/>
          <w:szCs w:val="21"/>
          <w:lang w:eastAsia="zh-CN"/>
        </w:rPr>
        <w:fldChar w:fldCharType="begin"/>
      </w:r>
      <w:r>
        <w:rPr>
          <w:rFonts w:hint="eastAsia" w:ascii="Times New Roman" w:hAnsi="Times New Roman" w:cs="宋体"/>
          <w:caps w:val="0"/>
          <w:color w:val="auto"/>
          <w:szCs w:val="21"/>
          <w:lang w:eastAsia="zh-CN"/>
        </w:rPr>
        <w:instrText xml:space="preserve"> HYPERLINK "https://www.crcrfsp.com/" </w:instrText>
      </w:r>
      <w:r>
        <w:rPr>
          <w:rFonts w:hint="eastAsia" w:ascii="Times New Roman" w:hAnsi="Times New Roman" w:cs="宋体"/>
          <w:caps w:val="0"/>
          <w:color w:val="auto"/>
          <w:szCs w:val="21"/>
          <w:lang w:eastAsia="zh-CN"/>
        </w:rPr>
        <w:fldChar w:fldCharType="separate"/>
      </w:r>
      <w:r>
        <w:rPr>
          <w:rStyle w:val="25"/>
          <w:rFonts w:hint="eastAsia" w:ascii="Times New Roman" w:hAnsi="Times New Roman" w:eastAsia="宋体" w:cs="宋体"/>
          <w:caps w:val="0"/>
          <w:color w:val="auto"/>
          <w:szCs w:val="21"/>
          <w:lang w:eastAsia="zh-CN"/>
        </w:rPr>
        <w:t>https://www.crcrfsp.com/</w:t>
      </w:r>
      <w:r>
        <w:rPr>
          <w:rFonts w:hint="eastAsia" w:ascii="Times New Roman" w:hAnsi="Times New Roman" w:cs="宋体"/>
          <w:caps w:val="0"/>
          <w:color w:val="auto"/>
          <w:szCs w:val="21"/>
          <w:lang w:eastAsia="zh-CN"/>
        </w:rPr>
        <w:fldChar w:fldCharType="end"/>
      </w:r>
      <w:r>
        <w:rPr>
          <w:rFonts w:hint="eastAsia" w:ascii="Times New Roman" w:hAnsi="Times New Roman" w:cs="宋体"/>
          <w:caps w:val="0"/>
          <w:color w:val="auto"/>
          <w:szCs w:val="21"/>
          <w:lang w:eastAsia="zh-CN"/>
        </w:rPr>
        <w:t>，客服电话：</w:t>
      </w:r>
      <w:r>
        <w:rPr>
          <w:rFonts w:hint="eastAsia" w:ascii="Times New Roman" w:hAnsi="Times New Roman" w:cs="宋体"/>
          <w:caps w:val="0"/>
          <w:color w:val="auto"/>
          <w:szCs w:val="21"/>
          <w:lang w:val="en-US" w:eastAsia="zh-CN"/>
        </w:rPr>
        <w:t>400-009-0001</w:t>
      </w:r>
      <w:r>
        <w:rPr>
          <w:rFonts w:hint="eastAsia" w:ascii="Times New Roman" w:hAnsi="Times New Roman" w:cs="宋体"/>
          <w:caps w:val="0"/>
          <w:color w:val="auto"/>
          <w:szCs w:val="21"/>
          <w:lang w:eastAsia="zh-CN"/>
        </w:rPr>
        <w:t>）。</w:t>
      </w:r>
    </w:p>
    <w:p w14:paraId="0B2781D2">
      <w:pPr>
        <w:numPr>
          <w:ilvl w:val="0"/>
          <w:numId w:val="1"/>
        </w:numPr>
        <w:spacing w:line="360" w:lineRule="auto"/>
        <w:ind w:firstLine="420" w:firstLineChars="200"/>
        <w:jc w:val="left"/>
        <w:rPr>
          <w:rFonts w:hint="eastAsia" w:ascii="Times New Roman" w:hAnsi="Times New Roman" w:eastAsia="宋体" w:cs="Times New Roman"/>
          <w:caps w:val="0"/>
          <w:color w:val="auto"/>
          <w:highlight w:val="none"/>
        </w:rPr>
      </w:pPr>
      <w:r>
        <w:rPr>
          <w:rFonts w:ascii="Times New Roman" w:hAnsi="Times New Roman" w:eastAsia="宋体" w:cs="Times New Roman"/>
          <w:caps w:val="0"/>
          <w:color w:val="auto"/>
          <w:highlight w:val="none"/>
        </w:rPr>
        <w:br w:type="page"/>
      </w:r>
      <w:bookmarkStart w:id="384" w:name="_Toc532545043"/>
    </w:p>
    <w:p w14:paraId="02A1BACD">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华文中宋" w:cs="华文中宋"/>
          <w:b/>
          <w:bCs w:val="0"/>
          <w:caps w:val="0"/>
          <w:color w:val="auto"/>
          <w:sz w:val="32"/>
          <w:szCs w:val="32"/>
          <w:highlight w:val="none"/>
          <w:lang w:eastAsia="zh-CN"/>
        </w:rPr>
      </w:pPr>
      <w:bookmarkStart w:id="385" w:name="_Toc26567"/>
      <w:bookmarkStart w:id="386" w:name="_Toc24569"/>
      <w:bookmarkStart w:id="387" w:name="_Toc11694"/>
      <w:bookmarkStart w:id="388" w:name="_Toc18631"/>
      <w:bookmarkStart w:id="389" w:name="_Toc14666"/>
      <w:bookmarkStart w:id="390" w:name="_Toc12751"/>
      <w:bookmarkStart w:id="391" w:name="_Toc31952"/>
      <w:bookmarkStart w:id="392" w:name="_Toc2789"/>
      <w:bookmarkStart w:id="393" w:name="_Toc10118"/>
      <w:bookmarkStart w:id="394" w:name="_Toc3584"/>
      <w:bookmarkStart w:id="395" w:name="_Toc28468"/>
      <w:bookmarkStart w:id="396" w:name="_Toc16793"/>
      <w:bookmarkStart w:id="397" w:name="_Toc1894"/>
      <w:bookmarkStart w:id="398" w:name="_Toc16639"/>
      <w:bookmarkStart w:id="399" w:name="_Toc19117"/>
      <w:r>
        <w:rPr>
          <w:rFonts w:hint="eastAsia" w:ascii="Times New Roman" w:hAnsi="Times New Roman" w:eastAsia="华文中宋" w:cs="华文中宋"/>
          <w:b/>
          <w:bCs w:val="0"/>
          <w:caps w:val="0"/>
          <w:color w:val="auto"/>
          <w:sz w:val="32"/>
          <w:szCs w:val="32"/>
          <w:highlight w:val="none"/>
        </w:rPr>
        <w:t xml:space="preserve">第四章  </w:t>
      </w:r>
      <w:bookmarkEnd w:id="384"/>
      <w:bookmarkEnd w:id="385"/>
      <w:bookmarkEnd w:id="386"/>
      <w:bookmarkEnd w:id="387"/>
      <w:bookmarkEnd w:id="388"/>
      <w:bookmarkEnd w:id="389"/>
      <w:bookmarkEnd w:id="390"/>
      <w:bookmarkEnd w:id="391"/>
      <w:bookmarkEnd w:id="392"/>
      <w:r>
        <w:rPr>
          <w:rFonts w:hint="eastAsia" w:ascii="Times New Roman" w:hAnsi="Times New Roman" w:eastAsia="华文中宋" w:cs="华文中宋"/>
          <w:b/>
          <w:bCs w:val="0"/>
          <w:caps w:val="0"/>
          <w:color w:val="auto"/>
          <w:sz w:val="32"/>
          <w:szCs w:val="32"/>
          <w:highlight w:val="none"/>
          <w:lang w:eastAsia="zh-CN"/>
        </w:rPr>
        <w:t>评标方法和评标标准</w:t>
      </w:r>
      <w:bookmarkEnd w:id="393"/>
      <w:bookmarkEnd w:id="394"/>
      <w:bookmarkEnd w:id="395"/>
      <w:bookmarkEnd w:id="396"/>
      <w:bookmarkEnd w:id="397"/>
      <w:bookmarkEnd w:id="398"/>
      <w:bookmarkEnd w:id="399"/>
    </w:p>
    <w:p w14:paraId="28EB7616">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400" w:name="_Toc6104"/>
      <w:bookmarkStart w:id="401" w:name="_Toc1186"/>
      <w:bookmarkStart w:id="402" w:name="_Toc28945"/>
      <w:bookmarkStart w:id="403" w:name="_Toc20519"/>
      <w:bookmarkStart w:id="404" w:name="_Toc28074"/>
      <w:bookmarkStart w:id="405" w:name="_Toc5889"/>
      <w:bookmarkStart w:id="406" w:name="_Toc12345"/>
      <w:bookmarkStart w:id="407" w:name="_Toc29945"/>
      <w:bookmarkStart w:id="408" w:name="_Toc3574"/>
      <w:bookmarkStart w:id="409" w:name="_Toc14342"/>
      <w:bookmarkStart w:id="410" w:name="_Toc9604"/>
      <w:r>
        <w:rPr>
          <w:rFonts w:hint="eastAsia" w:ascii="Times New Roman" w:hAnsi="Times New Roman" w:eastAsia="宋体" w:cs="Times New Roman"/>
          <w:b/>
          <w:caps w:val="0"/>
          <w:color w:val="auto"/>
          <w:sz w:val="30"/>
          <w:szCs w:val="30"/>
          <w:highlight w:val="none"/>
        </w:rPr>
        <w:t>第一节 评标方法</w:t>
      </w:r>
      <w:bookmarkEnd w:id="400"/>
      <w:bookmarkEnd w:id="401"/>
      <w:bookmarkEnd w:id="402"/>
      <w:bookmarkEnd w:id="403"/>
      <w:bookmarkEnd w:id="404"/>
      <w:bookmarkEnd w:id="405"/>
      <w:bookmarkEnd w:id="406"/>
      <w:bookmarkEnd w:id="407"/>
      <w:bookmarkEnd w:id="408"/>
      <w:bookmarkEnd w:id="409"/>
      <w:bookmarkEnd w:id="410"/>
    </w:p>
    <w:p w14:paraId="49237FEE">
      <w:pPr>
        <w:pStyle w:val="13"/>
        <w:keepNext w:val="0"/>
        <w:keepLines w:val="0"/>
        <w:pageBreakBefore w:val="0"/>
        <w:widowControl w:val="0"/>
        <w:tabs>
          <w:tab w:val="left" w:pos="2472"/>
        </w:tabs>
        <w:kinsoku/>
        <w:wordWrap/>
        <w:overflowPunct/>
        <w:topLinePunct w:val="0"/>
        <w:bidi w:val="0"/>
        <w:snapToGrid/>
        <w:spacing w:line="360" w:lineRule="auto"/>
        <w:ind w:firstLine="420" w:firstLineChars="200"/>
        <w:textAlignment w:val="auto"/>
        <w:rPr>
          <w:rFonts w:ascii="Times New Roman" w:hAnsi="Times New Roman" w:eastAsia="宋体" w:cs="Times New Roman"/>
          <w:caps w:val="0"/>
          <w:color w:val="auto"/>
          <w:szCs w:val="21"/>
          <w:highlight w:val="none"/>
        </w:rPr>
      </w:pPr>
      <w:r>
        <w:rPr>
          <w:rFonts w:hint="eastAsia" w:ascii="Times New Roman" w:hAnsi="Times New Roman" w:eastAsia="宋体" w:cs="宋体"/>
          <w:caps w:val="0"/>
          <w:color w:val="auto"/>
          <w:szCs w:val="21"/>
          <w:highlight w:val="none"/>
        </w:rPr>
        <w:t>本项目采用</w:t>
      </w:r>
      <w:r>
        <w:rPr>
          <w:rFonts w:hint="eastAsia" w:ascii="Times New Roman" w:hAnsi="Times New Roman" w:cs="宋体"/>
          <w:caps w:val="0"/>
          <w:color w:val="auto"/>
          <w:szCs w:val="21"/>
          <w:highlight w:val="none"/>
          <w:u w:val="single"/>
          <w:lang w:eastAsia="zh-CN"/>
        </w:rPr>
        <w:t>综合评分法</w:t>
      </w:r>
      <w:r>
        <w:rPr>
          <w:rFonts w:hint="eastAsia" w:ascii="Times New Roman" w:hAnsi="Times New Roman" w:eastAsia="宋体" w:cs="宋体"/>
          <w:caps w:val="0"/>
          <w:color w:val="auto"/>
          <w:szCs w:val="21"/>
          <w:highlight w:val="none"/>
        </w:rPr>
        <w:t>进行评审。</w:t>
      </w:r>
    </w:p>
    <w:p w14:paraId="7105CD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cs="宋体"/>
          <w:b w:val="0"/>
          <w:bCs w:val="0"/>
          <w:caps w:val="0"/>
          <w:color w:val="auto"/>
          <w:szCs w:val="21"/>
        </w:rPr>
      </w:pPr>
      <w:r>
        <w:rPr>
          <w:rFonts w:hint="eastAsia" w:ascii="Times New Roman" w:hAnsi="Times New Roman" w:eastAsia="宋体" w:cs="Times New Roman"/>
          <w:caps w:val="0"/>
          <w:color w:val="auto"/>
          <w:highlight w:val="none"/>
        </w:rPr>
        <w:t>综合评分法，</w:t>
      </w:r>
      <w:r>
        <w:rPr>
          <w:rFonts w:hint="eastAsia" w:ascii="Times New Roman" w:hAnsi="Times New Roman" w:eastAsia="宋体" w:cs="Times New Roman"/>
          <w:caps w:val="0"/>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Times New Roman" w:hAnsi="Times New Roman" w:cs="Times New Roman"/>
          <w:caps w:val="0"/>
          <w:color w:val="auto"/>
          <w:szCs w:val="20"/>
          <w:highlight w:val="none"/>
          <w:lang w:eastAsia="zh-CN"/>
        </w:rPr>
        <w:t>投标文件</w:t>
      </w:r>
      <w:r>
        <w:rPr>
          <w:rFonts w:hint="eastAsia" w:ascii="Times New Roman" w:hAnsi="Times New Roman" w:eastAsia="宋体" w:cs="Times New Roman"/>
          <w:caps w:val="0"/>
          <w:color w:val="auto"/>
          <w:szCs w:val="20"/>
          <w:highlight w:val="none"/>
        </w:rPr>
        <w:t>进行综合评审，对实质上响应招标文件的投标人，由各评委独立记名打分。经统计，得出各投标人的综合得分</w:t>
      </w:r>
      <w:r>
        <w:rPr>
          <w:rFonts w:hint="eastAsia" w:ascii="Times New Roman" w:hAnsi="Times New Roman" w:cs="Times New Roman"/>
          <w:caps w:val="0"/>
          <w:color w:val="auto"/>
          <w:szCs w:val="20"/>
          <w:highlight w:val="none"/>
          <w:lang w:val="en-US" w:eastAsia="zh-CN"/>
        </w:rPr>
        <w:t>,</w:t>
      </w:r>
      <w:r>
        <w:rPr>
          <w:rFonts w:hint="eastAsia" w:ascii="Times New Roman" w:hAnsi="Times New Roman" w:eastAsia="宋体" w:cs="Times New Roman"/>
          <w:caps w:val="0"/>
          <w:color w:val="auto"/>
          <w:szCs w:val="20"/>
          <w:highlight w:val="none"/>
        </w:rPr>
        <w:t>按综合得分由高到低顺序排列。若综合得分相同的，按投标报价由低到高顺序排列。</w:t>
      </w:r>
      <w:r>
        <w:rPr>
          <w:rFonts w:hint="eastAsia" w:ascii="Times New Roman" w:hAnsi="Times New Roman" w:eastAsia="宋体" w:cs="Times New Roman"/>
          <w:b w:val="0"/>
          <w:bCs w:val="0"/>
          <w:caps w:val="0"/>
          <w:color w:val="auto"/>
          <w:szCs w:val="20"/>
          <w:highlight w:val="none"/>
        </w:rPr>
        <w:t>若综合得分且投标报价相同的，服务类采购项目以</w:t>
      </w:r>
      <w:r>
        <w:rPr>
          <w:rFonts w:hint="eastAsia" w:ascii="Times New Roman" w:hAnsi="Times New Roman" w:cs="Times New Roman"/>
          <w:b w:val="0"/>
          <w:bCs w:val="0"/>
          <w:caps w:val="0"/>
          <w:color w:val="auto"/>
          <w:szCs w:val="20"/>
          <w:highlight w:val="none"/>
          <w:lang w:eastAsia="zh-CN"/>
        </w:rPr>
        <w:t>“第四节</w:t>
      </w:r>
      <w:r>
        <w:rPr>
          <w:rFonts w:hint="eastAsia" w:ascii="Times New Roman" w:hAnsi="Times New Roman" w:cs="Times New Roman"/>
          <w:b w:val="0"/>
          <w:bCs w:val="0"/>
          <w:caps w:val="0"/>
          <w:color w:val="auto"/>
          <w:szCs w:val="20"/>
          <w:highlight w:val="none"/>
          <w:lang w:val="en-US" w:eastAsia="zh-CN"/>
        </w:rPr>
        <w:t xml:space="preserve"> 中标候选人推荐原则</w:t>
      </w:r>
      <w:r>
        <w:rPr>
          <w:rFonts w:hint="eastAsia" w:ascii="Times New Roman" w:hAnsi="Times New Roman" w:cs="Times New Roman"/>
          <w:b w:val="0"/>
          <w:bCs w:val="0"/>
          <w:caps w:val="0"/>
          <w:color w:val="auto"/>
          <w:szCs w:val="20"/>
          <w:highlight w:val="none"/>
          <w:lang w:eastAsia="zh-CN"/>
        </w:rPr>
        <w:t>”中规定的方式排列</w:t>
      </w:r>
      <w:r>
        <w:rPr>
          <w:rFonts w:hint="eastAsia" w:ascii="Times New Roman" w:hAnsi="Times New Roman" w:cs="宋体"/>
          <w:b w:val="0"/>
          <w:bCs w:val="0"/>
          <w:caps w:val="0"/>
          <w:color w:val="auto"/>
          <w:szCs w:val="21"/>
        </w:rPr>
        <w:t>。</w:t>
      </w:r>
    </w:p>
    <w:p w14:paraId="07253EF9">
      <w:pPr>
        <w:pStyle w:val="13"/>
        <w:keepNext w:val="0"/>
        <w:keepLines w:val="0"/>
        <w:pageBreakBefore w:val="0"/>
        <w:widowControl w:val="0"/>
        <w:kinsoku/>
        <w:wordWrap/>
        <w:overflowPunct/>
        <w:topLinePunct w:val="0"/>
        <w:bidi w:val="0"/>
        <w:snapToGrid/>
        <w:spacing w:line="360" w:lineRule="auto"/>
        <w:ind w:firstLine="420"/>
        <w:textAlignment w:val="auto"/>
        <w:rPr>
          <w:rFonts w:hint="eastAsia" w:ascii="Times New Roman" w:hAnsi="Times New Roman" w:eastAsia="宋体" w:cs="Times New Roman"/>
          <w:caps w:val="0"/>
          <w:color w:val="auto"/>
          <w:highlight w:val="none"/>
        </w:rPr>
      </w:pPr>
    </w:p>
    <w:p w14:paraId="22C78B33">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411" w:name="_Toc4190"/>
      <w:bookmarkStart w:id="412" w:name="_Toc30114"/>
      <w:bookmarkStart w:id="413" w:name="_Toc9259"/>
      <w:bookmarkStart w:id="414" w:name="_Toc23151"/>
      <w:bookmarkStart w:id="415" w:name="_Toc9023"/>
      <w:bookmarkStart w:id="416" w:name="_Toc10545"/>
      <w:bookmarkStart w:id="417" w:name="_Toc18477"/>
      <w:bookmarkStart w:id="418" w:name="_Toc588"/>
      <w:bookmarkStart w:id="419" w:name="_Toc1643"/>
      <w:bookmarkStart w:id="420" w:name="_Toc26823"/>
      <w:bookmarkStart w:id="421" w:name="_Toc24507"/>
      <w:r>
        <w:rPr>
          <w:rFonts w:hint="eastAsia" w:ascii="Times New Roman" w:hAnsi="Times New Roman" w:eastAsia="宋体" w:cs="Times New Roman"/>
          <w:b/>
          <w:caps w:val="0"/>
          <w:color w:val="auto"/>
          <w:sz w:val="30"/>
          <w:szCs w:val="30"/>
          <w:highlight w:val="none"/>
        </w:rPr>
        <w:t>第二节 评标程序</w:t>
      </w:r>
      <w:bookmarkEnd w:id="411"/>
      <w:bookmarkEnd w:id="412"/>
      <w:bookmarkEnd w:id="413"/>
      <w:bookmarkEnd w:id="414"/>
      <w:bookmarkEnd w:id="415"/>
      <w:bookmarkEnd w:id="416"/>
      <w:bookmarkEnd w:id="417"/>
      <w:bookmarkEnd w:id="418"/>
      <w:bookmarkEnd w:id="419"/>
      <w:bookmarkEnd w:id="420"/>
      <w:bookmarkEnd w:id="421"/>
    </w:p>
    <w:p w14:paraId="38B9E41D">
      <w:pPr>
        <w:spacing w:line="360" w:lineRule="auto"/>
        <w:ind w:firstLine="422" w:firstLineChars="200"/>
        <w:outlineLvl w:val="2"/>
        <w:rPr>
          <w:rFonts w:ascii="Times New Roman" w:hAnsi="Times New Roman" w:eastAsia="宋体" w:cs="Times New Roman"/>
          <w:b/>
          <w:caps w:val="0"/>
          <w:color w:val="auto"/>
          <w:szCs w:val="21"/>
          <w:highlight w:val="none"/>
        </w:rPr>
      </w:pPr>
      <w:bookmarkStart w:id="422" w:name="_Toc24412"/>
      <w:r>
        <w:rPr>
          <w:rFonts w:hint="eastAsia" w:ascii="Times New Roman" w:hAnsi="Times New Roman" w:eastAsia="宋体" w:cs="Times New Roman"/>
          <w:b/>
          <w:caps w:val="0"/>
          <w:color w:val="auto"/>
          <w:szCs w:val="21"/>
          <w:highlight w:val="none"/>
        </w:rPr>
        <w:t>1.符合性审查</w:t>
      </w:r>
      <w:bookmarkEnd w:id="422"/>
    </w:p>
    <w:p w14:paraId="2FD56366">
      <w:pPr>
        <w:spacing w:line="360" w:lineRule="auto"/>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评标委员会应当对符合资格的投标人的投标文件进行投标报价、商务、技术等实质性内容符合性审查，以确定其是否满足招标文件的实质性要求。</w:t>
      </w:r>
    </w:p>
    <w:p w14:paraId="4ECEA04D">
      <w:pPr>
        <w:spacing w:line="360" w:lineRule="auto"/>
        <w:ind w:firstLine="422" w:firstLineChars="200"/>
        <w:outlineLvl w:val="2"/>
        <w:rPr>
          <w:rFonts w:ascii="Times New Roman" w:hAnsi="Times New Roman" w:eastAsia="宋体" w:cs="Times New Roman"/>
          <w:b/>
          <w:caps w:val="0"/>
          <w:color w:val="auto"/>
          <w:szCs w:val="21"/>
          <w:highlight w:val="none"/>
        </w:rPr>
      </w:pPr>
      <w:bookmarkStart w:id="423" w:name="_Toc16894"/>
      <w:r>
        <w:rPr>
          <w:rFonts w:hint="eastAsia" w:ascii="Times New Roman" w:hAnsi="Times New Roman" w:eastAsia="宋体" w:cs="Times New Roman"/>
          <w:b/>
          <w:caps w:val="0"/>
          <w:color w:val="auto"/>
          <w:szCs w:val="21"/>
          <w:highlight w:val="none"/>
        </w:rPr>
        <w:t>2.符合性审查不通过而导致投标无效的情形</w:t>
      </w:r>
      <w:bookmarkEnd w:id="423"/>
    </w:p>
    <w:p w14:paraId="121FB00C">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投标人的投标文件中存在对招标文件的任何实质性要求和条件的负偏离，将被视为投标无效。</w:t>
      </w:r>
    </w:p>
    <w:p w14:paraId="5C9216A3">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2.1在报价评审时，如发现下列情形之一的，将被视为投标无效：</w:t>
      </w:r>
    </w:p>
    <w:p w14:paraId="3E37A1F9">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（1）投标文件未提供“投标人须知前附表”第13.1条规定中“必须提供”的文件资料的;</w:t>
      </w:r>
    </w:p>
    <w:p w14:paraId="7E58F8A6">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（2）未采用人民币报价或者未按照招标文件标明的币种报价的；</w:t>
      </w:r>
    </w:p>
    <w:p w14:paraId="6F7D2A8D">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（3）报价超出招标文件规定最高限价，或者超出采购预算金额的；</w:t>
      </w:r>
    </w:p>
    <w:p w14:paraId="1F891498">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（4）投标人未就所投</w:t>
      </w:r>
      <w:r>
        <w:rPr>
          <w:rFonts w:hint="eastAsia" w:ascii="Times New Roman" w:hAnsi="Times New Roman" w:cs="宋体"/>
          <w:caps w:val="0"/>
          <w:color w:val="auto"/>
          <w:szCs w:val="21"/>
          <w:highlight w:val="none"/>
          <w:lang w:eastAsia="zh-CN"/>
        </w:rPr>
        <w:t>项目</w:t>
      </w:r>
      <w:r>
        <w:rPr>
          <w:rFonts w:hint="eastAsia" w:ascii="Times New Roman" w:hAnsi="Times New Roman" w:eastAsia="宋体" w:cs="Times New Roman"/>
          <w:caps w:val="0"/>
          <w:color w:val="auto"/>
          <w:szCs w:val="21"/>
          <w:highlight w:val="none"/>
        </w:rPr>
        <w:t>进行报价或者存在漏项报价；投标人未就所投</w:t>
      </w:r>
      <w:r>
        <w:rPr>
          <w:rFonts w:hint="eastAsia" w:ascii="Times New Roman" w:hAnsi="Times New Roman" w:cs="宋体"/>
          <w:caps w:val="0"/>
          <w:color w:val="auto"/>
          <w:szCs w:val="21"/>
          <w:highlight w:val="none"/>
          <w:lang w:eastAsia="zh-CN"/>
        </w:rPr>
        <w:t>项目</w:t>
      </w:r>
      <w:r>
        <w:rPr>
          <w:rFonts w:hint="eastAsia" w:ascii="Times New Roman" w:hAnsi="Times New Roman" w:eastAsia="宋体" w:cs="Times New Roman"/>
          <w:caps w:val="0"/>
          <w:color w:val="auto"/>
          <w:szCs w:val="21"/>
          <w:highlight w:val="none"/>
        </w:rPr>
        <w:t>的单项内容作唯一报价；投标人未就所投</w:t>
      </w:r>
      <w:r>
        <w:rPr>
          <w:rFonts w:hint="eastAsia" w:ascii="Times New Roman" w:hAnsi="Times New Roman" w:cs="宋体"/>
          <w:caps w:val="0"/>
          <w:color w:val="auto"/>
          <w:szCs w:val="21"/>
          <w:highlight w:val="none"/>
          <w:lang w:eastAsia="zh-CN"/>
        </w:rPr>
        <w:t>项目</w:t>
      </w:r>
      <w:r>
        <w:rPr>
          <w:rFonts w:hint="eastAsia" w:ascii="Times New Roman" w:hAnsi="Times New Roman" w:eastAsia="宋体" w:cs="Times New Roman"/>
          <w:caps w:val="0"/>
          <w:color w:val="auto"/>
          <w:szCs w:val="21"/>
          <w:highlight w:val="none"/>
        </w:rPr>
        <w:t>的全部内容作唯一总价报价；存在有选择、有条件报价的（招标文件允许有备选方案或者其他约定的除外）；</w:t>
      </w:r>
    </w:p>
    <w:p w14:paraId="52980C84">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（5）修正后的报价，投标人不确认的；</w:t>
      </w:r>
    </w:p>
    <w:p w14:paraId="5A42A3F9">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（6）投标人属于本章第5条第（2）项情形的。</w:t>
      </w:r>
    </w:p>
    <w:p w14:paraId="6BC55B60">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2.2在商务评审时，如发现下列情形之一的，将被视为投标无效：</w:t>
      </w:r>
    </w:p>
    <w:p w14:paraId="7A202648">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（1）投标文件未按招标文件要求签署、盖章的；</w:t>
      </w:r>
    </w:p>
    <w:p w14:paraId="18402090">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（2）委托代理人未能出具有效身份证明或者出具的身份证明与授权委托书中的信息不符的；</w:t>
      </w:r>
    </w:p>
    <w:p w14:paraId="1D92E0D2">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 xml:space="preserve">（3）为无效投标保证金的或者未按照招标文件的规定提交投标保证金的； </w:t>
      </w:r>
    </w:p>
    <w:p w14:paraId="3E256BD3">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r>
        <w:rPr>
          <w:rFonts w:hint="eastAsia" w:ascii="Times New Roman" w:hAnsi="Times New Roman" w:cs="Times New Roman"/>
          <w:caps w:val="0"/>
          <w:color w:val="auto"/>
          <w:szCs w:val="21"/>
          <w:highlight w:val="none"/>
          <w:lang w:val="en-US" w:eastAsia="zh-CN"/>
        </w:rPr>
        <w:t>4</w:t>
      </w:r>
      <w:r>
        <w:rPr>
          <w:rFonts w:hint="eastAsia" w:ascii="Times New Roman" w:hAnsi="Times New Roman" w:eastAsia="宋体" w:cs="Times New Roman"/>
          <w:caps w:val="0"/>
          <w:color w:val="auto"/>
          <w:szCs w:val="21"/>
          <w:highlight w:val="none"/>
        </w:rPr>
        <w:t>）投标文件未提供“投标人须知前附表”第13.1条规定中“必须提供”或者“委托时必须提供”的文件资料的;</w:t>
      </w:r>
    </w:p>
    <w:p w14:paraId="0102F542">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r>
        <w:rPr>
          <w:rFonts w:hint="eastAsia" w:ascii="Times New Roman" w:hAnsi="Times New Roman" w:cs="Times New Roman"/>
          <w:caps w:val="0"/>
          <w:color w:val="auto"/>
          <w:szCs w:val="21"/>
          <w:highlight w:val="none"/>
          <w:lang w:val="en-US" w:eastAsia="zh-CN"/>
        </w:rPr>
        <w:t>5</w:t>
      </w:r>
      <w:r>
        <w:rPr>
          <w:rFonts w:hint="eastAsia" w:ascii="Times New Roman" w:hAnsi="Times New Roman" w:eastAsia="宋体" w:cs="Times New Roman"/>
          <w:caps w:val="0"/>
          <w:color w:val="auto"/>
          <w:szCs w:val="21"/>
          <w:highlight w:val="none"/>
        </w:rPr>
        <w:t>）投标有效期、项目完成时间（交货时间、服务完成时间或者服务期等）、质保期</w:t>
      </w:r>
      <w:r>
        <w:rPr>
          <w:rFonts w:hint="eastAsia" w:ascii="Times New Roman" w:hAnsi="Times New Roman" w:cs="Times New Roman"/>
          <w:caps w:val="0"/>
          <w:color w:val="auto"/>
          <w:szCs w:val="21"/>
          <w:highlight w:val="none"/>
          <w:lang w:eastAsia="zh-CN"/>
        </w:rPr>
        <w:t>及</w:t>
      </w:r>
      <w:r>
        <w:rPr>
          <w:rFonts w:hint="eastAsia" w:ascii="Times New Roman" w:hAnsi="Times New Roman" w:eastAsia="宋体" w:cs="Times New Roman"/>
          <w:caps w:val="0"/>
          <w:color w:val="auto"/>
          <w:szCs w:val="21"/>
          <w:highlight w:val="none"/>
        </w:rPr>
        <w:t>招标文件中标“▲”的商务条款发生负偏离的；</w:t>
      </w:r>
    </w:p>
    <w:p w14:paraId="348C44DE">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r>
        <w:rPr>
          <w:rFonts w:hint="eastAsia" w:ascii="Times New Roman" w:hAnsi="Times New Roman" w:cs="Times New Roman"/>
          <w:caps w:val="0"/>
          <w:color w:val="auto"/>
          <w:szCs w:val="21"/>
          <w:highlight w:val="none"/>
          <w:lang w:val="en-US" w:eastAsia="zh-CN"/>
        </w:rPr>
        <w:t>6</w:t>
      </w:r>
      <w:r>
        <w:rPr>
          <w:rFonts w:hint="eastAsia" w:ascii="Times New Roman" w:hAnsi="Times New Roman" w:eastAsia="宋体" w:cs="Times New Roman"/>
          <w:caps w:val="0"/>
          <w:color w:val="auto"/>
          <w:szCs w:val="21"/>
          <w:highlight w:val="none"/>
        </w:rPr>
        <w:t>）商务条款评审允许负偏离的条款数超过“投标人须知前附表”规定项数的。</w:t>
      </w:r>
    </w:p>
    <w:p w14:paraId="6CECCF3F">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r>
        <w:rPr>
          <w:rFonts w:hint="eastAsia" w:ascii="Times New Roman" w:hAnsi="Times New Roman" w:cs="Times New Roman"/>
          <w:caps w:val="0"/>
          <w:color w:val="auto"/>
          <w:szCs w:val="21"/>
          <w:highlight w:val="none"/>
          <w:lang w:val="en-US" w:eastAsia="zh-CN"/>
        </w:rPr>
        <w:t>7</w:t>
      </w:r>
      <w:r>
        <w:rPr>
          <w:rFonts w:hint="eastAsia" w:ascii="Times New Roman" w:hAnsi="Times New Roman" w:eastAsia="宋体" w:cs="Times New Roman"/>
          <w:caps w:val="0"/>
          <w:color w:val="auto"/>
          <w:szCs w:val="21"/>
          <w:highlight w:val="none"/>
        </w:rPr>
        <w:t>）投标文件的实质性内容未使用中文表述、使用计量单位不符合招标文件要求的；</w:t>
      </w:r>
    </w:p>
    <w:p w14:paraId="579D6A9E">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r>
        <w:rPr>
          <w:rFonts w:hint="eastAsia" w:ascii="Times New Roman" w:hAnsi="Times New Roman" w:cs="Times New Roman"/>
          <w:caps w:val="0"/>
          <w:color w:val="auto"/>
          <w:szCs w:val="21"/>
          <w:highlight w:val="none"/>
          <w:lang w:val="en-US" w:eastAsia="zh-CN"/>
        </w:rPr>
        <w:t>8</w:t>
      </w:r>
      <w:r>
        <w:rPr>
          <w:rFonts w:hint="eastAsia" w:ascii="Times New Roman" w:hAnsi="Times New Roman" w:eastAsia="宋体" w:cs="Times New Roman"/>
          <w:caps w:val="0"/>
          <w:color w:val="auto"/>
          <w:szCs w:val="21"/>
          <w:highlight w:val="none"/>
        </w:rPr>
        <w:t>）投标文件中的文件资料因填写不齐全或者内容虚假或者出现其他情形而导致被评标委员会认定无效的；</w:t>
      </w:r>
    </w:p>
    <w:p w14:paraId="75EBB167">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r>
        <w:rPr>
          <w:rFonts w:hint="eastAsia" w:ascii="Times New Roman" w:hAnsi="Times New Roman" w:cs="Times New Roman"/>
          <w:caps w:val="0"/>
          <w:color w:val="auto"/>
          <w:szCs w:val="21"/>
          <w:highlight w:val="none"/>
          <w:lang w:val="en-US" w:eastAsia="zh-CN"/>
        </w:rPr>
        <w:t>9</w:t>
      </w:r>
      <w:r>
        <w:rPr>
          <w:rFonts w:hint="eastAsia" w:ascii="Times New Roman" w:hAnsi="Times New Roman" w:eastAsia="宋体" w:cs="Times New Roman"/>
          <w:caps w:val="0"/>
          <w:color w:val="auto"/>
          <w:szCs w:val="21"/>
          <w:highlight w:val="none"/>
        </w:rPr>
        <w:t>）投标文件含有采购人不能接受的附加条件的；</w:t>
      </w:r>
    </w:p>
    <w:p w14:paraId="3962890B">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r>
        <w:rPr>
          <w:rFonts w:hint="eastAsia" w:ascii="Times New Roman" w:hAnsi="Times New Roman" w:cs="Times New Roman"/>
          <w:caps w:val="0"/>
          <w:color w:val="auto"/>
          <w:szCs w:val="21"/>
          <w:highlight w:val="none"/>
          <w:lang w:val="en-US" w:eastAsia="zh-CN"/>
        </w:rPr>
        <w:t>10</w:t>
      </w:r>
      <w:r>
        <w:rPr>
          <w:rFonts w:hint="eastAsia" w:ascii="Times New Roman" w:hAnsi="Times New Roman" w:eastAsia="宋体" w:cs="Times New Roman"/>
          <w:caps w:val="0"/>
          <w:color w:val="auto"/>
          <w:szCs w:val="21"/>
          <w:highlight w:val="none"/>
        </w:rPr>
        <w:t>）未响应招标文件实质性要求的；</w:t>
      </w:r>
    </w:p>
    <w:p w14:paraId="5E71EB4E">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w:t>
      </w:r>
      <w:r>
        <w:rPr>
          <w:rFonts w:hint="eastAsia" w:ascii="Times New Roman" w:hAnsi="Times New Roman" w:cs="Times New Roman"/>
          <w:caps w:val="0"/>
          <w:color w:val="auto"/>
          <w:szCs w:val="21"/>
          <w:highlight w:val="none"/>
          <w:lang w:val="en-US" w:eastAsia="zh-CN"/>
        </w:rPr>
        <w:t>1</w:t>
      </w:r>
      <w:r>
        <w:rPr>
          <w:rFonts w:hint="eastAsia" w:ascii="Times New Roman" w:hAnsi="Times New Roman" w:eastAsia="宋体" w:cs="Times New Roman"/>
          <w:caps w:val="0"/>
          <w:color w:val="auto"/>
          <w:szCs w:val="21"/>
          <w:highlight w:val="none"/>
        </w:rPr>
        <w:t>）属于投标人须知正文第9.2条情形的；</w:t>
      </w:r>
    </w:p>
    <w:p w14:paraId="59703F91">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w:t>
      </w:r>
      <w:r>
        <w:rPr>
          <w:rFonts w:hint="eastAsia" w:ascii="Times New Roman" w:hAnsi="Times New Roman" w:cs="Times New Roman"/>
          <w:caps w:val="0"/>
          <w:color w:val="auto"/>
          <w:szCs w:val="21"/>
          <w:highlight w:val="none"/>
          <w:lang w:val="en-US" w:eastAsia="zh-CN"/>
        </w:rPr>
        <w:t>2</w:t>
      </w:r>
      <w:r>
        <w:rPr>
          <w:rFonts w:hint="eastAsia" w:ascii="Times New Roman" w:hAnsi="Times New Roman" w:eastAsia="宋体" w:cs="Times New Roman"/>
          <w:caps w:val="0"/>
          <w:color w:val="auto"/>
          <w:szCs w:val="21"/>
          <w:highlight w:val="none"/>
        </w:rPr>
        <w:t>）法律、法规和招标文件规定的其他无效情形。</w:t>
      </w:r>
    </w:p>
    <w:p w14:paraId="544D0700">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2.3在技术评审时，如发现下列情形之一的，将被视为投标无效：</w:t>
      </w:r>
    </w:p>
    <w:p w14:paraId="733486F7">
      <w:pPr>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（1）不满足招标文件要求的服务内容、技术要求、安全、质量标准，或者与招标文件中标“▲”的技术需求发生负偏离的；</w:t>
      </w:r>
    </w:p>
    <w:p w14:paraId="61DE7756">
      <w:pPr>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（2）技术需求评审允许负偏离的条款数超过“投标人须知前附表”规定项数的；</w:t>
      </w:r>
    </w:p>
    <w:p w14:paraId="07A907FA">
      <w:pPr>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（3）投标文件未提供“投标人须知前附表”第13.1条规定中“必须提供”的文件资料的;</w:t>
      </w:r>
    </w:p>
    <w:p w14:paraId="46B3D4C3">
      <w:pPr>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（4）虚假投标，或者出现其他情形而导致被评标委员会认定无效的；</w:t>
      </w:r>
    </w:p>
    <w:p w14:paraId="2479A042">
      <w:pPr>
        <w:spacing w:line="360" w:lineRule="auto"/>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w:t>
      </w:r>
      <w:r>
        <w:rPr>
          <w:rFonts w:hint="default" w:ascii="Times New Roman" w:hAnsi="Times New Roman" w:eastAsia="宋体" w:cs="宋体"/>
          <w:caps w:val="0"/>
          <w:color w:val="auto"/>
          <w:szCs w:val="21"/>
          <w:highlight w:val="none"/>
          <w:lang w:val="en-US"/>
        </w:rPr>
        <w:t>5</w:t>
      </w:r>
      <w:r>
        <w:rPr>
          <w:rFonts w:hint="eastAsia" w:ascii="Times New Roman" w:hAnsi="Times New Roman" w:eastAsia="宋体" w:cs="宋体"/>
          <w:caps w:val="0"/>
          <w:color w:val="auto"/>
          <w:szCs w:val="21"/>
          <w:highlight w:val="none"/>
        </w:rPr>
        <w:t>）招标文件</w:t>
      </w:r>
      <w:r>
        <w:rPr>
          <w:rFonts w:hint="eastAsia" w:ascii="Times New Roman" w:hAnsi="Times New Roman" w:eastAsia="宋体" w:cs="宋体"/>
          <w:caps w:val="0"/>
          <w:color w:val="auto"/>
          <w:szCs w:val="21"/>
          <w:highlight w:val="none"/>
          <w:lang w:eastAsia="zh-CN"/>
        </w:rPr>
        <w:t>要求</w:t>
      </w:r>
      <w:r>
        <w:rPr>
          <w:rFonts w:hint="eastAsia" w:ascii="Times New Roman" w:hAnsi="Times New Roman" w:eastAsia="宋体" w:cs="宋体"/>
          <w:caps w:val="0"/>
          <w:color w:val="auto"/>
          <w:szCs w:val="21"/>
          <w:highlight w:val="none"/>
        </w:rPr>
        <w:t>提供技术方案的，投标技术方案不明确，招标文件未允许但存在一个或者一个以上备选（替代）投标方案的。</w:t>
      </w:r>
    </w:p>
    <w:p w14:paraId="19BB0E65">
      <w:pPr>
        <w:spacing w:line="360" w:lineRule="auto"/>
        <w:ind w:firstLine="422" w:firstLineChars="200"/>
        <w:outlineLvl w:val="2"/>
        <w:rPr>
          <w:rFonts w:ascii="Times New Roman" w:hAnsi="Times New Roman" w:eastAsia="宋体" w:cs="Times New Roman"/>
          <w:b/>
          <w:caps w:val="0"/>
          <w:color w:val="auto"/>
          <w:szCs w:val="21"/>
          <w:highlight w:val="none"/>
        </w:rPr>
      </w:pPr>
      <w:bookmarkStart w:id="424" w:name="_Toc30886"/>
      <w:r>
        <w:rPr>
          <w:rFonts w:hint="eastAsia" w:ascii="Times New Roman" w:hAnsi="Times New Roman" w:eastAsia="宋体" w:cs="Times New Roman"/>
          <w:b/>
          <w:caps w:val="0"/>
          <w:color w:val="auto"/>
          <w:szCs w:val="21"/>
          <w:highlight w:val="none"/>
        </w:rPr>
        <w:t>3.澄清补正、说明或者补正</w:t>
      </w:r>
      <w:bookmarkEnd w:id="424"/>
    </w:p>
    <w:p w14:paraId="384CE6DB">
      <w:pPr>
        <w:spacing w:line="360" w:lineRule="auto"/>
        <w:ind w:firstLine="420" w:firstLineChars="200"/>
        <w:rPr>
          <w:rFonts w:hint="eastAsia" w:ascii="Times New Roman" w:hAnsi="Times New Roman" w:eastAsia="宋体" w:cs="Courier New"/>
          <w:caps w:val="0"/>
          <w:color w:val="auto"/>
          <w:szCs w:val="21"/>
          <w:highlight w:val="none"/>
        </w:rPr>
      </w:pPr>
      <w:r>
        <w:rPr>
          <w:rFonts w:hint="eastAsia" w:ascii="Times New Roman" w:hAnsi="Times New Roman" w:eastAsia="宋体" w:cs="Courier New"/>
          <w:caps w:val="0"/>
          <w:color w:val="auto"/>
          <w:szCs w:val="21"/>
          <w:highlight w:val="none"/>
        </w:rPr>
        <w:t>对投标文件中含义不明确、同类问题表述不一致或者有明显文字和计算错误的内容，评标委员会应在</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Courier New"/>
          <w:caps w:val="0"/>
          <w:color w:val="auto"/>
          <w:szCs w:val="21"/>
          <w:highlight w:val="none"/>
        </w:rPr>
        <w:t>发布电子澄清函，要求投标人在规定时间内作出必要的澄清、说明或者补正。投标人在</w:t>
      </w:r>
      <w:r>
        <w:rPr>
          <w:rFonts w:hint="eastAsia" w:ascii="Times New Roman" w:hAnsi="Times New Roman" w:cs="宋体"/>
          <w:b w:val="0"/>
          <w:bCs w:val="0"/>
          <w:caps w:val="0"/>
          <w:color w:val="auto"/>
          <w:sz w:val="21"/>
          <w:szCs w:val="21"/>
          <w:highlight w:val="none"/>
          <w:lang w:val="en-US" w:eastAsia="zh-CN"/>
        </w:rPr>
        <w:t>广西政府采购云平台</w:t>
      </w:r>
      <w:r>
        <w:rPr>
          <w:rFonts w:hint="eastAsia" w:ascii="Times New Roman" w:hAnsi="Times New Roman" w:eastAsia="宋体" w:cs="Courier New"/>
          <w:caps w:val="0"/>
          <w:color w:val="auto"/>
          <w:szCs w:val="21"/>
          <w:highlight w:val="none"/>
        </w:rPr>
        <w:t>接收到电子澄清函后根据澄清函内容上传PDF格式回函，电子澄清答复函使用CA证书加盖</w:t>
      </w:r>
      <w:r>
        <w:rPr>
          <w:rFonts w:hint="eastAsia" w:ascii="Times New Roman" w:hAnsi="Times New Roman" w:cs="Courier New"/>
          <w:caps w:val="0"/>
          <w:color w:val="auto"/>
          <w:szCs w:val="21"/>
          <w:highlight w:val="none"/>
          <w:lang w:eastAsia="zh-CN"/>
        </w:rPr>
        <w:t>投标人</w:t>
      </w:r>
      <w:r>
        <w:rPr>
          <w:rFonts w:hint="eastAsia" w:ascii="Times New Roman" w:hAnsi="Times New Roman" w:eastAsia="宋体" w:cs="Courier New"/>
          <w:caps w:val="0"/>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72A11F43">
      <w:pPr>
        <w:spacing w:line="360" w:lineRule="auto"/>
        <w:ind w:firstLine="420" w:firstLineChars="200"/>
        <w:rPr>
          <w:rFonts w:hint="eastAsia" w:ascii="Times New Roman" w:hAnsi="Times New Roman" w:eastAsia="宋体" w:cs="Courier New"/>
          <w:caps w:val="0"/>
          <w:color w:val="auto"/>
          <w:szCs w:val="21"/>
          <w:highlight w:val="none"/>
        </w:rPr>
      </w:pPr>
      <w:r>
        <w:rPr>
          <w:rFonts w:hint="eastAsia" w:ascii="Times New Roman" w:hAnsi="Times New Roman" w:eastAsia="宋体" w:cs="Courier New"/>
          <w:caps w:val="0"/>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8E820D7">
      <w:pPr>
        <w:spacing w:line="360" w:lineRule="auto"/>
        <w:ind w:firstLine="422" w:firstLineChars="200"/>
        <w:outlineLvl w:val="2"/>
        <w:rPr>
          <w:rFonts w:hint="eastAsia" w:ascii="Times New Roman" w:hAnsi="Times New Roman" w:eastAsia="宋体" w:cs="Times New Roman"/>
          <w:b/>
          <w:caps w:val="0"/>
          <w:color w:val="auto"/>
          <w:szCs w:val="21"/>
          <w:highlight w:val="none"/>
        </w:rPr>
      </w:pPr>
      <w:bookmarkStart w:id="425" w:name="_Toc25588"/>
      <w:r>
        <w:rPr>
          <w:rFonts w:hint="eastAsia" w:ascii="Times New Roman" w:hAnsi="Times New Roman" w:eastAsia="宋体" w:cs="Times New Roman"/>
          <w:b/>
          <w:caps w:val="0"/>
          <w:color w:val="auto"/>
          <w:szCs w:val="21"/>
          <w:highlight w:val="none"/>
        </w:rPr>
        <w:t>4.投标文件修正</w:t>
      </w:r>
      <w:bookmarkEnd w:id="425"/>
    </w:p>
    <w:p w14:paraId="30D910E4">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 xml:space="preserve">4.1投标文件报价出现前后不一致的，按照下列规定修正： </w:t>
      </w:r>
    </w:p>
    <w:p w14:paraId="5883CEA6">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（1）报价文件中“开标一览表”内容与投标文件中相应内容不一致的，以“开标一览表”为准；</w:t>
      </w:r>
    </w:p>
    <w:p w14:paraId="7FE4F9E7">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（2）大写金额和小写金额不一致的，以大写金额为准；</w:t>
      </w:r>
    </w:p>
    <w:p w14:paraId="27D6B7AD">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（3）单价金额小数点或者百分比有明显错位的，以开标一览表的总价为准，并修改单价；</w:t>
      </w:r>
    </w:p>
    <w:p w14:paraId="5A7D710C">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（4）总价金额与按单价汇总金额不一致的，以单价金额计算结果为准。</w:t>
      </w:r>
    </w:p>
    <w:p w14:paraId="728509C5">
      <w:pPr>
        <w:spacing w:line="360" w:lineRule="auto"/>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同时出现两种以上不一致的，按照以上（</w:t>
      </w:r>
      <w:r>
        <w:rPr>
          <w:rFonts w:ascii="Times New Roman" w:hAnsi="Times New Roman" w:eastAsia="宋体" w:cs="Times New Roman"/>
          <w:caps w:val="0"/>
          <w:color w:val="auto"/>
          <w:highlight w:val="none"/>
        </w:rPr>
        <w:t>1</w:t>
      </w:r>
      <w:r>
        <w:rPr>
          <w:rFonts w:hint="eastAsia" w:ascii="Times New Roman" w:hAnsi="Times New Roman" w:eastAsia="宋体" w:cs="Times New Roman"/>
          <w:caps w:val="0"/>
          <w:color w:val="auto"/>
          <w:highlight w:val="none"/>
        </w:rPr>
        <w:t>）</w:t>
      </w:r>
      <w:r>
        <w:rPr>
          <w:rFonts w:ascii="Times New Roman" w:hAnsi="Times New Roman" w:eastAsia="宋体" w:cs="Times New Roman"/>
          <w:caps w:val="0"/>
          <w:color w:val="auto"/>
          <w:highlight w:val="none"/>
        </w:rPr>
        <w:t>-</w:t>
      </w:r>
      <w:r>
        <w:rPr>
          <w:rFonts w:hint="eastAsia" w:ascii="Times New Roman" w:hAnsi="Times New Roman" w:eastAsia="宋体" w:cs="Times New Roman"/>
          <w:caps w:val="0"/>
          <w:color w:val="auto"/>
          <w:highlight w:val="none"/>
        </w:rPr>
        <w:t>（</w:t>
      </w:r>
      <w:r>
        <w:rPr>
          <w:rFonts w:ascii="Times New Roman" w:hAnsi="Times New Roman" w:eastAsia="宋体" w:cs="Times New Roman"/>
          <w:caps w:val="0"/>
          <w:color w:val="auto"/>
          <w:highlight w:val="none"/>
        </w:rPr>
        <w:t>4</w:t>
      </w:r>
      <w:r>
        <w:rPr>
          <w:rFonts w:hint="eastAsia" w:ascii="Times New Roman" w:hAnsi="Times New Roman" w:eastAsia="宋体" w:cs="Times New Roman"/>
          <w:caps w:val="0"/>
          <w:color w:val="auto"/>
          <w:highlight w:val="none"/>
        </w:rPr>
        <w:t>）规定的顺序修正。修正后的报价经投标人确认后产生约束力，投标人不确认的，其投标无效。</w:t>
      </w:r>
    </w:p>
    <w:p w14:paraId="32903D38">
      <w:pPr>
        <w:spacing w:line="360" w:lineRule="auto"/>
        <w:ind w:firstLine="420" w:firstLineChars="200"/>
        <w:rPr>
          <w:rFonts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4.2经投标人确认修正后的报价若超过采购预算金额或者最高限价，投标人的投标文件作无效投标处理。</w:t>
      </w:r>
    </w:p>
    <w:p w14:paraId="514D97AF">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4.3经投标人确认修正后的报价作为签订合同的依据，并以此报价计算价格分。</w:t>
      </w:r>
    </w:p>
    <w:p w14:paraId="257208EC">
      <w:pPr>
        <w:spacing w:line="360" w:lineRule="auto"/>
        <w:ind w:firstLine="422" w:firstLineChars="200"/>
        <w:outlineLvl w:val="2"/>
        <w:rPr>
          <w:rFonts w:hint="eastAsia" w:ascii="Times New Roman" w:hAnsi="Times New Roman" w:eastAsia="宋体" w:cs="Times New Roman"/>
          <w:b/>
          <w:caps w:val="0"/>
          <w:color w:val="auto"/>
          <w:szCs w:val="21"/>
          <w:highlight w:val="none"/>
        </w:rPr>
      </w:pPr>
      <w:bookmarkStart w:id="426" w:name="_Toc13161"/>
      <w:r>
        <w:rPr>
          <w:rFonts w:hint="eastAsia" w:ascii="Times New Roman" w:hAnsi="Times New Roman" w:eastAsia="宋体" w:cs="Times New Roman"/>
          <w:b/>
          <w:caps w:val="0"/>
          <w:color w:val="auto"/>
          <w:szCs w:val="21"/>
          <w:highlight w:val="none"/>
        </w:rPr>
        <w:t>5.比较与评价</w:t>
      </w:r>
      <w:bookmarkEnd w:id="426"/>
    </w:p>
    <w:p w14:paraId="58A623DC">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5.1评标委员会按照招标文件中规定的评标方法和评标标准，对符合性审查合格的投标文件进行商务和技术评估，综合比较与评价。</w:t>
      </w:r>
    </w:p>
    <w:p w14:paraId="7670BB26">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5.2评标委员会</w:t>
      </w:r>
      <w:r>
        <w:rPr>
          <w:rFonts w:hint="eastAsia" w:ascii="Times New Roman" w:hAnsi="Times New Roman" w:eastAsia="宋体" w:cs="宋体"/>
          <w:caps w:val="0"/>
          <w:color w:val="auto"/>
          <w:highlight w:val="none"/>
          <w:lang w:eastAsia="zh-CN"/>
        </w:rPr>
        <w:t>各成员</w:t>
      </w:r>
      <w:r>
        <w:rPr>
          <w:rFonts w:hint="eastAsia" w:ascii="Times New Roman" w:hAnsi="Times New Roman" w:eastAsia="宋体" w:cs="宋体"/>
          <w:caps w:val="0"/>
          <w:color w:val="auto"/>
          <w:highlight w:val="none"/>
        </w:rPr>
        <w:t>独立对每个投标人的投标文件进行评价，并汇总每个投标人的得分。</w:t>
      </w:r>
    </w:p>
    <w:p w14:paraId="271166E2">
      <w:pPr>
        <w:widowControl/>
        <w:numPr>
          <w:ilvl w:val="0"/>
          <w:numId w:val="2"/>
        </w:numPr>
        <w:spacing w:after="150" w:line="480" w:lineRule="auto"/>
        <w:ind w:firstLine="420" w:firstLineChars="200"/>
        <w:jc w:val="left"/>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评审委员会成员要根据政府采购法律法规和</w:t>
      </w:r>
      <w:r>
        <w:rPr>
          <w:rFonts w:hint="eastAsia" w:ascii="Times New Roman" w:hAnsi="Times New Roman" w:eastAsia="宋体" w:cs="宋体"/>
          <w:caps w:val="0"/>
          <w:color w:val="auto"/>
          <w:highlight w:val="none"/>
          <w:lang w:eastAsia="zh-CN"/>
        </w:rPr>
        <w:t>招标</w:t>
      </w:r>
      <w:r>
        <w:rPr>
          <w:rFonts w:hint="eastAsia" w:ascii="Times New Roman" w:hAnsi="Times New Roman" w:eastAsia="宋体" w:cs="宋体"/>
          <w:caps w:val="0"/>
          <w:color w:val="auto"/>
          <w:highlight w:val="none"/>
        </w:rPr>
        <w:t>文件所载明的评</w:t>
      </w:r>
      <w:r>
        <w:rPr>
          <w:rFonts w:hint="eastAsia" w:ascii="Times New Roman" w:hAnsi="Times New Roman" w:eastAsia="宋体" w:cs="宋体"/>
          <w:caps w:val="0"/>
          <w:color w:val="auto"/>
          <w:highlight w:val="none"/>
          <w:lang w:eastAsia="zh-CN"/>
        </w:rPr>
        <w:t>标</w:t>
      </w:r>
      <w:r>
        <w:rPr>
          <w:rFonts w:hint="eastAsia" w:ascii="Times New Roman" w:hAnsi="Times New Roman" w:eastAsia="宋体" w:cs="宋体"/>
          <w:caps w:val="0"/>
          <w:color w:val="auto"/>
          <w:highlight w:val="none"/>
        </w:rPr>
        <w:t>方法、标准进行评审。对</w:t>
      </w:r>
      <w:r>
        <w:rPr>
          <w:rFonts w:hint="eastAsia" w:ascii="Times New Roman" w:hAnsi="Times New Roman" w:eastAsia="宋体" w:cs="宋体"/>
          <w:caps w:val="0"/>
          <w:color w:val="auto"/>
          <w:highlight w:val="none"/>
          <w:lang w:eastAsia="zh-CN"/>
        </w:rPr>
        <w:t>投标人</w:t>
      </w:r>
      <w:r>
        <w:rPr>
          <w:rFonts w:hint="eastAsia" w:ascii="Times New Roman" w:hAnsi="Times New Roman" w:eastAsia="宋体" w:cs="宋体"/>
          <w:caps w:val="0"/>
          <w:color w:val="auto"/>
          <w:highlight w:val="none"/>
        </w:rPr>
        <w:t>的价格分等客观评分项的评分应当一致，对其他需要借助专业知识评判的主观评分项，应当严格按照评分细则公正评分。</w:t>
      </w:r>
    </w:p>
    <w:p w14:paraId="78221B35">
      <w:pPr>
        <w:widowControl/>
        <w:numPr>
          <w:ilvl w:val="0"/>
          <w:numId w:val="2"/>
        </w:numPr>
        <w:spacing w:after="150" w:line="480" w:lineRule="auto"/>
        <w:ind w:firstLine="422" w:firstLineChars="200"/>
        <w:jc w:val="left"/>
        <w:rPr>
          <w:rFonts w:hint="eastAsia" w:ascii="Times New Roman" w:hAnsi="Times New Roman" w:eastAsia="宋体" w:cs="宋体"/>
          <w:b/>
          <w:bCs/>
          <w:caps w:val="0"/>
          <w:color w:val="auto"/>
          <w:highlight w:val="none"/>
        </w:rPr>
      </w:pPr>
      <w:r>
        <w:rPr>
          <w:rFonts w:hint="eastAsia" w:ascii="Times New Roman" w:hAnsi="Times New Roman" w:eastAsia="宋体" w:cs="宋体"/>
          <w:b/>
          <w:bCs/>
          <w:caps w:val="0"/>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11BD5EF">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5.3评标委员会按照招标文件中规定的评标方法和标准计算各投标人的报价得分。在评标过程中，不得去掉报价中的最高报价和最低报价。</w:t>
      </w:r>
    </w:p>
    <w:p w14:paraId="0D6309E6">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5.4各投标人的得分为评标委员会各成员的有效评分的算术平均数。</w:t>
      </w:r>
    </w:p>
    <w:p w14:paraId="380D124C">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5.5评标委员会按照招标文件中的规定推荐中标候选人。</w:t>
      </w:r>
    </w:p>
    <w:p w14:paraId="264BAD60">
      <w:pPr>
        <w:spacing w:line="360" w:lineRule="auto"/>
        <w:ind w:firstLine="420" w:firstLineChars="200"/>
        <w:rPr>
          <w:rFonts w:hint="eastAsia" w:ascii="Times New Roman" w:hAnsi="Times New Roman" w:eastAsia="宋体" w:cs="宋体"/>
          <w:caps w:val="0"/>
          <w:color w:val="auto"/>
          <w:highlight w:val="none"/>
        </w:rPr>
      </w:pPr>
      <w:r>
        <w:rPr>
          <w:rFonts w:hint="eastAsia" w:ascii="Times New Roman" w:hAnsi="Times New Roman" w:eastAsia="宋体" w:cs="宋体"/>
          <w:caps w:val="0"/>
          <w:color w:val="auto"/>
          <w:highlight w:val="none"/>
        </w:rPr>
        <w:t>5.6起草并签署评标报告。评标委员会根据评标委员会</w:t>
      </w:r>
      <w:r>
        <w:rPr>
          <w:rFonts w:hint="eastAsia" w:ascii="Times New Roman" w:hAnsi="Times New Roman" w:eastAsia="宋体" w:cs="宋体"/>
          <w:caps w:val="0"/>
          <w:color w:val="auto"/>
          <w:highlight w:val="none"/>
          <w:lang w:eastAsia="zh-CN"/>
        </w:rPr>
        <w:t>各</w:t>
      </w:r>
      <w:r>
        <w:rPr>
          <w:rFonts w:hint="eastAsia" w:ascii="Times New Roman" w:hAnsi="Times New Roman" w:eastAsia="宋体" w:cs="宋体"/>
          <w:caps w:val="0"/>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1B62CBB">
      <w:pPr>
        <w:spacing w:line="360" w:lineRule="auto"/>
        <w:ind w:firstLine="422" w:firstLineChars="200"/>
        <w:outlineLvl w:val="2"/>
        <w:rPr>
          <w:rFonts w:ascii="Times New Roman" w:hAnsi="Times New Roman" w:eastAsia="宋体" w:cs="Times New Roman"/>
          <w:b/>
          <w:caps w:val="0"/>
          <w:color w:val="auto"/>
          <w:szCs w:val="21"/>
          <w:highlight w:val="none"/>
        </w:rPr>
      </w:pPr>
      <w:bookmarkStart w:id="427" w:name="_Toc4960"/>
      <w:r>
        <w:rPr>
          <w:rFonts w:hint="eastAsia" w:ascii="Times New Roman" w:hAnsi="Times New Roman" w:eastAsia="宋体" w:cs="Times New Roman"/>
          <w:b/>
          <w:caps w:val="0"/>
          <w:color w:val="auto"/>
          <w:szCs w:val="21"/>
          <w:highlight w:val="none"/>
        </w:rPr>
        <w:t>6.评审复核</w:t>
      </w:r>
      <w:bookmarkEnd w:id="427"/>
    </w:p>
    <w:p w14:paraId="03D13697">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6.1评标报告签署前，评标委员会要对评审结果进行复核，复核意见要体现在评标报告中。</w:t>
      </w:r>
    </w:p>
    <w:p w14:paraId="2EB59963">
      <w:pPr>
        <w:widowControl/>
        <w:spacing w:line="560" w:lineRule="exact"/>
        <w:ind w:firstLine="420" w:firstLineChars="200"/>
        <w:jc w:val="left"/>
        <w:textAlignment w:val="baseline"/>
        <w:rPr>
          <w:rFonts w:hint="eastAsia" w:ascii="Times New Roman" w:hAnsi="Times New Roman" w:eastAsia="宋体" w:cs="Times New Roman"/>
          <w:caps w:val="0"/>
          <w:color w:val="auto"/>
          <w:highlight w:val="none"/>
        </w:rPr>
      </w:pPr>
      <w:r>
        <w:rPr>
          <w:rFonts w:hint="eastAsia" w:ascii="Times New Roman" w:hAnsi="Times New Roman" w:eastAsia="宋体" w:cs="宋体"/>
          <w:caps w:val="0"/>
          <w:color w:val="auto"/>
          <w:highlight w:val="none"/>
        </w:rPr>
        <w:t>6.2</w:t>
      </w:r>
      <w:r>
        <w:rPr>
          <w:rFonts w:hint="eastAsia" w:ascii="Times New Roman" w:hAnsi="Times New Roman" w:eastAsia="宋体" w:cs="Times New Roman"/>
          <w:caps w:val="0"/>
          <w:color w:val="auto"/>
          <w:highlight w:val="none"/>
        </w:rPr>
        <w:t>评标结果汇总完成后，除下列情形外，任何人不得修改评标结果：</w:t>
      </w:r>
    </w:p>
    <w:p w14:paraId="4E81165F">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（一）分值汇总计算错误的；</w:t>
      </w:r>
    </w:p>
    <w:p w14:paraId="001CBDB4">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（二）分项评分超出评分标准范围的；</w:t>
      </w:r>
    </w:p>
    <w:p w14:paraId="650ECF71">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（三）评标委员会成员对客观评审因素评分不一致的；</w:t>
      </w:r>
    </w:p>
    <w:p w14:paraId="3EF49858">
      <w:pPr>
        <w:spacing w:line="360" w:lineRule="auto"/>
        <w:ind w:firstLine="420" w:firstLineChars="200"/>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（四）经评标委员会认定评分畸高、畸低的。</w:t>
      </w:r>
    </w:p>
    <w:p w14:paraId="590511AE">
      <w:pPr>
        <w:spacing w:line="360" w:lineRule="auto"/>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8003369">
      <w:pPr>
        <w:spacing w:line="360" w:lineRule="auto"/>
        <w:ind w:firstLine="420" w:firstLineChars="200"/>
        <w:rPr>
          <w:rFonts w:hint="eastAsia" w:ascii="Times New Roman" w:hAnsi="Times New Roman" w:eastAsia="宋体" w:cs="Times New Roman"/>
          <w:caps w:val="0"/>
          <w:color w:val="auto"/>
          <w:highlight w:val="none"/>
        </w:rPr>
      </w:pPr>
    </w:p>
    <w:p w14:paraId="1058873D">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428" w:name="_Toc28829"/>
      <w:bookmarkStart w:id="429" w:name="_Toc17834"/>
      <w:bookmarkStart w:id="430" w:name="_Toc27331"/>
      <w:bookmarkStart w:id="431" w:name="_Toc22963"/>
      <w:bookmarkStart w:id="432" w:name="_Toc4866"/>
      <w:bookmarkStart w:id="433" w:name="_Toc28193"/>
      <w:bookmarkStart w:id="434" w:name="_Toc5755"/>
      <w:bookmarkStart w:id="435" w:name="_Toc13548"/>
      <w:bookmarkStart w:id="436" w:name="_Toc16678"/>
      <w:bookmarkStart w:id="437" w:name="_Toc19942"/>
      <w:bookmarkStart w:id="438" w:name="_Toc25728"/>
      <w:r>
        <w:rPr>
          <w:rFonts w:hint="eastAsia" w:ascii="Times New Roman" w:hAnsi="Times New Roman" w:eastAsia="宋体" w:cs="Times New Roman"/>
          <w:b/>
          <w:caps w:val="0"/>
          <w:color w:val="auto"/>
          <w:sz w:val="30"/>
          <w:szCs w:val="30"/>
          <w:highlight w:val="none"/>
        </w:rPr>
        <w:t>第三节 评分标准</w:t>
      </w:r>
      <w:bookmarkEnd w:id="428"/>
      <w:bookmarkEnd w:id="429"/>
      <w:bookmarkEnd w:id="430"/>
      <w:bookmarkEnd w:id="431"/>
      <w:bookmarkEnd w:id="432"/>
      <w:bookmarkEnd w:id="433"/>
      <w:bookmarkEnd w:id="434"/>
      <w:bookmarkEnd w:id="435"/>
      <w:bookmarkEnd w:id="436"/>
      <w:bookmarkEnd w:id="437"/>
      <w:bookmarkEnd w:id="438"/>
    </w:p>
    <w:p w14:paraId="02D7DF9D">
      <w:pPr>
        <w:pStyle w:val="13"/>
        <w:ind w:firstLine="602" w:firstLineChars="200"/>
        <w:jc w:val="center"/>
        <w:rPr>
          <w:rFonts w:hint="eastAsia" w:ascii="Times New Roman" w:hAnsi="Times New Roman" w:eastAsia="宋体" w:cs="Times New Roman"/>
          <w:b/>
          <w:caps w:val="0"/>
          <w:color w:val="auto"/>
          <w:sz w:val="30"/>
          <w:szCs w:val="30"/>
          <w:highlight w:val="none"/>
        </w:rPr>
      </w:pPr>
      <w:r>
        <w:rPr>
          <w:rFonts w:hint="eastAsia" w:ascii="Times New Roman" w:hAnsi="Times New Roman" w:eastAsia="宋体" w:cs="Times New Roman"/>
          <w:b/>
          <w:caps w:val="0"/>
          <w:color w:val="auto"/>
          <w:sz w:val="30"/>
          <w:szCs w:val="30"/>
          <w:highlight w:val="none"/>
        </w:rPr>
        <w:t>综合评分法</w:t>
      </w:r>
    </w:p>
    <w:p w14:paraId="57EEAC44">
      <w:pPr>
        <w:pStyle w:val="8"/>
        <w:spacing w:line="360" w:lineRule="auto"/>
        <w:ind w:left="0"/>
        <w:outlineLvl w:val="2"/>
        <w:rPr>
          <w:rFonts w:ascii="Times New Roman" w:hAnsi="Times New Roman"/>
          <w:caps w:val="0"/>
          <w:color w:val="auto"/>
          <w:sz w:val="24"/>
          <w:highlight w:val="none"/>
        </w:rPr>
      </w:pPr>
      <w:bookmarkStart w:id="439" w:name="_Toc25791"/>
      <w:bookmarkStart w:id="440" w:name="_Toc5398"/>
      <w:r>
        <w:rPr>
          <w:rFonts w:hint="eastAsia" w:ascii="Times New Roman" w:hAnsi="Times New Roman" w:cs="宋体"/>
          <w:b/>
          <w:caps w:val="0"/>
          <w:color w:val="auto"/>
          <w:sz w:val="24"/>
          <w:highlight w:val="none"/>
        </w:rPr>
        <w:t>1、采用百分制（满分100分）</w:t>
      </w:r>
      <w:bookmarkEnd w:id="439"/>
      <w:bookmarkEnd w:id="440"/>
    </w:p>
    <w:tbl>
      <w:tblPr>
        <w:tblStyle w:val="2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274"/>
        <w:gridCol w:w="4718"/>
      </w:tblGrid>
      <w:tr w14:paraId="3B6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A90651A">
            <w:pPr>
              <w:adjustRightInd w:val="0"/>
              <w:snapToGrid w:val="0"/>
              <w:spacing w:line="400" w:lineRule="exact"/>
              <w:jc w:val="center"/>
              <w:textAlignment w:val="baseline"/>
              <w:rPr>
                <w:rFonts w:ascii="Times New Roman" w:hAnsi="Times New Roman"/>
                <w:b/>
                <w:caps w:val="0"/>
                <w:color w:val="auto"/>
                <w:szCs w:val="21"/>
                <w:highlight w:val="none"/>
              </w:rPr>
            </w:pPr>
            <w:r>
              <w:rPr>
                <w:rFonts w:hint="eastAsia" w:ascii="Times New Roman" w:hAnsi="Times New Roman"/>
                <w:b/>
                <w:caps w:val="0"/>
                <w:color w:val="auto"/>
                <w:szCs w:val="21"/>
                <w:highlight w:val="none"/>
              </w:rPr>
              <w:t>序号</w:t>
            </w:r>
          </w:p>
        </w:tc>
        <w:tc>
          <w:tcPr>
            <w:tcW w:w="427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41632EF">
            <w:pPr>
              <w:adjustRightInd w:val="0"/>
              <w:snapToGrid w:val="0"/>
              <w:spacing w:line="400" w:lineRule="exact"/>
              <w:jc w:val="center"/>
              <w:textAlignment w:val="baseline"/>
              <w:rPr>
                <w:rFonts w:ascii="Times New Roman" w:hAnsi="Times New Roman"/>
                <w:b/>
                <w:caps w:val="0"/>
                <w:color w:val="auto"/>
                <w:szCs w:val="21"/>
                <w:highlight w:val="none"/>
              </w:rPr>
            </w:pPr>
            <w:r>
              <w:rPr>
                <w:rFonts w:hint="eastAsia" w:ascii="Times New Roman" w:hAnsi="Times New Roman"/>
                <w:b/>
                <w:caps w:val="0"/>
                <w:color w:val="auto"/>
                <w:szCs w:val="21"/>
                <w:highlight w:val="none"/>
              </w:rPr>
              <w:t>评审因素</w:t>
            </w:r>
          </w:p>
        </w:tc>
        <w:tc>
          <w:tcPr>
            <w:tcW w:w="471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D161FED">
            <w:pPr>
              <w:adjustRightInd w:val="0"/>
              <w:snapToGrid w:val="0"/>
              <w:spacing w:line="400" w:lineRule="exact"/>
              <w:jc w:val="center"/>
              <w:textAlignment w:val="baseline"/>
              <w:rPr>
                <w:rFonts w:ascii="Times New Roman" w:hAnsi="Times New Roman"/>
                <w:b/>
                <w:caps w:val="0"/>
                <w:color w:val="auto"/>
                <w:szCs w:val="21"/>
                <w:highlight w:val="none"/>
              </w:rPr>
            </w:pPr>
            <w:r>
              <w:rPr>
                <w:rFonts w:hint="eastAsia" w:ascii="Times New Roman" w:hAnsi="Times New Roman"/>
                <w:b/>
                <w:caps w:val="0"/>
                <w:color w:val="auto"/>
                <w:szCs w:val="21"/>
                <w:highlight w:val="none"/>
              </w:rPr>
              <w:t>分值</w:t>
            </w:r>
          </w:p>
        </w:tc>
      </w:tr>
      <w:tr w14:paraId="4530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noWrap w:val="0"/>
            <w:vAlign w:val="center"/>
          </w:tcPr>
          <w:p w14:paraId="40BBD498">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rPr>
              <w:t>一</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58D728C1">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rPr>
              <w:t>价格部分</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3D80CFBA">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rPr>
              <w:t>30分</w:t>
            </w:r>
          </w:p>
        </w:tc>
      </w:tr>
      <w:tr w14:paraId="2DDC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noWrap w:val="0"/>
            <w:vAlign w:val="center"/>
          </w:tcPr>
          <w:p w14:paraId="7A6E900E">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rPr>
              <w:t>二</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38AB1C4B">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rPr>
              <w:t>技术部分</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6B4642FA">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lang w:val="en-US" w:eastAsia="zh-CN"/>
              </w:rPr>
              <w:t>50</w:t>
            </w:r>
            <w:r>
              <w:rPr>
                <w:rFonts w:hint="eastAsia" w:ascii="Times New Roman" w:hAnsi="Times New Roman"/>
                <w:bCs/>
                <w:caps w:val="0"/>
                <w:color w:val="auto"/>
                <w:szCs w:val="21"/>
                <w:highlight w:val="none"/>
              </w:rPr>
              <w:t>分</w:t>
            </w:r>
          </w:p>
        </w:tc>
      </w:tr>
      <w:tr w14:paraId="7C99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noWrap w:val="0"/>
            <w:vAlign w:val="center"/>
          </w:tcPr>
          <w:p w14:paraId="4ED94F69">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rPr>
              <w:t>三</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3D841630">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rPr>
              <w:t>商务部分</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70C478CF">
            <w:pPr>
              <w:adjustRightInd w:val="0"/>
              <w:snapToGrid w:val="0"/>
              <w:spacing w:line="400" w:lineRule="exact"/>
              <w:jc w:val="center"/>
              <w:textAlignment w:val="baseline"/>
              <w:rPr>
                <w:rFonts w:ascii="Times New Roman" w:hAnsi="Times New Roman"/>
                <w:bCs/>
                <w:caps w:val="0"/>
                <w:color w:val="auto"/>
                <w:szCs w:val="21"/>
                <w:highlight w:val="none"/>
              </w:rPr>
            </w:pPr>
            <w:r>
              <w:rPr>
                <w:rFonts w:hint="eastAsia" w:ascii="Times New Roman" w:hAnsi="Times New Roman"/>
                <w:bCs/>
                <w:caps w:val="0"/>
                <w:color w:val="auto"/>
                <w:szCs w:val="21"/>
                <w:highlight w:val="none"/>
                <w:lang w:val="en-US" w:eastAsia="zh-CN"/>
              </w:rPr>
              <w:t>20</w:t>
            </w:r>
            <w:r>
              <w:rPr>
                <w:rFonts w:hint="eastAsia" w:ascii="Times New Roman" w:hAnsi="Times New Roman"/>
                <w:bCs/>
                <w:caps w:val="0"/>
                <w:color w:val="auto"/>
                <w:szCs w:val="21"/>
                <w:highlight w:val="none"/>
              </w:rPr>
              <w:t>分</w:t>
            </w:r>
          </w:p>
        </w:tc>
      </w:tr>
    </w:tbl>
    <w:p w14:paraId="42EDF0BE">
      <w:pPr>
        <w:pStyle w:val="8"/>
        <w:spacing w:line="360" w:lineRule="auto"/>
        <w:ind w:left="0"/>
        <w:outlineLvl w:val="2"/>
        <w:rPr>
          <w:rFonts w:ascii="Times New Roman" w:hAnsi="Times New Roman" w:cs="宋体"/>
          <w:b/>
          <w:caps w:val="0"/>
          <w:color w:val="auto"/>
          <w:sz w:val="24"/>
          <w:highlight w:val="none"/>
        </w:rPr>
      </w:pPr>
      <w:bookmarkStart w:id="441" w:name="_Toc31302"/>
      <w:bookmarkStart w:id="442" w:name="_Toc29031"/>
      <w:r>
        <w:rPr>
          <w:rFonts w:hint="eastAsia" w:ascii="Times New Roman" w:hAnsi="Times New Roman" w:cs="宋体"/>
          <w:b/>
          <w:caps w:val="0"/>
          <w:color w:val="auto"/>
          <w:sz w:val="24"/>
          <w:highlight w:val="none"/>
        </w:rPr>
        <w:t>2、评审因素及评标标准</w:t>
      </w:r>
      <w:bookmarkEnd w:id="441"/>
      <w:bookmarkEnd w:id="442"/>
    </w:p>
    <w:p w14:paraId="506658CF">
      <w:pPr>
        <w:pStyle w:val="8"/>
        <w:spacing w:line="360" w:lineRule="auto"/>
        <w:ind w:left="0"/>
        <w:rPr>
          <w:rFonts w:hint="eastAsia" w:ascii="Times New Roman" w:hAnsi="Times New Roman" w:cs="宋体"/>
          <w:b/>
          <w:caps w:val="0"/>
          <w:color w:val="auto"/>
          <w:sz w:val="24"/>
          <w:highlight w:val="none"/>
        </w:rPr>
      </w:pPr>
      <w:r>
        <w:rPr>
          <w:rFonts w:hint="eastAsia" w:ascii="Times New Roman" w:hAnsi="Times New Roman" w:cs="宋体"/>
          <w:b/>
          <w:caps w:val="0"/>
          <w:color w:val="auto"/>
          <w:sz w:val="24"/>
          <w:highlight w:val="none"/>
        </w:rPr>
        <w:t>注：计分方法按四舍五入取至百分位（小数点后第2位）。</w:t>
      </w:r>
    </w:p>
    <w:tbl>
      <w:tblPr>
        <w:tblStyle w:val="2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263"/>
        <w:gridCol w:w="737"/>
        <w:gridCol w:w="6017"/>
      </w:tblGrid>
      <w:tr w14:paraId="4EB0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72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34AF9CE">
            <w:pPr>
              <w:adjustRightInd w:val="0"/>
              <w:snapToGrid w:val="0"/>
              <w:spacing w:line="400" w:lineRule="exact"/>
              <w:jc w:val="center"/>
              <w:textAlignment w:val="baseline"/>
              <w:rPr>
                <w:rFonts w:hint="eastAsia" w:ascii="Times New Roman" w:hAnsi="Times New Roman" w:cs="宋体"/>
                <w:b/>
                <w:caps w:val="0"/>
                <w:color w:val="auto"/>
                <w:sz w:val="21"/>
                <w:szCs w:val="21"/>
                <w:highlight w:val="none"/>
              </w:rPr>
            </w:pPr>
            <w:r>
              <w:rPr>
                <w:rFonts w:hint="eastAsia" w:ascii="Times New Roman" w:hAnsi="Times New Roman" w:cs="宋体"/>
                <w:b/>
                <w:caps w:val="0"/>
                <w:color w:val="auto"/>
                <w:sz w:val="21"/>
                <w:szCs w:val="21"/>
                <w:highlight w:val="none"/>
              </w:rPr>
              <w:t>序号</w:t>
            </w:r>
          </w:p>
        </w:tc>
        <w:tc>
          <w:tcPr>
            <w:tcW w:w="3000" w:type="dxa"/>
            <w:gridSpan w:val="2"/>
            <w:tcBorders>
              <w:top w:val="single" w:color="auto" w:sz="4" w:space="0"/>
              <w:left w:val="single" w:color="auto" w:sz="4" w:space="0"/>
              <w:bottom w:val="single" w:color="auto" w:sz="4" w:space="0"/>
              <w:right w:val="single" w:color="auto" w:sz="4" w:space="0"/>
            </w:tcBorders>
            <w:shd w:val="clear" w:color="auto" w:fill="8DB3E2"/>
            <w:noWrap w:val="0"/>
            <w:vAlign w:val="center"/>
          </w:tcPr>
          <w:p w14:paraId="75342A26">
            <w:pPr>
              <w:adjustRightInd w:val="0"/>
              <w:snapToGrid w:val="0"/>
              <w:spacing w:line="400" w:lineRule="exact"/>
              <w:jc w:val="center"/>
              <w:textAlignment w:val="baseline"/>
              <w:rPr>
                <w:rFonts w:hint="eastAsia" w:ascii="Times New Roman" w:hAnsi="Times New Roman" w:cs="宋体"/>
                <w:b/>
                <w:caps w:val="0"/>
                <w:color w:val="auto"/>
                <w:sz w:val="21"/>
                <w:szCs w:val="21"/>
                <w:highlight w:val="none"/>
              </w:rPr>
            </w:pPr>
            <w:r>
              <w:rPr>
                <w:rFonts w:hint="eastAsia" w:ascii="Times New Roman" w:hAnsi="Times New Roman" w:cs="宋体"/>
                <w:b/>
                <w:caps w:val="0"/>
                <w:color w:val="auto"/>
                <w:sz w:val="21"/>
                <w:szCs w:val="21"/>
                <w:highlight w:val="none"/>
              </w:rPr>
              <w:t>评审因素</w:t>
            </w:r>
          </w:p>
        </w:tc>
        <w:tc>
          <w:tcPr>
            <w:tcW w:w="601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58F5E37">
            <w:pPr>
              <w:adjustRightInd w:val="0"/>
              <w:snapToGrid w:val="0"/>
              <w:spacing w:line="400" w:lineRule="exact"/>
              <w:jc w:val="center"/>
              <w:textAlignment w:val="baseline"/>
              <w:rPr>
                <w:rFonts w:hint="eastAsia" w:ascii="Times New Roman" w:hAnsi="Times New Roman" w:cs="宋体"/>
                <w:b/>
                <w:caps w:val="0"/>
                <w:color w:val="auto"/>
                <w:sz w:val="21"/>
                <w:szCs w:val="21"/>
                <w:highlight w:val="none"/>
              </w:rPr>
            </w:pPr>
            <w:r>
              <w:rPr>
                <w:rFonts w:hint="eastAsia" w:ascii="Times New Roman" w:hAnsi="Times New Roman" w:cs="宋体"/>
                <w:b/>
                <w:caps w:val="0"/>
                <w:color w:val="auto"/>
                <w:sz w:val="21"/>
                <w:szCs w:val="21"/>
                <w:highlight w:val="none"/>
              </w:rPr>
              <w:t>评标标准</w:t>
            </w:r>
          </w:p>
        </w:tc>
      </w:tr>
      <w:tr w14:paraId="1C5D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1"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6985C542">
            <w:pPr>
              <w:adjustRightInd w:val="0"/>
              <w:snapToGrid w:val="0"/>
              <w:spacing w:line="400" w:lineRule="exact"/>
              <w:jc w:val="center"/>
              <w:textAlignment w:val="baseline"/>
              <w:rPr>
                <w:rFonts w:hint="eastAsia" w:ascii="Times New Roman" w:hAnsi="Times New Roman" w:eastAsia="黑体" w:cs="黑体"/>
                <w:b/>
                <w:bCs w:val="0"/>
                <w:caps w:val="0"/>
                <w:color w:val="auto"/>
                <w:sz w:val="21"/>
                <w:szCs w:val="21"/>
                <w:highlight w:val="none"/>
              </w:rPr>
            </w:pPr>
            <w:r>
              <w:rPr>
                <w:rFonts w:hint="eastAsia" w:ascii="Times New Roman" w:hAnsi="Times New Roman" w:eastAsia="黑体" w:cs="黑体"/>
                <w:b/>
                <w:bCs w:val="0"/>
                <w:caps w:val="0"/>
                <w:color w:val="auto"/>
                <w:sz w:val="21"/>
                <w:szCs w:val="21"/>
                <w:highlight w:val="none"/>
              </w:rPr>
              <w:t>一</w:t>
            </w:r>
          </w:p>
        </w:tc>
        <w:tc>
          <w:tcPr>
            <w:tcW w:w="2263"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244C642F">
            <w:pPr>
              <w:adjustRightInd w:val="0"/>
              <w:snapToGrid w:val="0"/>
              <w:spacing w:line="400" w:lineRule="exact"/>
              <w:jc w:val="center"/>
              <w:textAlignment w:val="baseline"/>
              <w:rPr>
                <w:rFonts w:hint="eastAsia" w:ascii="Times New Roman" w:hAnsi="Times New Roman" w:eastAsia="黑体" w:cs="黑体"/>
                <w:b/>
                <w:bCs w:val="0"/>
                <w:caps w:val="0"/>
                <w:color w:val="auto"/>
                <w:sz w:val="21"/>
                <w:szCs w:val="21"/>
                <w:highlight w:val="none"/>
              </w:rPr>
            </w:pPr>
            <w:r>
              <w:rPr>
                <w:rFonts w:hint="eastAsia" w:ascii="Times New Roman" w:hAnsi="Times New Roman" w:eastAsia="黑体" w:cs="黑体"/>
                <w:b/>
                <w:bCs w:val="0"/>
                <w:caps w:val="0"/>
                <w:color w:val="auto"/>
                <w:sz w:val="21"/>
                <w:szCs w:val="21"/>
                <w:highlight w:val="none"/>
              </w:rPr>
              <w:t>价格部分</w:t>
            </w:r>
          </w:p>
        </w:tc>
        <w:tc>
          <w:tcPr>
            <w:tcW w:w="737"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163A671E">
            <w:pPr>
              <w:adjustRightInd w:val="0"/>
              <w:snapToGrid w:val="0"/>
              <w:spacing w:line="400" w:lineRule="exact"/>
              <w:jc w:val="center"/>
              <w:textAlignment w:val="baseline"/>
              <w:rPr>
                <w:rFonts w:hint="eastAsia" w:ascii="Times New Roman" w:hAnsi="Times New Roman" w:eastAsia="黑体" w:cs="黑体"/>
                <w:b/>
                <w:bCs w:val="0"/>
                <w:caps w:val="0"/>
                <w:color w:val="auto"/>
                <w:sz w:val="21"/>
                <w:szCs w:val="21"/>
                <w:highlight w:val="none"/>
              </w:rPr>
            </w:pPr>
            <w:r>
              <w:rPr>
                <w:rFonts w:hint="eastAsia" w:ascii="Times New Roman" w:hAnsi="Times New Roman" w:eastAsia="黑体" w:cs="黑体"/>
                <w:b/>
                <w:bCs w:val="0"/>
                <w:caps w:val="0"/>
                <w:color w:val="auto"/>
                <w:sz w:val="21"/>
                <w:szCs w:val="21"/>
                <w:highlight w:val="none"/>
              </w:rPr>
              <w:t>满分30分</w:t>
            </w:r>
          </w:p>
        </w:tc>
        <w:tc>
          <w:tcPr>
            <w:tcW w:w="6017"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205A1DAA">
            <w:pPr>
              <w:adjustRightInd w:val="0"/>
              <w:snapToGrid w:val="0"/>
              <w:spacing w:line="400" w:lineRule="exact"/>
              <w:ind w:firstLine="422" w:firstLineChars="200"/>
              <w:rPr>
                <w:rFonts w:hint="eastAsia" w:ascii="Times New Roman" w:hAnsi="Times New Roman" w:eastAsia="黑体" w:cs="黑体"/>
                <w:b/>
                <w:bCs w:val="0"/>
                <w:caps w:val="0"/>
                <w:color w:val="auto"/>
                <w:sz w:val="21"/>
                <w:szCs w:val="21"/>
                <w:highlight w:val="none"/>
              </w:rPr>
            </w:pPr>
          </w:p>
        </w:tc>
      </w:tr>
      <w:tr w14:paraId="3130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bottom w:val="single" w:color="auto" w:sz="4" w:space="0"/>
              <w:right w:val="single" w:color="auto" w:sz="4" w:space="0"/>
            </w:tcBorders>
            <w:noWrap w:val="0"/>
            <w:vAlign w:val="center"/>
          </w:tcPr>
          <w:p w14:paraId="7263743B">
            <w:pPr>
              <w:adjustRightInd w:val="0"/>
              <w:snapToGrid w:val="0"/>
              <w:spacing w:line="400" w:lineRule="exact"/>
              <w:jc w:val="center"/>
              <w:textAlignment w:val="baseline"/>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1</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5A8366C7">
            <w:pPr>
              <w:adjustRightInd w:val="0"/>
              <w:snapToGrid w:val="0"/>
              <w:spacing w:line="400" w:lineRule="exact"/>
              <w:jc w:val="center"/>
              <w:textAlignment w:val="baseline"/>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投标报价</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1A3E14B4">
            <w:pPr>
              <w:adjustRightInd w:val="0"/>
              <w:snapToGrid w:val="0"/>
              <w:spacing w:line="400" w:lineRule="exact"/>
              <w:jc w:val="center"/>
              <w:textAlignment w:val="baseline"/>
              <w:rPr>
                <w:rFonts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30分</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56BAFB28">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（1）评标报价为投标人的投标报价进行政策性扣除后的价格，评标报价只是作为评标时使用。最终中标人的</w:t>
            </w:r>
            <w:r>
              <w:rPr>
                <w:rFonts w:hint="eastAsia" w:cs="宋体"/>
                <w:b/>
                <w:bCs w:val="0"/>
                <w:caps w:val="0"/>
                <w:color w:val="auto"/>
                <w:sz w:val="21"/>
                <w:szCs w:val="21"/>
                <w:highlight w:val="none"/>
                <w:lang w:val="en-US" w:eastAsia="zh-CN"/>
              </w:rPr>
              <w:t>暂定</w:t>
            </w:r>
            <w:r>
              <w:rPr>
                <w:rFonts w:hint="eastAsia" w:ascii="Times New Roman" w:hAnsi="Times New Roman" w:cs="宋体"/>
                <w:b/>
                <w:bCs w:val="0"/>
                <w:caps w:val="0"/>
                <w:color w:val="auto"/>
                <w:sz w:val="21"/>
                <w:szCs w:val="21"/>
                <w:highlight w:val="none"/>
              </w:rPr>
              <w:t>中标金额</w:t>
            </w:r>
            <w:r>
              <w:rPr>
                <w:rFonts w:hint="eastAsia" w:ascii="Times New Roman" w:hAnsi="Times New Roman" w:cs="宋体"/>
                <w:bCs/>
                <w:caps w:val="0"/>
                <w:color w:val="auto"/>
                <w:sz w:val="21"/>
                <w:szCs w:val="21"/>
                <w:highlight w:val="none"/>
              </w:rPr>
              <w:t>等于投标报价。</w:t>
            </w:r>
          </w:p>
          <w:p w14:paraId="021DB4BC">
            <w:pPr>
              <w:adjustRightInd w:val="0"/>
              <w:snapToGrid w:val="0"/>
              <w:spacing w:line="400" w:lineRule="exact"/>
              <w:ind w:firstLine="420" w:firstLineChars="200"/>
              <w:rPr>
                <w:rFonts w:hint="eastAsia" w:ascii="Times New Roman" w:hAnsi="Times New Roman" w:cs="宋体"/>
                <w:bCs/>
                <w:caps w:val="0"/>
                <w:color w:val="auto"/>
                <w:sz w:val="21"/>
                <w:szCs w:val="21"/>
                <w:highlight w:val="none"/>
                <w:lang w:eastAsia="zh-CN"/>
              </w:rPr>
            </w:pPr>
            <w:r>
              <w:rPr>
                <w:rFonts w:hint="eastAsia" w:ascii="Times New Roman" w:hAnsi="Times New Roman" w:cs="宋体"/>
                <w:bCs/>
                <w:caps w:val="0"/>
                <w:color w:val="auto"/>
                <w:sz w:val="21"/>
                <w:szCs w:val="21"/>
                <w:highlight w:val="none"/>
              </w:rPr>
              <w:t>（2）按照《政府采购促进中小企业发展管理办法》（财库〔2020〕46号）</w:t>
            </w:r>
            <w:r>
              <w:rPr>
                <w:rFonts w:hint="eastAsia" w:ascii="Times New Roman" w:hAnsi="Times New Roman" w:cs="宋体"/>
                <w:bCs/>
                <w:caps w:val="0"/>
                <w:color w:val="auto"/>
                <w:sz w:val="21"/>
                <w:szCs w:val="21"/>
                <w:highlight w:val="none"/>
                <w:lang w:eastAsia="zh-CN"/>
              </w:rPr>
              <w:t>及 《广西壮族自治区财政厅关于贯彻落实政府采购支持中小企业发展政策的通知》（桂财采〔2022〕31号）</w:t>
            </w:r>
          </w:p>
          <w:p w14:paraId="7DA3434E">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的规定，投标人在其投标文件中提供《中小企业声明函》</w:t>
            </w:r>
            <w:r>
              <w:rPr>
                <w:rFonts w:hint="eastAsia" w:ascii="Times New Roman" w:hAnsi="Times New Roman" w:cs="宋体"/>
                <w:bCs/>
                <w:caps w:val="0"/>
                <w:color w:val="auto"/>
                <w:sz w:val="21"/>
                <w:szCs w:val="21"/>
                <w:highlight w:val="none"/>
                <w:lang w:eastAsia="zh-CN"/>
              </w:rPr>
              <w:t>，</w:t>
            </w:r>
            <w:r>
              <w:rPr>
                <w:rFonts w:hint="eastAsia" w:ascii="Times New Roman" w:hAnsi="Times New Roman" w:cs="宋体"/>
                <w:bCs/>
                <w:caps w:val="0"/>
                <w:color w:val="auto"/>
                <w:sz w:val="21"/>
                <w:szCs w:val="21"/>
                <w:highlight w:val="none"/>
                <w:lang w:val="en-US" w:eastAsia="zh-CN"/>
              </w:rPr>
              <w:t>且其服务全部由符合政策要求的小型、微型企业承接的</w:t>
            </w:r>
            <w:r>
              <w:rPr>
                <w:rFonts w:hint="eastAsia" w:ascii="Times New Roman" w:hAnsi="Times New Roman" w:cs="宋体"/>
                <w:bCs/>
                <w:caps w:val="0"/>
                <w:color w:val="auto"/>
                <w:sz w:val="21"/>
                <w:szCs w:val="21"/>
                <w:highlight w:val="none"/>
              </w:rPr>
              <w:t>，对其投标价格给予</w:t>
            </w:r>
            <w:r>
              <w:rPr>
                <w:rFonts w:hint="eastAsia" w:ascii="Times New Roman" w:hAnsi="Times New Roman" w:cs="宋体"/>
                <w:bCs/>
                <w:caps w:val="0"/>
                <w:color w:val="auto"/>
                <w:sz w:val="21"/>
                <w:szCs w:val="21"/>
                <w:highlight w:val="none"/>
                <w:lang w:val="en-US" w:eastAsia="zh-CN"/>
              </w:rPr>
              <w:t>2</w:t>
            </w:r>
            <w:r>
              <w:rPr>
                <w:rFonts w:hint="eastAsia" w:ascii="Times New Roman" w:hAnsi="Times New Roman" w:cs="宋体"/>
                <w:bCs/>
                <w:caps w:val="0"/>
                <w:color w:val="auto"/>
                <w:sz w:val="21"/>
                <w:szCs w:val="21"/>
                <w:highlight w:val="none"/>
              </w:rPr>
              <w:t>0%的扣除。</w:t>
            </w:r>
          </w:p>
          <w:p w14:paraId="497C82D3">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666EC5A">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1BD938E">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（5）政策性扣除计算方法。</w:t>
            </w:r>
          </w:p>
          <w:p w14:paraId="00A0F6DE">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投标人被评定为监狱企业或者残疾人福利性单位或者</w:t>
            </w:r>
            <w:r>
              <w:rPr>
                <w:rFonts w:hint="eastAsia" w:ascii="Times New Roman" w:hAnsi="Times New Roman" w:cs="宋体"/>
                <w:bCs/>
                <w:caps w:val="0"/>
                <w:color w:val="auto"/>
                <w:sz w:val="21"/>
                <w:szCs w:val="21"/>
                <w:highlight w:val="none"/>
                <w:lang w:eastAsia="zh-CN"/>
              </w:rPr>
              <w:t>其</w:t>
            </w:r>
            <w:r>
              <w:rPr>
                <w:rFonts w:hint="eastAsia" w:ascii="Times New Roman" w:hAnsi="Times New Roman" w:cs="宋体"/>
                <w:bCs/>
                <w:caps w:val="0"/>
                <w:color w:val="auto"/>
                <w:sz w:val="21"/>
                <w:szCs w:val="21"/>
                <w:highlight w:val="none"/>
                <w:lang w:val="en-US" w:eastAsia="zh-CN"/>
              </w:rPr>
              <w:t>服务全部由符合政策要求的小型、微型企业承接的</w:t>
            </w:r>
            <w:r>
              <w:rPr>
                <w:rFonts w:hint="eastAsia" w:ascii="Times New Roman" w:hAnsi="Times New Roman" w:cs="宋体"/>
                <w:bCs/>
                <w:caps w:val="0"/>
                <w:color w:val="auto"/>
                <w:sz w:val="21"/>
                <w:szCs w:val="21"/>
                <w:highlight w:val="none"/>
              </w:rPr>
              <w:t>，该投标人的投标报价给予</w:t>
            </w:r>
            <w:r>
              <w:rPr>
                <w:rFonts w:hint="eastAsia" w:ascii="Times New Roman" w:hAnsi="Times New Roman" w:cs="宋体"/>
                <w:bCs/>
                <w:caps w:val="0"/>
                <w:color w:val="auto"/>
                <w:sz w:val="21"/>
                <w:szCs w:val="21"/>
                <w:highlight w:val="none"/>
                <w:lang w:val="en-US" w:eastAsia="zh-CN"/>
              </w:rPr>
              <w:t>2</w:t>
            </w:r>
            <w:r>
              <w:rPr>
                <w:rFonts w:hint="eastAsia" w:ascii="Times New Roman" w:hAnsi="Times New Roman" w:cs="宋体"/>
                <w:bCs/>
                <w:caps w:val="0"/>
                <w:color w:val="auto"/>
                <w:sz w:val="21"/>
                <w:szCs w:val="21"/>
                <w:highlight w:val="none"/>
              </w:rPr>
              <w:t>0%的扣除，扣除后的价格为评标报价，即评标报价=投标报价×（</w:t>
            </w:r>
            <w:r>
              <w:rPr>
                <w:rFonts w:hint="eastAsia" w:ascii="Times New Roman" w:hAnsi="Times New Roman" w:cs="宋体"/>
                <w:bCs/>
                <w:caps w:val="0"/>
                <w:color w:val="auto"/>
                <w:sz w:val="21"/>
                <w:szCs w:val="21"/>
                <w:highlight w:val="none"/>
                <w:lang w:val="en-US" w:eastAsia="zh-CN"/>
              </w:rPr>
              <w:t>1</w:t>
            </w:r>
            <w:r>
              <w:rPr>
                <w:rFonts w:hint="eastAsia" w:ascii="Times New Roman" w:hAnsi="Times New Roman" w:cs="宋体"/>
                <w:bCs/>
                <w:caps w:val="0"/>
                <w:color w:val="auto"/>
                <w:sz w:val="21"/>
                <w:szCs w:val="21"/>
                <w:highlight w:val="none"/>
              </w:rPr>
              <w:t>-</w:t>
            </w:r>
            <w:r>
              <w:rPr>
                <w:rFonts w:hint="eastAsia" w:ascii="Times New Roman" w:hAnsi="Times New Roman" w:cs="宋体"/>
                <w:bCs/>
                <w:caps w:val="0"/>
                <w:color w:val="auto"/>
                <w:sz w:val="21"/>
                <w:szCs w:val="21"/>
                <w:highlight w:val="none"/>
                <w:lang w:val="en-US" w:eastAsia="zh-CN"/>
              </w:rPr>
              <w:t>2</w:t>
            </w:r>
            <w:r>
              <w:rPr>
                <w:rFonts w:hint="eastAsia" w:ascii="Times New Roman" w:hAnsi="Times New Roman" w:cs="宋体"/>
                <w:bCs/>
                <w:caps w:val="0"/>
                <w:color w:val="auto"/>
                <w:sz w:val="21"/>
                <w:szCs w:val="21"/>
                <w:highlight w:val="none"/>
              </w:rPr>
              <w:t>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imes New Roman" w:hAnsi="Times New Roman" w:cs="宋体"/>
                <w:bCs/>
                <w:caps w:val="0"/>
                <w:color w:val="auto"/>
                <w:sz w:val="21"/>
                <w:szCs w:val="21"/>
                <w:highlight w:val="none"/>
                <w:lang w:val="en-US" w:eastAsia="zh-CN"/>
              </w:rPr>
              <w:t>6</w:t>
            </w:r>
            <w:r>
              <w:rPr>
                <w:rFonts w:hint="eastAsia" w:ascii="Times New Roman" w:hAnsi="Times New Roman" w:cs="宋体"/>
                <w:bCs/>
                <w:caps w:val="0"/>
                <w:color w:val="auto"/>
                <w:sz w:val="21"/>
                <w:szCs w:val="21"/>
                <w:highlight w:val="none"/>
              </w:rPr>
              <w:t>%的扣除</w:t>
            </w:r>
            <w:r>
              <w:rPr>
                <w:rFonts w:hint="eastAsia" w:ascii="Times New Roman" w:hAnsi="Times New Roman" w:cs="宋体"/>
                <w:bCs/>
                <w:caps w:val="0"/>
                <w:color w:val="auto"/>
                <w:sz w:val="21"/>
                <w:szCs w:val="21"/>
                <w:highlight w:val="none"/>
                <w:lang w:eastAsia="zh-CN"/>
              </w:rPr>
              <w:t>，使</w:t>
            </w:r>
            <w:r>
              <w:rPr>
                <w:rFonts w:hint="eastAsia" w:ascii="Times New Roman" w:hAnsi="Times New Roman" w:cs="宋体"/>
                <w:bCs/>
                <w:caps w:val="0"/>
                <w:color w:val="auto"/>
                <w:sz w:val="21"/>
                <w:szCs w:val="21"/>
                <w:highlight w:val="none"/>
              </w:rPr>
              <w:t>用扣除后的价格参加评审，扣除后的价格为评标</w:t>
            </w:r>
            <w:r>
              <w:rPr>
                <w:rFonts w:hint="eastAsia" w:ascii="Times New Roman" w:hAnsi="Times New Roman" w:cs="宋体"/>
                <w:bCs/>
                <w:caps w:val="0"/>
                <w:color w:val="auto"/>
                <w:sz w:val="21"/>
                <w:szCs w:val="21"/>
                <w:highlight w:val="none"/>
                <w:lang w:eastAsia="zh-CN"/>
              </w:rPr>
              <w:t>报</w:t>
            </w:r>
            <w:r>
              <w:rPr>
                <w:rFonts w:hint="eastAsia" w:ascii="Times New Roman" w:hAnsi="Times New Roman" w:cs="宋体"/>
                <w:bCs/>
                <w:caps w:val="0"/>
                <w:color w:val="auto"/>
                <w:sz w:val="21"/>
                <w:szCs w:val="21"/>
                <w:highlight w:val="none"/>
              </w:rPr>
              <w:t>价，即评标报价=投标报价×（1</w:t>
            </w:r>
            <w:r>
              <w:rPr>
                <w:rFonts w:hint="eastAsia" w:ascii="Times New Roman" w:hAnsi="Times New Roman" w:cs="宋体"/>
                <w:bCs/>
                <w:caps w:val="0"/>
                <w:color w:val="auto"/>
                <w:sz w:val="21"/>
                <w:szCs w:val="21"/>
                <w:highlight w:val="none"/>
                <w:lang w:eastAsia="zh-CN"/>
              </w:rPr>
              <w:t>－</w:t>
            </w:r>
            <w:r>
              <w:rPr>
                <w:rFonts w:hint="eastAsia" w:ascii="Times New Roman" w:hAnsi="Times New Roman" w:cs="宋体"/>
                <w:bCs/>
                <w:caps w:val="0"/>
                <w:color w:val="auto"/>
                <w:sz w:val="21"/>
                <w:szCs w:val="21"/>
                <w:highlight w:val="none"/>
                <w:lang w:val="en-US" w:eastAsia="zh-CN"/>
              </w:rPr>
              <w:t>6</w:t>
            </w:r>
            <w:r>
              <w:rPr>
                <w:rFonts w:hint="eastAsia" w:ascii="Times New Roman" w:hAnsi="Times New Roman" w:cs="宋体"/>
                <w:bCs/>
                <w:caps w:val="0"/>
                <w:color w:val="auto"/>
                <w:sz w:val="21"/>
                <w:szCs w:val="21"/>
                <w:highlight w:val="none"/>
              </w:rPr>
              <w:t>%）；除上述情况外，评标报价=投标报价。</w:t>
            </w:r>
          </w:p>
          <w:p w14:paraId="77CFA6DF">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（6）满足招标文件要求且评标报价最低的评标报价为评标基准价，基准价得分为</w:t>
            </w:r>
            <w:r>
              <w:rPr>
                <w:rFonts w:hint="eastAsia" w:ascii="Times New Roman" w:hAnsi="Times New Roman" w:cs="宋体"/>
                <w:bCs/>
                <w:caps w:val="0"/>
                <w:color w:val="auto"/>
                <w:sz w:val="21"/>
                <w:szCs w:val="21"/>
                <w:highlight w:val="none"/>
                <w:u w:val="single"/>
                <w:lang w:val="en-US" w:eastAsia="zh-CN"/>
              </w:rPr>
              <w:t>30</w:t>
            </w:r>
            <w:r>
              <w:rPr>
                <w:rFonts w:hint="eastAsia" w:ascii="Times New Roman" w:hAnsi="Times New Roman" w:cs="宋体"/>
                <w:bCs/>
                <w:caps w:val="0"/>
                <w:color w:val="auto"/>
                <w:sz w:val="21"/>
                <w:szCs w:val="21"/>
                <w:highlight w:val="none"/>
              </w:rPr>
              <w:t>分。</w:t>
            </w:r>
          </w:p>
          <w:p w14:paraId="5D102AAD">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（7）价格分计算公式：</w:t>
            </w:r>
          </w:p>
          <w:p w14:paraId="2498D457">
            <w:pPr>
              <w:adjustRightInd w:val="0"/>
              <w:snapToGrid w:val="0"/>
              <w:spacing w:line="400" w:lineRule="exact"/>
              <w:ind w:firstLine="420" w:firstLineChars="200"/>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lang w:val="en-US" w:eastAsia="zh-CN"/>
              </w:rPr>
              <w:t>价格分=(评标基准价／评标报价)×30分</w:t>
            </w:r>
          </w:p>
        </w:tc>
      </w:tr>
      <w:tr w14:paraId="5D94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303ACD01">
            <w:pPr>
              <w:adjustRightInd w:val="0"/>
              <w:snapToGrid w:val="0"/>
              <w:spacing w:line="400" w:lineRule="exact"/>
              <w:jc w:val="center"/>
              <w:textAlignment w:val="baseline"/>
              <w:rPr>
                <w:rFonts w:hint="eastAsia" w:ascii="Times New Roman" w:hAnsi="Times New Roman" w:eastAsia="黑体" w:cs="黑体"/>
                <w:b/>
                <w:bCs w:val="0"/>
                <w:caps w:val="0"/>
                <w:color w:val="auto"/>
                <w:sz w:val="21"/>
                <w:szCs w:val="21"/>
                <w:highlight w:val="none"/>
              </w:rPr>
            </w:pPr>
            <w:r>
              <w:rPr>
                <w:rFonts w:hint="eastAsia" w:ascii="Times New Roman" w:hAnsi="Times New Roman" w:eastAsia="黑体" w:cs="黑体"/>
                <w:b/>
                <w:bCs w:val="0"/>
                <w:caps w:val="0"/>
                <w:color w:val="auto"/>
                <w:sz w:val="21"/>
                <w:szCs w:val="21"/>
                <w:highlight w:val="none"/>
              </w:rPr>
              <w:t>二</w:t>
            </w:r>
          </w:p>
        </w:tc>
        <w:tc>
          <w:tcPr>
            <w:tcW w:w="2263"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47DB9B8F">
            <w:pPr>
              <w:adjustRightInd w:val="0"/>
              <w:snapToGrid w:val="0"/>
              <w:spacing w:line="400" w:lineRule="exact"/>
              <w:jc w:val="center"/>
              <w:textAlignment w:val="baseline"/>
              <w:rPr>
                <w:rFonts w:ascii="Times New Roman" w:hAnsi="Times New Roman" w:eastAsia="黑体" w:cs="黑体"/>
                <w:b/>
                <w:bCs w:val="0"/>
                <w:caps w:val="0"/>
                <w:color w:val="auto"/>
                <w:sz w:val="21"/>
                <w:szCs w:val="21"/>
                <w:highlight w:val="none"/>
              </w:rPr>
            </w:pPr>
            <w:r>
              <w:rPr>
                <w:rFonts w:hint="eastAsia" w:ascii="Times New Roman" w:hAnsi="Times New Roman" w:eastAsia="黑体" w:cs="黑体"/>
                <w:b/>
                <w:bCs w:val="0"/>
                <w:caps w:val="0"/>
                <w:color w:val="auto"/>
                <w:sz w:val="21"/>
                <w:szCs w:val="21"/>
                <w:highlight w:val="none"/>
              </w:rPr>
              <w:t>技术部分</w:t>
            </w:r>
          </w:p>
        </w:tc>
        <w:tc>
          <w:tcPr>
            <w:tcW w:w="737"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4C102656">
            <w:pPr>
              <w:adjustRightInd w:val="0"/>
              <w:snapToGrid w:val="0"/>
              <w:spacing w:line="400" w:lineRule="exact"/>
              <w:jc w:val="center"/>
              <w:textAlignment w:val="baseline"/>
              <w:rPr>
                <w:rFonts w:hint="eastAsia" w:ascii="Times New Roman" w:hAnsi="Times New Roman" w:eastAsia="黑体" w:cs="黑体"/>
                <w:b/>
                <w:bCs w:val="0"/>
                <w:caps w:val="0"/>
                <w:color w:val="auto"/>
                <w:sz w:val="21"/>
                <w:szCs w:val="21"/>
                <w:highlight w:val="none"/>
              </w:rPr>
            </w:pPr>
            <w:r>
              <w:rPr>
                <w:rFonts w:hint="eastAsia" w:ascii="Times New Roman" w:hAnsi="Times New Roman" w:eastAsia="黑体" w:cs="黑体"/>
                <w:b/>
                <w:bCs w:val="0"/>
                <w:caps w:val="0"/>
                <w:color w:val="auto"/>
                <w:sz w:val="21"/>
                <w:szCs w:val="21"/>
                <w:highlight w:val="none"/>
              </w:rPr>
              <w:t>满分</w:t>
            </w:r>
            <w:r>
              <w:rPr>
                <w:rFonts w:hint="eastAsia" w:ascii="Times New Roman" w:hAnsi="Times New Roman" w:eastAsia="黑体" w:cs="黑体"/>
                <w:b/>
                <w:bCs w:val="0"/>
                <w:caps w:val="0"/>
                <w:color w:val="auto"/>
                <w:sz w:val="21"/>
                <w:szCs w:val="21"/>
                <w:highlight w:val="none"/>
                <w:lang w:val="en-US" w:eastAsia="zh-CN"/>
              </w:rPr>
              <w:t>50</w:t>
            </w:r>
            <w:r>
              <w:rPr>
                <w:rFonts w:hint="eastAsia" w:ascii="Times New Roman" w:hAnsi="Times New Roman" w:eastAsia="黑体" w:cs="黑体"/>
                <w:b/>
                <w:bCs w:val="0"/>
                <w:caps w:val="0"/>
                <w:color w:val="auto"/>
                <w:sz w:val="21"/>
                <w:szCs w:val="21"/>
                <w:highlight w:val="none"/>
              </w:rPr>
              <w:t>分</w:t>
            </w:r>
          </w:p>
        </w:tc>
        <w:tc>
          <w:tcPr>
            <w:tcW w:w="6017"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31DE3571">
            <w:pPr>
              <w:adjustRightInd w:val="0"/>
              <w:snapToGrid w:val="0"/>
              <w:spacing w:line="400" w:lineRule="exact"/>
              <w:jc w:val="center"/>
              <w:textAlignment w:val="baseline"/>
              <w:rPr>
                <w:rFonts w:hint="eastAsia" w:ascii="Times New Roman" w:hAnsi="Times New Roman" w:eastAsia="黑体" w:cs="黑体"/>
                <w:b/>
                <w:bCs w:val="0"/>
                <w:caps w:val="0"/>
                <w:color w:val="auto"/>
                <w:sz w:val="21"/>
                <w:szCs w:val="21"/>
                <w:highlight w:val="none"/>
              </w:rPr>
            </w:pPr>
          </w:p>
        </w:tc>
      </w:tr>
      <w:tr w14:paraId="0DD6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D5C7CCB">
            <w:pPr>
              <w:adjustRightInd w:val="0"/>
              <w:snapToGrid w:val="0"/>
              <w:spacing w:line="400" w:lineRule="exact"/>
              <w:jc w:val="center"/>
              <w:textAlignment w:val="baseline"/>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1</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6F05298">
            <w:pPr>
              <w:widowControl/>
              <w:spacing w:line="400" w:lineRule="exact"/>
              <w:jc w:val="center"/>
              <w:rPr>
                <w:rFonts w:hint="eastAsia" w:ascii="Times New Roman" w:hAnsi="Times New Roman" w:eastAsia="宋体" w:cs="宋体"/>
                <w:b w:val="0"/>
                <w:bCs w:val="0"/>
                <w:caps w:val="0"/>
                <w:color w:val="auto"/>
                <w:sz w:val="21"/>
                <w:szCs w:val="21"/>
                <w:highlight w:val="none"/>
              </w:rPr>
            </w:pPr>
            <w:r>
              <w:rPr>
                <w:rFonts w:hint="eastAsia" w:ascii="Times New Roman" w:hAnsi="Times New Roman" w:eastAsia="宋体" w:cs="宋体"/>
                <w:b w:val="0"/>
                <w:bCs w:val="0"/>
                <w:caps w:val="0"/>
                <w:color w:val="auto"/>
                <w:spacing w:val="-1"/>
                <w:kern w:val="0"/>
                <w:highlight w:val="none"/>
              </w:rPr>
              <w:t>服务总体方案</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4E428250">
            <w:pPr>
              <w:adjustRightInd w:val="0"/>
              <w:snapToGrid w:val="0"/>
              <w:spacing w:line="400" w:lineRule="exact"/>
              <w:jc w:val="center"/>
              <w:textAlignment w:val="baseline"/>
              <w:rPr>
                <w:rFonts w:hint="default" w:ascii="Times New Roman" w:hAnsi="Times New Roman" w:eastAsia="宋体" w:cs="宋体"/>
                <w:bCs/>
                <w:caps w:val="0"/>
                <w:color w:val="auto"/>
                <w:sz w:val="21"/>
                <w:szCs w:val="21"/>
                <w:highlight w:val="none"/>
                <w:lang w:val="en-US" w:eastAsia="zh-CN"/>
              </w:rPr>
            </w:pPr>
            <w:r>
              <w:rPr>
                <w:rFonts w:hint="eastAsia" w:ascii="Times New Roman" w:hAnsi="Times New Roman" w:cs="宋体"/>
                <w:bCs/>
                <w:caps w:val="0"/>
                <w:color w:val="auto"/>
                <w:sz w:val="21"/>
                <w:szCs w:val="21"/>
                <w:highlight w:val="none"/>
                <w:lang w:val="en-US" w:eastAsia="zh-CN"/>
              </w:rPr>
              <w:t>14分</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65C27ABD">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auto"/>
                <w:sz w:val="21"/>
                <w:szCs w:val="21"/>
                <w:highlight w:val="none"/>
              </w:rPr>
            </w:pPr>
            <w:r>
              <w:rPr>
                <w:rFonts w:hint="eastAsia" w:ascii="Times New Roman" w:hAnsi="Times New Roman" w:eastAsia="宋体" w:cs="宋体"/>
                <w:bCs/>
                <w:caps w:val="0"/>
                <w:color w:val="auto"/>
                <w:sz w:val="21"/>
                <w:szCs w:val="21"/>
                <w:highlight w:val="none"/>
              </w:rPr>
              <w:t>由评委根据供应商提供的清运服务总体方案</w:t>
            </w:r>
            <w:r>
              <w:rPr>
                <w:rFonts w:hint="eastAsia" w:cs="宋体"/>
                <w:b/>
                <w:bCs w:val="0"/>
                <w:caps w:val="0"/>
                <w:color w:val="auto"/>
                <w:sz w:val="21"/>
                <w:szCs w:val="21"/>
                <w:highlight w:val="none"/>
                <w:lang w:val="en-US" w:eastAsia="zh-CN"/>
              </w:rPr>
              <w:t>进行</w:t>
            </w:r>
            <w:r>
              <w:rPr>
                <w:rFonts w:hint="eastAsia" w:ascii="Times New Roman" w:hAnsi="Times New Roman" w:eastAsia="宋体" w:cs="宋体"/>
                <w:bCs/>
                <w:caps w:val="0"/>
                <w:color w:val="auto"/>
                <w:sz w:val="21"/>
                <w:szCs w:val="21"/>
                <w:highlight w:val="none"/>
              </w:rPr>
              <w:t>独立评分。</w:t>
            </w:r>
          </w:p>
          <w:p w14:paraId="75B4644D">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auto"/>
                <w:sz w:val="21"/>
                <w:szCs w:val="21"/>
                <w:highlight w:val="none"/>
              </w:rPr>
            </w:pPr>
            <w:r>
              <w:rPr>
                <w:rFonts w:hint="eastAsia" w:ascii="Times New Roman" w:hAnsi="Times New Roman" w:eastAsia="宋体" w:cs="宋体"/>
                <w:bCs/>
                <w:caps w:val="0"/>
                <w:color w:val="auto"/>
                <w:sz w:val="21"/>
                <w:szCs w:val="21"/>
                <w:highlight w:val="none"/>
              </w:rPr>
              <w:t>一档（0分）：未提供或方案</w:t>
            </w:r>
            <w:r>
              <w:rPr>
                <w:rFonts w:hint="eastAsia" w:cs="宋体"/>
                <w:bCs/>
                <w:caps w:val="0"/>
                <w:color w:val="auto"/>
                <w:sz w:val="21"/>
                <w:szCs w:val="21"/>
                <w:highlight w:val="none"/>
                <w:lang w:eastAsia="zh-CN"/>
              </w:rPr>
              <w:t>未达到二档要求</w:t>
            </w:r>
            <w:r>
              <w:rPr>
                <w:rFonts w:hint="eastAsia" w:ascii="Times New Roman" w:hAnsi="Times New Roman" w:eastAsia="宋体" w:cs="宋体"/>
                <w:bCs/>
                <w:caps w:val="0"/>
                <w:color w:val="auto"/>
                <w:sz w:val="21"/>
                <w:szCs w:val="21"/>
                <w:highlight w:val="none"/>
              </w:rPr>
              <w:t>的；</w:t>
            </w:r>
          </w:p>
          <w:p w14:paraId="62AA1816">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FF0000"/>
                <w:sz w:val="21"/>
                <w:szCs w:val="21"/>
                <w:highlight w:val="none"/>
              </w:rPr>
            </w:pPr>
            <w:r>
              <w:rPr>
                <w:rFonts w:hint="eastAsia" w:ascii="Times New Roman" w:hAnsi="Times New Roman" w:eastAsia="宋体" w:cs="宋体"/>
                <w:bCs/>
                <w:caps w:val="0"/>
                <w:color w:val="FF0000"/>
                <w:sz w:val="21"/>
                <w:szCs w:val="21"/>
                <w:highlight w:val="none"/>
              </w:rPr>
              <w:t>二档（</w:t>
            </w:r>
            <w:r>
              <w:rPr>
                <w:rFonts w:hint="eastAsia" w:ascii="Times New Roman" w:hAnsi="Times New Roman" w:eastAsia="宋体" w:cs="宋体"/>
                <w:bCs/>
                <w:caps w:val="0"/>
                <w:color w:val="FF0000"/>
                <w:sz w:val="21"/>
                <w:szCs w:val="21"/>
                <w:highlight w:val="none"/>
                <w:lang w:val="en-US" w:eastAsia="zh-CN"/>
              </w:rPr>
              <w:t>4</w:t>
            </w:r>
            <w:r>
              <w:rPr>
                <w:rFonts w:hint="eastAsia" w:ascii="Times New Roman" w:hAnsi="Times New Roman" w:eastAsia="宋体" w:cs="宋体"/>
                <w:bCs/>
                <w:caps w:val="0"/>
                <w:color w:val="FF0000"/>
                <w:sz w:val="21"/>
                <w:szCs w:val="21"/>
                <w:highlight w:val="none"/>
              </w:rPr>
              <w:t>分）：清运服务总体方案具有一定操作性，</w:t>
            </w:r>
            <w:r>
              <w:rPr>
                <w:rFonts w:hint="eastAsia" w:cs="宋体"/>
                <w:bCs/>
                <w:caps w:val="0"/>
                <w:color w:val="FF0000"/>
                <w:sz w:val="21"/>
                <w:szCs w:val="21"/>
                <w:highlight w:val="none"/>
                <w:lang w:eastAsia="zh-CN"/>
              </w:rPr>
              <w:t>有</w:t>
            </w:r>
            <w:r>
              <w:rPr>
                <w:rFonts w:hint="eastAsia" w:ascii="Times New Roman" w:hAnsi="Times New Roman" w:eastAsia="宋体" w:cs="宋体"/>
                <w:bCs/>
                <w:caps w:val="0"/>
                <w:color w:val="FF0000"/>
                <w:sz w:val="21"/>
                <w:szCs w:val="21"/>
                <w:highlight w:val="none"/>
              </w:rPr>
              <w:t>针对性</w:t>
            </w:r>
            <w:r>
              <w:rPr>
                <w:rFonts w:hint="eastAsia" w:cs="宋体"/>
                <w:bCs/>
                <w:caps w:val="0"/>
                <w:color w:val="FF0000"/>
                <w:sz w:val="21"/>
                <w:szCs w:val="21"/>
                <w:highlight w:val="none"/>
                <w:lang w:eastAsia="zh-CN"/>
              </w:rPr>
              <w:t>，但达不到三档要求的</w:t>
            </w:r>
            <w:r>
              <w:rPr>
                <w:rFonts w:hint="eastAsia" w:ascii="Times New Roman" w:hAnsi="Times New Roman" w:eastAsia="宋体" w:cs="宋体"/>
                <w:bCs/>
                <w:caps w:val="0"/>
                <w:color w:val="FF0000"/>
                <w:sz w:val="21"/>
                <w:szCs w:val="21"/>
                <w:highlight w:val="none"/>
              </w:rPr>
              <w:t>；</w:t>
            </w:r>
          </w:p>
          <w:p w14:paraId="28B1B795">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FF0000"/>
                <w:sz w:val="21"/>
                <w:szCs w:val="21"/>
                <w:highlight w:val="none"/>
              </w:rPr>
            </w:pPr>
            <w:r>
              <w:rPr>
                <w:rFonts w:hint="eastAsia" w:ascii="Times New Roman" w:hAnsi="Times New Roman" w:eastAsia="宋体" w:cs="宋体"/>
                <w:bCs/>
                <w:caps w:val="0"/>
                <w:color w:val="FF0000"/>
                <w:sz w:val="21"/>
                <w:szCs w:val="21"/>
                <w:highlight w:val="none"/>
              </w:rPr>
              <w:t>三档（</w:t>
            </w:r>
            <w:r>
              <w:rPr>
                <w:rFonts w:hint="eastAsia" w:ascii="Times New Roman" w:hAnsi="Times New Roman" w:eastAsia="宋体" w:cs="宋体"/>
                <w:bCs/>
                <w:caps w:val="0"/>
                <w:color w:val="FF0000"/>
                <w:sz w:val="21"/>
                <w:szCs w:val="21"/>
                <w:highlight w:val="none"/>
                <w:lang w:val="en-US" w:eastAsia="zh-CN"/>
              </w:rPr>
              <w:t>9</w:t>
            </w:r>
            <w:r>
              <w:rPr>
                <w:rFonts w:hint="eastAsia" w:ascii="Times New Roman" w:hAnsi="Times New Roman" w:eastAsia="宋体" w:cs="宋体"/>
                <w:bCs/>
                <w:caps w:val="0"/>
                <w:color w:val="FF0000"/>
                <w:sz w:val="21"/>
                <w:szCs w:val="21"/>
                <w:highlight w:val="none"/>
              </w:rPr>
              <w:t>分）：清运服务总体方案</w:t>
            </w:r>
            <w:r>
              <w:rPr>
                <w:rFonts w:hint="eastAsia" w:cs="宋体"/>
                <w:bCs/>
                <w:caps w:val="0"/>
                <w:color w:val="FF0000"/>
                <w:sz w:val="21"/>
                <w:szCs w:val="21"/>
                <w:highlight w:val="none"/>
                <w:lang w:eastAsia="zh-CN"/>
              </w:rPr>
              <w:t>描述的</w:t>
            </w:r>
            <w:r>
              <w:rPr>
                <w:rFonts w:hint="eastAsia" w:ascii="Times New Roman" w:hAnsi="Times New Roman" w:eastAsia="宋体" w:cs="宋体"/>
                <w:bCs/>
                <w:caps w:val="0"/>
                <w:color w:val="FF0000"/>
                <w:sz w:val="21"/>
                <w:szCs w:val="21"/>
                <w:highlight w:val="none"/>
              </w:rPr>
              <w:t>服务内容</w:t>
            </w:r>
            <w:r>
              <w:rPr>
                <w:rFonts w:hint="eastAsia" w:cs="宋体"/>
                <w:bCs/>
                <w:caps w:val="0"/>
                <w:color w:val="FF0000"/>
                <w:sz w:val="21"/>
                <w:szCs w:val="21"/>
                <w:highlight w:val="none"/>
                <w:lang w:eastAsia="zh-CN"/>
              </w:rPr>
              <w:t>符合实际，有</w:t>
            </w:r>
            <w:r>
              <w:rPr>
                <w:rFonts w:hint="eastAsia" w:ascii="Times New Roman" w:hAnsi="Times New Roman" w:eastAsia="宋体" w:cs="宋体"/>
                <w:bCs/>
                <w:caps w:val="0"/>
                <w:color w:val="FF0000"/>
                <w:sz w:val="21"/>
                <w:szCs w:val="21"/>
                <w:highlight w:val="none"/>
              </w:rPr>
              <w:t>可操作</w:t>
            </w:r>
            <w:r>
              <w:rPr>
                <w:rFonts w:hint="eastAsia" w:ascii="Times New Roman" w:hAnsi="Times New Roman" w:eastAsia="宋体" w:cs="宋体"/>
                <w:bCs/>
                <w:caps w:val="0"/>
                <w:color w:val="FF0000"/>
                <w:sz w:val="21"/>
                <w:szCs w:val="21"/>
                <w:highlight w:val="none"/>
                <w:lang w:eastAsia="zh-CN"/>
              </w:rPr>
              <w:t>，具</w:t>
            </w:r>
            <w:r>
              <w:rPr>
                <w:rFonts w:hint="eastAsia" w:ascii="Times New Roman" w:hAnsi="Times New Roman" w:eastAsia="宋体" w:cs="宋体"/>
                <w:bCs/>
                <w:caps w:val="0"/>
                <w:color w:val="FF0000"/>
                <w:sz w:val="21"/>
                <w:szCs w:val="21"/>
                <w:highlight w:val="none"/>
              </w:rPr>
              <w:t>有实用性，针对性，符合项目采购需求；</w:t>
            </w:r>
          </w:p>
          <w:p w14:paraId="0AC55699">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auto"/>
                <w:sz w:val="21"/>
                <w:szCs w:val="21"/>
                <w:highlight w:val="none"/>
              </w:rPr>
            </w:pPr>
            <w:r>
              <w:rPr>
                <w:rFonts w:hint="eastAsia" w:ascii="Times New Roman" w:hAnsi="Times New Roman" w:eastAsia="宋体" w:cs="宋体"/>
                <w:bCs/>
                <w:caps w:val="0"/>
                <w:color w:val="FF0000"/>
                <w:sz w:val="21"/>
                <w:szCs w:val="21"/>
                <w:highlight w:val="none"/>
              </w:rPr>
              <w:t>四档（1</w:t>
            </w:r>
            <w:r>
              <w:rPr>
                <w:rFonts w:hint="eastAsia" w:ascii="Times New Roman" w:hAnsi="Times New Roman" w:eastAsia="宋体" w:cs="宋体"/>
                <w:bCs/>
                <w:caps w:val="0"/>
                <w:color w:val="FF0000"/>
                <w:sz w:val="21"/>
                <w:szCs w:val="21"/>
                <w:highlight w:val="none"/>
                <w:lang w:val="en-US" w:eastAsia="zh-CN"/>
              </w:rPr>
              <w:t>4</w:t>
            </w:r>
            <w:r>
              <w:rPr>
                <w:rFonts w:hint="eastAsia" w:ascii="Times New Roman" w:hAnsi="Times New Roman" w:eastAsia="宋体" w:cs="宋体"/>
                <w:bCs/>
                <w:caps w:val="0"/>
                <w:color w:val="FF0000"/>
                <w:sz w:val="21"/>
                <w:szCs w:val="21"/>
                <w:highlight w:val="none"/>
              </w:rPr>
              <w:t>分）：在三档基础上清运服务总体方案详细</w:t>
            </w:r>
            <w:r>
              <w:rPr>
                <w:rFonts w:hint="eastAsia" w:cs="宋体"/>
                <w:bCs/>
                <w:caps w:val="0"/>
                <w:color w:val="FF0000"/>
                <w:sz w:val="21"/>
                <w:szCs w:val="21"/>
                <w:highlight w:val="none"/>
                <w:lang w:eastAsia="zh-CN"/>
              </w:rPr>
              <w:t>可行，更实用</w:t>
            </w:r>
            <w:r>
              <w:rPr>
                <w:rFonts w:hint="eastAsia" w:ascii="Times New Roman" w:hAnsi="Times New Roman" w:eastAsia="宋体" w:cs="宋体"/>
                <w:bCs/>
                <w:caps w:val="0"/>
                <w:color w:val="FF0000"/>
                <w:sz w:val="21"/>
                <w:szCs w:val="21"/>
                <w:highlight w:val="none"/>
              </w:rPr>
              <w:t>，</w:t>
            </w:r>
            <w:r>
              <w:rPr>
                <w:rFonts w:hint="eastAsia" w:cs="宋体"/>
                <w:bCs/>
                <w:caps w:val="0"/>
                <w:color w:val="FF0000"/>
                <w:sz w:val="21"/>
                <w:szCs w:val="21"/>
                <w:highlight w:val="none"/>
                <w:lang w:eastAsia="zh-CN"/>
              </w:rPr>
              <w:t>并且明确实施管理制度</w:t>
            </w:r>
            <w:r>
              <w:rPr>
                <w:rFonts w:hint="eastAsia" w:ascii="Times New Roman" w:hAnsi="Times New Roman" w:eastAsia="宋体" w:cs="宋体"/>
                <w:bCs/>
                <w:caps w:val="0"/>
                <w:color w:val="FF0000"/>
                <w:sz w:val="21"/>
                <w:szCs w:val="21"/>
                <w:highlight w:val="none"/>
              </w:rPr>
              <w:t>。</w:t>
            </w:r>
          </w:p>
        </w:tc>
      </w:tr>
      <w:tr w14:paraId="6F02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6796E37D">
            <w:pPr>
              <w:keepNext w:val="0"/>
              <w:pageBreakBefore w:val="0"/>
              <w:widowControl w:val="0"/>
              <w:kinsoku/>
              <w:wordWrap/>
              <w:overflowPunct/>
              <w:topLinePunct w:val="0"/>
              <w:autoSpaceDE/>
              <w:autoSpaceDN/>
              <w:bidi w:val="0"/>
              <w:adjustRightInd w:val="0"/>
              <w:snapToGrid w:val="0"/>
              <w:spacing w:line="400" w:lineRule="exact"/>
              <w:jc w:val="center"/>
              <w:textAlignment w:val="baseline"/>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2</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08F168A">
            <w:pPr>
              <w:widowControl/>
              <w:spacing w:line="400" w:lineRule="exact"/>
              <w:jc w:val="center"/>
              <w:rPr>
                <w:rFonts w:hint="eastAsia" w:ascii="Times New Roman" w:hAnsi="Times New Roman" w:eastAsia="宋体" w:cs="宋体"/>
                <w:b w:val="0"/>
                <w:bCs w:val="0"/>
                <w:caps w:val="0"/>
                <w:color w:val="auto"/>
                <w:sz w:val="21"/>
                <w:szCs w:val="21"/>
                <w:highlight w:val="none"/>
              </w:rPr>
            </w:pPr>
            <w:r>
              <w:rPr>
                <w:rFonts w:hint="eastAsia" w:ascii="Times New Roman" w:hAnsi="Times New Roman" w:eastAsia="宋体" w:cs="宋体"/>
                <w:caps w:val="0"/>
                <w:color w:val="auto"/>
                <w:sz w:val="21"/>
                <w:szCs w:val="21"/>
                <w:highlight w:val="none"/>
              </w:rPr>
              <w:t>清运质量管理方案</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19616748">
            <w:pPr>
              <w:keepNext w:val="0"/>
              <w:pageBreakBefore w:val="0"/>
              <w:widowControl w:val="0"/>
              <w:kinsoku/>
              <w:wordWrap/>
              <w:overflowPunct/>
              <w:topLinePunct w:val="0"/>
              <w:autoSpaceDE/>
              <w:autoSpaceDN/>
              <w:bidi w:val="0"/>
              <w:adjustRightInd w:val="0"/>
              <w:snapToGrid w:val="0"/>
              <w:spacing w:line="400" w:lineRule="exact"/>
              <w:jc w:val="center"/>
              <w:textAlignment w:val="baseline"/>
              <w:rPr>
                <w:rFonts w:hint="default" w:ascii="Times New Roman" w:hAnsi="Times New Roman" w:eastAsia="宋体" w:cs="宋体"/>
                <w:bCs/>
                <w:caps w:val="0"/>
                <w:color w:val="auto"/>
                <w:sz w:val="21"/>
                <w:szCs w:val="21"/>
                <w:highlight w:val="none"/>
                <w:lang w:val="en-US" w:eastAsia="zh-CN"/>
              </w:rPr>
            </w:pPr>
            <w:r>
              <w:rPr>
                <w:rFonts w:hint="eastAsia" w:ascii="Times New Roman" w:hAnsi="Times New Roman" w:cs="宋体"/>
                <w:bCs/>
                <w:caps w:val="0"/>
                <w:color w:val="auto"/>
                <w:sz w:val="21"/>
                <w:szCs w:val="21"/>
                <w:highlight w:val="none"/>
                <w:lang w:val="en-US" w:eastAsia="zh-CN"/>
              </w:rPr>
              <w:t>12分</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09BDFF3D">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由评委根据供应商提供的清运质量管理方案</w:t>
            </w:r>
            <w:r>
              <w:rPr>
                <w:rFonts w:hint="eastAsia" w:cs="宋体"/>
                <w:bCs/>
                <w:caps w:val="0"/>
                <w:color w:val="auto"/>
                <w:sz w:val="21"/>
                <w:szCs w:val="21"/>
                <w:highlight w:val="none"/>
                <w:lang w:eastAsia="zh-CN"/>
              </w:rPr>
              <w:t>进行</w:t>
            </w:r>
            <w:r>
              <w:rPr>
                <w:rFonts w:hint="eastAsia" w:ascii="Times New Roman" w:hAnsi="Times New Roman" w:eastAsia="宋体" w:cs="宋体"/>
                <w:caps w:val="0"/>
                <w:color w:val="auto"/>
                <w:sz w:val="21"/>
                <w:szCs w:val="21"/>
                <w:highlight w:val="none"/>
              </w:rPr>
              <w:t>独立打分。</w:t>
            </w:r>
          </w:p>
          <w:p w14:paraId="4A6E32A1">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bCs/>
                <w:caps w:val="0"/>
                <w:color w:val="FF0000"/>
                <w:sz w:val="21"/>
                <w:szCs w:val="21"/>
                <w:highlight w:val="none"/>
              </w:rPr>
            </w:pPr>
            <w:r>
              <w:rPr>
                <w:rFonts w:hint="eastAsia" w:ascii="Times New Roman" w:hAnsi="Times New Roman" w:eastAsia="宋体" w:cs="宋体"/>
                <w:bCs/>
                <w:caps w:val="0"/>
                <w:color w:val="FF0000"/>
                <w:sz w:val="21"/>
                <w:szCs w:val="21"/>
                <w:highlight w:val="none"/>
              </w:rPr>
              <w:t>一档（0分）：未提供或方案</w:t>
            </w:r>
            <w:r>
              <w:rPr>
                <w:rFonts w:hint="eastAsia" w:cs="宋体"/>
                <w:bCs/>
                <w:caps w:val="0"/>
                <w:color w:val="FF0000"/>
                <w:sz w:val="21"/>
                <w:szCs w:val="21"/>
                <w:highlight w:val="none"/>
                <w:lang w:eastAsia="zh-CN"/>
              </w:rPr>
              <w:t>达不到二档要求的</w:t>
            </w:r>
            <w:r>
              <w:rPr>
                <w:rFonts w:hint="eastAsia" w:ascii="Times New Roman" w:hAnsi="Times New Roman" w:eastAsia="宋体" w:cs="宋体"/>
                <w:bCs/>
                <w:caps w:val="0"/>
                <w:color w:val="FF0000"/>
                <w:sz w:val="21"/>
                <w:szCs w:val="21"/>
                <w:highlight w:val="none"/>
              </w:rPr>
              <w:t>；</w:t>
            </w:r>
          </w:p>
          <w:p w14:paraId="4B30154A">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caps w:val="0"/>
                <w:color w:val="FF0000"/>
                <w:sz w:val="21"/>
                <w:szCs w:val="21"/>
                <w:highlight w:val="none"/>
              </w:rPr>
            </w:pPr>
            <w:r>
              <w:rPr>
                <w:rFonts w:hint="eastAsia" w:ascii="Times New Roman" w:hAnsi="Times New Roman" w:eastAsia="宋体" w:cs="宋体"/>
                <w:caps w:val="0"/>
                <w:color w:val="FF0000"/>
                <w:sz w:val="21"/>
                <w:szCs w:val="21"/>
                <w:highlight w:val="none"/>
              </w:rPr>
              <w:t>二档（</w:t>
            </w:r>
            <w:r>
              <w:rPr>
                <w:rFonts w:hint="eastAsia" w:ascii="Times New Roman" w:hAnsi="Times New Roman" w:eastAsia="宋体" w:cs="宋体"/>
                <w:caps w:val="0"/>
                <w:color w:val="FF0000"/>
                <w:sz w:val="21"/>
                <w:szCs w:val="21"/>
                <w:highlight w:val="none"/>
                <w:lang w:val="en-US" w:eastAsia="zh-CN"/>
              </w:rPr>
              <w:t>4</w:t>
            </w:r>
            <w:r>
              <w:rPr>
                <w:rFonts w:hint="eastAsia" w:ascii="Times New Roman" w:hAnsi="Times New Roman" w:eastAsia="宋体" w:cs="宋体"/>
                <w:caps w:val="0"/>
                <w:color w:val="FF0000"/>
                <w:sz w:val="21"/>
                <w:szCs w:val="21"/>
                <w:highlight w:val="none"/>
              </w:rPr>
              <w:t>分）：清运质量管理方案</w:t>
            </w:r>
            <w:r>
              <w:rPr>
                <w:rFonts w:hint="eastAsia" w:cs="宋体"/>
                <w:caps w:val="0"/>
                <w:color w:val="FF0000"/>
                <w:sz w:val="21"/>
                <w:szCs w:val="21"/>
                <w:highlight w:val="none"/>
                <w:lang w:eastAsia="zh-CN"/>
              </w:rPr>
              <w:t>缺乏有效的质量、安全管理措施或</w:t>
            </w:r>
            <w:r>
              <w:rPr>
                <w:rFonts w:hint="eastAsia" w:ascii="Times New Roman" w:hAnsi="Times New Roman" w:eastAsia="宋体" w:cs="宋体"/>
                <w:caps w:val="0"/>
                <w:color w:val="FF0000"/>
                <w:sz w:val="21"/>
                <w:szCs w:val="21"/>
                <w:highlight w:val="none"/>
              </w:rPr>
              <w:t>质量、安全保障方案措施</w:t>
            </w:r>
            <w:r>
              <w:rPr>
                <w:rFonts w:hint="eastAsia" w:cs="宋体"/>
                <w:caps w:val="0"/>
                <w:color w:val="FF0000"/>
                <w:sz w:val="21"/>
                <w:szCs w:val="21"/>
                <w:highlight w:val="none"/>
                <w:lang w:eastAsia="zh-CN"/>
              </w:rPr>
              <w:t>存在</w:t>
            </w:r>
            <w:r>
              <w:rPr>
                <w:rFonts w:hint="eastAsia" w:ascii="Times New Roman" w:hAnsi="Times New Roman" w:eastAsia="宋体" w:cs="宋体"/>
                <w:caps w:val="0"/>
                <w:color w:val="FF0000"/>
                <w:sz w:val="21"/>
                <w:szCs w:val="21"/>
                <w:highlight w:val="none"/>
              </w:rPr>
              <w:t>不</w:t>
            </w:r>
            <w:r>
              <w:rPr>
                <w:rFonts w:hint="eastAsia" w:cs="宋体"/>
                <w:caps w:val="0"/>
                <w:color w:val="FF0000"/>
                <w:sz w:val="21"/>
                <w:szCs w:val="21"/>
                <w:highlight w:val="none"/>
                <w:lang w:eastAsia="zh-CN"/>
              </w:rPr>
              <w:t>符合实际的情形或达不到三档要求的</w:t>
            </w:r>
            <w:r>
              <w:rPr>
                <w:rFonts w:hint="eastAsia" w:ascii="Times New Roman" w:hAnsi="Times New Roman" w:eastAsia="宋体" w:cs="宋体"/>
                <w:caps w:val="0"/>
                <w:color w:val="FF0000"/>
                <w:sz w:val="21"/>
                <w:szCs w:val="21"/>
                <w:highlight w:val="none"/>
              </w:rPr>
              <w:t>；</w:t>
            </w:r>
          </w:p>
          <w:p w14:paraId="3F156F69">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caps w:val="0"/>
                <w:color w:val="FF0000"/>
                <w:sz w:val="21"/>
                <w:szCs w:val="21"/>
                <w:highlight w:val="none"/>
              </w:rPr>
            </w:pPr>
            <w:r>
              <w:rPr>
                <w:rFonts w:hint="eastAsia" w:ascii="Times New Roman" w:hAnsi="Times New Roman" w:eastAsia="宋体" w:cs="宋体"/>
                <w:caps w:val="0"/>
                <w:color w:val="FF0000"/>
                <w:sz w:val="21"/>
                <w:szCs w:val="21"/>
                <w:highlight w:val="none"/>
              </w:rPr>
              <w:t>三档（</w:t>
            </w:r>
            <w:r>
              <w:rPr>
                <w:rFonts w:hint="eastAsia" w:ascii="Times New Roman" w:hAnsi="Times New Roman" w:eastAsia="宋体" w:cs="宋体"/>
                <w:caps w:val="0"/>
                <w:color w:val="FF0000"/>
                <w:sz w:val="21"/>
                <w:szCs w:val="21"/>
                <w:highlight w:val="none"/>
                <w:lang w:val="en-US" w:eastAsia="zh-CN"/>
              </w:rPr>
              <w:t>8</w:t>
            </w:r>
            <w:r>
              <w:rPr>
                <w:rFonts w:hint="eastAsia" w:ascii="Times New Roman" w:hAnsi="Times New Roman" w:eastAsia="宋体" w:cs="宋体"/>
                <w:caps w:val="0"/>
                <w:color w:val="FF0000"/>
                <w:sz w:val="21"/>
                <w:szCs w:val="21"/>
                <w:highlight w:val="none"/>
              </w:rPr>
              <w:t>分）：清运质量管理方案</w:t>
            </w:r>
            <w:r>
              <w:rPr>
                <w:rFonts w:hint="eastAsia" w:cs="宋体"/>
                <w:caps w:val="0"/>
                <w:color w:val="FF0000"/>
                <w:sz w:val="21"/>
                <w:szCs w:val="21"/>
                <w:highlight w:val="none"/>
                <w:lang w:eastAsia="zh-CN"/>
              </w:rPr>
              <w:t>描述详细、可行，结合</w:t>
            </w:r>
            <w:r>
              <w:rPr>
                <w:rFonts w:hint="eastAsia" w:ascii="Times New Roman" w:hAnsi="Times New Roman" w:eastAsia="宋体" w:cs="宋体"/>
                <w:caps w:val="0"/>
                <w:color w:val="FF0000"/>
                <w:sz w:val="21"/>
                <w:szCs w:val="21"/>
                <w:highlight w:val="none"/>
              </w:rPr>
              <w:t>质量目标、作业标准、监督机制</w:t>
            </w:r>
            <w:r>
              <w:rPr>
                <w:rFonts w:hint="eastAsia" w:cs="宋体"/>
                <w:caps w:val="0"/>
                <w:color w:val="FF0000"/>
                <w:sz w:val="21"/>
                <w:szCs w:val="21"/>
                <w:highlight w:val="none"/>
                <w:lang w:eastAsia="zh-CN"/>
              </w:rPr>
              <w:t>提出的所有</w:t>
            </w:r>
            <w:r>
              <w:rPr>
                <w:rFonts w:hint="eastAsia" w:ascii="Times New Roman" w:hAnsi="Times New Roman" w:eastAsia="宋体" w:cs="宋体"/>
                <w:caps w:val="0"/>
                <w:color w:val="FF0000"/>
                <w:sz w:val="21"/>
                <w:szCs w:val="21"/>
                <w:highlight w:val="none"/>
              </w:rPr>
              <w:t>质量、安全保障方案措施</w:t>
            </w:r>
            <w:r>
              <w:rPr>
                <w:rFonts w:hint="eastAsia" w:cs="宋体"/>
                <w:caps w:val="0"/>
                <w:color w:val="FF0000"/>
                <w:sz w:val="21"/>
                <w:szCs w:val="21"/>
                <w:highlight w:val="none"/>
                <w:lang w:eastAsia="zh-CN"/>
              </w:rPr>
              <w:t>符合实际，可行，有针对性</w:t>
            </w:r>
            <w:r>
              <w:rPr>
                <w:rFonts w:hint="eastAsia" w:ascii="Times New Roman" w:hAnsi="Times New Roman" w:eastAsia="宋体" w:cs="宋体"/>
                <w:caps w:val="0"/>
                <w:color w:val="FF0000"/>
                <w:sz w:val="21"/>
                <w:szCs w:val="21"/>
                <w:highlight w:val="none"/>
              </w:rPr>
              <w:t>；</w:t>
            </w:r>
          </w:p>
          <w:p w14:paraId="68311BCF">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四档（1</w:t>
            </w:r>
            <w:r>
              <w:rPr>
                <w:rFonts w:hint="eastAsia" w:ascii="Times New Roman" w:hAnsi="Times New Roman" w:eastAsia="宋体" w:cs="宋体"/>
                <w:caps w:val="0"/>
                <w:color w:val="auto"/>
                <w:sz w:val="21"/>
                <w:szCs w:val="21"/>
                <w:highlight w:val="none"/>
                <w:lang w:val="en-US" w:eastAsia="zh-CN"/>
              </w:rPr>
              <w:t>2</w:t>
            </w:r>
            <w:r>
              <w:rPr>
                <w:rFonts w:hint="eastAsia" w:ascii="Times New Roman" w:hAnsi="Times New Roman" w:eastAsia="宋体" w:cs="宋体"/>
                <w:caps w:val="0"/>
                <w:color w:val="auto"/>
                <w:sz w:val="21"/>
                <w:szCs w:val="21"/>
                <w:highlight w:val="none"/>
              </w:rPr>
              <w:t>分）：</w:t>
            </w:r>
            <w:r>
              <w:rPr>
                <w:rFonts w:hint="eastAsia" w:cs="宋体"/>
                <w:caps w:val="0"/>
                <w:color w:val="FF0000"/>
                <w:sz w:val="21"/>
                <w:szCs w:val="21"/>
                <w:highlight w:val="none"/>
                <w:lang w:eastAsia="zh-CN"/>
              </w:rPr>
              <w:t>在三档的基础上，</w:t>
            </w:r>
            <w:r>
              <w:rPr>
                <w:rFonts w:hint="eastAsia" w:ascii="Times New Roman" w:hAnsi="Times New Roman" w:eastAsia="宋体" w:cs="宋体"/>
                <w:caps w:val="0"/>
                <w:color w:val="FF0000"/>
                <w:sz w:val="21"/>
                <w:szCs w:val="21"/>
                <w:highlight w:val="none"/>
              </w:rPr>
              <w:t>清运质量管理方案</w:t>
            </w:r>
            <w:r>
              <w:rPr>
                <w:rFonts w:hint="eastAsia" w:cs="宋体"/>
                <w:caps w:val="0"/>
                <w:color w:val="FF0000"/>
                <w:sz w:val="21"/>
                <w:szCs w:val="21"/>
                <w:highlight w:val="none"/>
                <w:lang w:eastAsia="zh-CN"/>
              </w:rPr>
              <w:t>明确了</w:t>
            </w:r>
            <w:r>
              <w:rPr>
                <w:rFonts w:hint="eastAsia" w:ascii="Times New Roman" w:hAnsi="Times New Roman" w:eastAsia="宋体" w:cs="宋体"/>
                <w:caps w:val="0"/>
                <w:color w:val="FF0000"/>
                <w:sz w:val="21"/>
                <w:szCs w:val="21"/>
                <w:highlight w:val="none"/>
              </w:rPr>
              <w:t>每日清运频次</w:t>
            </w:r>
            <w:r>
              <w:rPr>
                <w:rFonts w:hint="eastAsia" w:cs="宋体"/>
                <w:caps w:val="0"/>
                <w:color w:val="FF0000"/>
                <w:sz w:val="21"/>
                <w:szCs w:val="21"/>
                <w:highlight w:val="none"/>
                <w:lang w:eastAsia="zh-CN"/>
              </w:rPr>
              <w:t>（≥</w:t>
            </w:r>
            <w:r>
              <w:rPr>
                <w:rFonts w:hint="eastAsia" w:cs="宋体"/>
                <w:caps w:val="0"/>
                <w:color w:val="FF0000"/>
                <w:sz w:val="21"/>
                <w:szCs w:val="21"/>
                <w:highlight w:val="none"/>
                <w:lang w:val="en-US" w:eastAsia="zh-CN"/>
              </w:rPr>
              <w:t>2次/日</w:t>
            </w:r>
            <w:r>
              <w:rPr>
                <w:rFonts w:hint="eastAsia" w:cs="宋体"/>
                <w:caps w:val="0"/>
                <w:color w:val="FF0000"/>
                <w:sz w:val="21"/>
                <w:szCs w:val="21"/>
                <w:highlight w:val="none"/>
                <w:lang w:eastAsia="zh-CN"/>
              </w:rPr>
              <w:t>），承诺</w:t>
            </w:r>
            <w:r>
              <w:rPr>
                <w:rFonts w:hint="eastAsia" w:ascii="Times New Roman" w:hAnsi="Times New Roman" w:eastAsia="宋体" w:cs="宋体"/>
                <w:caps w:val="0"/>
                <w:color w:val="FF0000"/>
                <w:sz w:val="21"/>
                <w:szCs w:val="21"/>
                <w:highlight w:val="none"/>
              </w:rPr>
              <w:t>垃圾清运及时率≥98%</w:t>
            </w:r>
            <w:r>
              <w:rPr>
                <w:rFonts w:hint="eastAsia" w:cs="宋体"/>
                <w:caps w:val="0"/>
                <w:color w:val="FF0000"/>
                <w:sz w:val="21"/>
                <w:szCs w:val="21"/>
                <w:highlight w:val="none"/>
                <w:lang w:eastAsia="zh-CN"/>
              </w:rPr>
              <w:t>和</w:t>
            </w:r>
            <w:r>
              <w:rPr>
                <w:rFonts w:hint="eastAsia" w:ascii="Times New Roman" w:hAnsi="Times New Roman" w:eastAsia="宋体" w:cs="宋体"/>
                <w:caps w:val="0"/>
                <w:color w:val="FF0000"/>
                <w:sz w:val="21"/>
                <w:szCs w:val="21"/>
                <w:highlight w:val="none"/>
              </w:rPr>
              <w:t>投诉处理响应时间≤2小时</w:t>
            </w:r>
            <w:r>
              <w:rPr>
                <w:rFonts w:hint="eastAsia" w:cs="宋体"/>
                <w:caps w:val="0"/>
                <w:color w:val="FF0000"/>
                <w:sz w:val="21"/>
                <w:szCs w:val="21"/>
                <w:highlight w:val="none"/>
                <w:lang w:eastAsia="zh-CN"/>
              </w:rPr>
              <w:t>。</w:t>
            </w:r>
          </w:p>
        </w:tc>
      </w:tr>
      <w:tr w14:paraId="2D28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07268E1">
            <w:pPr>
              <w:keepNext w:val="0"/>
              <w:pageBreakBefore w:val="0"/>
              <w:widowControl w:val="0"/>
              <w:kinsoku/>
              <w:wordWrap/>
              <w:overflowPunct/>
              <w:topLinePunct w:val="0"/>
              <w:autoSpaceDE/>
              <w:autoSpaceDN/>
              <w:bidi w:val="0"/>
              <w:adjustRightInd w:val="0"/>
              <w:snapToGrid w:val="0"/>
              <w:spacing w:line="400" w:lineRule="exact"/>
              <w:jc w:val="center"/>
              <w:textAlignment w:val="baseline"/>
              <w:rPr>
                <w:rFonts w:hint="eastAsia" w:ascii="Times New Roman" w:hAnsi="Times New Roman" w:eastAsia="宋体" w:cs="宋体"/>
                <w:bCs/>
                <w:caps w:val="0"/>
                <w:color w:val="auto"/>
                <w:sz w:val="21"/>
                <w:szCs w:val="21"/>
                <w:highlight w:val="none"/>
                <w:lang w:val="en-US" w:eastAsia="zh-CN"/>
              </w:rPr>
            </w:pPr>
            <w:r>
              <w:rPr>
                <w:rFonts w:hint="eastAsia" w:ascii="Times New Roman" w:hAnsi="Times New Roman" w:cs="宋体"/>
                <w:bCs/>
                <w:caps w:val="0"/>
                <w:color w:val="auto"/>
                <w:sz w:val="21"/>
                <w:szCs w:val="21"/>
                <w:highlight w:val="none"/>
                <w:lang w:val="en-US" w:eastAsia="zh-CN"/>
              </w:rPr>
              <w:t>3</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723BA3B5">
            <w:pPr>
              <w:widowControl/>
              <w:spacing w:line="400" w:lineRule="exact"/>
              <w:ind w:left="-16" w:leftChars="0" w:hanging="1" w:firstLineChars="0"/>
              <w:jc w:val="center"/>
              <w:rPr>
                <w:rFonts w:hint="eastAsia" w:ascii="Times New Roman" w:hAnsi="Times New Roman" w:eastAsia="宋体" w:cs="宋体"/>
                <w:b w:val="0"/>
                <w:bCs w:val="0"/>
                <w:caps w:val="0"/>
                <w:color w:val="auto"/>
                <w:sz w:val="21"/>
                <w:szCs w:val="21"/>
                <w:highlight w:val="none"/>
              </w:rPr>
            </w:pPr>
            <w:r>
              <w:rPr>
                <w:rFonts w:hint="eastAsia" w:ascii="Times New Roman" w:hAnsi="Times New Roman" w:eastAsia="宋体" w:cs="宋体"/>
                <w:b w:val="0"/>
                <w:bCs w:val="0"/>
                <w:caps w:val="0"/>
                <w:color w:val="auto"/>
                <w:spacing w:val="7"/>
                <w:szCs w:val="21"/>
                <w:highlight w:val="none"/>
              </w:rPr>
              <w:t>人员配置及管理培训方案</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D5F0C29">
            <w:pPr>
              <w:keepNext w:val="0"/>
              <w:pageBreakBefore w:val="0"/>
              <w:widowControl w:val="0"/>
              <w:kinsoku/>
              <w:wordWrap/>
              <w:overflowPunct/>
              <w:topLinePunct w:val="0"/>
              <w:autoSpaceDE/>
              <w:autoSpaceDN/>
              <w:bidi w:val="0"/>
              <w:adjustRightInd w:val="0"/>
              <w:snapToGrid w:val="0"/>
              <w:spacing w:line="400" w:lineRule="exact"/>
              <w:jc w:val="center"/>
              <w:textAlignment w:val="baseline"/>
              <w:rPr>
                <w:rFonts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lang w:val="en-US" w:eastAsia="zh-CN"/>
              </w:rPr>
              <w:t>12分</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37B5B302">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由评委根据供应商提供的人员配备及管理培训方案</w:t>
            </w:r>
            <w:r>
              <w:rPr>
                <w:rFonts w:hint="eastAsia" w:cs="宋体"/>
                <w:caps w:val="0"/>
                <w:color w:val="auto"/>
                <w:sz w:val="21"/>
                <w:szCs w:val="21"/>
                <w:highlight w:val="none"/>
                <w:lang w:eastAsia="zh-CN"/>
              </w:rPr>
              <w:t>进行</w:t>
            </w:r>
            <w:r>
              <w:rPr>
                <w:rFonts w:hint="eastAsia" w:ascii="Times New Roman" w:hAnsi="Times New Roman" w:eastAsia="宋体" w:cs="宋体"/>
                <w:caps w:val="0"/>
                <w:color w:val="auto"/>
                <w:sz w:val="21"/>
                <w:szCs w:val="21"/>
                <w:highlight w:val="none"/>
              </w:rPr>
              <w:t>独立评分。</w:t>
            </w:r>
          </w:p>
          <w:p w14:paraId="6126CB7A">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bCs/>
                <w:caps w:val="0"/>
                <w:color w:val="auto"/>
                <w:sz w:val="21"/>
                <w:szCs w:val="21"/>
                <w:highlight w:val="none"/>
              </w:rPr>
            </w:pPr>
            <w:r>
              <w:rPr>
                <w:rFonts w:hint="eastAsia" w:ascii="Times New Roman" w:hAnsi="Times New Roman" w:eastAsia="宋体" w:cs="宋体"/>
                <w:bCs/>
                <w:caps w:val="0"/>
                <w:color w:val="auto"/>
                <w:sz w:val="21"/>
                <w:szCs w:val="21"/>
                <w:highlight w:val="none"/>
              </w:rPr>
              <w:t>一档（0分）：未提供或方案</w:t>
            </w:r>
            <w:r>
              <w:rPr>
                <w:rFonts w:hint="eastAsia" w:cs="宋体"/>
                <w:bCs/>
                <w:caps w:val="0"/>
                <w:color w:val="auto"/>
                <w:sz w:val="21"/>
                <w:szCs w:val="21"/>
                <w:highlight w:val="none"/>
                <w:lang w:eastAsia="zh-CN"/>
              </w:rPr>
              <w:t>达不到二档</w:t>
            </w:r>
            <w:r>
              <w:rPr>
                <w:rFonts w:hint="eastAsia" w:ascii="Times New Roman" w:hAnsi="Times New Roman" w:eastAsia="宋体" w:cs="宋体"/>
                <w:bCs/>
                <w:caps w:val="0"/>
                <w:color w:val="auto"/>
                <w:sz w:val="21"/>
                <w:szCs w:val="21"/>
                <w:highlight w:val="none"/>
              </w:rPr>
              <w:t>的；</w:t>
            </w:r>
          </w:p>
          <w:p w14:paraId="35B3841C">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二档（</w:t>
            </w:r>
            <w:r>
              <w:rPr>
                <w:rFonts w:hint="eastAsia" w:ascii="Times New Roman" w:hAnsi="Times New Roman" w:eastAsia="宋体" w:cs="宋体"/>
                <w:caps w:val="0"/>
                <w:color w:val="auto"/>
                <w:sz w:val="21"/>
                <w:szCs w:val="21"/>
                <w:highlight w:val="none"/>
                <w:lang w:val="en-US" w:eastAsia="zh-CN"/>
              </w:rPr>
              <w:t>4</w:t>
            </w:r>
            <w:r>
              <w:rPr>
                <w:rFonts w:hint="eastAsia" w:ascii="Times New Roman" w:hAnsi="Times New Roman" w:eastAsia="宋体" w:cs="宋体"/>
                <w:caps w:val="0"/>
                <w:color w:val="auto"/>
                <w:sz w:val="21"/>
                <w:szCs w:val="21"/>
                <w:highlight w:val="none"/>
              </w:rPr>
              <w:t>分）：</w:t>
            </w:r>
            <w:r>
              <w:rPr>
                <w:rFonts w:hint="eastAsia" w:ascii="Times New Roman" w:hAnsi="Times New Roman" w:eastAsia="宋体" w:cs="宋体"/>
                <w:caps w:val="0"/>
                <w:color w:val="FF0000"/>
                <w:sz w:val="21"/>
                <w:szCs w:val="21"/>
                <w:highlight w:val="none"/>
              </w:rPr>
              <w:t>拟投入项目负责人</w:t>
            </w:r>
            <w:r>
              <w:rPr>
                <w:rFonts w:hint="eastAsia" w:cs="宋体"/>
                <w:caps w:val="0"/>
                <w:color w:val="FF0000"/>
                <w:sz w:val="21"/>
                <w:szCs w:val="21"/>
                <w:highlight w:val="none"/>
                <w:lang w:eastAsia="zh-CN"/>
              </w:rPr>
              <w:t>缺乏</w:t>
            </w:r>
            <w:r>
              <w:rPr>
                <w:rFonts w:hint="eastAsia" w:ascii="Times New Roman" w:hAnsi="Times New Roman" w:eastAsia="宋体" w:cs="宋体"/>
                <w:caps w:val="0"/>
                <w:color w:val="FF0000"/>
                <w:sz w:val="21"/>
                <w:szCs w:val="21"/>
                <w:highlight w:val="none"/>
              </w:rPr>
              <w:t>管理</w:t>
            </w:r>
            <w:r>
              <w:rPr>
                <w:rFonts w:hint="eastAsia" w:cs="宋体"/>
                <w:caps w:val="0"/>
                <w:color w:val="FF0000"/>
                <w:sz w:val="21"/>
                <w:szCs w:val="21"/>
                <w:highlight w:val="none"/>
                <w:lang w:eastAsia="zh-CN"/>
              </w:rPr>
              <w:t>能力</w:t>
            </w:r>
            <w:r>
              <w:rPr>
                <w:rFonts w:hint="eastAsia" w:ascii="Times New Roman" w:hAnsi="Times New Roman" w:eastAsia="宋体" w:cs="宋体"/>
                <w:caps w:val="0"/>
                <w:color w:val="FF0000"/>
                <w:sz w:val="21"/>
                <w:szCs w:val="21"/>
                <w:highlight w:val="none"/>
              </w:rPr>
              <w:t>经验</w:t>
            </w:r>
            <w:r>
              <w:rPr>
                <w:rFonts w:hint="eastAsia" w:cs="宋体"/>
                <w:caps w:val="0"/>
                <w:color w:val="FF0000"/>
                <w:sz w:val="21"/>
                <w:szCs w:val="21"/>
                <w:highlight w:val="none"/>
                <w:lang w:eastAsia="zh-CN"/>
              </w:rPr>
              <w:t>；</w:t>
            </w:r>
            <w:r>
              <w:rPr>
                <w:rFonts w:hint="eastAsia" w:ascii="Times New Roman" w:hAnsi="Times New Roman" w:eastAsia="宋体" w:cs="宋体"/>
                <w:caps w:val="0"/>
                <w:color w:val="FF0000"/>
                <w:sz w:val="21"/>
                <w:szCs w:val="21"/>
                <w:highlight w:val="none"/>
              </w:rPr>
              <w:t>投入人员的数量、经验、能力水平无明确体现</w:t>
            </w:r>
            <w:r>
              <w:rPr>
                <w:rFonts w:hint="eastAsia" w:cs="宋体"/>
                <w:caps w:val="0"/>
                <w:color w:val="FF0000"/>
                <w:sz w:val="21"/>
                <w:szCs w:val="21"/>
                <w:highlight w:val="none"/>
                <w:lang w:eastAsia="zh-CN"/>
              </w:rPr>
              <w:t>；</w:t>
            </w:r>
            <w:r>
              <w:rPr>
                <w:rFonts w:hint="eastAsia" w:ascii="Times New Roman" w:hAnsi="Times New Roman" w:eastAsia="宋体" w:cs="宋体"/>
                <w:caps w:val="0"/>
                <w:color w:val="FF0000"/>
                <w:sz w:val="21"/>
                <w:szCs w:val="21"/>
                <w:highlight w:val="none"/>
              </w:rPr>
              <w:t>有培训计划、考核方式、目标及言行规范，</w:t>
            </w:r>
            <w:r>
              <w:rPr>
                <w:rFonts w:hint="eastAsia" w:cs="宋体"/>
                <w:caps w:val="0"/>
                <w:color w:val="FF0000"/>
                <w:sz w:val="21"/>
                <w:szCs w:val="21"/>
                <w:highlight w:val="none"/>
                <w:lang w:eastAsia="zh-CN"/>
              </w:rPr>
              <w:t>但缺乏针对性和可行性</w:t>
            </w:r>
            <w:r>
              <w:rPr>
                <w:rFonts w:hint="eastAsia" w:ascii="Times New Roman" w:hAnsi="Times New Roman" w:eastAsia="宋体" w:cs="宋体"/>
                <w:caps w:val="0"/>
                <w:color w:val="FF0000"/>
                <w:sz w:val="21"/>
                <w:szCs w:val="21"/>
                <w:highlight w:val="none"/>
              </w:rPr>
              <w:t>。</w:t>
            </w:r>
          </w:p>
          <w:p w14:paraId="722ABC21">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eastAsia="宋体" w:cs="宋体"/>
                <w:caps w:val="0"/>
                <w:color w:val="auto"/>
                <w:sz w:val="21"/>
                <w:szCs w:val="21"/>
                <w:highlight w:val="none"/>
                <w:lang w:eastAsia="zh-CN"/>
              </w:rPr>
            </w:pPr>
            <w:r>
              <w:rPr>
                <w:rFonts w:hint="eastAsia" w:ascii="Times New Roman" w:hAnsi="Times New Roman" w:eastAsia="宋体" w:cs="宋体"/>
                <w:caps w:val="0"/>
                <w:color w:val="auto"/>
                <w:sz w:val="21"/>
                <w:szCs w:val="21"/>
                <w:highlight w:val="none"/>
              </w:rPr>
              <w:t>三档（</w:t>
            </w:r>
            <w:r>
              <w:rPr>
                <w:rFonts w:hint="eastAsia" w:ascii="Times New Roman" w:hAnsi="Times New Roman" w:eastAsia="宋体" w:cs="宋体"/>
                <w:caps w:val="0"/>
                <w:color w:val="auto"/>
                <w:sz w:val="21"/>
                <w:szCs w:val="21"/>
                <w:highlight w:val="none"/>
                <w:lang w:val="en-US" w:eastAsia="zh-CN"/>
              </w:rPr>
              <w:t>8</w:t>
            </w:r>
            <w:r>
              <w:rPr>
                <w:rFonts w:hint="eastAsia" w:ascii="Times New Roman" w:hAnsi="Times New Roman" w:eastAsia="宋体" w:cs="宋体"/>
                <w:caps w:val="0"/>
                <w:color w:val="auto"/>
                <w:sz w:val="21"/>
                <w:szCs w:val="21"/>
                <w:highlight w:val="none"/>
              </w:rPr>
              <w:t>分）：</w:t>
            </w:r>
            <w:r>
              <w:rPr>
                <w:rFonts w:hint="eastAsia" w:ascii="Times New Roman" w:hAnsi="Times New Roman" w:eastAsia="宋体" w:cs="宋体"/>
                <w:caps w:val="0"/>
                <w:color w:val="FF0000"/>
                <w:sz w:val="21"/>
                <w:szCs w:val="21"/>
                <w:highlight w:val="none"/>
              </w:rPr>
              <w:t>拟投入项目负责人具备</w:t>
            </w:r>
            <w:r>
              <w:rPr>
                <w:rFonts w:hint="eastAsia" w:cs="宋体"/>
                <w:caps w:val="0"/>
                <w:color w:val="FF0000"/>
                <w:sz w:val="21"/>
                <w:szCs w:val="21"/>
                <w:highlight w:val="none"/>
                <w:lang w:eastAsia="zh-CN"/>
              </w:rPr>
              <w:t>管理项目的实施</w:t>
            </w:r>
            <w:r>
              <w:rPr>
                <w:rFonts w:hint="eastAsia" w:ascii="Times New Roman" w:hAnsi="Times New Roman" w:eastAsia="宋体" w:cs="宋体"/>
                <w:caps w:val="0"/>
                <w:color w:val="FF0000"/>
                <w:sz w:val="21"/>
                <w:szCs w:val="21"/>
                <w:highlight w:val="none"/>
              </w:rPr>
              <w:t>经验</w:t>
            </w:r>
            <w:r>
              <w:rPr>
                <w:rFonts w:hint="eastAsia" w:cs="宋体"/>
                <w:caps w:val="0"/>
                <w:color w:val="FF0000"/>
                <w:sz w:val="21"/>
                <w:szCs w:val="21"/>
                <w:highlight w:val="none"/>
                <w:lang w:eastAsia="zh-CN"/>
              </w:rPr>
              <w:t>；</w:t>
            </w:r>
            <w:r>
              <w:rPr>
                <w:rFonts w:hint="eastAsia" w:ascii="Times New Roman" w:hAnsi="Times New Roman" w:eastAsia="宋体" w:cs="宋体"/>
                <w:caps w:val="0"/>
                <w:color w:val="FF0000"/>
                <w:sz w:val="21"/>
                <w:szCs w:val="21"/>
                <w:highlight w:val="none"/>
              </w:rPr>
              <w:t>投入的人员的数量、经验、能力水平对项目实施有保障</w:t>
            </w:r>
            <w:r>
              <w:rPr>
                <w:rFonts w:hint="eastAsia" w:cs="宋体"/>
                <w:caps w:val="0"/>
                <w:color w:val="FF0000"/>
                <w:sz w:val="21"/>
                <w:szCs w:val="21"/>
                <w:highlight w:val="none"/>
                <w:lang w:eastAsia="zh-CN"/>
              </w:rPr>
              <w:t>；承诺的</w:t>
            </w:r>
            <w:r>
              <w:rPr>
                <w:rFonts w:hint="eastAsia" w:ascii="Times New Roman" w:hAnsi="Times New Roman" w:eastAsia="宋体" w:cs="宋体"/>
                <w:caps w:val="0"/>
                <w:color w:val="FF0000"/>
                <w:sz w:val="21"/>
                <w:szCs w:val="21"/>
                <w:highlight w:val="none"/>
              </w:rPr>
              <w:t>培训计划、考核方式、目标及言行规范</w:t>
            </w:r>
            <w:r>
              <w:rPr>
                <w:rFonts w:hint="eastAsia" w:cs="宋体"/>
                <w:caps w:val="0"/>
                <w:color w:val="FF0000"/>
                <w:sz w:val="21"/>
                <w:szCs w:val="21"/>
                <w:highlight w:val="none"/>
                <w:lang w:eastAsia="zh-CN"/>
              </w:rPr>
              <w:t>有针对性和可行性，并针对自身情况承诺了实施人员仪容仪表要求、公众形象要求，且有针对性和可行性。</w:t>
            </w:r>
          </w:p>
          <w:p w14:paraId="39EF698D">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FF0000"/>
                <w:sz w:val="21"/>
                <w:szCs w:val="21"/>
                <w:highlight w:val="none"/>
              </w:rPr>
              <w:t>四档（1</w:t>
            </w:r>
            <w:r>
              <w:rPr>
                <w:rFonts w:hint="eastAsia" w:ascii="Times New Roman" w:hAnsi="Times New Roman" w:eastAsia="宋体" w:cs="宋体"/>
                <w:caps w:val="0"/>
                <w:color w:val="FF0000"/>
                <w:sz w:val="21"/>
                <w:szCs w:val="21"/>
                <w:highlight w:val="none"/>
                <w:lang w:val="en-US" w:eastAsia="zh-CN"/>
              </w:rPr>
              <w:t>2</w:t>
            </w:r>
            <w:r>
              <w:rPr>
                <w:rFonts w:hint="eastAsia" w:ascii="Times New Roman" w:hAnsi="Times New Roman" w:eastAsia="宋体" w:cs="宋体"/>
                <w:caps w:val="0"/>
                <w:color w:val="FF0000"/>
                <w:sz w:val="21"/>
                <w:szCs w:val="21"/>
                <w:highlight w:val="none"/>
              </w:rPr>
              <w:t>分）：</w:t>
            </w:r>
            <w:r>
              <w:rPr>
                <w:rFonts w:hint="eastAsia" w:cs="宋体"/>
                <w:caps w:val="0"/>
                <w:color w:val="FF0000"/>
                <w:sz w:val="21"/>
                <w:szCs w:val="21"/>
                <w:highlight w:val="none"/>
                <w:lang w:eastAsia="zh-CN"/>
              </w:rPr>
              <w:t>在三档的基础上，项目管理机构配备的岗位和各岗位人数搭配设置满足项目服务所需，并提供了项目管理机构所配备全部人员的管理或实施经验证明材料。</w:t>
            </w:r>
          </w:p>
        </w:tc>
      </w:tr>
      <w:tr w14:paraId="46F7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4B3B4B15">
            <w:pPr>
              <w:keepNext w:val="0"/>
              <w:pageBreakBefore w:val="0"/>
              <w:widowControl w:val="0"/>
              <w:kinsoku/>
              <w:wordWrap/>
              <w:overflowPunct/>
              <w:topLinePunct w:val="0"/>
              <w:autoSpaceDE/>
              <w:autoSpaceDN/>
              <w:bidi w:val="0"/>
              <w:adjustRightInd w:val="0"/>
              <w:snapToGrid w:val="0"/>
              <w:spacing w:line="400" w:lineRule="exact"/>
              <w:jc w:val="center"/>
              <w:textAlignment w:val="baseline"/>
              <w:rPr>
                <w:rFonts w:hint="eastAsia" w:ascii="Times New Roman" w:hAnsi="Times New Roman" w:eastAsia="宋体" w:cs="宋体"/>
                <w:bCs/>
                <w:caps w:val="0"/>
                <w:color w:val="auto"/>
                <w:sz w:val="21"/>
                <w:szCs w:val="21"/>
                <w:highlight w:val="none"/>
                <w:lang w:val="en-US" w:eastAsia="zh-CN"/>
              </w:rPr>
            </w:pPr>
            <w:r>
              <w:rPr>
                <w:rFonts w:hint="eastAsia" w:ascii="Times New Roman" w:hAnsi="Times New Roman" w:cs="宋体"/>
                <w:bCs/>
                <w:caps w:val="0"/>
                <w:color w:val="auto"/>
                <w:sz w:val="21"/>
                <w:szCs w:val="21"/>
                <w:highlight w:val="none"/>
                <w:lang w:val="en-US" w:eastAsia="zh-CN"/>
              </w:rPr>
              <w:t>4</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84C3E03">
            <w:pPr>
              <w:widowControl/>
              <w:spacing w:line="400" w:lineRule="exact"/>
              <w:jc w:val="center"/>
              <w:rPr>
                <w:rFonts w:hint="eastAsia" w:ascii="Times New Roman" w:hAnsi="Times New Roman" w:eastAsia="宋体" w:cs="宋体"/>
                <w:b w:val="0"/>
                <w:bCs w:val="0"/>
                <w:caps w:val="0"/>
                <w:color w:val="auto"/>
                <w:sz w:val="21"/>
                <w:szCs w:val="21"/>
                <w:highlight w:val="none"/>
                <w:lang w:eastAsia="zh-CN"/>
              </w:rPr>
            </w:pPr>
            <w:r>
              <w:rPr>
                <w:rFonts w:hint="eastAsia" w:cs="宋体"/>
                <w:b w:val="0"/>
                <w:bCs w:val="0"/>
                <w:caps w:val="0"/>
                <w:color w:val="auto"/>
                <w:szCs w:val="21"/>
                <w:highlight w:val="none"/>
                <w:lang w:eastAsia="zh-CN"/>
              </w:rPr>
              <w:t>工具和车辆配置方案</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455E6DB">
            <w:pPr>
              <w:keepNext w:val="0"/>
              <w:pageBreakBefore w:val="0"/>
              <w:widowControl w:val="0"/>
              <w:kinsoku/>
              <w:wordWrap/>
              <w:overflowPunct/>
              <w:topLinePunct w:val="0"/>
              <w:autoSpaceDE/>
              <w:autoSpaceDN/>
              <w:bidi w:val="0"/>
              <w:adjustRightInd w:val="0"/>
              <w:snapToGrid w:val="0"/>
              <w:spacing w:line="400" w:lineRule="exact"/>
              <w:jc w:val="center"/>
              <w:textAlignment w:val="baseline"/>
              <w:rPr>
                <w:rFonts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lang w:val="en-US" w:eastAsia="zh-CN"/>
              </w:rPr>
              <w:t>12分</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0FC2CC25">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auto"/>
                <w:sz w:val="21"/>
                <w:szCs w:val="21"/>
                <w:highlight w:val="none"/>
              </w:rPr>
            </w:pPr>
            <w:r>
              <w:rPr>
                <w:rFonts w:hint="eastAsia" w:ascii="Times New Roman" w:hAnsi="Times New Roman" w:eastAsia="宋体" w:cs="宋体"/>
                <w:bCs/>
                <w:caps w:val="0"/>
                <w:color w:val="auto"/>
                <w:sz w:val="21"/>
                <w:szCs w:val="21"/>
                <w:highlight w:val="none"/>
              </w:rPr>
              <w:t>由评委根据供应商提供的服务方案中</w:t>
            </w:r>
            <w:r>
              <w:rPr>
                <w:rFonts w:hint="eastAsia" w:cs="宋体"/>
                <w:bCs/>
                <w:caps w:val="0"/>
                <w:color w:val="auto"/>
                <w:sz w:val="21"/>
                <w:szCs w:val="21"/>
                <w:highlight w:val="none"/>
                <w:lang w:eastAsia="zh-CN"/>
              </w:rPr>
              <w:t>工具和车辆配置方案进行</w:t>
            </w:r>
            <w:r>
              <w:rPr>
                <w:rFonts w:hint="eastAsia" w:ascii="Times New Roman" w:hAnsi="Times New Roman" w:eastAsia="宋体" w:cs="宋体"/>
                <w:bCs/>
                <w:caps w:val="0"/>
                <w:color w:val="auto"/>
                <w:sz w:val="21"/>
                <w:szCs w:val="21"/>
                <w:highlight w:val="none"/>
              </w:rPr>
              <w:t>独立评分。</w:t>
            </w:r>
          </w:p>
          <w:p w14:paraId="7385CE1B">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eastAsia="宋体" w:cs="宋体"/>
                <w:bCs/>
                <w:caps w:val="0"/>
                <w:color w:val="FF0000"/>
                <w:sz w:val="21"/>
                <w:szCs w:val="21"/>
                <w:highlight w:val="none"/>
              </w:rPr>
            </w:pPr>
            <w:r>
              <w:rPr>
                <w:rFonts w:hint="eastAsia" w:ascii="Times New Roman" w:hAnsi="Times New Roman" w:eastAsia="宋体" w:cs="宋体"/>
                <w:bCs/>
                <w:caps w:val="0"/>
                <w:color w:val="FF0000"/>
                <w:sz w:val="21"/>
                <w:szCs w:val="21"/>
                <w:highlight w:val="none"/>
              </w:rPr>
              <w:t>一档（0分）：未提供或方案</w:t>
            </w:r>
            <w:r>
              <w:rPr>
                <w:rFonts w:hint="eastAsia" w:cs="宋体"/>
                <w:bCs/>
                <w:caps w:val="0"/>
                <w:color w:val="FF0000"/>
                <w:sz w:val="21"/>
                <w:szCs w:val="21"/>
                <w:highlight w:val="none"/>
                <w:lang w:eastAsia="zh-CN"/>
              </w:rPr>
              <w:t>达不到二档要求</w:t>
            </w:r>
            <w:r>
              <w:rPr>
                <w:rFonts w:hint="eastAsia" w:ascii="Times New Roman" w:hAnsi="Times New Roman" w:eastAsia="宋体" w:cs="宋体"/>
                <w:bCs/>
                <w:caps w:val="0"/>
                <w:color w:val="FF0000"/>
                <w:sz w:val="21"/>
                <w:szCs w:val="21"/>
                <w:highlight w:val="none"/>
              </w:rPr>
              <w:t>的；</w:t>
            </w:r>
          </w:p>
          <w:p w14:paraId="6DC15C1E">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FF0000"/>
                <w:sz w:val="21"/>
                <w:szCs w:val="21"/>
                <w:highlight w:val="none"/>
                <w:lang w:eastAsia="zh-CN"/>
              </w:rPr>
            </w:pPr>
            <w:r>
              <w:rPr>
                <w:rFonts w:hint="eastAsia" w:ascii="Times New Roman" w:hAnsi="Times New Roman" w:eastAsia="宋体" w:cs="宋体"/>
                <w:bCs/>
                <w:caps w:val="0"/>
                <w:color w:val="FF0000"/>
                <w:sz w:val="21"/>
                <w:szCs w:val="21"/>
                <w:highlight w:val="none"/>
              </w:rPr>
              <w:t>二档（</w:t>
            </w:r>
            <w:r>
              <w:rPr>
                <w:rFonts w:hint="eastAsia" w:ascii="Times New Roman" w:hAnsi="Times New Roman" w:eastAsia="宋体" w:cs="宋体"/>
                <w:bCs/>
                <w:caps w:val="0"/>
                <w:color w:val="FF0000"/>
                <w:sz w:val="21"/>
                <w:szCs w:val="21"/>
                <w:highlight w:val="none"/>
                <w:lang w:val="en-US" w:eastAsia="zh-CN"/>
              </w:rPr>
              <w:t>4</w:t>
            </w:r>
            <w:r>
              <w:rPr>
                <w:rFonts w:hint="eastAsia" w:ascii="Times New Roman" w:hAnsi="Times New Roman" w:eastAsia="宋体" w:cs="宋体"/>
                <w:bCs/>
                <w:caps w:val="0"/>
                <w:color w:val="FF0000"/>
                <w:sz w:val="21"/>
                <w:szCs w:val="21"/>
                <w:highlight w:val="none"/>
              </w:rPr>
              <w:t>分）：有车辆、工具配备</w:t>
            </w:r>
            <w:r>
              <w:rPr>
                <w:rFonts w:hint="eastAsia" w:cs="宋体"/>
                <w:bCs/>
                <w:caps w:val="0"/>
                <w:color w:val="FF0000"/>
                <w:sz w:val="21"/>
                <w:szCs w:val="21"/>
                <w:highlight w:val="none"/>
                <w:lang w:eastAsia="zh-CN"/>
              </w:rPr>
              <w:t>要求</w:t>
            </w:r>
            <w:r>
              <w:rPr>
                <w:rFonts w:hint="eastAsia" w:ascii="Times New Roman" w:hAnsi="Times New Roman" w:eastAsia="宋体" w:cs="宋体"/>
                <w:bCs/>
                <w:caps w:val="0"/>
                <w:color w:val="FF0000"/>
                <w:sz w:val="21"/>
                <w:szCs w:val="21"/>
                <w:highlight w:val="none"/>
              </w:rPr>
              <w:t>描述，但内容笼统，不能体现配备的完备性；</w:t>
            </w:r>
            <w:r>
              <w:rPr>
                <w:rFonts w:hint="eastAsia" w:cs="宋体"/>
                <w:bCs/>
                <w:caps w:val="0"/>
                <w:color w:val="FF0000"/>
                <w:sz w:val="21"/>
                <w:szCs w:val="21"/>
                <w:highlight w:val="none"/>
                <w:lang w:eastAsia="zh-CN"/>
              </w:rPr>
              <w:t>或达不到三档要求的。</w:t>
            </w:r>
          </w:p>
          <w:p w14:paraId="0E1B3C29">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bCs/>
                <w:caps w:val="0"/>
                <w:color w:val="FF0000"/>
                <w:sz w:val="21"/>
                <w:szCs w:val="21"/>
                <w:highlight w:val="none"/>
              </w:rPr>
            </w:pPr>
            <w:r>
              <w:rPr>
                <w:rFonts w:hint="eastAsia" w:ascii="Times New Roman" w:hAnsi="Times New Roman" w:eastAsia="宋体" w:cs="宋体"/>
                <w:bCs/>
                <w:caps w:val="0"/>
                <w:color w:val="FF0000"/>
                <w:sz w:val="21"/>
                <w:szCs w:val="21"/>
                <w:highlight w:val="none"/>
              </w:rPr>
              <w:t>三档（</w:t>
            </w:r>
            <w:r>
              <w:rPr>
                <w:rFonts w:hint="eastAsia" w:ascii="Times New Roman" w:hAnsi="Times New Roman" w:eastAsia="宋体" w:cs="宋体"/>
                <w:bCs/>
                <w:caps w:val="0"/>
                <w:color w:val="FF0000"/>
                <w:sz w:val="21"/>
                <w:szCs w:val="21"/>
                <w:highlight w:val="none"/>
                <w:lang w:val="en-US" w:eastAsia="zh-CN"/>
              </w:rPr>
              <w:t>8</w:t>
            </w:r>
            <w:r>
              <w:rPr>
                <w:rFonts w:hint="eastAsia" w:ascii="Times New Roman" w:hAnsi="Times New Roman" w:eastAsia="宋体" w:cs="宋体"/>
                <w:bCs/>
                <w:caps w:val="0"/>
                <w:color w:val="FF0000"/>
                <w:sz w:val="21"/>
                <w:szCs w:val="21"/>
                <w:highlight w:val="none"/>
              </w:rPr>
              <w:t>分）：有车辆、工具配置描述，有明确的配备清单数量</w:t>
            </w:r>
            <w:r>
              <w:rPr>
                <w:rFonts w:hint="eastAsia" w:cs="宋体"/>
                <w:bCs/>
                <w:caps w:val="0"/>
                <w:color w:val="FF0000"/>
                <w:sz w:val="21"/>
                <w:szCs w:val="21"/>
                <w:highlight w:val="none"/>
                <w:lang w:eastAsia="zh-CN"/>
              </w:rPr>
              <w:t>（配置车辆承诺≥</w:t>
            </w:r>
            <w:r>
              <w:rPr>
                <w:rFonts w:hint="eastAsia" w:cs="宋体"/>
                <w:bCs/>
                <w:caps w:val="0"/>
                <w:color w:val="FF0000"/>
                <w:sz w:val="21"/>
                <w:szCs w:val="21"/>
                <w:highlight w:val="none"/>
                <w:lang w:val="en-US" w:eastAsia="zh-CN"/>
              </w:rPr>
              <w:t>2辆</w:t>
            </w:r>
            <w:r>
              <w:rPr>
                <w:rFonts w:hint="eastAsia" w:cs="宋体"/>
                <w:bCs/>
                <w:caps w:val="0"/>
                <w:color w:val="FF0000"/>
                <w:sz w:val="21"/>
                <w:szCs w:val="21"/>
                <w:highlight w:val="none"/>
                <w:lang w:eastAsia="zh-CN"/>
              </w:rPr>
              <w:t>）</w:t>
            </w:r>
            <w:r>
              <w:rPr>
                <w:rFonts w:hint="eastAsia" w:ascii="Times New Roman" w:hAnsi="Times New Roman" w:eastAsia="宋体" w:cs="宋体"/>
                <w:bCs/>
                <w:caps w:val="0"/>
                <w:color w:val="FF0000"/>
                <w:sz w:val="21"/>
                <w:szCs w:val="21"/>
                <w:highlight w:val="none"/>
              </w:rPr>
              <w:t>，</w:t>
            </w:r>
            <w:r>
              <w:rPr>
                <w:rFonts w:hint="eastAsia" w:cs="宋体"/>
                <w:bCs/>
                <w:caps w:val="0"/>
                <w:color w:val="FF0000"/>
                <w:sz w:val="21"/>
                <w:szCs w:val="21"/>
                <w:highlight w:val="none"/>
                <w:lang w:eastAsia="zh-CN"/>
              </w:rPr>
              <w:t>于投标文件中提供了车辆</w:t>
            </w:r>
            <w:r>
              <w:rPr>
                <w:rFonts w:hint="eastAsia" w:ascii="Times New Roman" w:hAnsi="Times New Roman" w:eastAsia="宋体" w:cs="宋体"/>
                <w:bCs/>
                <w:caps w:val="0"/>
                <w:color w:val="FF0000"/>
                <w:sz w:val="21"/>
                <w:szCs w:val="21"/>
                <w:highlight w:val="none"/>
              </w:rPr>
              <w:t>相关医疗废物道路运输</w:t>
            </w:r>
            <w:r>
              <w:rPr>
                <w:rFonts w:hint="eastAsia" w:cs="宋体"/>
                <w:bCs/>
                <w:caps w:val="0"/>
                <w:color w:val="FF0000"/>
                <w:sz w:val="21"/>
                <w:szCs w:val="21"/>
                <w:highlight w:val="none"/>
                <w:lang w:eastAsia="zh-CN"/>
              </w:rPr>
              <w:t>资格证明</w:t>
            </w:r>
            <w:r>
              <w:rPr>
                <w:rFonts w:hint="eastAsia" w:ascii="Times New Roman" w:hAnsi="Times New Roman" w:eastAsia="宋体" w:cs="宋体"/>
                <w:bCs/>
                <w:caps w:val="0"/>
                <w:color w:val="FF0000"/>
                <w:sz w:val="21"/>
                <w:szCs w:val="21"/>
                <w:highlight w:val="none"/>
              </w:rPr>
              <w:t>，且对项目实施能提供保障；</w:t>
            </w:r>
          </w:p>
          <w:p w14:paraId="5A14A786">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bCs/>
                <w:caps w:val="0"/>
                <w:color w:val="FF0000"/>
                <w:sz w:val="21"/>
                <w:szCs w:val="21"/>
                <w:highlight w:val="none"/>
              </w:rPr>
              <w:t>四档（1</w:t>
            </w:r>
            <w:r>
              <w:rPr>
                <w:rFonts w:hint="eastAsia" w:ascii="Times New Roman" w:hAnsi="Times New Roman" w:eastAsia="宋体" w:cs="宋体"/>
                <w:bCs/>
                <w:caps w:val="0"/>
                <w:color w:val="FF0000"/>
                <w:sz w:val="21"/>
                <w:szCs w:val="21"/>
                <w:highlight w:val="none"/>
                <w:lang w:val="en-US" w:eastAsia="zh-CN"/>
              </w:rPr>
              <w:t>2</w:t>
            </w:r>
            <w:r>
              <w:rPr>
                <w:rFonts w:hint="eastAsia" w:ascii="Times New Roman" w:hAnsi="Times New Roman" w:eastAsia="宋体" w:cs="宋体"/>
                <w:bCs/>
                <w:caps w:val="0"/>
                <w:color w:val="FF0000"/>
                <w:sz w:val="21"/>
                <w:szCs w:val="21"/>
                <w:highlight w:val="none"/>
              </w:rPr>
              <w:t>分）：有车辆、工具配置描述，有明确的配备清单数量</w:t>
            </w:r>
            <w:r>
              <w:rPr>
                <w:rFonts w:hint="eastAsia" w:cs="宋体"/>
                <w:bCs/>
                <w:caps w:val="0"/>
                <w:color w:val="FF0000"/>
                <w:sz w:val="21"/>
                <w:szCs w:val="21"/>
                <w:highlight w:val="none"/>
                <w:lang w:eastAsia="zh-CN"/>
              </w:rPr>
              <w:t>（配置车辆承诺≥</w:t>
            </w:r>
            <w:r>
              <w:rPr>
                <w:rFonts w:hint="eastAsia" w:cs="宋体"/>
                <w:bCs/>
                <w:caps w:val="0"/>
                <w:color w:val="FF0000"/>
                <w:sz w:val="21"/>
                <w:szCs w:val="21"/>
                <w:highlight w:val="none"/>
                <w:lang w:val="en-US" w:eastAsia="zh-CN"/>
              </w:rPr>
              <w:t>4辆</w:t>
            </w:r>
            <w:r>
              <w:rPr>
                <w:rFonts w:hint="eastAsia" w:cs="宋体"/>
                <w:bCs/>
                <w:caps w:val="0"/>
                <w:color w:val="FF0000"/>
                <w:sz w:val="21"/>
                <w:szCs w:val="21"/>
                <w:highlight w:val="none"/>
                <w:lang w:eastAsia="zh-CN"/>
              </w:rPr>
              <w:t>），</w:t>
            </w:r>
            <w:r>
              <w:rPr>
                <w:rFonts w:hint="eastAsia" w:cs="宋体"/>
                <w:bCs/>
                <w:caps w:val="0"/>
                <w:color w:val="auto"/>
                <w:sz w:val="21"/>
                <w:szCs w:val="21"/>
                <w:highlight w:val="none"/>
                <w:lang w:eastAsia="zh-CN"/>
              </w:rPr>
              <w:t>且明确</w:t>
            </w:r>
            <w:r>
              <w:rPr>
                <w:rFonts w:hint="eastAsia" w:ascii="Times New Roman" w:hAnsi="Times New Roman" w:eastAsia="宋体" w:cs="宋体"/>
                <w:bCs/>
                <w:caps w:val="0"/>
                <w:color w:val="auto"/>
                <w:sz w:val="21"/>
                <w:szCs w:val="21"/>
                <w:highlight w:val="none"/>
              </w:rPr>
              <w:t>有车辆、工具保养方案且</w:t>
            </w:r>
            <w:r>
              <w:rPr>
                <w:rFonts w:hint="eastAsia" w:cs="宋体"/>
                <w:bCs/>
                <w:caps w:val="0"/>
                <w:color w:val="auto"/>
                <w:sz w:val="21"/>
                <w:szCs w:val="21"/>
                <w:highlight w:val="none"/>
                <w:lang w:eastAsia="zh-CN"/>
              </w:rPr>
              <w:t>满足服务要求且</w:t>
            </w:r>
            <w:r>
              <w:rPr>
                <w:rFonts w:hint="eastAsia" w:ascii="Times New Roman" w:hAnsi="Times New Roman" w:eastAsia="宋体" w:cs="宋体"/>
                <w:bCs/>
                <w:caps w:val="0"/>
                <w:color w:val="auto"/>
                <w:sz w:val="21"/>
                <w:szCs w:val="21"/>
                <w:highlight w:val="none"/>
              </w:rPr>
              <w:t>可行，</w:t>
            </w:r>
            <w:r>
              <w:rPr>
                <w:rFonts w:hint="eastAsia" w:cs="宋体"/>
                <w:bCs/>
                <w:caps w:val="0"/>
                <w:color w:val="auto"/>
                <w:sz w:val="21"/>
                <w:szCs w:val="21"/>
                <w:highlight w:val="none"/>
                <w:lang w:eastAsia="zh-CN"/>
              </w:rPr>
              <w:t>配置车辆于投标文件中提供了</w:t>
            </w:r>
            <w:r>
              <w:rPr>
                <w:rFonts w:hint="eastAsia" w:ascii="Times New Roman" w:hAnsi="Times New Roman" w:eastAsia="宋体" w:cs="宋体"/>
                <w:bCs/>
                <w:caps w:val="0"/>
                <w:color w:val="auto"/>
                <w:sz w:val="21"/>
                <w:szCs w:val="21"/>
                <w:highlight w:val="none"/>
              </w:rPr>
              <w:t>相关医疗废物道路运输</w:t>
            </w:r>
            <w:r>
              <w:rPr>
                <w:rFonts w:hint="eastAsia" w:cs="宋体"/>
                <w:bCs/>
                <w:caps w:val="0"/>
                <w:color w:val="auto"/>
                <w:sz w:val="21"/>
                <w:szCs w:val="21"/>
                <w:highlight w:val="none"/>
                <w:lang w:eastAsia="zh-CN"/>
              </w:rPr>
              <w:t>资格证明</w:t>
            </w:r>
            <w:r>
              <w:rPr>
                <w:rFonts w:hint="eastAsia"/>
                <w:color w:val="auto"/>
                <w:lang w:eastAsia="zh-CN"/>
              </w:rPr>
              <w:t>和能证明所配置车辆为投标人所有的证明材料</w:t>
            </w:r>
            <w:r>
              <w:rPr>
                <w:rFonts w:hint="eastAsia" w:ascii="Times New Roman" w:hAnsi="Times New Roman" w:cs="宋体"/>
                <w:b/>
                <w:bCs/>
                <w:color w:val="auto"/>
                <w:sz w:val="21"/>
                <w:szCs w:val="21"/>
              </w:rPr>
              <w:t>（自有车辆提供与投标人名称一致的车辆行驶证复印件</w:t>
            </w:r>
            <w:r>
              <w:rPr>
                <w:rFonts w:hint="eastAsia" w:ascii="Times New Roman" w:hAnsi="Times New Roman" w:cs="宋体"/>
                <w:b/>
                <w:bCs/>
                <w:color w:val="auto"/>
                <w:sz w:val="21"/>
                <w:szCs w:val="21"/>
                <w:lang w:eastAsia="zh-CN"/>
              </w:rPr>
              <w:t>，租用车辆的提供有效的租赁合同复印件和车辆行驶证复印件</w:t>
            </w:r>
            <w:r>
              <w:rPr>
                <w:rFonts w:hint="eastAsia"/>
                <w:color w:val="auto"/>
                <w:lang w:eastAsia="zh-CN"/>
              </w:rPr>
              <w:t>）</w:t>
            </w:r>
            <w:r>
              <w:rPr>
                <w:rFonts w:hint="eastAsia" w:ascii="Times New Roman" w:hAnsi="Times New Roman" w:eastAsia="宋体" w:cs="宋体"/>
                <w:bCs/>
                <w:caps w:val="0"/>
                <w:color w:val="auto"/>
                <w:sz w:val="21"/>
                <w:szCs w:val="21"/>
                <w:highlight w:val="none"/>
              </w:rPr>
              <w:t>，对项目实施能提供充分的保障。</w:t>
            </w:r>
          </w:p>
        </w:tc>
      </w:tr>
      <w:tr w14:paraId="2799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0F5759F3">
            <w:pPr>
              <w:adjustRightInd w:val="0"/>
              <w:snapToGrid w:val="0"/>
              <w:spacing w:line="400" w:lineRule="exact"/>
              <w:jc w:val="center"/>
              <w:textAlignment w:val="baseline"/>
              <w:rPr>
                <w:rFonts w:hint="eastAsia" w:ascii="Times New Roman" w:hAnsi="Times New Roman" w:eastAsia="黑体" w:cs="黑体"/>
                <w:b/>
                <w:caps w:val="0"/>
                <w:color w:val="auto"/>
                <w:sz w:val="21"/>
                <w:szCs w:val="21"/>
                <w:highlight w:val="none"/>
              </w:rPr>
            </w:pPr>
            <w:r>
              <w:rPr>
                <w:rFonts w:hint="eastAsia" w:ascii="Times New Roman" w:hAnsi="Times New Roman" w:eastAsia="黑体" w:cs="黑体"/>
                <w:b/>
                <w:caps w:val="0"/>
                <w:color w:val="auto"/>
                <w:sz w:val="21"/>
                <w:szCs w:val="21"/>
                <w:highlight w:val="none"/>
              </w:rPr>
              <w:t>三</w:t>
            </w:r>
          </w:p>
        </w:tc>
        <w:tc>
          <w:tcPr>
            <w:tcW w:w="2263"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710F79B0">
            <w:pPr>
              <w:adjustRightInd w:val="0"/>
              <w:snapToGrid w:val="0"/>
              <w:spacing w:line="400" w:lineRule="exact"/>
              <w:jc w:val="center"/>
              <w:textAlignment w:val="baseline"/>
              <w:rPr>
                <w:rFonts w:ascii="Times New Roman" w:hAnsi="Times New Roman" w:eastAsia="黑体" w:cs="黑体"/>
                <w:b/>
                <w:caps w:val="0"/>
                <w:color w:val="auto"/>
                <w:sz w:val="21"/>
                <w:szCs w:val="21"/>
                <w:highlight w:val="none"/>
              </w:rPr>
            </w:pPr>
            <w:r>
              <w:rPr>
                <w:rFonts w:hint="eastAsia" w:ascii="Times New Roman" w:hAnsi="Times New Roman" w:eastAsia="黑体" w:cs="黑体"/>
                <w:b/>
                <w:caps w:val="0"/>
                <w:color w:val="auto"/>
                <w:sz w:val="21"/>
                <w:szCs w:val="21"/>
                <w:highlight w:val="none"/>
              </w:rPr>
              <w:t>商务部分</w:t>
            </w:r>
          </w:p>
        </w:tc>
        <w:tc>
          <w:tcPr>
            <w:tcW w:w="737"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12AD14FB">
            <w:pPr>
              <w:adjustRightInd w:val="0"/>
              <w:snapToGrid w:val="0"/>
              <w:spacing w:line="400" w:lineRule="exact"/>
              <w:jc w:val="center"/>
              <w:textAlignment w:val="baseline"/>
              <w:rPr>
                <w:rFonts w:hint="eastAsia" w:ascii="Times New Roman" w:hAnsi="Times New Roman" w:eastAsia="黑体" w:cs="黑体"/>
                <w:b/>
                <w:caps w:val="0"/>
                <w:color w:val="auto"/>
                <w:sz w:val="21"/>
                <w:szCs w:val="21"/>
                <w:highlight w:val="none"/>
              </w:rPr>
            </w:pPr>
            <w:r>
              <w:rPr>
                <w:rFonts w:hint="eastAsia" w:ascii="Times New Roman" w:hAnsi="Times New Roman" w:eastAsia="黑体" w:cs="黑体"/>
                <w:b/>
                <w:caps w:val="0"/>
                <w:color w:val="auto"/>
                <w:sz w:val="21"/>
                <w:szCs w:val="21"/>
                <w:highlight w:val="none"/>
              </w:rPr>
              <w:t>满分</w:t>
            </w:r>
            <w:r>
              <w:rPr>
                <w:rFonts w:hint="eastAsia" w:ascii="Times New Roman" w:hAnsi="Times New Roman" w:eastAsia="黑体" w:cs="黑体"/>
                <w:b/>
                <w:caps w:val="0"/>
                <w:color w:val="auto"/>
                <w:sz w:val="21"/>
                <w:szCs w:val="21"/>
                <w:highlight w:val="none"/>
                <w:lang w:val="en-US" w:eastAsia="zh-CN"/>
              </w:rPr>
              <w:t>20</w:t>
            </w:r>
            <w:r>
              <w:rPr>
                <w:rFonts w:hint="eastAsia" w:ascii="Times New Roman" w:hAnsi="Times New Roman" w:eastAsia="黑体" w:cs="黑体"/>
                <w:b/>
                <w:caps w:val="0"/>
                <w:color w:val="auto"/>
                <w:sz w:val="21"/>
                <w:szCs w:val="21"/>
                <w:highlight w:val="none"/>
              </w:rPr>
              <w:t>分</w:t>
            </w:r>
          </w:p>
        </w:tc>
        <w:tc>
          <w:tcPr>
            <w:tcW w:w="6017"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70DEC86E">
            <w:pPr>
              <w:adjustRightInd w:val="0"/>
              <w:snapToGrid w:val="0"/>
              <w:spacing w:line="400" w:lineRule="exact"/>
              <w:jc w:val="center"/>
              <w:textAlignment w:val="baseline"/>
              <w:rPr>
                <w:rFonts w:hint="eastAsia" w:ascii="Times New Roman" w:hAnsi="Times New Roman" w:eastAsia="黑体" w:cs="黑体"/>
                <w:b/>
                <w:caps w:val="0"/>
                <w:color w:val="auto"/>
                <w:sz w:val="21"/>
                <w:szCs w:val="21"/>
                <w:highlight w:val="none"/>
              </w:rPr>
            </w:pPr>
          </w:p>
        </w:tc>
      </w:tr>
      <w:tr w14:paraId="337E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left w:val="single" w:color="auto" w:sz="4" w:space="0"/>
              <w:bottom w:val="single" w:color="auto" w:sz="4" w:space="0"/>
              <w:right w:val="single" w:color="auto" w:sz="4" w:space="0"/>
            </w:tcBorders>
            <w:noWrap w:val="0"/>
            <w:vAlign w:val="center"/>
          </w:tcPr>
          <w:p w14:paraId="5E52E6D4">
            <w:pPr>
              <w:adjustRightInd w:val="0"/>
              <w:snapToGrid w:val="0"/>
              <w:spacing w:line="400" w:lineRule="exact"/>
              <w:jc w:val="center"/>
              <w:textAlignment w:val="baseline"/>
              <w:rPr>
                <w:rFonts w:hint="eastAsia" w:ascii="Times New Roman" w:hAnsi="Times New Roman" w:cs="宋体"/>
                <w:bCs/>
                <w:caps w:val="0"/>
                <w:color w:val="auto"/>
                <w:sz w:val="21"/>
                <w:szCs w:val="21"/>
                <w:highlight w:val="none"/>
              </w:rPr>
            </w:pPr>
          </w:p>
        </w:tc>
        <w:tc>
          <w:tcPr>
            <w:tcW w:w="2263" w:type="dxa"/>
            <w:tcBorders>
              <w:left w:val="single" w:color="auto" w:sz="4" w:space="0"/>
              <w:bottom w:val="single" w:color="auto" w:sz="4" w:space="0"/>
              <w:right w:val="single" w:color="auto" w:sz="4" w:space="0"/>
            </w:tcBorders>
            <w:noWrap w:val="0"/>
            <w:vAlign w:val="center"/>
          </w:tcPr>
          <w:p w14:paraId="04DEB2E6">
            <w:pPr>
              <w:adjustRightInd w:val="0"/>
              <w:snapToGrid w:val="0"/>
              <w:spacing w:line="400" w:lineRule="exact"/>
              <w:jc w:val="center"/>
              <w:textAlignment w:val="baseline"/>
              <w:rPr>
                <w:rFonts w:hint="eastAsia"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rPr>
              <w:t>业绩分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02E78FC">
            <w:pPr>
              <w:adjustRightInd w:val="0"/>
              <w:snapToGrid w:val="0"/>
              <w:spacing w:line="400" w:lineRule="exact"/>
              <w:jc w:val="center"/>
              <w:textAlignment w:val="baseline"/>
              <w:rPr>
                <w:rFonts w:ascii="Times New Roman" w:hAnsi="Times New Roman" w:cs="宋体"/>
                <w:bCs/>
                <w:caps w:val="0"/>
                <w:color w:val="auto"/>
                <w:sz w:val="21"/>
                <w:szCs w:val="21"/>
                <w:highlight w:val="none"/>
              </w:rPr>
            </w:pPr>
            <w:r>
              <w:rPr>
                <w:rFonts w:hint="eastAsia" w:ascii="Times New Roman" w:hAnsi="Times New Roman" w:cs="宋体"/>
                <w:bCs/>
                <w:caps w:val="0"/>
                <w:color w:val="auto"/>
                <w:sz w:val="21"/>
                <w:szCs w:val="21"/>
                <w:highlight w:val="none"/>
                <w:lang w:val="en-US" w:eastAsia="zh-CN"/>
              </w:rPr>
              <w:t>8</w:t>
            </w:r>
            <w:r>
              <w:rPr>
                <w:rFonts w:hint="eastAsia" w:ascii="Times New Roman" w:hAnsi="Times New Roman" w:cs="宋体"/>
                <w:bCs/>
                <w:caps w:val="0"/>
                <w:color w:val="auto"/>
                <w:sz w:val="21"/>
                <w:szCs w:val="21"/>
                <w:highlight w:val="none"/>
              </w:rPr>
              <w:t>分</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01FD88D8">
            <w:pPr>
              <w:adjustRightInd w:val="0"/>
              <w:snapToGrid w:val="0"/>
              <w:spacing w:line="400" w:lineRule="exact"/>
              <w:rPr>
                <w:rFonts w:hint="eastAsia" w:ascii="Times New Roman" w:hAnsi="Times New Roman" w:eastAsia="宋体"/>
                <w:caps w:val="0"/>
                <w:color w:val="auto"/>
                <w:sz w:val="21"/>
                <w:szCs w:val="21"/>
                <w:highlight w:val="none"/>
                <w:lang w:eastAsia="zh-CN"/>
              </w:rPr>
            </w:pPr>
            <w:r>
              <w:rPr>
                <w:rFonts w:hint="eastAsia" w:ascii="Times New Roman" w:hAnsi="Times New Roman"/>
                <w:caps w:val="0"/>
                <w:color w:val="auto"/>
                <w:sz w:val="21"/>
                <w:szCs w:val="21"/>
                <w:highlight w:val="none"/>
                <w:lang w:bidi="ar"/>
              </w:rPr>
              <w:t>供应商2022年以来具有</w:t>
            </w:r>
            <w:r>
              <w:rPr>
                <w:rFonts w:hint="eastAsia"/>
                <w:caps w:val="0"/>
                <w:color w:val="auto"/>
                <w:sz w:val="21"/>
                <w:szCs w:val="21"/>
                <w:highlight w:val="none"/>
                <w:lang w:eastAsia="zh-CN" w:bidi="ar"/>
              </w:rPr>
              <w:t>类似的</w:t>
            </w:r>
            <w:r>
              <w:rPr>
                <w:rFonts w:hint="eastAsia" w:ascii="Times New Roman" w:hAnsi="Times New Roman"/>
                <w:caps w:val="0"/>
                <w:color w:val="auto"/>
                <w:sz w:val="21"/>
                <w:szCs w:val="21"/>
                <w:highlight w:val="none"/>
                <w:lang w:bidi="ar"/>
              </w:rPr>
              <w:t>医疗废物处置服务项目业绩的（</w:t>
            </w:r>
            <w:r>
              <w:rPr>
                <w:rFonts w:hint="eastAsia"/>
                <w:caps w:val="0"/>
                <w:color w:val="auto"/>
                <w:sz w:val="21"/>
                <w:szCs w:val="21"/>
                <w:highlight w:val="none"/>
                <w:lang w:eastAsia="zh-CN" w:bidi="ar"/>
              </w:rPr>
              <w:t>以</w:t>
            </w:r>
            <w:r>
              <w:rPr>
                <w:rFonts w:hint="eastAsia"/>
                <w:color w:val="auto"/>
                <w:lang w:val="en-US" w:eastAsia="zh-CN"/>
              </w:rPr>
              <w:t>在投标文件中提供有效业绩的中标</w:t>
            </w:r>
            <w:r>
              <w:rPr>
                <w:rFonts w:hint="eastAsia" w:ascii="宋体" w:hAnsi="宋体" w:eastAsia="宋体" w:cs="宋体"/>
                <w:color w:val="auto"/>
                <w:lang w:val="en-US" w:eastAsia="zh-CN"/>
              </w:rPr>
              <w:t>/</w:t>
            </w:r>
            <w:r>
              <w:rPr>
                <w:rFonts w:hint="eastAsia"/>
                <w:color w:val="auto"/>
                <w:lang w:val="en-US" w:eastAsia="zh-CN"/>
              </w:rPr>
              <w:t>成交</w:t>
            </w:r>
            <w:r>
              <w:rPr>
                <w:rFonts w:hint="eastAsia" w:ascii="Times New Roman" w:hAnsi="Times New Roman"/>
                <w:caps w:val="0"/>
                <w:color w:val="auto"/>
                <w:sz w:val="21"/>
                <w:szCs w:val="21"/>
                <w:highlight w:val="none"/>
                <w:lang w:bidi="ar"/>
              </w:rPr>
              <w:t>通知书或签订的合同为准，并能清晰反映该项目名称、种类等，否则将不予评审；同一个编号的项目有两个或两个以上的分标中标的只算一次），每个得1分</w:t>
            </w:r>
            <w:r>
              <w:rPr>
                <w:rFonts w:hint="eastAsia" w:ascii="Times New Roman" w:hAnsi="Times New Roman"/>
                <w:caps w:val="0"/>
                <w:color w:val="auto"/>
                <w:sz w:val="21"/>
                <w:szCs w:val="21"/>
                <w:highlight w:val="none"/>
                <w:lang w:eastAsia="zh-CN" w:bidi="ar"/>
              </w:rPr>
              <w:t>，</w:t>
            </w:r>
            <w:r>
              <w:rPr>
                <w:rFonts w:hint="eastAsia" w:ascii="Times New Roman" w:hAnsi="Times New Roman"/>
                <w:caps w:val="0"/>
                <w:color w:val="auto"/>
                <w:sz w:val="21"/>
                <w:szCs w:val="21"/>
                <w:highlight w:val="none"/>
                <w:lang w:bidi="ar"/>
              </w:rPr>
              <w:t>满分</w:t>
            </w:r>
            <w:r>
              <w:rPr>
                <w:rFonts w:hint="eastAsia" w:ascii="Times New Roman" w:hAnsi="Times New Roman"/>
                <w:caps w:val="0"/>
                <w:color w:val="auto"/>
                <w:sz w:val="21"/>
                <w:szCs w:val="21"/>
                <w:highlight w:val="none"/>
                <w:lang w:val="en-US" w:eastAsia="zh-CN" w:bidi="ar"/>
              </w:rPr>
              <w:t>8</w:t>
            </w:r>
            <w:r>
              <w:rPr>
                <w:rFonts w:hint="eastAsia" w:ascii="Times New Roman" w:hAnsi="Times New Roman"/>
                <w:caps w:val="0"/>
                <w:color w:val="auto"/>
                <w:sz w:val="21"/>
                <w:szCs w:val="21"/>
                <w:highlight w:val="none"/>
                <w:lang w:bidi="ar"/>
              </w:rPr>
              <w:t>分</w:t>
            </w:r>
            <w:r>
              <w:rPr>
                <w:rFonts w:hint="eastAsia" w:ascii="Times New Roman" w:hAnsi="Times New Roman"/>
                <w:caps w:val="0"/>
                <w:color w:val="auto"/>
                <w:sz w:val="21"/>
                <w:szCs w:val="21"/>
                <w:highlight w:val="none"/>
                <w:lang w:eastAsia="zh-CN" w:bidi="ar"/>
              </w:rPr>
              <w:t>。</w:t>
            </w:r>
          </w:p>
        </w:tc>
      </w:tr>
      <w:tr w14:paraId="40F7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op w:val="single" w:color="auto" w:sz="4" w:space="0"/>
              <w:left w:val="single" w:color="auto" w:sz="4" w:space="0"/>
              <w:right w:val="single" w:color="auto" w:sz="4" w:space="0"/>
            </w:tcBorders>
            <w:noWrap w:val="0"/>
            <w:vAlign w:val="center"/>
          </w:tcPr>
          <w:p w14:paraId="3B120979">
            <w:pPr>
              <w:adjustRightInd w:val="0"/>
              <w:snapToGrid w:val="0"/>
              <w:spacing w:line="400" w:lineRule="exact"/>
              <w:jc w:val="center"/>
              <w:textAlignment w:val="baseline"/>
              <w:rPr>
                <w:rFonts w:hint="default" w:ascii="Times New Roman" w:hAnsi="Times New Roman" w:cs="Times New Roman"/>
                <w:bCs/>
                <w:caps w:val="0"/>
                <w:color w:val="auto"/>
                <w:sz w:val="21"/>
                <w:szCs w:val="21"/>
                <w:highlight w:val="none"/>
              </w:rPr>
            </w:pPr>
            <w:r>
              <w:rPr>
                <w:rFonts w:hint="default" w:ascii="Times New Roman" w:hAnsi="Times New Roman" w:cs="Times New Roman"/>
                <w:bCs/>
                <w:caps w:val="0"/>
                <w:color w:val="auto"/>
                <w:sz w:val="21"/>
                <w:szCs w:val="21"/>
                <w:highlight w:val="none"/>
              </w:rPr>
              <w:t>2</w:t>
            </w:r>
          </w:p>
        </w:tc>
        <w:tc>
          <w:tcPr>
            <w:tcW w:w="2263" w:type="dxa"/>
            <w:tcBorders>
              <w:top w:val="single" w:color="auto" w:sz="4" w:space="0"/>
              <w:left w:val="single" w:color="auto" w:sz="4" w:space="0"/>
              <w:right w:val="single" w:color="auto" w:sz="4" w:space="0"/>
            </w:tcBorders>
            <w:noWrap w:val="0"/>
            <w:vAlign w:val="center"/>
          </w:tcPr>
          <w:p w14:paraId="42A9A3A9">
            <w:pPr>
              <w:adjustRightInd w:val="0"/>
              <w:snapToGrid w:val="0"/>
              <w:spacing w:line="400" w:lineRule="exact"/>
              <w:jc w:val="center"/>
              <w:textAlignment w:val="baseline"/>
              <w:rPr>
                <w:rFonts w:hint="default" w:ascii="Times New Roman" w:hAnsi="Times New Roman" w:cs="Times New Roman"/>
                <w:bCs/>
                <w:caps w:val="0"/>
                <w:color w:val="auto"/>
                <w:sz w:val="21"/>
                <w:szCs w:val="21"/>
                <w:highlight w:val="none"/>
              </w:rPr>
            </w:pPr>
            <w:r>
              <w:rPr>
                <w:rFonts w:hint="default" w:ascii="Times New Roman" w:hAnsi="Times New Roman" w:cs="Times New Roman"/>
                <w:bCs/>
                <w:caps w:val="0"/>
                <w:color w:val="auto"/>
                <w:sz w:val="21"/>
                <w:szCs w:val="21"/>
                <w:highlight w:val="none"/>
              </w:rPr>
              <w:t>售后服务</w:t>
            </w:r>
            <w:r>
              <w:rPr>
                <w:rFonts w:hint="eastAsia" w:ascii="Times New Roman" w:hAnsi="Times New Roman" w:cs="Times New Roman"/>
                <w:bCs/>
                <w:caps w:val="0"/>
                <w:color w:val="auto"/>
                <w:sz w:val="21"/>
                <w:szCs w:val="21"/>
                <w:highlight w:val="none"/>
                <w:lang w:eastAsia="zh-CN"/>
              </w:rPr>
              <w:t>承诺</w:t>
            </w:r>
            <w:r>
              <w:rPr>
                <w:rFonts w:hint="default" w:ascii="Times New Roman" w:hAnsi="Times New Roman" w:cs="Times New Roman"/>
                <w:bCs/>
                <w:caps w:val="0"/>
                <w:color w:val="auto"/>
                <w:sz w:val="21"/>
                <w:szCs w:val="21"/>
                <w:highlight w:val="none"/>
              </w:rPr>
              <w:t>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0B17F206">
            <w:pPr>
              <w:adjustRightInd w:val="0"/>
              <w:snapToGrid w:val="0"/>
              <w:spacing w:line="400" w:lineRule="exact"/>
              <w:jc w:val="center"/>
              <w:textAlignment w:val="baseline"/>
              <w:rPr>
                <w:rFonts w:hint="default" w:ascii="Times New Roman" w:hAnsi="Times New Roman" w:cs="Times New Roman"/>
                <w:bCs/>
                <w:caps w:val="0"/>
                <w:color w:val="auto"/>
                <w:sz w:val="21"/>
                <w:szCs w:val="21"/>
                <w:highlight w:val="none"/>
              </w:rPr>
            </w:pPr>
            <w:r>
              <w:rPr>
                <w:rFonts w:hint="eastAsia" w:ascii="Times New Roman" w:hAnsi="Times New Roman" w:cs="Times New Roman"/>
                <w:bCs/>
                <w:caps w:val="0"/>
                <w:color w:val="auto"/>
                <w:sz w:val="21"/>
                <w:szCs w:val="21"/>
                <w:highlight w:val="none"/>
                <w:lang w:val="en-US" w:eastAsia="zh-CN"/>
              </w:rPr>
              <w:t>12</w:t>
            </w:r>
            <w:r>
              <w:rPr>
                <w:rFonts w:hint="default" w:ascii="Times New Roman" w:hAnsi="Times New Roman" w:cs="Times New Roman"/>
                <w:bCs/>
                <w:caps w:val="0"/>
                <w:color w:val="auto"/>
                <w:sz w:val="21"/>
                <w:szCs w:val="21"/>
                <w:highlight w:val="none"/>
              </w:rPr>
              <w:t>分</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09D43461">
            <w:pPr>
              <w:pStyle w:val="18"/>
              <w:shd w:val="clear" w:color="auto" w:fill="FFFFFF"/>
              <w:spacing w:before="0" w:beforeAutospacing="0" w:after="0" w:afterAutospacing="0" w:line="400" w:lineRule="exact"/>
              <w:ind w:firstLine="444" w:firstLineChars="200"/>
              <w:rPr>
                <w:rFonts w:hint="eastAsia" w:ascii="Times New Roman" w:hAnsi="Times New Roman"/>
                <w:bCs/>
                <w:caps w:val="0"/>
                <w:color w:val="auto"/>
                <w:spacing w:val="6"/>
                <w:sz w:val="21"/>
                <w:szCs w:val="21"/>
                <w:highlight w:val="none"/>
              </w:rPr>
            </w:pPr>
            <w:r>
              <w:rPr>
                <w:rFonts w:hint="eastAsia" w:ascii="Times New Roman" w:hAnsi="Times New Roman"/>
                <w:bCs/>
                <w:caps w:val="0"/>
                <w:color w:val="auto"/>
                <w:spacing w:val="6"/>
                <w:sz w:val="21"/>
                <w:szCs w:val="21"/>
                <w:highlight w:val="none"/>
              </w:rPr>
              <w:t>由评委根据</w:t>
            </w:r>
            <w:r>
              <w:rPr>
                <w:rFonts w:hint="eastAsia" w:ascii="Times New Roman" w:hAnsi="Times New Roman"/>
                <w:bCs/>
                <w:caps w:val="0"/>
                <w:color w:val="auto"/>
                <w:spacing w:val="6"/>
                <w:sz w:val="21"/>
                <w:szCs w:val="21"/>
                <w:highlight w:val="none"/>
                <w:lang w:val="en-US" w:eastAsia="zh-CN"/>
              </w:rPr>
              <w:t>投标人投标</w:t>
            </w:r>
            <w:r>
              <w:rPr>
                <w:rFonts w:hint="eastAsia" w:ascii="Times New Roman" w:hAnsi="Times New Roman"/>
                <w:bCs/>
                <w:caps w:val="0"/>
                <w:color w:val="auto"/>
                <w:spacing w:val="6"/>
                <w:sz w:val="21"/>
                <w:szCs w:val="21"/>
                <w:highlight w:val="none"/>
              </w:rPr>
              <w:t>文件中服务承诺（包括</w:t>
            </w:r>
            <w:r>
              <w:rPr>
                <w:rFonts w:hint="eastAsia"/>
                <w:bCs/>
                <w:caps w:val="0"/>
                <w:color w:val="auto"/>
                <w:spacing w:val="6"/>
                <w:sz w:val="21"/>
                <w:szCs w:val="21"/>
                <w:highlight w:val="none"/>
                <w:lang w:eastAsia="zh-CN"/>
              </w:rPr>
              <w:t>：</w:t>
            </w:r>
            <w:r>
              <w:rPr>
                <w:rFonts w:hint="default" w:ascii="Calibri" w:hAnsi="Calibri" w:cs="Calibri"/>
                <w:bCs/>
                <w:caps w:val="0"/>
                <w:color w:val="auto"/>
                <w:spacing w:val="6"/>
                <w:sz w:val="21"/>
                <w:szCs w:val="21"/>
                <w:highlight w:val="none"/>
              </w:rPr>
              <w:t>①</w:t>
            </w:r>
            <w:r>
              <w:rPr>
                <w:rFonts w:hint="eastAsia" w:ascii="Times New Roman" w:hAnsi="Times New Roman"/>
                <w:bCs/>
                <w:caps w:val="0"/>
                <w:color w:val="auto"/>
                <w:spacing w:val="6"/>
                <w:sz w:val="21"/>
                <w:szCs w:val="21"/>
                <w:highlight w:val="none"/>
              </w:rPr>
              <w:t>服务内容</w:t>
            </w:r>
            <w:r>
              <w:rPr>
                <w:rFonts w:hint="eastAsia"/>
                <w:bCs/>
                <w:caps w:val="0"/>
                <w:color w:val="auto"/>
                <w:spacing w:val="6"/>
                <w:sz w:val="21"/>
                <w:szCs w:val="21"/>
                <w:highlight w:val="none"/>
                <w:lang w:eastAsia="zh-CN"/>
              </w:rPr>
              <w:t>与</w:t>
            </w:r>
            <w:r>
              <w:rPr>
                <w:rFonts w:hint="eastAsia" w:ascii="Times New Roman" w:hAnsi="Times New Roman"/>
                <w:bCs/>
                <w:caps w:val="0"/>
                <w:color w:val="auto"/>
                <w:spacing w:val="6"/>
                <w:sz w:val="21"/>
                <w:szCs w:val="21"/>
                <w:highlight w:val="none"/>
              </w:rPr>
              <w:t>服务措施</w:t>
            </w:r>
            <w:r>
              <w:rPr>
                <w:rFonts w:hint="eastAsia"/>
                <w:bCs/>
                <w:caps w:val="0"/>
                <w:color w:val="auto"/>
                <w:spacing w:val="6"/>
                <w:sz w:val="21"/>
                <w:szCs w:val="21"/>
                <w:highlight w:val="none"/>
                <w:lang w:eastAsia="zh-CN"/>
              </w:rPr>
              <w:t>承诺、</w:t>
            </w:r>
            <w:r>
              <w:rPr>
                <w:rFonts w:hint="default" w:ascii="Calibri" w:hAnsi="Calibri" w:cs="Calibri"/>
                <w:bCs/>
                <w:caps w:val="0"/>
                <w:color w:val="auto"/>
                <w:spacing w:val="6"/>
                <w:sz w:val="21"/>
                <w:szCs w:val="21"/>
                <w:highlight w:val="none"/>
              </w:rPr>
              <w:t>②</w:t>
            </w:r>
            <w:r>
              <w:rPr>
                <w:rFonts w:hint="eastAsia" w:ascii="Times New Roman" w:hAnsi="Times New Roman"/>
                <w:bCs/>
                <w:caps w:val="0"/>
                <w:color w:val="auto"/>
                <w:spacing w:val="6"/>
                <w:sz w:val="21"/>
                <w:szCs w:val="21"/>
                <w:highlight w:val="none"/>
              </w:rPr>
              <w:t>应急服务承诺、</w:t>
            </w:r>
            <w:r>
              <w:rPr>
                <w:rFonts w:hint="default" w:ascii="Calibri" w:hAnsi="Calibri" w:cs="Calibri"/>
                <w:bCs/>
                <w:caps w:val="0"/>
                <w:color w:val="auto"/>
                <w:spacing w:val="6"/>
                <w:sz w:val="21"/>
                <w:szCs w:val="21"/>
                <w:highlight w:val="none"/>
              </w:rPr>
              <w:t>③</w:t>
            </w:r>
            <w:r>
              <w:rPr>
                <w:rFonts w:hint="eastAsia" w:ascii="Times New Roman" w:hAnsi="Times New Roman"/>
                <w:bCs/>
                <w:caps w:val="0"/>
                <w:color w:val="auto"/>
                <w:spacing w:val="6"/>
                <w:sz w:val="21"/>
                <w:szCs w:val="21"/>
                <w:highlight w:val="none"/>
              </w:rPr>
              <w:t>本地化服务承诺</w:t>
            </w:r>
            <w:r>
              <w:rPr>
                <w:rFonts w:hint="eastAsia"/>
                <w:color w:val="auto"/>
                <w:lang w:eastAsia="zh-CN"/>
              </w:rPr>
              <w:t>）</w:t>
            </w:r>
            <w:r>
              <w:rPr>
                <w:rFonts w:hint="eastAsia" w:ascii="Times New Roman" w:hAnsi="Times New Roman"/>
                <w:bCs/>
                <w:caps w:val="0"/>
                <w:color w:val="auto"/>
                <w:spacing w:val="6"/>
                <w:sz w:val="21"/>
                <w:szCs w:val="21"/>
                <w:highlight w:val="none"/>
              </w:rPr>
              <w:t>进行独立评审打分。</w:t>
            </w:r>
          </w:p>
          <w:p w14:paraId="508FFA76">
            <w:pPr>
              <w:pStyle w:val="18"/>
              <w:shd w:val="clear" w:color="auto" w:fill="FFFFFF"/>
              <w:spacing w:before="0" w:beforeAutospacing="0" w:after="0" w:afterAutospacing="0" w:line="400" w:lineRule="exact"/>
              <w:ind w:firstLine="444" w:firstLineChars="200"/>
              <w:rPr>
                <w:rFonts w:hint="eastAsia" w:ascii="Times New Roman" w:hAnsi="Times New Roman"/>
                <w:bCs/>
                <w:caps w:val="0"/>
                <w:color w:val="auto"/>
                <w:spacing w:val="6"/>
                <w:sz w:val="21"/>
                <w:szCs w:val="21"/>
                <w:highlight w:val="none"/>
              </w:rPr>
            </w:pPr>
            <w:r>
              <w:rPr>
                <w:rFonts w:hint="eastAsia" w:ascii="Times New Roman" w:hAnsi="Times New Roman"/>
                <w:bCs/>
                <w:caps w:val="0"/>
                <w:color w:val="auto"/>
                <w:spacing w:val="6"/>
                <w:sz w:val="21"/>
                <w:szCs w:val="21"/>
                <w:highlight w:val="none"/>
              </w:rPr>
              <w:t>一档（</w:t>
            </w:r>
            <w:r>
              <w:rPr>
                <w:rFonts w:hint="eastAsia" w:ascii="Times New Roman" w:hAnsi="Times New Roman"/>
                <w:bCs/>
                <w:caps w:val="0"/>
                <w:color w:val="auto"/>
                <w:spacing w:val="6"/>
                <w:sz w:val="21"/>
                <w:szCs w:val="21"/>
                <w:highlight w:val="none"/>
                <w:lang w:val="en-US" w:eastAsia="zh-CN"/>
              </w:rPr>
              <w:t>1</w:t>
            </w:r>
            <w:r>
              <w:rPr>
                <w:rFonts w:hint="eastAsia" w:ascii="Times New Roman" w:hAnsi="Times New Roman"/>
                <w:bCs/>
                <w:caps w:val="0"/>
                <w:color w:val="auto"/>
                <w:spacing w:val="6"/>
                <w:sz w:val="21"/>
                <w:szCs w:val="21"/>
                <w:highlight w:val="none"/>
              </w:rPr>
              <w:t>分）：</w:t>
            </w:r>
            <w:r>
              <w:rPr>
                <w:rFonts w:hint="eastAsia"/>
                <w:bCs/>
                <w:caps w:val="0"/>
                <w:color w:val="auto"/>
                <w:spacing w:val="6"/>
                <w:sz w:val="21"/>
                <w:szCs w:val="21"/>
                <w:highlight w:val="none"/>
                <w:lang w:eastAsia="zh-CN"/>
              </w:rPr>
              <w:t>各项</w:t>
            </w:r>
            <w:r>
              <w:rPr>
                <w:rFonts w:hint="eastAsia" w:ascii="Times New Roman" w:hAnsi="Times New Roman"/>
                <w:bCs/>
                <w:caps w:val="0"/>
                <w:color w:val="auto"/>
                <w:spacing w:val="6"/>
                <w:sz w:val="21"/>
                <w:szCs w:val="21"/>
                <w:highlight w:val="none"/>
              </w:rPr>
              <w:t>服务承诺内容简单</w:t>
            </w:r>
            <w:r>
              <w:rPr>
                <w:rFonts w:hint="eastAsia"/>
                <w:bCs/>
                <w:caps w:val="0"/>
                <w:color w:val="auto"/>
                <w:spacing w:val="6"/>
                <w:sz w:val="21"/>
                <w:szCs w:val="21"/>
                <w:highlight w:val="none"/>
                <w:lang w:eastAsia="zh-CN"/>
              </w:rPr>
              <w:t>或承诺内容有缺项</w:t>
            </w:r>
            <w:r>
              <w:rPr>
                <w:rFonts w:hint="eastAsia" w:ascii="Times New Roman" w:hAnsi="Times New Roman"/>
                <w:bCs/>
                <w:caps w:val="0"/>
                <w:color w:val="auto"/>
                <w:spacing w:val="6"/>
                <w:sz w:val="21"/>
                <w:szCs w:val="21"/>
                <w:highlight w:val="none"/>
              </w:rPr>
              <w:t xml:space="preserve">； </w:t>
            </w:r>
          </w:p>
          <w:p w14:paraId="3B856F4C">
            <w:pPr>
              <w:pStyle w:val="18"/>
              <w:shd w:val="clear" w:color="auto" w:fill="FFFFFF"/>
              <w:spacing w:before="0" w:beforeAutospacing="0" w:after="0" w:afterAutospacing="0" w:line="400" w:lineRule="exact"/>
              <w:ind w:firstLine="444" w:firstLineChars="200"/>
              <w:rPr>
                <w:rFonts w:hint="eastAsia" w:ascii="Times New Roman" w:hAnsi="Times New Roman"/>
                <w:bCs/>
                <w:caps w:val="0"/>
                <w:color w:val="auto"/>
                <w:spacing w:val="6"/>
                <w:sz w:val="21"/>
                <w:szCs w:val="21"/>
                <w:highlight w:val="none"/>
              </w:rPr>
            </w:pPr>
            <w:r>
              <w:rPr>
                <w:rFonts w:hint="eastAsia" w:ascii="Times New Roman" w:hAnsi="Times New Roman"/>
                <w:bCs/>
                <w:caps w:val="0"/>
                <w:color w:val="auto"/>
                <w:spacing w:val="6"/>
                <w:sz w:val="21"/>
                <w:szCs w:val="21"/>
                <w:highlight w:val="none"/>
              </w:rPr>
              <w:t>二档（</w:t>
            </w:r>
            <w:r>
              <w:rPr>
                <w:rFonts w:hint="eastAsia" w:ascii="Times New Roman" w:hAnsi="Times New Roman"/>
                <w:bCs/>
                <w:caps w:val="0"/>
                <w:color w:val="auto"/>
                <w:spacing w:val="6"/>
                <w:sz w:val="21"/>
                <w:szCs w:val="21"/>
                <w:highlight w:val="none"/>
                <w:lang w:val="en-US" w:eastAsia="zh-CN"/>
              </w:rPr>
              <w:t>3</w:t>
            </w:r>
            <w:r>
              <w:rPr>
                <w:rFonts w:hint="eastAsia" w:ascii="Times New Roman" w:hAnsi="Times New Roman"/>
                <w:bCs/>
                <w:caps w:val="0"/>
                <w:color w:val="auto"/>
                <w:spacing w:val="6"/>
                <w:sz w:val="21"/>
                <w:szCs w:val="21"/>
                <w:highlight w:val="none"/>
              </w:rPr>
              <w:t>分）：服务承诺内容完整，应急服务承诺基本满足项目需求</w:t>
            </w:r>
            <w:r>
              <w:rPr>
                <w:rFonts w:hint="eastAsia"/>
                <w:bCs/>
                <w:caps w:val="0"/>
                <w:color w:val="auto"/>
                <w:spacing w:val="6"/>
                <w:sz w:val="21"/>
                <w:szCs w:val="21"/>
                <w:highlight w:val="none"/>
                <w:lang w:eastAsia="zh-CN"/>
              </w:rPr>
              <w:t>，但本地化服务不可行</w:t>
            </w:r>
            <w:r>
              <w:rPr>
                <w:rFonts w:hint="eastAsia" w:ascii="Times New Roman" w:hAnsi="Times New Roman"/>
                <w:bCs/>
                <w:caps w:val="0"/>
                <w:color w:val="auto"/>
                <w:spacing w:val="6"/>
                <w:sz w:val="21"/>
                <w:szCs w:val="21"/>
                <w:highlight w:val="none"/>
              </w:rPr>
              <w:t>；</w:t>
            </w:r>
          </w:p>
          <w:p w14:paraId="5D22970A">
            <w:pPr>
              <w:pStyle w:val="18"/>
              <w:shd w:val="clear" w:color="auto" w:fill="FFFFFF"/>
              <w:spacing w:before="0" w:beforeAutospacing="0" w:after="0" w:afterAutospacing="0" w:line="400" w:lineRule="exact"/>
              <w:ind w:firstLine="444" w:firstLineChars="200"/>
              <w:rPr>
                <w:rFonts w:hint="eastAsia" w:ascii="Times New Roman" w:hAnsi="Times New Roman" w:eastAsia="宋体"/>
                <w:bCs/>
                <w:caps w:val="0"/>
                <w:color w:val="FF0000"/>
                <w:spacing w:val="6"/>
                <w:sz w:val="21"/>
                <w:szCs w:val="21"/>
                <w:highlight w:val="none"/>
                <w:lang w:eastAsia="zh-CN"/>
              </w:rPr>
            </w:pPr>
            <w:r>
              <w:rPr>
                <w:rFonts w:hint="eastAsia" w:ascii="Times New Roman" w:hAnsi="Times New Roman"/>
                <w:bCs/>
                <w:caps w:val="0"/>
                <w:color w:val="auto"/>
                <w:spacing w:val="6"/>
                <w:sz w:val="21"/>
                <w:szCs w:val="21"/>
                <w:highlight w:val="none"/>
              </w:rPr>
              <w:t>三档（6分）：服务承诺内容完整，各项承诺内容合理、可行</w:t>
            </w:r>
            <w:r>
              <w:rPr>
                <w:rFonts w:hint="eastAsia"/>
                <w:bCs/>
                <w:caps w:val="0"/>
                <w:color w:val="auto"/>
                <w:spacing w:val="6"/>
                <w:sz w:val="21"/>
                <w:szCs w:val="21"/>
                <w:highlight w:val="none"/>
                <w:lang w:eastAsia="zh-CN"/>
              </w:rPr>
              <w:t>，</w:t>
            </w:r>
            <w:r>
              <w:rPr>
                <w:rFonts w:hint="eastAsia"/>
                <w:bCs/>
                <w:caps w:val="0"/>
                <w:color w:val="FF0000"/>
                <w:spacing w:val="6"/>
                <w:sz w:val="21"/>
                <w:szCs w:val="21"/>
                <w:highlight w:val="none"/>
                <w:lang w:eastAsia="zh-CN"/>
              </w:rPr>
              <w:t>满足项目实施需求</w:t>
            </w:r>
            <w:r>
              <w:rPr>
                <w:rFonts w:hint="eastAsia" w:ascii="Times New Roman" w:hAnsi="Times New Roman"/>
                <w:bCs/>
                <w:caps w:val="0"/>
                <w:color w:val="FF0000"/>
                <w:spacing w:val="6"/>
                <w:sz w:val="21"/>
                <w:szCs w:val="21"/>
                <w:highlight w:val="none"/>
              </w:rPr>
              <w:t>；</w:t>
            </w:r>
            <w:r>
              <w:rPr>
                <w:rFonts w:hint="eastAsia"/>
                <w:bCs/>
                <w:caps w:val="0"/>
                <w:color w:val="FF0000"/>
                <w:spacing w:val="6"/>
                <w:sz w:val="21"/>
                <w:szCs w:val="21"/>
                <w:highlight w:val="none"/>
                <w:lang w:eastAsia="zh-CN"/>
              </w:rPr>
              <w:t>或达不到四档要求的。</w:t>
            </w:r>
          </w:p>
          <w:p w14:paraId="3FE95231">
            <w:pPr>
              <w:pStyle w:val="18"/>
              <w:shd w:val="clear" w:color="auto" w:fill="FFFFFF"/>
              <w:spacing w:before="0" w:beforeAutospacing="0" w:after="0" w:afterAutospacing="0" w:line="400" w:lineRule="exact"/>
              <w:ind w:firstLine="444" w:firstLineChars="200"/>
              <w:rPr>
                <w:rFonts w:hint="eastAsia" w:ascii="Times New Roman" w:hAnsi="Times New Roman"/>
                <w:bCs/>
                <w:caps w:val="0"/>
                <w:color w:val="auto"/>
                <w:spacing w:val="6"/>
                <w:sz w:val="21"/>
                <w:szCs w:val="21"/>
                <w:highlight w:val="none"/>
              </w:rPr>
            </w:pPr>
            <w:r>
              <w:rPr>
                <w:rFonts w:hint="eastAsia" w:ascii="Times New Roman" w:hAnsi="Times New Roman"/>
                <w:bCs/>
                <w:caps w:val="0"/>
                <w:color w:val="auto"/>
                <w:spacing w:val="6"/>
                <w:sz w:val="21"/>
                <w:szCs w:val="21"/>
                <w:highlight w:val="none"/>
              </w:rPr>
              <w:t>四档（</w:t>
            </w:r>
            <w:r>
              <w:rPr>
                <w:rFonts w:hint="eastAsia" w:ascii="Times New Roman" w:hAnsi="Times New Roman"/>
                <w:bCs/>
                <w:caps w:val="0"/>
                <w:color w:val="auto"/>
                <w:spacing w:val="6"/>
                <w:sz w:val="21"/>
                <w:szCs w:val="21"/>
                <w:highlight w:val="none"/>
                <w:lang w:val="en-US" w:eastAsia="zh-CN"/>
              </w:rPr>
              <w:t>9</w:t>
            </w:r>
            <w:r>
              <w:rPr>
                <w:rFonts w:hint="eastAsia" w:ascii="Times New Roman" w:hAnsi="Times New Roman"/>
                <w:bCs/>
                <w:caps w:val="0"/>
                <w:color w:val="auto"/>
                <w:spacing w:val="6"/>
                <w:sz w:val="21"/>
                <w:szCs w:val="21"/>
                <w:highlight w:val="none"/>
              </w:rPr>
              <w:t>分）：服务承诺内容完整且详细，各项承诺内容合理、可行</w:t>
            </w:r>
            <w:r>
              <w:rPr>
                <w:rFonts w:hint="eastAsia"/>
                <w:bCs/>
                <w:caps w:val="0"/>
                <w:color w:val="auto"/>
                <w:spacing w:val="6"/>
                <w:sz w:val="21"/>
                <w:szCs w:val="21"/>
                <w:highlight w:val="none"/>
                <w:lang w:eastAsia="zh-CN"/>
              </w:rPr>
              <w:t>。其中服务内容与服务措施承诺能为采购人考虑提出有合理化建议，且应急服务承诺中能明确在接到电话通知后</w:t>
            </w:r>
            <w:r>
              <w:rPr>
                <w:rFonts w:hint="eastAsia"/>
                <w:bCs/>
                <w:caps w:val="0"/>
                <w:color w:val="auto"/>
                <w:spacing w:val="6"/>
                <w:sz w:val="21"/>
                <w:szCs w:val="21"/>
                <w:highlight w:val="none"/>
                <w:lang w:val="en-US" w:eastAsia="zh-CN"/>
              </w:rPr>
              <w:t>4</w:t>
            </w:r>
            <w:r>
              <w:rPr>
                <w:rFonts w:hint="eastAsia"/>
                <w:bCs/>
                <w:caps w:val="0"/>
                <w:color w:val="auto"/>
                <w:spacing w:val="6"/>
                <w:sz w:val="21"/>
                <w:szCs w:val="21"/>
                <w:highlight w:val="none"/>
                <w:lang w:eastAsia="zh-CN"/>
              </w:rPr>
              <w:t>小时内到达采购人指定地点提供相应服务</w:t>
            </w:r>
            <w:r>
              <w:rPr>
                <w:rFonts w:hint="eastAsia" w:ascii="Times New Roman" w:hAnsi="Times New Roman"/>
                <w:bCs/>
                <w:caps w:val="0"/>
                <w:color w:val="auto"/>
                <w:spacing w:val="6"/>
                <w:sz w:val="21"/>
                <w:szCs w:val="21"/>
                <w:highlight w:val="none"/>
              </w:rPr>
              <w:t>；</w:t>
            </w:r>
          </w:p>
          <w:p w14:paraId="4511E7E5">
            <w:pPr>
              <w:pStyle w:val="9"/>
              <w:numPr>
                <w:ilvl w:val="0"/>
                <w:numId w:val="0"/>
              </w:numPr>
              <w:spacing w:line="400" w:lineRule="exact"/>
              <w:ind w:firstLine="444" w:firstLineChars="200"/>
              <w:jc w:val="both"/>
              <w:rPr>
                <w:rFonts w:hint="default" w:ascii="Times New Roman" w:hAnsi="Times New Roman" w:cs="Times New Roman"/>
                <w:b/>
                <w:caps w:val="0"/>
                <w:color w:val="auto"/>
                <w:sz w:val="21"/>
                <w:szCs w:val="21"/>
                <w:highlight w:val="none"/>
                <w:lang w:val="en-US" w:eastAsia="zh-CN"/>
              </w:rPr>
            </w:pPr>
            <w:r>
              <w:rPr>
                <w:rFonts w:hint="eastAsia" w:ascii="Times New Roman" w:hAnsi="Times New Roman"/>
                <w:bCs/>
                <w:caps w:val="0"/>
                <w:color w:val="auto"/>
                <w:spacing w:val="6"/>
                <w:sz w:val="21"/>
                <w:szCs w:val="21"/>
                <w:highlight w:val="none"/>
              </w:rPr>
              <w:t>五档（1</w:t>
            </w:r>
            <w:r>
              <w:rPr>
                <w:rFonts w:hint="eastAsia" w:ascii="Times New Roman" w:hAnsi="Times New Roman"/>
                <w:bCs/>
                <w:caps w:val="0"/>
                <w:color w:val="auto"/>
                <w:spacing w:val="6"/>
                <w:sz w:val="21"/>
                <w:szCs w:val="21"/>
                <w:highlight w:val="none"/>
                <w:lang w:val="en-US" w:eastAsia="zh-CN"/>
              </w:rPr>
              <w:t>2</w:t>
            </w:r>
            <w:r>
              <w:rPr>
                <w:rFonts w:hint="eastAsia" w:ascii="Times New Roman" w:hAnsi="Times New Roman"/>
                <w:bCs/>
                <w:caps w:val="0"/>
                <w:color w:val="auto"/>
                <w:spacing w:val="6"/>
                <w:sz w:val="21"/>
                <w:szCs w:val="21"/>
                <w:highlight w:val="none"/>
              </w:rPr>
              <w:t>分）：在四档基础上各项承诺内容</w:t>
            </w:r>
            <w:r>
              <w:rPr>
                <w:rFonts w:hint="eastAsia"/>
                <w:bCs/>
                <w:caps w:val="0"/>
                <w:color w:val="auto"/>
                <w:spacing w:val="6"/>
                <w:sz w:val="21"/>
                <w:szCs w:val="21"/>
                <w:highlight w:val="none"/>
                <w:lang w:eastAsia="zh-CN"/>
              </w:rPr>
              <w:t>具有</w:t>
            </w:r>
            <w:r>
              <w:rPr>
                <w:rFonts w:hint="eastAsia" w:ascii="Times New Roman" w:hAnsi="Times New Roman"/>
                <w:bCs/>
                <w:caps w:val="0"/>
                <w:color w:val="auto"/>
                <w:spacing w:val="6"/>
                <w:sz w:val="21"/>
                <w:szCs w:val="21"/>
                <w:highlight w:val="none"/>
              </w:rPr>
              <w:t>针对性，</w:t>
            </w:r>
            <w:r>
              <w:rPr>
                <w:rFonts w:hint="eastAsia"/>
                <w:bCs/>
                <w:caps w:val="0"/>
                <w:color w:val="auto"/>
                <w:spacing w:val="6"/>
                <w:sz w:val="21"/>
                <w:szCs w:val="21"/>
                <w:highlight w:val="none"/>
                <w:lang w:eastAsia="zh-CN"/>
              </w:rPr>
              <w:t>能为采购人提公特色化服务，承诺</w:t>
            </w:r>
            <w:r>
              <w:rPr>
                <w:rFonts w:hint="eastAsia" w:ascii="Times New Roman" w:hAnsi="Times New Roman"/>
                <w:bCs/>
                <w:caps w:val="0"/>
                <w:color w:val="auto"/>
                <w:spacing w:val="6"/>
                <w:sz w:val="21"/>
                <w:szCs w:val="21"/>
                <w:highlight w:val="none"/>
              </w:rPr>
              <w:t>服务满意率</w:t>
            </w:r>
            <w:r>
              <w:rPr>
                <w:rFonts w:hint="eastAsia"/>
                <w:bCs/>
                <w:caps w:val="0"/>
                <w:color w:val="auto"/>
                <w:spacing w:val="6"/>
                <w:sz w:val="21"/>
                <w:szCs w:val="21"/>
                <w:highlight w:val="none"/>
                <w:lang w:eastAsia="zh-CN"/>
              </w:rPr>
              <w:t>达到</w:t>
            </w:r>
            <w:r>
              <w:rPr>
                <w:rFonts w:hint="eastAsia"/>
                <w:bCs/>
                <w:caps w:val="0"/>
                <w:color w:val="auto"/>
                <w:spacing w:val="6"/>
                <w:sz w:val="21"/>
                <w:szCs w:val="21"/>
                <w:highlight w:val="none"/>
                <w:lang w:val="en-US" w:eastAsia="zh-CN"/>
              </w:rPr>
              <w:t>98%以上</w:t>
            </w:r>
            <w:r>
              <w:rPr>
                <w:rFonts w:hint="eastAsia"/>
                <w:bCs/>
                <w:caps w:val="0"/>
                <w:color w:val="auto"/>
                <w:spacing w:val="6"/>
                <w:sz w:val="21"/>
                <w:szCs w:val="21"/>
                <w:highlight w:val="none"/>
                <w:lang w:eastAsia="zh-CN"/>
              </w:rPr>
              <w:t>，且应急服务承诺中能明确在接到电话通知后</w:t>
            </w:r>
            <w:r>
              <w:rPr>
                <w:rFonts w:hint="eastAsia"/>
                <w:bCs/>
                <w:caps w:val="0"/>
                <w:color w:val="auto"/>
                <w:spacing w:val="6"/>
                <w:sz w:val="21"/>
                <w:szCs w:val="21"/>
                <w:highlight w:val="none"/>
                <w:lang w:val="en-US" w:eastAsia="zh-CN"/>
              </w:rPr>
              <w:t>2</w:t>
            </w:r>
            <w:r>
              <w:rPr>
                <w:rFonts w:hint="eastAsia"/>
                <w:bCs/>
                <w:caps w:val="0"/>
                <w:color w:val="auto"/>
                <w:spacing w:val="6"/>
                <w:sz w:val="21"/>
                <w:szCs w:val="21"/>
                <w:highlight w:val="none"/>
                <w:lang w:eastAsia="zh-CN"/>
              </w:rPr>
              <w:t>小时内到达采购人指定地点提供相应服务</w:t>
            </w:r>
            <w:r>
              <w:rPr>
                <w:rFonts w:hint="eastAsia" w:ascii="Times New Roman" w:hAnsi="Times New Roman"/>
                <w:bCs/>
                <w:caps w:val="0"/>
                <w:color w:val="auto"/>
                <w:spacing w:val="6"/>
                <w:sz w:val="21"/>
                <w:szCs w:val="21"/>
                <w:highlight w:val="none"/>
              </w:rPr>
              <w:t>。</w:t>
            </w:r>
          </w:p>
        </w:tc>
      </w:tr>
      <w:tr w14:paraId="0EC7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1" w:type="dxa"/>
            <w:tcBorders>
              <w:top w:val="single" w:color="auto" w:sz="4" w:space="0"/>
              <w:left w:val="single" w:color="auto" w:sz="4" w:space="0"/>
              <w:bottom w:val="single" w:color="auto" w:sz="4" w:space="0"/>
              <w:right w:val="single" w:color="auto" w:sz="4" w:space="0"/>
            </w:tcBorders>
            <w:shd w:val="clear" w:color="auto" w:fill="EBF1DE"/>
            <w:noWrap w:val="0"/>
            <w:vAlign w:val="center"/>
          </w:tcPr>
          <w:p w14:paraId="4E928EC2">
            <w:pPr>
              <w:adjustRightInd w:val="0"/>
              <w:snapToGrid w:val="0"/>
              <w:spacing w:line="400" w:lineRule="exact"/>
              <w:jc w:val="center"/>
              <w:textAlignment w:val="baseline"/>
              <w:rPr>
                <w:rFonts w:ascii="Times New Roman" w:hAnsi="Times New Roman" w:eastAsia="黑体" w:cs="黑体"/>
                <w:b/>
                <w:caps w:val="0"/>
                <w:color w:val="auto"/>
                <w:sz w:val="21"/>
                <w:szCs w:val="21"/>
                <w:highlight w:val="none"/>
              </w:rPr>
            </w:pPr>
            <w:r>
              <w:rPr>
                <w:rFonts w:hint="eastAsia" w:ascii="Times New Roman" w:hAnsi="Times New Roman" w:eastAsia="黑体" w:cs="黑体"/>
                <w:b/>
                <w:caps w:val="0"/>
                <w:color w:val="auto"/>
                <w:sz w:val="21"/>
                <w:szCs w:val="21"/>
                <w:highlight w:val="none"/>
              </w:rPr>
              <w:t>四</w:t>
            </w:r>
          </w:p>
        </w:tc>
        <w:tc>
          <w:tcPr>
            <w:tcW w:w="9017" w:type="dxa"/>
            <w:gridSpan w:val="3"/>
            <w:tcBorders>
              <w:top w:val="single" w:color="auto" w:sz="4" w:space="0"/>
              <w:left w:val="single" w:color="auto" w:sz="4" w:space="0"/>
              <w:bottom w:val="single" w:color="auto" w:sz="4" w:space="0"/>
              <w:right w:val="single" w:color="auto" w:sz="4" w:space="0"/>
            </w:tcBorders>
            <w:shd w:val="clear" w:color="auto" w:fill="EBF1DE"/>
            <w:noWrap w:val="0"/>
            <w:vAlign w:val="center"/>
          </w:tcPr>
          <w:p w14:paraId="1D028AB3">
            <w:pPr>
              <w:adjustRightInd w:val="0"/>
              <w:snapToGrid w:val="0"/>
              <w:spacing w:line="400" w:lineRule="exact"/>
              <w:textAlignment w:val="baseline"/>
              <w:rPr>
                <w:rFonts w:ascii="Times New Roman" w:hAnsi="Times New Roman" w:eastAsia="黑体" w:cs="黑体"/>
                <w:b/>
                <w:caps w:val="0"/>
                <w:color w:val="auto"/>
                <w:sz w:val="21"/>
                <w:szCs w:val="21"/>
                <w:highlight w:val="none"/>
              </w:rPr>
            </w:pPr>
            <w:r>
              <w:rPr>
                <w:rFonts w:hint="eastAsia" w:ascii="Times New Roman" w:hAnsi="Times New Roman" w:eastAsia="黑体" w:cs="黑体"/>
                <w:b/>
                <w:caps w:val="0"/>
                <w:color w:val="auto"/>
                <w:sz w:val="21"/>
                <w:szCs w:val="21"/>
                <w:highlight w:val="none"/>
              </w:rPr>
              <w:t>总得分=一+二+三</w:t>
            </w:r>
          </w:p>
        </w:tc>
      </w:tr>
    </w:tbl>
    <w:p w14:paraId="3B086954">
      <w:pPr>
        <w:spacing w:line="360" w:lineRule="auto"/>
        <w:ind w:firstLine="420"/>
        <w:rPr>
          <w:rFonts w:hint="eastAsia" w:ascii="Times New Roman" w:hAnsi="Times New Roman" w:eastAsia="宋体" w:cs="Times New Roman"/>
          <w:bCs/>
          <w:caps w:val="0"/>
          <w:color w:val="auto"/>
          <w:szCs w:val="20"/>
        </w:rPr>
      </w:pPr>
    </w:p>
    <w:p w14:paraId="253297A2">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443" w:name="_Toc10751"/>
      <w:bookmarkStart w:id="444" w:name="_Toc20313"/>
      <w:bookmarkStart w:id="445" w:name="_Toc9480"/>
      <w:bookmarkStart w:id="446" w:name="_Toc15061"/>
      <w:bookmarkStart w:id="447" w:name="_Toc10886"/>
      <w:bookmarkStart w:id="448" w:name="_Toc18582"/>
      <w:bookmarkStart w:id="449" w:name="_Toc2202"/>
      <w:bookmarkStart w:id="450" w:name="_Toc16466"/>
      <w:bookmarkStart w:id="451" w:name="_Toc12855"/>
      <w:bookmarkStart w:id="452" w:name="_Toc23906"/>
      <w:bookmarkStart w:id="453" w:name="_Toc11083"/>
      <w:r>
        <w:rPr>
          <w:rFonts w:hint="eastAsia" w:ascii="Times New Roman" w:hAnsi="Times New Roman" w:eastAsia="宋体" w:cs="Times New Roman"/>
          <w:b/>
          <w:caps w:val="0"/>
          <w:color w:val="auto"/>
          <w:sz w:val="30"/>
          <w:szCs w:val="30"/>
          <w:highlight w:val="none"/>
        </w:rPr>
        <w:t>第四节 中标候选人推荐原则</w:t>
      </w:r>
      <w:bookmarkEnd w:id="443"/>
      <w:bookmarkEnd w:id="444"/>
      <w:bookmarkEnd w:id="445"/>
      <w:bookmarkEnd w:id="446"/>
      <w:bookmarkEnd w:id="447"/>
      <w:bookmarkEnd w:id="448"/>
      <w:bookmarkEnd w:id="449"/>
      <w:bookmarkEnd w:id="450"/>
      <w:bookmarkEnd w:id="451"/>
      <w:bookmarkEnd w:id="452"/>
      <w:bookmarkEnd w:id="453"/>
    </w:p>
    <w:p w14:paraId="6B872F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Times New Roman" w:hAnsi="Times New Roman" w:eastAsia="宋体" w:cs="Times New Roman"/>
          <w:b/>
          <w:caps w:val="0"/>
          <w:color w:val="auto"/>
          <w:szCs w:val="21"/>
          <w:highlight w:val="none"/>
        </w:rPr>
      </w:pPr>
      <w:bookmarkStart w:id="454" w:name="_Toc20883"/>
      <w:r>
        <w:rPr>
          <w:rFonts w:hint="eastAsia" w:ascii="Times New Roman" w:hAnsi="Times New Roman" w:eastAsia="宋体" w:cs="Times New Roman"/>
          <w:b/>
          <w:caps w:val="0"/>
          <w:color w:val="auto"/>
          <w:szCs w:val="21"/>
          <w:highlight w:val="none"/>
          <w:lang w:val="en-US" w:eastAsia="zh-CN"/>
        </w:rPr>
        <w:t>1.</w:t>
      </w:r>
      <w:r>
        <w:rPr>
          <w:rFonts w:hint="eastAsia" w:ascii="Times New Roman" w:hAnsi="Times New Roman" w:eastAsia="宋体" w:cs="Times New Roman"/>
          <w:b/>
          <w:caps w:val="0"/>
          <w:color w:val="auto"/>
          <w:szCs w:val="21"/>
          <w:highlight w:val="none"/>
        </w:rPr>
        <w:t>综合评分法</w:t>
      </w:r>
      <w:bookmarkEnd w:id="454"/>
    </w:p>
    <w:p w14:paraId="5FFD70B9">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bCs/>
          <w:caps w:val="0"/>
          <w:color w:val="auto"/>
          <w:highlight w:val="none"/>
        </w:rPr>
      </w:pPr>
      <w:r>
        <w:rPr>
          <w:rFonts w:hint="eastAsia" w:ascii="Times New Roman" w:hAnsi="Times New Roman" w:eastAsia="宋体" w:cs="Times New Roman"/>
          <w:caps w:val="0"/>
          <w:color w:val="auto"/>
          <w:highlight w:val="none"/>
        </w:rPr>
        <w:t>评标委员会将根据评审后总得分由高到低排列次序并推荐中标候选人。</w:t>
      </w:r>
      <w:r>
        <w:rPr>
          <w:rFonts w:hint="eastAsia" w:ascii="Times New Roman" w:hAnsi="Times New Roman" w:cs="Times New Roman"/>
          <w:b/>
          <w:bCs/>
          <w:caps w:val="0"/>
          <w:color w:val="auto"/>
          <w:highlight w:val="none"/>
          <w:lang w:eastAsia="zh-CN"/>
        </w:rPr>
        <w:t>综合</w:t>
      </w:r>
      <w:r>
        <w:rPr>
          <w:rFonts w:hint="eastAsia" w:ascii="Times New Roman" w:hAnsi="Times New Roman" w:eastAsia="宋体" w:cs="Times New Roman"/>
          <w:b/>
          <w:bCs/>
          <w:caps w:val="0"/>
          <w:color w:val="auto"/>
          <w:highlight w:val="none"/>
        </w:rPr>
        <w:t>得分相同的，以投标报价由低到高顺序排列</w:t>
      </w:r>
      <w:r>
        <w:rPr>
          <w:rFonts w:hint="eastAsia" w:ascii="Times New Roman" w:hAnsi="Times New Roman" w:cs="Times New Roman"/>
          <w:b/>
          <w:bCs/>
          <w:caps w:val="0"/>
          <w:color w:val="auto"/>
          <w:highlight w:val="none"/>
          <w:lang w:eastAsia="zh-CN"/>
        </w:rPr>
        <w:t>，综合</w:t>
      </w:r>
      <w:r>
        <w:rPr>
          <w:rFonts w:hint="eastAsia" w:ascii="Times New Roman" w:hAnsi="Times New Roman" w:eastAsia="宋体" w:cs="Times New Roman"/>
          <w:b/>
          <w:bCs/>
          <w:caps w:val="0"/>
          <w:color w:val="auto"/>
          <w:highlight w:val="none"/>
        </w:rPr>
        <w:t>得分相同且投标报价相同的</w:t>
      </w:r>
      <w:r>
        <w:rPr>
          <w:rFonts w:hint="eastAsia" w:ascii="Times New Roman" w:hAnsi="Times New Roman" w:cs="宋体"/>
          <w:b/>
          <w:bCs/>
          <w:caps w:val="0"/>
          <w:color w:val="auto"/>
          <w:szCs w:val="21"/>
        </w:rPr>
        <w:t>按技术分得分由高到低排序，</w:t>
      </w:r>
      <w:r>
        <w:rPr>
          <w:rFonts w:hint="eastAsia" w:ascii="Times New Roman" w:hAnsi="Times New Roman" w:cs="宋体"/>
          <w:b/>
          <w:bCs/>
          <w:caps w:val="0"/>
          <w:color w:val="auto"/>
          <w:szCs w:val="21"/>
          <w:lang w:eastAsia="zh-CN"/>
        </w:rPr>
        <w:t>技术分得分仍相同的按照</w:t>
      </w:r>
      <w:r>
        <w:rPr>
          <w:rFonts w:hint="eastAsia" w:ascii="Times New Roman" w:hAnsi="Times New Roman" w:cs="宋体"/>
          <w:b/>
          <w:bCs/>
          <w:caps w:val="0"/>
          <w:color w:val="auto"/>
          <w:szCs w:val="21"/>
        </w:rPr>
        <w:t>商务分得分由高到低排序。</w:t>
      </w:r>
      <w:r>
        <w:rPr>
          <w:rFonts w:hint="eastAsia" w:ascii="Times New Roman" w:hAnsi="Times New Roman" w:cs="宋体"/>
          <w:b/>
          <w:bCs/>
          <w:caps w:val="0"/>
          <w:color w:val="auto"/>
          <w:szCs w:val="21"/>
          <w:lang w:eastAsia="zh-CN"/>
        </w:rPr>
        <w:t>综合</w:t>
      </w:r>
      <w:r>
        <w:rPr>
          <w:rFonts w:hint="eastAsia" w:ascii="Times New Roman" w:hAnsi="Times New Roman" w:cs="宋体"/>
          <w:b/>
          <w:bCs/>
          <w:caps w:val="0"/>
          <w:color w:val="auto"/>
          <w:szCs w:val="21"/>
        </w:rPr>
        <w:t>得分、</w:t>
      </w:r>
      <w:r>
        <w:rPr>
          <w:rFonts w:hint="eastAsia" w:ascii="Times New Roman" w:hAnsi="Times New Roman" w:cs="宋体"/>
          <w:b/>
          <w:bCs/>
          <w:caps w:val="0"/>
          <w:color w:val="auto"/>
          <w:szCs w:val="21"/>
          <w:lang w:eastAsia="zh-CN"/>
        </w:rPr>
        <w:t>投标</w:t>
      </w:r>
      <w:r>
        <w:rPr>
          <w:rFonts w:hint="eastAsia" w:ascii="Times New Roman" w:hAnsi="Times New Roman" w:cs="宋体"/>
          <w:b/>
          <w:bCs/>
          <w:caps w:val="0"/>
          <w:color w:val="auto"/>
          <w:szCs w:val="21"/>
        </w:rPr>
        <w:t>报价、技术分得分、商务分得分均相同的，由</w:t>
      </w:r>
      <w:r>
        <w:rPr>
          <w:rFonts w:hint="eastAsia" w:ascii="Times New Roman" w:hAnsi="Times New Roman" w:cs="宋体"/>
          <w:b/>
          <w:bCs/>
          <w:caps w:val="0"/>
          <w:color w:val="auto"/>
          <w:szCs w:val="21"/>
          <w:lang w:eastAsia="zh-CN"/>
        </w:rPr>
        <w:t>评标委员会</w:t>
      </w:r>
      <w:r>
        <w:rPr>
          <w:rFonts w:hint="eastAsia" w:ascii="Times New Roman" w:hAnsi="Times New Roman" w:cs="宋体"/>
          <w:b/>
          <w:bCs/>
          <w:caps w:val="0"/>
          <w:color w:val="auto"/>
          <w:szCs w:val="21"/>
        </w:rPr>
        <w:t>随机抽取推荐。</w:t>
      </w:r>
    </w:p>
    <w:p w14:paraId="05AE179A">
      <w:pPr>
        <w:pStyle w:val="13"/>
        <w:tabs>
          <w:tab w:val="left" w:pos="2472"/>
        </w:tabs>
        <w:spacing w:line="460" w:lineRule="exact"/>
        <w:jc w:val="center"/>
        <w:rPr>
          <w:rFonts w:hint="eastAsia" w:ascii="Times New Roman" w:hAnsi="Times New Roman" w:eastAsia="宋体" w:cs="Times New Roman"/>
          <w:b/>
          <w:caps w:val="0"/>
          <w:color w:val="auto"/>
          <w:sz w:val="30"/>
          <w:szCs w:val="30"/>
          <w:highlight w:val="none"/>
        </w:rPr>
      </w:pPr>
      <w:bookmarkStart w:id="455" w:name="_Toc27419"/>
      <w:bookmarkStart w:id="456" w:name="_Toc11073"/>
      <w:bookmarkStart w:id="457" w:name="_Toc9602"/>
      <w:bookmarkStart w:id="458" w:name="_Toc7971"/>
      <w:bookmarkStart w:id="459" w:name="_Toc22384"/>
      <w:bookmarkStart w:id="460" w:name="_Toc11695"/>
      <w:bookmarkStart w:id="461" w:name="_Toc29218"/>
      <w:bookmarkStart w:id="462" w:name="_Toc11545"/>
      <w:bookmarkStart w:id="463" w:name="_Toc13625"/>
      <w:bookmarkStart w:id="464" w:name="_Toc13808"/>
    </w:p>
    <w:p w14:paraId="770173ED">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465" w:name="_Toc22053"/>
      <w:r>
        <w:rPr>
          <w:rFonts w:hint="eastAsia" w:ascii="Times New Roman" w:hAnsi="Times New Roman" w:eastAsia="宋体" w:cs="Times New Roman"/>
          <w:b/>
          <w:caps w:val="0"/>
          <w:color w:val="auto"/>
          <w:sz w:val="30"/>
          <w:szCs w:val="30"/>
          <w:highlight w:val="none"/>
        </w:rPr>
        <w:t>第五节 评标报告</w:t>
      </w:r>
      <w:bookmarkEnd w:id="455"/>
      <w:bookmarkEnd w:id="456"/>
      <w:bookmarkEnd w:id="457"/>
      <w:bookmarkEnd w:id="458"/>
      <w:bookmarkEnd w:id="459"/>
      <w:bookmarkEnd w:id="460"/>
      <w:bookmarkEnd w:id="461"/>
      <w:bookmarkEnd w:id="462"/>
      <w:bookmarkEnd w:id="463"/>
      <w:bookmarkEnd w:id="464"/>
      <w:bookmarkEnd w:id="465"/>
    </w:p>
    <w:p w14:paraId="5941F6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Times New Roman" w:hAnsi="Times New Roman" w:eastAsia="宋体" w:cs="Times New Roman"/>
          <w:b/>
          <w:caps w:val="0"/>
          <w:color w:val="auto"/>
          <w:szCs w:val="21"/>
          <w:highlight w:val="none"/>
        </w:rPr>
      </w:pPr>
      <w:bookmarkStart w:id="466" w:name="_Toc18546"/>
      <w:r>
        <w:rPr>
          <w:rFonts w:hint="eastAsia" w:ascii="Times New Roman" w:hAnsi="Times New Roman" w:eastAsia="宋体" w:cs="Times New Roman"/>
          <w:b/>
          <w:caps w:val="0"/>
          <w:color w:val="auto"/>
          <w:szCs w:val="21"/>
          <w:highlight w:val="none"/>
          <w:lang w:val="en-US" w:eastAsia="zh-CN"/>
        </w:rPr>
        <w:t>1.</w:t>
      </w:r>
      <w:r>
        <w:rPr>
          <w:rFonts w:hint="eastAsia" w:ascii="Times New Roman" w:hAnsi="Times New Roman" w:eastAsia="宋体" w:cs="Times New Roman"/>
          <w:b/>
          <w:caps w:val="0"/>
          <w:color w:val="auto"/>
          <w:szCs w:val="21"/>
          <w:highlight w:val="none"/>
        </w:rPr>
        <w:t>评标报告与推荐中标候选人</w:t>
      </w:r>
      <w:bookmarkEnd w:id="466"/>
    </w:p>
    <w:p w14:paraId="41CFB292">
      <w:pPr>
        <w:pStyle w:val="13"/>
        <w:keepNext w:val="0"/>
        <w:keepLines w:val="0"/>
        <w:pageBreakBefore w:val="0"/>
        <w:widowControl w:val="0"/>
        <w:tabs>
          <w:tab w:val="left" w:pos="24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评标委员会根据原始评标记录和评标结果编写评标报告，并通过电子交易平台向采购人、采购代理机构提交。</w:t>
      </w:r>
    </w:p>
    <w:p w14:paraId="34AD63B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Times New Roman" w:hAnsi="Times New Roman" w:eastAsia="宋体" w:cs="Times New Roman"/>
          <w:b/>
          <w:caps w:val="0"/>
          <w:color w:val="auto"/>
          <w:szCs w:val="21"/>
          <w:highlight w:val="none"/>
        </w:rPr>
      </w:pPr>
      <w:bookmarkStart w:id="467" w:name="_Toc27120"/>
      <w:r>
        <w:rPr>
          <w:rFonts w:hint="eastAsia" w:ascii="Times New Roman" w:hAnsi="Times New Roman" w:eastAsia="宋体" w:cs="Times New Roman"/>
          <w:b/>
          <w:caps w:val="0"/>
          <w:color w:val="auto"/>
          <w:szCs w:val="21"/>
          <w:highlight w:val="none"/>
          <w:lang w:val="en-US" w:eastAsia="zh-CN"/>
        </w:rPr>
        <w:t>2.</w:t>
      </w:r>
      <w:r>
        <w:rPr>
          <w:rFonts w:hint="eastAsia" w:ascii="Times New Roman" w:hAnsi="Times New Roman" w:eastAsia="宋体" w:cs="Times New Roman"/>
          <w:b/>
          <w:caps w:val="0"/>
          <w:color w:val="auto"/>
          <w:szCs w:val="21"/>
          <w:highlight w:val="none"/>
        </w:rPr>
        <w:t>评标争议事项处理</w:t>
      </w:r>
      <w:bookmarkEnd w:id="467"/>
    </w:p>
    <w:p w14:paraId="52559DD4">
      <w:pPr>
        <w:pStyle w:val="13"/>
        <w:keepNext w:val="0"/>
        <w:keepLines w:val="0"/>
        <w:pageBreakBefore w:val="0"/>
        <w:widowControl w:val="0"/>
        <w:tabs>
          <w:tab w:val="left" w:pos="24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CE26ACA">
      <w:pPr>
        <w:pStyle w:val="13"/>
        <w:tabs>
          <w:tab w:val="left" w:pos="2472"/>
        </w:tabs>
        <w:spacing w:line="460" w:lineRule="exact"/>
        <w:jc w:val="center"/>
        <w:rPr>
          <w:rFonts w:ascii="Times New Roman" w:hAnsi="Times New Roman" w:eastAsia="宋体" w:cs="Times New Roman"/>
          <w:b/>
          <w:caps w:val="0"/>
          <w:color w:val="auto"/>
          <w:sz w:val="36"/>
          <w:highlight w:val="none"/>
        </w:rPr>
      </w:pPr>
    </w:p>
    <w:p w14:paraId="60AFC7AD">
      <w:pPr>
        <w:pStyle w:val="13"/>
        <w:tabs>
          <w:tab w:val="left" w:pos="2472"/>
        </w:tabs>
        <w:spacing w:line="460" w:lineRule="exact"/>
        <w:jc w:val="center"/>
        <w:rPr>
          <w:rFonts w:ascii="Times New Roman" w:hAnsi="Times New Roman" w:eastAsia="宋体" w:cs="Times New Roman"/>
          <w:b/>
          <w:caps w:val="0"/>
          <w:color w:val="auto"/>
          <w:sz w:val="36"/>
          <w:highlight w:val="none"/>
        </w:rPr>
      </w:pPr>
    </w:p>
    <w:p w14:paraId="50A91410">
      <w:pPr>
        <w:rPr>
          <w:rFonts w:hint="eastAsia" w:ascii="Times New Roman" w:hAnsi="Times New Roman" w:eastAsia="宋体" w:cs="Times New Roman"/>
          <w:b/>
          <w:caps w:val="0"/>
          <w:color w:val="auto"/>
          <w:sz w:val="36"/>
          <w:highlight w:val="none"/>
        </w:rPr>
      </w:pPr>
      <w:bookmarkStart w:id="468" w:name="_Toc26262"/>
      <w:bookmarkStart w:id="469" w:name="_Toc9058"/>
      <w:bookmarkStart w:id="470" w:name="_Toc3422"/>
      <w:bookmarkStart w:id="471" w:name="_Toc29347"/>
      <w:bookmarkStart w:id="472" w:name="_Toc27014"/>
      <w:bookmarkStart w:id="473" w:name="_Toc3838"/>
      <w:bookmarkStart w:id="474" w:name="_Toc25572"/>
      <w:bookmarkStart w:id="475" w:name="_Toc31791"/>
      <w:bookmarkStart w:id="476" w:name="_Toc9012"/>
      <w:bookmarkStart w:id="477" w:name="_Toc17049"/>
      <w:bookmarkStart w:id="478" w:name="_Toc20993"/>
      <w:bookmarkStart w:id="479" w:name="_Toc7167"/>
      <w:r>
        <w:rPr>
          <w:rFonts w:hint="eastAsia" w:ascii="Times New Roman" w:hAnsi="Times New Roman" w:eastAsia="宋体" w:cs="Times New Roman"/>
          <w:b/>
          <w:caps w:val="0"/>
          <w:color w:val="auto"/>
          <w:sz w:val="36"/>
          <w:highlight w:val="none"/>
        </w:rPr>
        <w:br w:type="page"/>
      </w:r>
    </w:p>
    <w:p w14:paraId="01BA18EE">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华文中宋" w:cs="华文中宋"/>
          <w:b/>
          <w:bCs w:val="0"/>
          <w:caps w:val="0"/>
          <w:color w:val="auto"/>
          <w:sz w:val="32"/>
          <w:szCs w:val="32"/>
          <w:highlight w:val="none"/>
        </w:rPr>
      </w:pPr>
      <w:bookmarkStart w:id="480" w:name="_Toc29427"/>
      <w:bookmarkStart w:id="481" w:name="_Toc1649"/>
      <w:bookmarkStart w:id="482" w:name="_Toc9099"/>
      <w:r>
        <w:rPr>
          <w:rFonts w:hint="eastAsia" w:ascii="Times New Roman" w:hAnsi="Times New Roman" w:eastAsia="华文中宋" w:cs="华文中宋"/>
          <w:b/>
          <w:bCs w:val="0"/>
          <w:caps w:val="0"/>
          <w:color w:val="auto"/>
          <w:sz w:val="32"/>
          <w:szCs w:val="32"/>
          <w:highlight w:val="none"/>
        </w:rPr>
        <w:t>第五章</w:t>
      </w:r>
      <w:r>
        <w:rPr>
          <w:rFonts w:hint="eastAsia" w:ascii="Times New Roman" w:hAnsi="Times New Roman" w:eastAsia="华文中宋" w:cs="华文中宋"/>
          <w:b/>
          <w:bCs w:val="0"/>
          <w:caps w:val="0"/>
          <w:color w:val="auto"/>
          <w:sz w:val="32"/>
          <w:szCs w:val="32"/>
          <w:highlight w:val="none"/>
          <w:lang w:val="en-US" w:eastAsia="zh-CN"/>
        </w:rPr>
        <w:t xml:space="preserve"> </w:t>
      </w:r>
      <w:r>
        <w:rPr>
          <w:rFonts w:hint="eastAsia" w:ascii="Times New Roman" w:hAnsi="Times New Roman" w:eastAsia="华文中宋" w:cs="华文中宋"/>
          <w:b/>
          <w:bCs w:val="0"/>
          <w:caps w:val="0"/>
          <w:color w:val="auto"/>
          <w:sz w:val="32"/>
          <w:szCs w:val="32"/>
          <w:highlight w:val="none"/>
        </w:rPr>
        <w:t xml:space="preserve"> 拟签订的合同文本</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5CFC01D">
      <w:pPr>
        <w:snapToGrid w:val="0"/>
        <w:spacing w:line="400" w:lineRule="exact"/>
        <w:jc w:val="center"/>
        <w:rPr>
          <w:rFonts w:hint="eastAsia" w:ascii="Times New Roman" w:hAnsi="Times New Roman" w:eastAsia="宋体" w:cs="宋体"/>
          <w:b/>
          <w:bCs/>
          <w:caps w:val="0"/>
          <w:color w:val="auto"/>
          <w:sz w:val="32"/>
          <w:szCs w:val="32"/>
          <w:highlight w:val="none"/>
        </w:rPr>
      </w:pPr>
    </w:p>
    <w:p w14:paraId="1E002CD9">
      <w:pPr>
        <w:snapToGrid w:val="0"/>
        <w:spacing w:line="400" w:lineRule="exact"/>
        <w:jc w:val="center"/>
        <w:rPr>
          <w:rFonts w:hint="eastAsia" w:ascii="Times New Roman" w:hAnsi="Times New Roman" w:eastAsia="宋体" w:cs="宋体"/>
          <w:caps w:val="0"/>
          <w:color w:val="auto"/>
          <w:lang w:eastAsia="zh-CN"/>
        </w:rPr>
      </w:pPr>
      <w:r>
        <w:rPr>
          <w:rFonts w:hint="eastAsia" w:ascii="Times New Roman" w:hAnsi="Times New Roman" w:eastAsia="宋体" w:cs="宋体"/>
          <w:b/>
          <w:bCs/>
          <w:caps w:val="0"/>
          <w:color w:val="auto"/>
          <w:sz w:val="32"/>
          <w:szCs w:val="32"/>
          <w:highlight w:val="none"/>
        </w:rPr>
        <w:t>政府采购合同</w:t>
      </w:r>
      <w:r>
        <w:rPr>
          <w:rFonts w:hint="eastAsia" w:ascii="Times New Roman" w:hAnsi="Times New Roman" w:eastAsia="宋体" w:cs="宋体"/>
          <w:b/>
          <w:caps w:val="0"/>
          <w:color w:val="auto"/>
          <w:sz w:val="32"/>
          <w:szCs w:val="32"/>
          <w:highlight w:val="none"/>
        </w:rPr>
        <w:t>文本</w:t>
      </w:r>
    </w:p>
    <w:p w14:paraId="03863B1B">
      <w:pPr>
        <w:spacing w:line="520" w:lineRule="exact"/>
        <w:rPr>
          <w:rFonts w:hint="eastAsia" w:ascii="Times New Roman" w:hAnsi="Times New Roman" w:eastAsia="宋体" w:cs="宋体"/>
          <w:b/>
          <w:caps w:val="0"/>
          <w:color w:val="auto"/>
          <w:sz w:val="32"/>
          <w:szCs w:val="32"/>
        </w:rPr>
      </w:pPr>
    </w:p>
    <w:p w14:paraId="76301E38">
      <w:pPr>
        <w:spacing w:line="360" w:lineRule="auto"/>
        <w:ind w:right="800" w:firstLine="6090" w:firstLineChars="2900"/>
        <w:rPr>
          <w:rFonts w:hint="eastAsia" w:ascii="Times New Roman" w:hAnsi="Times New Roman" w:eastAsia="宋体" w:cs="宋体"/>
          <w:caps w:val="0"/>
          <w:color w:val="auto"/>
          <w:szCs w:val="21"/>
          <w:u w:val="single"/>
        </w:rPr>
      </w:pPr>
      <w:r>
        <w:rPr>
          <w:rFonts w:hint="eastAsia" w:ascii="Times New Roman" w:hAnsi="Times New Roman" w:eastAsia="宋体" w:cs="宋体"/>
          <w:bCs/>
          <w:caps w:val="0"/>
          <w:color w:val="auto"/>
          <w:szCs w:val="21"/>
        </w:rPr>
        <w:t>合同编号：</w:t>
      </w:r>
      <w:r>
        <w:rPr>
          <w:rFonts w:hint="eastAsia" w:ascii="Times New Roman" w:hAnsi="Times New Roman" w:eastAsia="宋体" w:cs="宋体"/>
          <w:caps w:val="0"/>
          <w:color w:val="auto"/>
          <w:szCs w:val="21"/>
          <w:u w:val="single"/>
        </w:rPr>
        <w:t xml:space="preserve">               </w:t>
      </w:r>
    </w:p>
    <w:p w14:paraId="38664946">
      <w:pPr>
        <w:spacing w:line="360" w:lineRule="auto"/>
        <w:ind w:right="800" w:firstLine="6090" w:firstLineChars="2900"/>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采购计划号：</w:t>
      </w:r>
      <w:r>
        <w:rPr>
          <w:rFonts w:hint="eastAsia" w:ascii="Times New Roman" w:hAnsi="Times New Roman" w:eastAsia="宋体" w:cs="宋体"/>
          <w:caps w:val="0"/>
          <w:color w:val="auto"/>
          <w:szCs w:val="21"/>
          <w:u w:val="single"/>
        </w:rPr>
        <w:t xml:space="preserve">               </w:t>
      </w:r>
    </w:p>
    <w:p w14:paraId="280ED502">
      <w:pPr>
        <w:spacing w:line="360" w:lineRule="auto"/>
        <w:rPr>
          <w:rFonts w:hint="default" w:ascii="Times New Roman" w:hAnsi="Times New Roman" w:eastAsia="宋体" w:cs="宋体"/>
          <w:b/>
          <w:bCs/>
          <w:caps w:val="0"/>
          <w:color w:val="auto"/>
          <w:szCs w:val="21"/>
          <w:lang w:val="en-US" w:eastAsia="zh-CN"/>
        </w:rPr>
      </w:pPr>
      <w:r>
        <w:rPr>
          <w:rFonts w:hint="eastAsia" w:ascii="Times New Roman" w:hAnsi="Times New Roman" w:eastAsia="宋体" w:cs="宋体"/>
          <w:b/>
          <w:bCs/>
          <w:caps w:val="0"/>
          <w:color w:val="auto"/>
          <w:szCs w:val="21"/>
        </w:rPr>
        <w:t>采购人（甲方）：</w:t>
      </w:r>
      <w:r>
        <w:rPr>
          <w:rFonts w:hint="eastAsia" w:ascii="Times New Roman" w:hAnsi="Times New Roman" w:eastAsia="宋体" w:cs="宋体"/>
          <w:b/>
          <w:bCs/>
          <w:caps w:val="0"/>
          <w:color w:val="auto"/>
          <w:szCs w:val="21"/>
          <w:u w:val="single"/>
        </w:rPr>
        <w:t xml:space="preserve"> </w:t>
      </w:r>
      <w:r>
        <w:rPr>
          <w:rFonts w:hint="eastAsia" w:ascii="Times New Roman" w:hAnsi="Times New Roman" w:eastAsia="宋体" w:cs="宋体"/>
          <w:b/>
          <w:bCs/>
          <w:caps w:val="0"/>
          <w:color w:val="auto"/>
          <w:szCs w:val="21"/>
          <w:u w:val="single"/>
          <w:lang w:eastAsia="zh-CN"/>
        </w:rPr>
        <w:t>广西壮族自治区南溪山医院(广西壮族自治区第二人民医院）</w:t>
      </w:r>
    </w:p>
    <w:p w14:paraId="3DE9D73A">
      <w:pPr>
        <w:spacing w:line="360" w:lineRule="auto"/>
        <w:rPr>
          <w:rFonts w:hint="default" w:ascii="Times New Roman" w:hAnsi="Times New Roman" w:eastAsia="宋体" w:cs="宋体"/>
          <w:b/>
          <w:bCs/>
          <w:caps w:val="0"/>
          <w:color w:val="auto"/>
          <w:szCs w:val="21"/>
          <w:u w:val="single"/>
          <w:lang w:val="en-US" w:eastAsia="zh-CN"/>
        </w:rPr>
      </w:pPr>
      <w:r>
        <w:rPr>
          <w:rFonts w:hint="eastAsia" w:ascii="Times New Roman" w:hAnsi="Times New Roman" w:cs="宋体"/>
          <w:b/>
          <w:bCs/>
          <w:caps w:val="0"/>
          <w:color w:val="auto"/>
          <w:szCs w:val="21"/>
          <w:lang w:eastAsia="zh-CN"/>
        </w:rPr>
        <w:t>中标</w:t>
      </w:r>
      <w:r>
        <w:rPr>
          <w:rFonts w:hint="eastAsia" w:ascii="Times New Roman" w:hAnsi="Times New Roman" w:cs="宋体"/>
          <w:b/>
          <w:bCs/>
          <w:caps w:val="0"/>
          <w:color w:val="auto"/>
          <w:szCs w:val="21"/>
          <w:lang w:val="en-US" w:eastAsia="zh-CN"/>
        </w:rPr>
        <w:t>人</w:t>
      </w:r>
      <w:r>
        <w:rPr>
          <w:rFonts w:hint="eastAsia" w:ascii="Times New Roman" w:hAnsi="Times New Roman" w:eastAsia="宋体" w:cs="宋体"/>
          <w:b/>
          <w:bCs/>
          <w:caps w:val="0"/>
          <w:color w:val="auto"/>
          <w:szCs w:val="21"/>
        </w:rPr>
        <w:t>（乙方）：</w:t>
      </w:r>
      <w:r>
        <w:rPr>
          <w:rFonts w:hint="eastAsia" w:ascii="Times New Roman" w:hAnsi="Times New Roman" w:eastAsia="宋体" w:cs="宋体"/>
          <w:b/>
          <w:bCs/>
          <w:caps w:val="0"/>
          <w:color w:val="auto"/>
          <w:szCs w:val="21"/>
          <w:u w:val="single"/>
        </w:rPr>
        <w:t xml:space="preserve">             </w:t>
      </w:r>
      <w:r>
        <w:rPr>
          <w:rFonts w:hint="eastAsia" w:ascii="Times New Roman" w:hAnsi="Times New Roman" w:cs="宋体"/>
          <w:b/>
          <w:bCs/>
          <w:caps w:val="0"/>
          <w:color w:val="auto"/>
          <w:szCs w:val="21"/>
          <w:u w:val="single"/>
          <w:lang w:val="en-US" w:eastAsia="zh-CN"/>
        </w:rPr>
        <w:t xml:space="preserve">     </w:t>
      </w:r>
      <w:r>
        <w:rPr>
          <w:rFonts w:hint="eastAsia" w:ascii="Times New Roman" w:hAnsi="Times New Roman" w:eastAsia="宋体" w:cs="宋体"/>
          <w:b/>
          <w:bCs/>
          <w:caps w:val="0"/>
          <w:color w:val="auto"/>
          <w:szCs w:val="21"/>
          <w:u w:val="single"/>
        </w:rPr>
        <w:t xml:space="preserve">       </w:t>
      </w:r>
      <w:r>
        <w:rPr>
          <w:rFonts w:hint="eastAsia" w:ascii="Times New Roman" w:hAnsi="Times New Roman" w:cs="宋体"/>
          <w:b/>
          <w:bCs/>
          <w:caps w:val="0"/>
          <w:color w:val="auto"/>
          <w:szCs w:val="21"/>
          <w:u w:val="single"/>
          <w:lang w:val="en-US" w:eastAsia="zh-CN"/>
        </w:rPr>
        <w:t xml:space="preserve">                            </w:t>
      </w:r>
    </w:p>
    <w:p w14:paraId="4C679DC2">
      <w:pPr>
        <w:spacing w:line="360" w:lineRule="auto"/>
        <w:rPr>
          <w:rFonts w:hint="eastAsia" w:ascii="Times New Roman" w:hAnsi="Times New Roman" w:eastAsia="宋体" w:cs="宋体"/>
          <w:b/>
          <w:bCs/>
          <w:caps w:val="0"/>
          <w:color w:val="auto"/>
          <w:szCs w:val="21"/>
        </w:rPr>
      </w:pPr>
      <w:r>
        <w:rPr>
          <w:rFonts w:hint="eastAsia" w:ascii="Times New Roman" w:hAnsi="Times New Roman" w:eastAsia="宋体" w:cs="宋体"/>
          <w:b/>
          <w:bCs/>
          <w:caps w:val="0"/>
          <w:color w:val="auto"/>
          <w:szCs w:val="21"/>
        </w:rPr>
        <w:t>项目名称：</w:t>
      </w:r>
      <w:r>
        <w:rPr>
          <w:rFonts w:hint="eastAsia" w:ascii="Times New Roman" w:hAnsi="Times New Roman" w:eastAsia="宋体" w:cs="宋体"/>
          <w:b/>
          <w:bCs/>
          <w:caps w:val="0"/>
          <w:color w:val="auto"/>
          <w:szCs w:val="21"/>
          <w:u w:val="single"/>
        </w:rPr>
        <w:t>南溪山医院医疗废物收运处置服务项目</w:t>
      </w:r>
    </w:p>
    <w:p w14:paraId="6AFA7428">
      <w:pPr>
        <w:spacing w:line="360" w:lineRule="auto"/>
        <w:rPr>
          <w:rFonts w:hint="default" w:ascii="Times New Roman" w:hAnsi="Times New Roman" w:eastAsia="宋体" w:cs="宋体"/>
          <w:b/>
          <w:bCs/>
          <w:caps w:val="0"/>
          <w:color w:val="auto"/>
          <w:sz w:val="21"/>
          <w:szCs w:val="21"/>
          <w:u w:val="single"/>
          <w:lang w:val="en-US"/>
        </w:rPr>
      </w:pPr>
      <w:r>
        <w:rPr>
          <w:rFonts w:hint="eastAsia" w:ascii="Times New Roman" w:hAnsi="Times New Roman" w:eastAsia="宋体" w:cs="宋体"/>
          <w:b/>
          <w:bCs/>
          <w:caps w:val="0"/>
          <w:color w:val="auto"/>
          <w:szCs w:val="21"/>
        </w:rPr>
        <w:t>项目编号：</w:t>
      </w:r>
      <w:r>
        <w:rPr>
          <w:rFonts w:hint="eastAsia" w:cs="Times New Roman"/>
          <w:b/>
          <w:bCs/>
          <w:caps w:val="0"/>
          <w:color w:val="auto"/>
          <w:szCs w:val="21"/>
          <w:u w:val="single"/>
          <w:lang w:eastAsia="zh-CN"/>
        </w:rPr>
        <w:t>GXZC2025-G3-003752-GXKL</w:t>
      </w:r>
      <w:r>
        <w:rPr>
          <w:rFonts w:hint="eastAsia" w:ascii="Times New Roman" w:hAnsi="Times New Roman" w:cs="Times New Roman"/>
          <w:b/>
          <w:bCs/>
          <w:caps w:val="0"/>
          <w:color w:val="auto"/>
          <w:szCs w:val="21"/>
          <w:u w:val="single"/>
          <w:lang w:val="en-US" w:eastAsia="zh-CN"/>
        </w:rPr>
        <w:t xml:space="preserve">        </w:t>
      </w:r>
    </w:p>
    <w:p w14:paraId="310F1705">
      <w:pPr>
        <w:spacing w:line="360" w:lineRule="auto"/>
        <w:rPr>
          <w:rFonts w:hint="eastAsia" w:ascii="Times New Roman" w:hAnsi="Times New Roman" w:eastAsia="宋体" w:cs="宋体"/>
          <w:b/>
          <w:bCs/>
          <w:caps w:val="0"/>
          <w:color w:val="auto"/>
          <w:szCs w:val="21"/>
          <w:u w:val="single"/>
        </w:rPr>
      </w:pPr>
      <w:r>
        <w:rPr>
          <w:rFonts w:hint="eastAsia" w:ascii="Times New Roman" w:hAnsi="Times New Roman" w:eastAsia="宋体" w:cs="宋体"/>
          <w:b/>
          <w:bCs/>
          <w:caps w:val="0"/>
          <w:color w:val="auto"/>
          <w:szCs w:val="21"/>
        </w:rPr>
        <w:t>签订地点：</w:t>
      </w:r>
      <w:r>
        <w:rPr>
          <w:rFonts w:hint="eastAsia" w:ascii="Times New Roman" w:hAnsi="Times New Roman" w:eastAsia="宋体" w:cs="宋体"/>
          <w:b/>
          <w:bCs/>
          <w:caps w:val="0"/>
          <w:color w:val="auto"/>
          <w:szCs w:val="21"/>
          <w:u w:val="single"/>
        </w:rPr>
        <w:t xml:space="preserve">  </w:t>
      </w:r>
      <w:r>
        <w:rPr>
          <w:rFonts w:hint="eastAsia" w:ascii="Times New Roman" w:hAnsi="Times New Roman" w:cs="宋体"/>
          <w:b/>
          <w:bCs/>
          <w:caps w:val="0"/>
          <w:color w:val="auto"/>
          <w:szCs w:val="21"/>
          <w:u w:val="single"/>
          <w:lang w:eastAsia="zh-CN"/>
        </w:rPr>
        <w:t>广西桂林市</w:t>
      </w:r>
      <w:r>
        <w:rPr>
          <w:rFonts w:hint="eastAsia" w:ascii="Times New Roman" w:hAnsi="Times New Roman" w:cs="宋体"/>
          <w:b/>
          <w:bCs/>
          <w:caps w:val="0"/>
          <w:color w:val="auto"/>
          <w:szCs w:val="21"/>
          <w:u w:val="single"/>
          <w:lang w:val="en-US" w:eastAsia="zh-CN"/>
        </w:rPr>
        <w:t xml:space="preserve">    </w:t>
      </w:r>
      <w:r>
        <w:rPr>
          <w:rFonts w:hint="eastAsia" w:ascii="Times New Roman" w:hAnsi="Times New Roman" w:eastAsia="宋体" w:cs="宋体"/>
          <w:b/>
          <w:bCs/>
          <w:caps w:val="0"/>
          <w:color w:val="auto"/>
          <w:szCs w:val="21"/>
          <w:u w:val="single"/>
        </w:rPr>
        <w:t xml:space="preserve">   </w:t>
      </w:r>
      <w:r>
        <w:rPr>
          <w:rFonts w:hint="eastAsia" w:ascii="Times New Roman" w:hAnsi="Times New Roman" w:cs="宋体"/>
          <w:b/>
          <w:bCs/>
          <w:caps w:val="0"/>
          <w:color w:val="auto"/>
          <w:szCs w:val="21"/>
          <w:u w:val="single"/>
          <w:lang w:val="en-US" w:eastAsia="zh-CN"/>
        </w:rPr>
        <w:t xml:space="preserve">  </w:t>
      </w:r>
      <w:r>
        <w:rPr>
          <w:rFonts w:hint="eastAsia" w:ascii="Times New Roman" w:hAnsi="Times New Roman" w:eastAsia="宋体" w:cs="宋体"/>
          <w:b/>
          <w:bCs/>
          <w:caps w:val="0"/>
          <w:color w:val="auto"/>
          <w:szCs w:val="21"/>
          <w:u w:val="single"/>
        </w:rPr>
        <w:t xml:space="preserve"> </w:t>
      </w:r>
      <w:r>
        <w:rPr>
          <w:rFonts w:hint="eastAsia" w:ascii="Times New Roman" w:hAnsi="Times New Roman" w:eastAsia="宋体" w:cs="宋体"/>
          <w:b/>
          <w:bCs/>
          <w:caps w:val="0"/>
          <w:color w:val="auto"/>
          <w:szCs w:val="21"/>
          <w:u w:val="single"/>
          <w:lang w:val="en-US" w:eastAsia="zh-CN"/>
        </w:rPr>
        <w:t xml:space="preserve"> </w:t>
      </w:r>
      <w:r>
        <w:rPr>
          <w:rFonts w:hint="eastAsia" w:ascii="Times New Roman" w:hAnsi="Times New Roman" w:cs="宋体"/>
          <w:b/>
          <w:bCs/>
          <w:caps w:val="0"/>
          <w:color w:val="auto"/>
          <w:szCs w:val="21"/>
          <w:u w:val="single"/>
          <w:lang w:val="en-US" w:eastAsia="zh-CN"/>
        </w:rPr>
        <w:t xml:space="preserve">            </w:t>
      </w:r>
      <w:r>
        <w:rPr>
          <w:rFonts w:hint="eastAsia" w:ascii="Times New Roman" w:hAnsi="Times New Roman" w:cs="宋体"/>
          <w:b/>
          <w:bCs/>
          <w:caps w:val="0"/>
          <w:color w:val="auto"/>
          <w:szCs w:val="21"/>
          <w:u w:val="none"/>
          <w:lang w:val="en-US" w:eastAsia="zh-CN"/>
        </w:rPr>
        <w:t xml:space="preserve">          </w:t>
      </w:r>
      <w:r>
        <w:rPr>
          <w:rFonts w:hint="eastAsia" w:ascii="Times New Roman" w:hAnsi="Times New Roman" w:eastAsia="宋体" w:cs="宋体"/>
          <w:b/>
          <w:bCs/>
          <w:caps w:val="0"/>
          <w:color w:val="auto"/>
          <w:szCs w:val="21"/>
        </w:rPr>
        <w:t>签订时间：</w:t>
      </w:r>
      <w:r>
        <w:rPr>
          <w:rFonts w:hint="eastAsia" w:ascii="Times New Roman" w:hAnsi="Times New Roman" w:eastAsia="宋体" w:cs="宋体"/>
          <w:b/>
          <w:bCs/>
          <w:caps w:val="0"/>
          <w:color w:val="auto"/>
          <w:szCs w:val="21"/>
          <w:u w:val="single"/>
        </w:rPr>
        <w:t xml:space="preserve">               </w:t>
      </w:r>
    </w:p>
    <w:p w14:paraId="56AF4A23">
      <w:pPr>
        <w:spacing w:line="360" w:lineRule="auto"/>
        <w:ind w:firstLine="420" w:firstLineChars="200"/>
        <w:rPr>
          <w:rFonts w:hint="eastAsia" w:ascii="Times New Roman" w:hAnsi="Times New Roman" w:eastAsia="宋体" w:cs="宋体"/>
          <w:caps w:val="0"/>
          <w:color w:val="auto"/>
          <w:szCs w:val="21"/>
        </w:rPr>
      </w:pPr>
    </w:p>
    <w:p w14:paraId="426DB16C">
      <w:pPr>
        <w:spacing w:line="360" w:lineRule="auto"/>
        <w:ind w:firstLine="420" w:firstLineChars="200"/>
        <w:rPr>
          <w:rFonts w:hint="eastAsia" w:ascii="Times New Roman" w:hAnsi="Times New Roman" w:eastAsia="宋体" w:cs="宋体"/>
          <w:caps w:val="0"/>
          <w:color w:val="auto"/>
          <w:szCs w:val="21"/>
        </w:rPr>
      </w:pPr>
      <w:r>
        <w:rPr>
          <w:rFonts w:hint="eastAsia" w:ascii="宋体" w:hAnsi="宋体" w:eastAsia="宋体" w:cs="宋体"/>
          <w:color w:val="auto"/>
          <w:sz w:val="21"/>
          <w:szCs w:val="21"/>
          <w:highlight w:val="none"/>
        </w:rPr>
        <w:t>根据</w:t>
      </w:r>
      <w:r>
        <w:rPr>
          <w:rFonts w:hint="eastAsia" w:ascii="宋体" w:hAnsi="宋体" w:eastAsia="宋体" w:cs="宋体"/>
          <w:caps w:val="0"/>
          <w:color w:val="auto"/>
          <w:sz w:val="21"/>
          <w:szCs w:val="21"/>
        </w:rPr>
        <w:t>《中华人民共和国政府采购法》、《中华人民共和国</w:t>
      </w:r>
      <w:r>
        <w:rPr>
          <w:rFonts w:hint="eastAsia" w:ascii="宋体" w:hAnsi="宋体" w:eastAsia="宋体" w:cs="宋体"/>
          <w:caps w:val="0"/>
          <w:color w:val="auto"/>
          <w:sz w:val="21"/>
          <w:szCs w:val="21"/>
          <w:lang w:eastAsia="zh-CN"/>
        </w:rPr>
        <w:t>民法典</w:t>
      </w:r>
      <w:r>
        <w:rPr>
          <w:rFonts w:hint="eastAsia" w:ascii="宋体" w:hAnsi="宋体" w:eastAsia="宋体" w:cs="宋体"/>
          <w:caps w:val="0"/>
          <w:color w:val="auto"/>
          <w:sz w:val="21"/>
          <w:szCs w:val="21"/>
        </w:rPr>
        <w:t>》、</w:t>
      </w:r>
      <w:r>
        <w:rPr>
          <w:rFonts w:hint="eastAsia" w:ascii="宋体" w:hAnsi="宋体" w:eastAsia="宋体" w:cs="宋体"/>
          <w:color w:val="auto"/>
          <w:sz w:val="21"/>
          <w:szCs w:val="21"/>
          <w:highlight w:val="none"/>
        </w:rPr>
        <w:t>《中华人民共和国固体废物污染环境防治法》、《中华人民共和国传染病防治法》、国务院《医疗废物管理条例》、卫生部《医疗卫生机构医疗废物管理办法》、《广西壮族自治区医疗废物管理办法》等法律法规的相关规定，及国务院、自治区、桂林市各级政府有关文件精神，为防止医疗废弃物污染环境，必须确保城、乡医疗废弃物统一管理、统一处置。</w:t>
      </w:r>
      <w:r>
        <w:rPr>
          <w:rFonts w:hint="eastAsia" w:ascii="Times New Roman" w:hAnsi="Times New Roman" w:eastAsia="宋体" w:cs="宋体"/>
          <w:caps w:val="0"/>
          <w:color w:val="auto"/>
          <w:szCs w:val="21"/>
        </w:rPr>
        <w:t>按照招标文件规定条款和乙方投标文件及其承诺，甲乙双方签订本合同。</w:t>
      </w:r>
    </w:p>
    <w:p w14:paraId="1229645B">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宋体" w:hAnsi="宋体" w:eastAsia="宋体" w:cs="宋体"/>
          <w:b/>
          <w:bCs/>
          <w:color w:val="auto"/>
          <w:sz w:val="21"/>
          <w:szCs w:val="21"/>
          <w:highlight w:val="none"/>
        </w:rPr>
      </w:pPr>
      <w:bookmarkStart w:id="483" w:name="_Toc19296"/>
      <w:r>
        <w:rPr>
          <w:rFonts w:hint="eastAsia" w:ascii="宋体" w:hAnsi="宋体" w:eastAsia="宋体" w:cs="宋体"/>
          <w:b/>
          <w:bCs/>
          <w:color w:val="auto"/>
          <w:sz w:val="21"/>
          <w:szCs w:val="21"/>
          <w:highlight w:val="none"/>
        </w:rPr>
        <w:t>一、转运处置范围</w:t>
      </w:r>
    </w:p>
    <w:p w14:paraId="326CC287">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南溪山医院、力创社区卫生服务站、南溪山医院市直机关综合门诊部、雁山公共卫生应急救治中心产生的医疗废物。</w:t>
      </w:r>
    </w:p>
    <w:p w14:paraId="587FCF58">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二、甲方义务</w:t>
      </w:r>
    </w:p>
    <w:p w14:paraId="25BAC8B2">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甲方在本机构（单位）内设立收集点，并派专职人员负责管理。</w:t>
      </w:r>
    </w:p>
    <w:p w14:paraId="1C22244E">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甲方严格按照法律法规必须将各种废物不同品种分别进行预处理，消毒、毁形处理后分别密封包装，防止所盛装的废物泄露污染环境，并按要求存放在密封容器内，并做好相应标记，确保标识完整。</w:t>
      </w:r>
    </w:p>
    <w:p w14:paraId="0B965210">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3、甲方将其在诊疗活动中产生的医疗废物交由乙方处理，合同期内个别各类医疗废物如乙方无资格处置，需委托第三方公司处置时，需提供与第三方公司签约合同和第三方处置公司能处理此种医疗废物的资质证明，第三方公司的一切行为责任由乙方承担。</w:t>
      </w:r>
    </w:p>
    <w:p w14:paraId="15C6354D">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甲方必须按照合同约定移交医疗废物给乙方，并且不出现以下异常情况：废物含有易爆物资、放射性物质；因加温或物理、化学反应而产生剧毒气体等物质。</w:t>
      </w:r>
    </w:p>
    <w:p w14:paraId="37096479">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甲方需协助乙方人员办理车辆进出甲方场地及医疗废物运送转移联单的相关手续；</w:t>
      </w:r>
    </w:p>
    <w:p w14:paraId="3E461057">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三、乙方义务</w:t>
      </w:r>
    </w:p>
    <w:p w14:paraId="66E3E011">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1、严格按照国家《医疗废物处置条例》的要求对甲方医疗废物进行转运处置，医疗废物转运车按医疗废物转运车技术规范要求配置。</w:t>
      </w:r>
    </w:p>
    <w:p w14:paraId="28E28AF7">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2、乙方收运人员上岗前需提供供应商授权委托书、</w:t>
      </w:r>
      <w:r>
        <w:rPr>
          <w:rFonts w:hint="eastAsia" w:hAnsi="宋体" w:cs="宋体"/>
          <w:color w:val="auto"/>
          <w:sz w:val="21"/>
          <w:szCs w:val="21"/>
          <w:highlight w:val="none"/>
          <w:lang w:val="en-US" w:eastAsia="zh-CN"/>
        </w:rPr>
        <w:t>职业健康体检（1年二次）报告</w:t>
      </w:r>
      <w:r>
        <w:rPr>
          <w:rFonts w:hint="eastAsia" w:ascii="宋体" w:hAnsi="宋体" w:eastAsia="宋体" w:cs="宋体"/>
          <w:color w:val="auto"/>
          <w:sz w:val="21"/>
          <w:szCs w:val="21"/>
          <w:highlight w:val="none"/>
          <w:lang w:val="en-US" w:eastAsia="zh-CN"/>
        </w:rPr>
        <w:t>及必要的预防接种证明。</w:t>
      </w:r>
    </w:p>
    <w:p w14:paraId="03B7DB0B">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3、每日需安排专人穿戴工作服及个人防护用品，使用专用的防流失、扩散、泄露的运输车辆，按指定路线到转运处置范围医疗点的医疗废物暂存处收运医疗废物，与甲方工作人员进行交接登记并填写转运联单。</w:t>
      </w:r>
    </w:p>
    <w:p w14:paraId="33F630ED">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4、人员及车辆在医院作业时需遵守甲方各项规章制度，爱护公物。</w:t>
      </w:r>
    </w:p>
    <w:p w14:paraId="69AA5553">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5、乙方收集运输医疗废物后，必须将医疗废物转运桶经过严格清洗消毒符合要求后送还甲方使用，并保证每日充足、完好的转运桶提供。服务期内，转运桶在运输过程中出现损坏，由乙方负责补充。</w:t>
      </w:r>
    </w:p>
    <w:p w14:paraId="568988B2">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6、正常情况下，乙方按每天与甲方约定的收运时间将甲方收运处置范围内的医疗废物进行收运处置。如有特殊原因（需甲方认可）不得超过48小时，如有检查或甲方临时需求，乙方需按甲方要求增加转运次数。</w:t>
      </w:r>
    </w:p>
    <w:p w14:paraId="757C3CB7">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可以分包，分包范围：个别种类医疗废物收集处置服务。个别种类医疗废物收集处置如需分包给第三方公司处置的需经甲方同意，在签订本项目合同前需提供与第三方公司签约合同（合同有效期限需与本项目成交合同有效期限一致）及第三方处置公司相关资质证明，否则甲方有权取消乙方成交资格。第三方公司的一切行为责任由乙方承担。</w:t>
      </w:r>
    </w:p>
    <w:p w14:paraId="6958F1F8">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8、乙方在收集、运输、处置医疗废物过程中造成的不良后果、环境污染、事故等，由乙方负全部责任。</w:t>
      </w:r>
    </w:p>
    <w:p w14:paraId="2D0302D0">
      <w:pPr>
        <w:pStyle w:val="13"/>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四、交接</w:t>
      </w:r>
      <w:r>
        <w:rPr>
          <w:rFonts w:hint="eastAsia" w:ascii="宋体" w:hAnsi="宋体" w:eastAsia="宋体" w:cs="宋体"/>
          <w:b/>
          <w:bCs/>
          <w:color w:val="auto"/>
          <w:sz w:val="21"/>
          <w:szCs w:val="21"/>
          <w:highlight w:val="none"/>
        </w:rPr>
        <w:t>地点</w:t>
      </w:r>
      <w:r>
        <w:rPr>
          <w:rFonts w:hint="eastAsia" w:ascii="宋体" w:hAnsi="宋体" w:eastAsia="宋体" w:cs="宋体"/>
          <w:b/>
          <w:color w:val="auto"/>
          <w:sz w:val="21"/>
          <w:szCs w:val="21"/>
          <w:highlight w:val="none"/>
        </w:rPr>
        <w:t>、手续及责任</w:t>
      </w:r>
    </w:p>
    <w:p w14:paraId="397F4099">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废交接实行联单制度，每月按日登记联单表上的废物分类、重量、交接时间，填写转移联单，由甲乙双方的经办人认可并签名表示负责。乙方负责将甲方暂存场内专用容器内的医疗废物收运处置。收运时双方经办人员必须在场（甲乙双方经办人未在联单上签名前发生的环保安全问题由甲方负责；签字接收后发生的环保安全问题由乙方负责）。为避免医疗废物二次污染城乡环境，甲乙双方均不能转让、买卖医疗废物；如有发生，后果各自承担。</w:t>
      </w:r>
    </w:p>
    <w:p w14:paraId="6825BC06">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产生的医疗废物应当与生活垃圾严格区分，不能混入其它废物和生活垃圾，（按国家医疗废物管理条例第47条第6点“感染性疾病科生活垃圾除外”）医疗废物不能放在室外日晒雨淋，不准零散洒在地面，需用医疗废弃物专用包装袋装好密封，装入专用容器内存放。甲方应对暂时储存点每日进行清洗消毒处理。乙方统一接收医疗废物并负责进行焚烧集中处置。其中离体组织和有强烈感染性的细菌培养基、含强毒、强酸、强碱等医疗废物，甲方应按照医疗卫生管理条例的规定，进行处理后另行清点移交给乙方，不能混入日产的医废中移交。</w:t>
      </w:r>
    </w:p>
    <w:p w14:paraId="14E90E72">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3、甲方设置的医疗废物暂时贮存点应达到《医疗废物管理条例》的规定要求，并加强管理，方便车辆通行。</w:t>
      </w:r>
    </w:p>
    <w:p w14:paraId="68357557">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4、双方交接人员负责填写《医疗废物运送登记本》、《危险废物转移联单》。</w:t>
      </w:r>
    </w:p>
    <w:p w14:paraId="18F495F4">
      <w:pPr>
        <w:pStyle w:val="13"/>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五、合同金额及付款方式</w:t>
      </w:r>
    </w:p>
    <w:p w14:paraId="63CE6B87">
      <w:pPr>
        <w:pStyle w:val="1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Times New Roman" w:hAnsi="Times New Roman" w:cs="Times New Roman"/>
          <w:caps w:val="0"/>
          <w:color w:val="auto"/>
          <w:szCs w:val="21"/>
          <w:u w:val="none"/>
          <w:lang w:val="en-US"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依据本项目中标通知书，</w:t>
      </w:r>
      <w:r>
        <w:rPr>
          <w:rFonts w:hint="default" w:ascii="Times New Roman" w:hAnsi="Times New Roman" w:cs="Times New Roman"/>
          <w:caps w:val="0"/>
          <w:color w:val="auto"/>
          <w:szCs w:val="21"/>
          <w:u w:val="none"/>
          <w:lang w:val="en-US" w:eastAsia="zh-CN"/>
        </w:rPr>
        <w:t>暂定</w:t>
      </w:r>
      <w:r>
        <w:rPr>
          <w:rFonts w:hint="default" w:ascii="Times New Roman" w:hAnsi="Times New Roman" w:eastAsia="宋体" w:cs="Times New Roman"/>
          <w:caps w:val="0"/>
          <w:color w:val="auto"/>
          <w:szCs w:val="21"/>
          <w:u w:val="none"/>
          <w:lang w:val="en-US" w:eastAsia="zh-CN"/>
        </w:rPr>
        <w:t>合同总金额：</w:t>
      </w:r>
      <w:r>
        <w:rPr>
          <w:rFonts w:hint="default" w:ascii="Times New Roman" w:hAnsi="Times New Roman" w:eastAsia="宋体" w:cs="Times New Roman"/>
          <w:caps w:val="0"/>
          <w:color w:val="auto"/>
          <w:szCs w:val="21"/>
          <w:highlight w:val="none"/>
        </w:rPr>
        <w:t>（大写）</w:t>
      </w:r>
      <w:r>
        <w:rPr>
          <w:rFonts w:hint="default" w:ascii="Times New Roman" w:hAnsi="Times New Roman" w:eastAsia="宋体" w:cs="Times New Roman"/>
          <w:caps w:val="0"/>
          <w:color w:val="auto"/>
          <w:szCs w:val="21"/>
          <w:highlight w:val="none"/>
          <w:u w:val="single"/>
        </w:rPr>
        <w:t xml:space="preserve">人民币              </w:t>
      </w:r>
      <w:r>
        <w:rPr>
          <w:rFonts w:hint="default" w:ascii="Times New Roman" w:hAnsi="Times New Roman" w:eastAsia="宋体" w:cs="Times New Roman"/>
          <w:caps w:val="0"/>
          <w:color w:val="auto"/>
          <w:szCs w:val="21"/>
          <w:highlight w:val="none"/>
        </w:rPr>
        <w:t>（小写）¥</w:t>
      </w:r>
      <w:r>
        <w:rPr>
          <w:rFonts w:hint="default" w:ascii="Times New Roman" w:hAnsi="Times New Roman" w:eastAsia="宋体" w:cs="Times New Roman"/>
          <w:caps w:val="0"/>
          <w:color w:val="auto"/>
          <w:szCs w:val="21"/>
          <w:highlight w:val="none"/>
          <w:u w:val="single"/>
        </w:rPr>
        <w:t xml:space="preserve"> </w:t>
      </w:r>
      <w:r>
        <w:rPr>
          <w:rFonts w:hint="default" w:ascii="Times New Roman" w:hAnsi="Times New Roman" w:eastAsia="宋体" w:cs="Times New Roman"/>
          <w:caps w:val="0"/>
          <w:color w:val="auto"/>
          <w:szCs w:val="21"/>
          <w:highlight w:val="none"/>
          <w:u w:val="single"/>
          <w:lang w:val="en-US" w:eastAsia="zh-CN"/>
        </w:rPr>
        <w:t xml:space="preserve">   </w:t>
      </w:r>
      <w:r>
        <w:rPr>
          <w:rFonts w:hint="default" w:ascii="Times New Roman" w:hAnsi="Times New Roman" w:eastAsia="宋体" w:cs="Times New Roman"/>
          <w:caps w:val="0"/>
          <w:color w:val="auto"/>
          <w:szCs w:val="21"/>
          <w:u w:val="single"/>
          <w:lang w:val="en-US" w:eastAsia="zh-CN"/>
        </w:rPr>
        <w:t xml:space="preserve">     </w:t>
      </w:r>
      <w:r>
        <w:rPr>
          <w:rFonts w:hint="default" w:ascii="Times New Roman" w:hAnsi="Times New Roman" w:cs="Times New Roman"/>
          <w:caps w:val="0"/>
          <w:color w:val="auto"/>
          <w:szCs w:val="21"/>
          <w:u w:val="none"/>
          <w:lang w:val="en-US" w:eastAsia="zh-CN"/>
        </w:rPr>
        <w:t>。其中：</w:t>
      </w:r>
    </w:p>
    <w:p w14:paraId="494E0010">
      <w:pPr>
        <w:pStyle w:val="1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Times New Roman" w:hAnsi="Times New Roman" w:eastAsia="宋体" w:cs="Times New Roman"/>
          <w:b w:val="0"/>
          <w:bCs w:val="0"/>
          <w:color w:val="auto"/>
          <w:sz w:val="21"/>
          <w:szCs w:val="21"/>
          <w:highlight w:val="none"/>
          <w:u w:val="single"/>
          <w:lang w:eastAsia="zh-CN"/>
        </w:rPr>
      </w:pPr>
      <w:r>
        <w:rPr>
          <w:rFonts w:hint="default" w:ascii="Times New Roman" w:hAnsi="Times New Roman" w:cs="Times New Roman"/>
          <w:b w:val="0"/>
          <w:bCs w:val="0"/>
          <w:caps w:val="0"/>
          <w:color w:val="auto"/>
          <w:sz w:val="21"/>
          <w:szCs w:val="21"/>
          <w:highlight w:val="none"/>
          <w:u w:val="none"/>
          <w:lang w:val="en-US" w:eastAsia="zh-CN"/>
        </w:rPr>
        <w:t>床位处置费</w:t>
      </w:r>
      <w:r>
        <w:rPr>
          <w:rFonts w:hint="eastAsia" w:ascii="Times New Roman" w:hAnsi="Times New Roman" w:cs="Times New Roman"/>
          <w:b w:val="0"/>
          <w:bCs w:val="0"/>
          <w:caps w:val="0"/>
          <w:color w:val="auto"/>
          <w:sz w:val="21"/>
          <w:szCs w:val="21"/>
          <w:highlight w:val="none"/>
          <w:u w:val="none"/>
          <w:lang w:val="en-US" w:eastAsia="zh-CN"/>
        </w:rPr>
        <w:t>中标</w:t>
      </w:r>
      <w:r>
        <w:rPr>
          <w:rFonts w:hint="default" w:ascii="Times New Roman" w:hAnsi="Times New Roman" w:cs="Times New Roman"/>
          <w:b w:val="0"/>
          <w:bCs w:val="0"/>
          <w:caps w:val="0"/>
          <w:color w:val="auto"/>
          <w:sz w:val="21"/>
          <w:szCs w:val="21"/>
          <w:highlight w:val="none"/>
          <w:u w:val="none"/>
          <w:lang w:val="en-US" w:eastAsia="zh-CN"/>
        </w:rPr>
        <w:t>综合折扣率（%）：</w:t>
      </w:r>
      <w:r>
        <w:rPr>
          <w:rFonts w:hint="default" w:ascii="Times New Roman" w:hAnsi="Times New Roman" w:cs="Times New Roman"/>
          <w:b w:val="0"/>
          <w:bCs w:val="0"/>
          <w:caps w:val="0"/>
          <w:color w:val="auto"/>
          <w:sz w:val="21"/>
          <w:szCs w:val="21"/>
          <w:highlight w:val="none"/>
          <w:u w:val="single"/>
          <w:lang w:val="en-US" w:eastAsia="zh-CN"/>
        </w:rPr>
        <w:t xml:space="preserve">     </w:t>
      </w:r>
      <w:r>
        <w:rPr>
          <w:rFonts w:hint="default" w:ascii="Times New Roman" w:hAnsi="Times New Roman" w:cs="Times New Roman"/>
          <w:b w:val="0"/>
          <w:bCs w:val="0"/>
          <w:caps w:val="0"/>
          <w:color w:val="auto"/>
          <w:sz w:val="21"/>
          <w:szCs w:val="21"/>
          <w:highlight w:val="none"/>
          <w:u w:val="none"/>
          <w:lang w:val="en-US" w:eastAsia="zh-CN"/>
        </w:rPr>
        <w:t xml:space="preserve"> %；化学性废液处置费中标单价（元/吨）：</w:t>
      </w:r>
      <w:r>
        <w:rPr>
          <w:rFonts w:hint="default" w:ascii="Times New Roman" w:hAnsi="Times New Roman" w:cs="Times New Roman"/>
          <w:b w:val="0"/>
          <w:bCs w:val="0"/>
          <w:caps w:val="0"/>
          <w:color w:val="auto"/>
          <w:sz w:val="21"/>
          <w:szCs w:val="21"/>
          <w:highlight w:val="none"/>
          <w:u w:val="single"/>
          <w:lang w:val="en-US" w:eastAsia="zh-CN"/>
        </w:rPr>
        <w:t xml:space="preserve">      </w:t>
      </w:r>
      <w:r>
        <w:rPr>
          <w:rFonts w:hint="default" w:ascii="Times New Roman" w:hAnsi="Times New Roman" w:cs="Times New Roman"/>
          <w:b w:val="0"/>
          <w:bCs w:val="0"/>
          <w:caps w:val="0"/>
          <w:color w:val="auto"/>
          <w:sz w:val="21"/>
          <w:szCs w:val="21"/>
          <w:highlight w:val="none"/>
          <w:u w:val="none"/>
          <w:lang w:val="en-US" w:eastAsia="zh-CN"/>
        </w:rPr>
        <w:t>元/吨。</w:t>
      </w:r>
    </w:p>
    <w:p w14:paraId="13ECDB3E">
      <w:pPr>
        <w:pStyle w:val="1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lang w:eastAsia="zh-CN"/>
        </w:rPr>
        <w:t>合同总金额是履行合同的最高价格，合同金额包含</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lang w:eastAsia="zh-CN"/>
        </w:rPr>
        <w:t>、备品备件、标准附件、专用工具、人员薪酬、交通费、技术支持、必要的保费、各项税费及本文件未列明而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认为必需的费用等各项费用的总和。</w:t>
      </w:r>
    </w:p>
    <w:p w14:paraId="57F3CBFA">
      <w:pPr>
        <w:pStyle w:val="1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本项目合同的具体金额以实际结算金额为准。</w:t>
      </w:r>
    </w:p>
    <w:p w14:paraId="6C79FEE1">
      <w:pPr>
        <w:pStyle w:val="13"/>
        <w:keepNext w:val="0"/>
        <w:keepLines w:val="0"/>
        <w:pageBreakBefore w:val="0"/>
        <w:widowControl w:val="0"/>
        <w:kinsoku/>
        <w:wordWrap/>
        <w:overflowPunct/>
        <w:topLinePunct w:val="0"/>
        <w:autoSpaceDE/>
        <w:autoSpaceDN/>
        <w:bidi w:val="0"/>
        <w:adjustRightInd/>
        <w:snapToGrid/>
        <w:spacing w:line="360" w:lineRule="auto"/>
        <w:ind w:left="239" w:leftChars="114"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4、结算要求：</w:t>
      </w:r>
    </w:p>
    <w:p w14:paraId="5F29DA6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3"/>
        <w:rPr>
          <w:rFonts w:hint="eastAsia" w:cs="宋体"/>
          <w:b/>
          <w:bCs/>
          <w:caps w:val="0"/>
          <w:color w:val="auto"/>
          <w:sz w:val="21"/>
          <w:szCs w:val="21"/>
          <w:highlight w:val="none"/>
          <w:u w:val="none"/>
          <w:lang w:val="en-US" w:eastAsia="zh-CN"/>
        </w:rPr>
      </w:pPr>
      <w:r>
        <w:rPr>
          <w:rFonts w:hint="eastAsia" w:cs="宋体"/>
          <w:b/>
          <w:bCs/>
          <w:caps w:val="0"/>
          <w:color w:val="auto"/>
          <w:sz w:val="21"/>
          <w:szCs w:val="21"/>
          <w:highlight w:val="none"/>
          <w:u w:val="none"/>
          <w:lang w:val="en-US" w:eastAsia="zh-CN"/>
        </w:rPr>
        <w:t>1.乙方服务期间，床位处置费每月结算一次，结算金额=（当月实际服务床位数量×当月天数×床位处置费</w:t>
      </w:r>
      <w:r>
        <w:rPr>
          <w:rFonts w:hint="eastAsia" w:ascii="Times New Roman" w:hAnsi="Times New Roman" w:eastAsia="宋体" w:cs="宋体"/>
          <w:b/>
          <w:bCs/>
          <w:caps w:val="0"/>
          <w:color w:val="auto"/>
          <w:sz w:val="21"/>
          <w:szCs w:val="21"/>
          <w:highlight w:val="none"/>
          <w:u w:val="none"/>
          <w:lang w:val="en-US" w:eastAsia="zh-CN"/>
        </w:rPr>
        <w:t>3元/床/</w:t>
      </w:r>
      <w:r>
        <w:rPr>
          <w:rFonts w:hint="eastAsia" w:cs="宋体"/>
          <w:b/>
          <w:bCs/>
          <w:caps w:val="0"/>
          <w:color w:val="auto"/>
          <w:sz w:val="21"/>
          <w:szCs w:val="21"/>
          <w:highlight w:val="none"/>
          <w:u w:val="none"/>
          <w:lang w:val="en-US" w:eastAsia="zh-CN"/>
        </w:rPr>
        <w:t>天）×</w:t>
      </w:r>
      <w:r>
        <w:rPr>
          <w:rFonts w:hint="eastAsia" w:cs="宋体"/>
          <w:b/>
          <w:bCs/>
          <w:caps w:val="0"/>
          <w:color w:val="auto"/>
          <w:sz w:val="21"/>
          <w:szCs w:val="21"/>
          <w:highlight w:val="none"/>
          <w:u w:val="single"/>
          <w:lang w:val="en-US" w:eastAsia="zh-CN"/>
        </w:rPr>
        <w:t>中标综合折扣率</w:t>
      </w:r>
      <w:r>
        <w:rPr>
          <w:rFonts w:hint="eastAsia" w:cs="宋体"/>
          <w:b/>
          <w:bCs/>
          <w:caps w:val="0"/>
          <w:color w:val="auto"/>
          <w:sz w:val="21"/>
          <w:szCs w:val="21"/>
          <w:highlight w:val="none"/>
          <w:u w:val="none"/>
          <w:lang w:val="en-US" w:eastAsia="zh-CN"/>
        </w:rPr>
        <w:t>。</w:t>
      </w:r>
    </w:p>
    <w:p w14:paraId="4957608A">
      <w:pPr>
        <w:keepNext w:val="0"/>
        <w:keepLines w:val="0"/>
        <w:pageBreakBefore w:val="0"/>
        <w:widowControl w:val="0"/>
        <w:kinsoku/>
        <w:wordWrap/>
        <w:overflowPunct/>
        <w:topLinePunct w:val="0"/>
        <w:autoSpaceDE/>
        <w:autoSpaceDN/>
        <w:bidi w:val="0"/>
        <w:adjustRightInd w:val="0"/>
        <w:spacing w:line="360" w:lineRule="auto"/>
        <w:ind w:firstLine="422" w:firstLineChars="200"/>
        <w:jc w:val="both"/>
        <w:textAlignment w:val="auto"/>
        <w:outlineLvl w:val="3"/>
        <w:rPr>
          <w:rFonts w:hint="eastAsia"/>
          <w:color w:val="auto"/>
          <w:lang w:val="en-US" w:eastAsia="zh-CN"/>
        </w:rPr>
      </w:pPr>
      <w:r>
        <w:rPr>
          <w:rFonts w:hint="eastAsia" w:cs="宋体"/>
          <w:b/>
          <w:bCs/>
          <w:caps w:val="0"/>
          <w:color w:val="auto"/>
          <w:sz w:val="21"/>
          <w:szCs w:val="21"/>
          <w:highlight w:val="none"/>
          <w:u w:val="none"/>
          <w:lang w:val="en-US" w:eastAsia="zh-CN"/>
        </w:rPr>
        <w:t>2.乙方服务期间，化学性废液处置费每年结算一次，结算金额=（每年实际处置化学性废液吨数 - 1吨/年）×</w:t>
      </w:r>
      <w:r>
        <w:rPr>
          <w:rFonts w:hint="eastAsia" w:cs="宋体"/>
          <w:b/>
          <w:bCs/>
          <w:caps w:val="0"/>
          <w:color w:val="auto"/>
          <w:sz w:val="21"/>
          <w:szCs w:val="21"/>
          <w:highlight w:val="none"/>
          <w:u w:val="single"/>
          <w:lang w:val="en-US" w:eastAsia="zh-CN"/>
        </w:rPr>
        <w:t>化学性废液处置中标单价</w:t>
      </w:r>
      <w:r>
        <w:rPr>
          <w:rFonts w:hint="eastAsia" w:cs="宋体"/>
          <w:b/>
          <w:bCs/>
          <w:caps w:val="0"/>
          <w:color w:val="auto"/>
          <w:sz w:val="21"/>
          <w:szCs w:val="21"/>
          <w:highlight w:val="none"/>
          <w:u w:val="none"/>
          <w:lang w:val="en-US" w:eastAsia="zh-CN"/>
        </w:rPr>
        <w:t>，如每年结算金额≤0时，采购人无须向中标人支付化学性废液处置费。</w:t>
      </w:r>
    </w:p>
    <w:p w14:paraId="22895B1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3"/>
        <w:rPr>
          <w:rFonts w:hint="default" w:ascii="宋体" w:hAnsi="宋体" w:eastAsia="宋体" w:cs="宋体"/>
          <w:b/>
          <w:bCs/>
          <w:color w:val="auto"/>
          <w:sz w:val="21"/>
          <w:szCs w:val="21"/>
          <w:highlight w:val="none"/>
          <w:lang w:val="en-US" w:eastAsia="zh-CN"/>
        </w:rPr>
      </w:pPr>
      <w:r>
        <w:rPr>
          <w:rFonts w:hint="eastAsia" w:cs="宋体"/>
          <w:b/>
          <w:bCs/>
          <w:caps w:val="0"/>
          <w:color w:val="auto"/>
          <w:sz w:val="21"/>
          <w:szCs w:val="21"/>
          <w:highlight w:val="none"/>
          <w:u w:val="none"/>
          <w:lang w:val="en-US" w:eastAsia="zh-CN"/>
        </w:rPr>
        <w:t>注：当月实际服务床位数量：以甲、乙双方共同签字确认的床位数为准，该床位数的清点频率为每年一次（清点完成后，双方需签署《年度服务床位数量确认单》，作为后续 12 个月度结算中 “当月实际服务床位数量” 的统一依据，直至下一次年度清点并签署新确认单为止）。每年实际处置化学废液吨数以经</w:t>
      </w:r>
      <w:r>
        <w:rPr>
          <w:rFonts w:hint="eastAsia" w:ascii="Times New Roman" w:hAnsi="Times New Roman" w:eastAsia="宋体" w:cs="宋体"/>
          <w:b/>
          <w:bCs/>
          <w:caps w:val="0"/>
          <w:color w:val="auto"/>
          <w:sz w:val="21"/>
          <w:szCs w:val="21"/>
          <w:highlight w:val="none"/>
          <w:u w:val="none"/>
          <w:lang w:val="en-US" w:eastAsia="zh-CN"/>
        </w:rPr>
        <w:t>甲乙</w:t>
      </w:r>
      <w:r>
        <w:rPr>
          <w:rFonts w:hint="eastAsia" w:cs="宋体"/>
          <w:b/>
          <w:bCs/>
          <w:caps w:val="0"/>
          <w:color w:val="auto"/>
          <w:sz w:val="21"/>
          <w:szCs w:val="21"/>
          <w:highlight w:val="none"/>
          <w:u w:val="none"/>
          <w:lang w:val="en-US" w:eastAsia="zh-CN"/>
        </w:rPr>
        <w:t>双方签字确认的当年全部转运联单中明确的数量总和为准。</w:t>
      </w:r>
    </w:p>
    <w:p w14:paraId="43EB3CC7">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、支付方式</w:t>
      </w:r>
    </w:p>
    <w:p w14:paraId="3C556574">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color w:val="auto"/>
          <w:sz w:val="21"/>
          <w:szCs w:val="21"/>
          <w:highlight w:val="none"/>
        </w:rPr>
      </w:pPr>
      <w:r>
        <w:rPr>
          <w:rFonts w:hint="eastAsia" w:cs="宋体"/>
          <w:b/>
          <w:bCs/>
          <w:caps w:val="0"/>
          <w:color w:val="auto"/>
          <w:sz w:val="21"/>
          <w:szCs w:val="21"/>
          <w:highlight w:val="none"/>
          <w:lang w:val="en-US" w:eastAsia="zh-CN"/>
        </w:rPr>
        <w:t>按结算要求结算后</w:t>
      </w:r>
      <w:r>
        <w:rPr>
          <w:rFonts w:hint="eastAsia" w:ascii="Times New Roman" w:hAnsi="Times New Roman" w:eastAsia="宋体" w:cs="宋体"/>
          <w:b/>
          <w:bCs/>
          <w:caps w:val="0"/>
          <w:color w:val="auto"/>
          <w:sz w:val="21"/>
          <w:szCs w:val="21"/>
          <w:highlight w:val="none"/>
          <w:lang w:val="en-US" w:eastAsia="zh-CN"/>
        </w:rPr>
        <w:t>，</w:t>
      </w:r>
      <w:r>
        <w:rPr>
          <w:rFonts w:hint="eastAsia" w:cs="宋体"/>
          <w:b/>
          <w:bCs/>
          <w:caps w:val="0"/>
          <w:color w:val="auto"/>
          <w:kern w:val="2"/>
          <w:sz w:val="21"/>
          <w:szCs w:val="21"/>
          <w:highlight w:val="none"/>
          <w:lang w:val="en-US" w:eastAsia="zh-CN" w:bidi="ar"/>
        </w:rPr>
        <w:t>中标人</w:t>
      </w:r>
      <w:r>
        <w:rPr>
          <w:rFonts w:hint="eastAsia" w:ascii="Times New Roman" w:hAnsi="Times New Roman" w:eastAsia="宋体" w:cs="宋体"/>
          <w:b/>
          <w:bCs/>
          <w:caps w:val="0"/>
          <w:color w:val="auto"/>
          <w:sz w:val="21"/>
          <w:szCs w:val="21"/>
          <w:highlight w:val="none"/>
          <w:lang w:val="en-US" w:eastAsia="zh-CN"/>
        </w:rPr>
        <w:t>开</w:t>
      </w:r>
      <w:r>
        <w:rPr>
          <w:rFonts w:hint="eastAsia" w:cs="宋体"/>
          <w:b/>
          <w:bCs/>
          <w:caps w:val="0"/>
          <w:color w:val="auto"/>
          <w:sz w:val="21"/>
          <w:szCs w:val="21"/>
          <w:highlight w:val="none"/>
          <w:lang w:val="en-US" w:eastAsia="zh-CN"/>
        </w:rPr>
        <w:t>具相应</w:t>
      </w:r>
      <w:r>
        <w:rPr>
          <w:rFonts w:hint="eastAsia" w:ascii="Times New Roman" w:hAnsi="Times New Roman" w:eastAsia="宋体" w:cs="宋体"/>
          <w:b/>
          <w:bCs/>
          <w:caps w:val="0"/>
          <w:color w:val="auto"/>
          <w:sz w:val="21"/>
          <w:szCs w:val="21"/>
          <w:highlight w:val="none"/>
          <w:lang w:val="en-US" w:eastAsia="zh-CN"/>
        </w:rPr>
        <w:t>医疗废物处置费发票交给采购人，</w:t>
      </w:r>
      <w:r>
        <w:rPr>
          <w:rFonts w:hint="eastAsia" w:cs="宋体"/>
          <w:b/>
          <w:bCs/>
          <w:caps w:val="0"/>
          <w:color w:val="auto"/>
          <w:sz w:val="21"/>
          <w:szCs w:val="21"/>
          <w:highlight w:val="none"/>
          <w:lang w:val="en-US" w:eastAsia="zh-CN"/>
        </w:rPr>
        <w:t>采购人</w:t>
      </w:r>
      <w:r>
        <w:rPr>
          <w:rFonts w:hint="eastAsia" w:ascii="Times New Roman" w:hAnsi="Times New Roman" w:eastAsia="宋体" w:cs="宋体"/>
          <w:b/>
          <w:bCs/>
          <w:caps w:val="0"/>
          <w:color w:val="auto"/>
          <w:sz w:val="21"/>
          <w:szCs w:val="21"/>
          <w:highlight w:val="none"/>
          <w:lang w:val="en-US" w:eastAsia="zh-CN"/>
        </w:rPr>
        <w:t>在收到发票</w:t>
      </w:r>
      <w:r>
        <w:rPr>
          <w:rFonts w:hint="eastAsia" w:cs="宋体"/>
          <w:b/>
          <w:bCs/>
          <w:caps w:val="0"/>
          <w:color w:val="auto"/>
          <w:sz w:val="21"/>
          <w:szCs w:val="21"/>
          <w:highlight w:val="none"/>
          <w:lang w:val="en-US" w:eastAsia="zh-CN"/>
        </w:rPr>
        <w:t>后</w:t>
      </w:r>
      <w:r>
        <w:rPr>
          <w:rFonts w:hint="eastAsia" w:ascii="Times New Roman" w:hAnsi="Times New Roman" w:eastAsia="宋体" w:cs="宋体"/>
          <w:b/>
          <w:bCs/>
          <w:caps w:val="0"/>
          <w:color w:val="auto"/>
          <w:sz w:val="21"/>
          <w:szCs w:val="21"/>
          <w:highlight w:val="none"/>
          <w:lang w:val="en-US" w:eastAsia="zh-CN"/>
        </w:rPr>
        <w:t>60日内付款。</w:t>
      </w:r>
      <w:r>
        <w:rPr>
          <w:rFonts w:hint="eastAsia" w:ascii="宋体" w:hAnsi="宋体" w:eastAsia="宋体" w:cs="宋体"/>
          <w:color w:val="auto"/>
          <w:sz w:val="21"/>
          <w:szCs w:val="21"/>
          <w:highlight w:val="none"/>
        </w:rPr>
        <w:t>以转账方式支付，转账付至乙方指定的以下账户：</w:t>
      </w:r>
    </w:p>
    <w:p w14:paraId="18127AB0">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p>
    <w:p w14:paraId="6C1EAA80">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D4D6D5E">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474EAF1">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六、不可抗力</w:t>
      </w:r>
    </w:p>
    <w:p w14:paraId="17FF01A8">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任何一方如确因不可抗力的原因，不能履行本合同时，应在不可抗力的事件发生之后3日内向对方通知不能履行或需延期履行，部分履行的理由。在取得相关证明后，本合同可以不履行或部分履行，并免除相关的违约责任。</w:t>
      </w:r>
    </w:p>
    <w:p w14:paraId="61FD8BBF">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七、违约责任及处理方式</w:t>
      </w:r>
    </w:p>
    <w:p w14:paraId="43EE5912">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1、合同期内双方不得更改成交价。</w:t>
      </w:r>
    </w:p>
    <w:p w14:paraId="53FABBEE">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遇乙方医疗废物处置中心周边村民无理闹事，封锁大门、阻止生产，乙方必须第一时间向当地镇、县、市政府及相关单位报告、请求尽快解决，并在事件发生后2日内以书面方式告知甲方实际情况。甲方到现场或相关单位核实后，免除乙方超出24小时转运医疗废物的违约责任，但是在应急方案中乙方必须优先转移甲方的医疗废物(应急方案详见附件）。</w:t>
      </w:r>
    </w:p>
    <w:p w14:paraId="75C25601">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必须按照《医疗废物管理条例》规定和合同约定及时转运甲方产生的医疗废物，滞留时间不能超过48小时（发生不可抗力因素及第七条第2点情况除外）。如超过48小时，甲方有权直接按每月处置费的百分之一按日扣除违约金，并由乙方承担相应责任。</w:t>
      </w:r>
    </w:p>
    <w:p w14:paraId="014C4AE1">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甲方必须按照合同条款第五条第4点规定支付处置费，如逾期10日仍未支付或拒绝支付的，乙方按上月处置费的千分之一按日收取违约金，违约金最高限额不超过逾期处置费5%，且有权暂停接收医疗废物，并由甲方承担相应责任。</w:t>
      </w:r>
    </w:p>
    <w:p w14:paraId="4E8F653C">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5、乙方对甲方所交付的医疗废物不按规范标准处置的，由乙方自行承担全部责任。乙方在一年中累计3次不按甲方要求收集、转运和处置医疗废物的，甲方可单方面取消合同。</w:t>
      </w:r>
    </w:p>
    <w:p w14:paraId="5188E0F6">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违约的处理方式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如有违约，由双方协商解决；协商不成，双方均可申请行政裁决或向</w:t>
      </w:r>
      <w:r>
        <w:rPr>
          <w:rFonts w:hint="eastAsia" w:ascii="宋体" w:hAnsi="宋体" w:eastAsia="宋体" w:cs="宋体"/>
          <w:color w:val="auto"/>
          <w:sz w:val="21"/>
          <w:szCs w:val="21"/>
          <w:highlight w:val="none"/>
          <w:lang w:eastAsia="zh-CN"/>
        </w:rPr>
        <w:t>甲方所在地</w:t>
      </w:r>
      <w:r>
        <w:rPr>
          <w:rFonts w:hint="eastAsia" w:ascii="宋体" w:hAnsi="宋体" w:eastAsia="宋体" w:cs="宋体"/>
          <w:color w:val="auto"/>
          <w:sz w:val="21"/>
          <w:szCs w:val="21"/>
          <w:highlight w:val="none"/>
        </w:rPr>
        <w:t>人民法院提起</w:t>
      </w:r>
      <w:r>
        <w:rPr>
          <w:rFonts w:hint="eastAsia" w:ascii="宋体" w:hAnsi="宋体" w:eastAsia="宋体" w:cs="宋体"/>
          <w:strike w:val="0"/>
          <w:dstrike w:val="0"/>
          <w:color w:val="auto"/>
          <w:sz w:val="21"/>
          <w:szCs w:val="21"/>
          <w:highlight w:val="none"/>
          <w:lang w:eastAsia="zh-CN"/>
        </w:rPr>
        <w:t>管辖</w:t>
      </w:r>
      <w:r>
        <w:rPr>
          <w:rFonts w:hint="eastAsia" w:ascii="宋体" w:hAnsi="宋体" w:eastAsia="宋体" w:cs="宋体"/>
          <w:color w:val="auto"/>
          <w:sz w:val="21"/>
          <w:szCs w:val="21"/>
          <w:highlight w:val="none"/>
        </w:rPr>
        <w:t>。</w:t>
      </w:r>
    </w:p>
    <w:p w14:paraId="131B81B1">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八、合同期限：</w:t>
      </w:r>
      <w:r>
        <w:rPr>
          <w:rFonts w:hint="eastAsia" w:ascii="宋体" w:hAnsi="宋体" w:eastAsia="宋体" w:cs="宋体"/>
          <w:b/>
          <w:bCs/>
          <w:color w:val="auto"/>
          <w:sz w:val="21"/>
          <w:szCs w:val="21"/>
          <w:highlight w:val="none"/>
          <w:lang w:eastAsia="zh-CN"/>
        </w:rPr>
        <w:t>服务期限：3年（自签订合同之日起计算）。</w:t>
      </w:r>
    </w:p>
    <w:bookmarkEnd w:id="483"/>
    <w:p w14:paraId="70218372">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1"/>
        <w:rPr>
          <w:rFonts w:hint="eastAsia" w:ascii="Times New Roman" w:hAnsi="Times New Roman" w:eastAsia="宋体" w:cs="宋体"/>
          <w:b/>
          <w:caps w:val="0"/>
          <w:color w:val="auto"/>
          <w:szCs w:val="21"/>
        </w:rPr>
      </w:pPr>
      <w:bookmarkStart w:id="484" w:name="_Toc205"/>
      <w:r>
        <w:rPr>
          <w:rFonts w:hint="eastAsia" w:cs="宋体"/>
          <w:b/>
          <w:caps w:val="0"/>
          <w:color w:val="auto"/>
          <w:szCs w:val="21"/>
          <w:lang w:eastAsia="zh-CN"/>
        </w:rPr>
        <w:t>九、</w:t>
      </w:r>
      <w:r>
        <w:rPr>
          <w:rFonts w:hint="eastAsia" w:ascii="Times New Roman" w:hAnsi="Times New Roman" w:eastAsia="宋体" w:cs="宋体"/>
          <w:b/>
          <w:caps w:val="0"/>
          <w:color w:val="auto"/>
          <w:szCs w:val="21"/>
        </w:rPr>
        <w:t>不可抗力事件处理</w:t>
      </w:r>
      <w:bookmarkEnd w:id="484"/>
    </w:p>
    <w:p w14:paraId="4969B31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1、在合同有效期内，任何一方因不可抗力事件导致不能履行合同，则合同履行期可延长，其延长期与不可抗力影响期相同。</w:t>
      </w:r>
    </w:p>
    <w:p w14:paraId="5121ACA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2、不可抗力事件发生后，应立即通知对方，并寄送有关权威机构出具的证明。</w:t>
      </w:r>
    </w:p>
    <w:p w14:paraId="147DDA0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3、不可抗力事件延续一百二十天以上，双方应通过友好协商，确定是否继续履行合同。</w:t>
      </w:r>
    </w:p>
    <w:p w14:paraId="60086398">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1"/>
        <w:rPr>
          <w:rFonts w:hint="eastAsia" w:ascii="Times New Roman" w:hAnsi="Times New Roman" w:eastAsia="宋体" w:cs="宋体"/>
          <w:caps w:val="0"/>
          <w:color w:val="auto"/>
          <w:szCs w:val="21"/>
        </w:rPr>
      </w:pPr>
      <w:bookmarkStart w:id="485" w:name="_Toc8213"/>
      <w:r>
        <w:rPr>
          <w:rFonts w:hint="eastAsia" w:cs="宋体"/>
          <w:b/>
          <w:caps w:val="0"/>
          <w:color w:val="auto"/>
          <w:szCs w:val="21"/>
          <w:lang w:eastAsia="zh-CN"/>
        </w:rPr>
        <w:t>十、</w:t>
      </w:r>
      <w:r>
        <w:rPr>
          <w:rFonts w:hint="eastAsia" w:ascii="Times New Roman" w:hAnsi="Times New Roman" w:eastAsia="宋体" w:cs="宋体"/>
          <w:b/>
          <w:caps w:val="0"/>
          <w:color w:val="auto"/>
          <w:szCs w:val="21"/>
        </w:rPr>
        <w:t>合同争议解决</w:t>
      </w:r>
      <w:bookmarkEnd w:id="485"/>
    </w:p>
    <w:p w14:paraId="065A9F1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1、因服务质量问题发生争议的，应邀请国家认可的质量检测机构进行鉴定。服务符合标准的，鉴定费由甲方承担；服务不符合标准的，鉴定费由乙方承担。</w:t>
      </w:r>
    </w:p>
    <w:p w14:paraId="2739A14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2、因履行本合同引起的或者与本合同有关的争议，甲乙双方应首先通过友好协商解决，如果协商不能解决，可向甲方所在地有管辖权</w:t>
      </w:r>
      <w:r>
        <w:rPr>
          <w:rFonts w:hint="eastAsia" w:ascii="Times New Roman" w:hAnsi="Times New Roman" w:eastAsia="宋体" w:cs="宋体"/>
          <w:caps w:val="0"/>
          <w:color w:val="auto"/>
          <w:szCs w:val="21"/>
          <w:lang w:eastAsia="zh-CN"/>
        </w:rPr>
        <w:t>的</w:t>
      </w:r>
      <w:r>
        <w:rPr>
          <w:rFonts w:hint="eastAsia" w:ascii="Times New Roman" w:hAnsi="Times New Roman" w:eastAsia="宋体" w:cs="宋体"/>
          <w:caps w:val="0"/>
          <w:color w:val="auto"/>
          <w:szCs w:val="21"/>
        </w:rPr>
        <w:t>人民法院提起诉讼。</w:t>
      </w:r>
    </w:p>
    <w:p w14:paraId="67EAD84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3、诉讼期间，本合同继续履行。</w:t>
      </w:r>
    </w:p>
    <w:p w14:paraId="5524C09F">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1"/>
        <w:rPr>
          <w:rFonts w:hint="eastAsia" w:ascii="Times New Roman" w:hAnsi="Times New Roman" w:eastAsia="宋体" w:cs="宋体"/>
          <w:b/>
          <w:caps w:val="0"/>
          <w:color w:val="auto"/>
          <w:szCs w:val="21"/>
          <w:lang w:eastAsia="zh-CN"/>
        </w:rPr>
      </w:pPr>
      <w:bookmarkStart w:id="486" w:name="_Toc4776"/>
      <w:r>
        <w:rPr>
          <w:rFonts w:hint="eastAsia" w:cs="宋体"/>
          <w:b/>
          <w:caps w:val="0"/>
          <w:color w:val="auto"/>
          <w:szCs w:val="21"/>
          <w:lang w:eastAsia="zh-CN"/>
        </w:rPr>
        <w:t>十一、</w:t>
      </w:r>
      <w:r>
        <w:rPr>
          <w:rFonts w:hint="eastAsia" w:ascii="Times New Roman" w:hAnsi="Times New Roman" w:eastAsia="宋体" w:cs="宋体"/>
          <w:b/>
          <w:caps w:val="0"/>
          <w:color w:val="auto"/>
          <w:szCs w:val="21"/>
        </w:rPr>
        <w:t>合同生效及</w:t>
      </w:r>
      <w:r>
        <w:rPr>
          <w:rFonts w:hint="eastAsia" w:ascii="Times New Roman" w:hAnsi="Times New Roman" w:eastAsia="宋体" w:cs="宋体"/>
          <w:b/>
          <w:caps w:val="0"/>
          <w:color w:val="auto"/>
          <w:szCs w:val="21"/>
          <w:lang w:eastAsia="zh-CN"/>
        </w:rPr>
        <w:t>其他</w:t>
      </w:r>
      <w:bookmarkEnd w:id="486"/>
    </w:p>
    <w:p w14:paraId="7390F41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1、合同经双方法定代表人或者</w:t>
      </w:r>
      <w:r>
        <w:rPr>
          <w:rFonts w:hint="eastAsia" w:ascii="Times New Roman" w:hAnsi="Times New Roman" w:eastAsia="宋体" w:cs="宋体"/>
          <w:caps w:val="0"/>
          <w:color w:val="auto"/>
          <w:szCs w:val="21"/>
          <w:highlight w:val="none"/>
          <w:lang w:eastAsia="zh-CN"/>
        </w:rPr>
        <w:t>其</w:t>
      </w:r>
      <w:r>
        <w:rPr>
          <w:rFonts w:hint="eastAsia" w:ascii="Times New Roman" w:hAnsi="Times New Roman" w:eastAsia="宋体" w:cs="宋体"/>
          <w:caps w:val="0"/>
          <w:color w:val="auto"/>
          <w:szCs w:val="21"/>
          <w:highlight w:val="none"/>
        </w:rPr>
        <w:t>委托代理人签字并加盖单位公章后生效（委托代理人签字的需后附法定代表人授权委托书，格式自拟）。</w:t>
      </w:r>
    </w:p>
    <w:p w14:paraId="6B28B99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2、合同执行中涉及采购资金和采购内容修改或者补充的，须经财政部门审批，并签书面补充协议报财政部门备案，方可作为主合同不可分割的一部分。</w:t>
      </w:r>
    </w:p>
    <w:p w14:paraId="4CF690A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3、本合同未尽事宜，遵照《中华人民共和国民法典》有关条文执行。</w:t>
      </w:r>
    </w:p>
    <w:p w14:paraId="152A5D2D">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1"/>
        <w:rPr>
          <w:rFonts w:hint="eastAsia" w:ascii="Times New Roman" w:hAnsi="Times New Roman" w:eastAsia="宋体" w:cs="宋体"/>
          <w:b/>
          <w:caps w:val="0"/>
          <w:color w:val="auto"/>
          <w:szCs w:val="21"/>
        </w:rPr>
      </w:pPr>
      <w:bookmarkStart w:id="487" w:name="_Toc1695"/>
      <w:r>
        <w:rPr>
          <w:rFonts w:hint="eastAsia" w:cs="宋体"/>
          <w:b/>
          <w:caps w:val="0"/>
          <w:color w:val="auto"/>
          <w:szCs w:val="21"/>
          <w:lang w:eastAsia="zh-CN"/>
        </w:rPr>
        <w:t>十二、</w:t>
      </w:r>
      <w:r>
        <w:rPr>
          <w:rFonts w:hint="eastAsia" w:ascii="Times New Roman" w:hAnsi="Times New Roman" w:eastAsia="宋体" w:cs="宋体"/>
          <w:b/>
          <w:caps w:val="0"/>
          <w:color w:val="auto"/>
          <w:szCs w:val="21"/>
        </w:rPr>
        <w:t>合同的变更、终止与转让</w:t>
      </w:r>
      <w:bookmarkEnd w:id="487"/>
    </w:p>
    <w:p w14:paraId="1CDE22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1、除《中华人民共和国政府采购法》第五十条规定的情形外，本合同一经签订，甲乙双方不得擅自变更、中止或者终止。</w:t>
      </w:r>
    </w:p>
    <w:p w14:paraId="24B81A6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2、乙方不得擅自转让其应履行的合同义务。</w:t>
      </w:r>
    </w:p>
    <w:p w14:paraId="75E09A4A">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1"/>
        <w:rPr>
          <w:rFonts w:hint="eastAsia" w:ascii="Times New Roman" w:hAnsi="Times New Roman" w:eastAsia="宋体" w:cs="宋体"/>
          <w:b/>
          <w:caps w:val="0"/>
          <w:color w:val="auto"/>
          <w:szCs w:val="21"/>
        </w:rPr>
      </w:pPr>
      <w:bookmarkStart w:id="488" w:name="_Toc20696"/>
      <w:r>
        <w:rPr>
          <w:rFonts w:hint="eastAsia" w:cs="宋体"/>
          <w:b/>
          <w:caps w:val="0"/>
          <w:color w:val="auto"/>
          <w:szCs w:val="21"/>
          <w:lang w:eastAsia="zh-CN"/>
        </w:rPr>
        <w:t>十三、</w:t>
      </w:r>
      <w:r>
        <w:rPr>
          <w:rFonts w:hint="eastAsia" w:ascii="Times New Roman" w:hAnsi="Times New Roman" w:eastAsia="宋体" w:cs="宋体"/>
          <w:b/>
          <w:caps w:val="0"/>
          <w:color w:val="auto"/>
          <w:szCs w:val="21"/>
        </w:rPr>
        <w:t>本合同书与下列文件一起构成合同文件</w:t>
      </w:r>
      <w:bookmarkEnd w:id="488"/>
    </w:p>
    <w:p w14:paraId="319625C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1、中标通知书；</w:t>
      </w:r>
    </w:p>
    <w:p w14:paraId="7E358C3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 w:val="21"/>
          <w:szCs w:val="21"/>
          <w:lang w:val="en-US" w:eastAsia="zh-CN"/>
        </w:rPr>
      </w:pPr>
      <w:r>
        <w:rPr>
          <w:rFonts w:hint="eastAsia" w:ascii="Times New Roman" w:hAnsi="Times New Roman" w:eastAsia="宋体" w:cs="宋体"/>
          <w:caps w:val="0"/>
          <w:color w:val="auto"/>
          <w:sz w:val="21"/>
          <w:szCs w:val="21"/>
        </w:rPr>
        <w:t>2、投标函</w:t>
      </w:r>
    </w:p>
    <w:p w14:paraId="6E3E48F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cs="宋体"/>
          <w:caps w:val="0"/>
          <w:color w:val="auto"/>
          <w:szCs w:val="21"/>
          <w:lang w:val="en-US" w:eastAsia="zh-CN"/>
        </w:rPr>
        <w:t>3</w:t>
      </w:r>
      <w:r>
        <w:rPr>
          <w:rFonts w:hint="eastAsia" w:ascii="Times New Roman" w:hAnsi="Times New Roman" w:eastAsia="宋体" w:cs="宋体"/>
          <w:caps w:val="0"/>
          <w:color w:val="auto"/>
          <w:szCs w:val="21"/>
        </w:rPr>
        <w:t>、商务条款偏离表和服务要求偏离表；</w:t>
      </w:r>
    </w:p>
    <w:p w14:paraId="0F9AED9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cs="宋体"/>
          <w:caps w:val="0"/>
          <w:color w:val="auto"/>
          <w:sz w:val="21"/>
          <w:szCs w:val="21"/>
          <w:lang w:val="en-US" w:eastAsia="zh-CN"/>
        </w:rPr>
        <w:t>4</w:t>
      </w:r>
      <w:r>
        <w:rPr>
          <w:rFonts w:hint="eastAsia" w:ascii="Times New Roman" w:hAnsi="Times New Roman" w:eastAsia="宋体" w:cs="宋体"/>
          <w:caps w:val="0"/>
          <w:color w:val="auto"/>
          <w:sz w:val="21"/>
          <w:szCs w:val="21"/>
          <w:lang w:val="en-US" w:eastAsia="zh-CN"/>
        </w:rPr>
        <w:t>、</w:t>
      </w:r>
      <w:r>
        <w:rPr>
          <w:rFonts w:hint="eastAsia" w:ascii="Times New Roman" w:hAnsi="Times New Roman" w:eastAsia="宋体" w:cs="宋体"/>
          <w:caps w:val="0"/>
          <w:color w:val="auto"/>
          <w:sz w:val="21"/>
          <w:szCs w:val="21"/>
        </w:rPr>
        <w:t>采购需求</w:t>
      </w:r>
      <w:r>
        <w:rPr>
          <w:rFonts w:hint="eastAsia" w:ascii="Times New Roman" w:hAnsi="Times New Roman" w:eastAsia="宋体" w:cs="宋体"/>
          <w:caps w:val="0"/>
          <w:color w:val="auto"/>
          <w:szCs w:val="21"/>
        </w:rPr>
        <w:t>；</w:t>
      </w:r>
    </w:p>
    <w:p w14:paraId="289052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cs="宋体"/>
          <w:caps w:val="0"/>
          <w:color w:val="auto"/>
          <w:szCs w:val="21"/>
          <w:lang w:val="en-US" w:eastAsia="zh-CN"/>
        </w:rPr>
        <w:t>5</w:t>
      </w:r>
      <w:r>
        <w:rPr>
          <w:rFonts w:hint="eastAsia" w:ascii="Times New Roman" w:hAnsi="Times New Roman" w:eastAsia="宋体" w:cs="宋体"/>
          <w:caps w:val="0"/>
          <w:color w:val="auto"/>
          <w:szCs w:val="21"/>
        </w:rPr>
        <w:t>、</w:t>
      </w:r>
      <w:r>
        <w:rPr>
          <w:rFonts w:hint="eastAsia" w:ascii="Times New Roman" w:hAnsi="Times New Roman" w:eastAsia="宋体" w:cs="宋体"/>
          <w:caps w:val="0"/>
          <w:color w:val="auto"/>
          <w:sz w:val="21"/>
          <w:szCs w:val="21"/>
          <w:lang w:eastAsia="zh-CN"/>
        </w:rPr>
        <w:t>开标一览表</w:t>
      </w:r>
      <w:r>
        <w:rPr>
          <w:rFonts w:hint="eastAsia" w:ascii="Times New Roman" w:hAnsi="Times New Roman" w:eastAsia="宋体" w:cs="宋体"/>
          <w:caps w:val="0"/>
          <w:color w:val="auto"/>
          <w:szCs w:val="21"/>
        </w:rPr>
        <w:t>；</w:t>
      </w:r>
    </w:p>
    <w:p w14:paraId="17C2088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cs="宋体"/>
          <w:caps w:val="0"/>
          <w:color w:val="auto"/>
          <w:szCs w:val="21"/>
          <w:lang w:val="en-US" w:eastAsia="zh-CN"/>
        </w:rPr>
        <w:t>6</w:t>
      </w:r>
      <w:r>
        <w:rPr>
          <w:rFonts w:hint="eastAsia" w:ascii="Times New Roman" w:hAnsi="Times New Roman" w:eastAsia="宋体" w:cs="宋体"/>
          <w:caps w:val="0"/>
          <w:color w:val="auto"/>
          <w:szCs w:val="21"/>
        </w:rPr>
        <w:t>、</w:t>
      </w:r>
      <w:r>
        <w:rPr>
          <w:rFonts w:hint="eastAsia" w:ascii="Times New Roman" w:hAnsi="Times New Roman" w:eastAsia="宋体" w:cs="宋体"/>
          <w:caps w:val="0"/>
          <w:color w:val="auto"/>
          <w:sz w:val="21"/>
          <w:szCs w:val="21"/>
          <w:lang w:eastAsia="zh-CN"/>
        </w:rPr>
        <w:t>其他</w:t>
      </w:r>
      <w:r>
        <w:rPr>
          <w:rFonts w:hint="eastAsia" w:ascii="Times New Roman" w:hAnsi="Times New Roman" w:eastAsia="宋体" w:cs="宋体"/>
          <w:caps w:val="0"/>
          <w:color w:val="auto"/>
          <w:sz w:val="21"/>
          <w:szCs w:val="21"/>
        </w:rPr>
        <w:t>合同文件</w:t>
      </w:r>
      <w:r>
        <w:rPr>
          <w:rFonts w:hint="eastAsia" w:cs="宋体"/>
          <w:caps w:val="0"/>
          <w:color w:val="auto"/>
          <w:sz w:val="21"/>
          <w:szCs w:val="21"/>
          <w:lang w:eastAsia="zh-CN"/>
        </w:rPr>
        <w:t>（如有）</w:t>
      </w:r>
      <w:r>
        <w:rPr>
          <w:rFonts w:hint="eastAsia" w:ascii="Times New Roman" w:hAnsi="Times New Roman" w:eastAsia="宋体" w:cs="宋体"/>
          <w:caps w:val="0"/>
          <w:color w:val="auto"/>
          <w:szCs w:val="21"/>
        </w:rPr>
        <w:t>。</w:t>
      </w:r>
    </w:p>
    <w:p w14:paraId="158DF91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cs="宋体"/>
          <w:caps w:val="0"/>
          <w:color w:val="auto"/>
          <w:szCs w:val="21"/>
          <w:lang w:val="en-US" w:eastAsia="zh-CN"/>
        </w:rPr>
        <w:t>7</w:t>
      </w:r>
      <w:r>
        <w:rPr>
          <w:rFonts w:hint="eastAsia" w:ascii="Times New Roman" w:hAnsi="Times New Roman" w:eastAsia="宋体" w:cs="宋体"/>
          <w:caps w:val="0"/>
          <w:color w:val="auto"/>
          <w:szCs w:val="21"/>
        </w:rPr>
        <w:t>、上述合同文件互相补充和解释。如果合同文件之间存在矛盾或者不一致之处，以上述文件的排列顺序在先者为准。</w:t>
      </w:r>
    </w:p>
    <w:p w14:paraId="0E9CB26A">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1"/>
        <w:rPr>
          <w:rFonts w:hint="eastAsia" w:ascii="Times New Roman" w:hAnsi="Times New Roman" w:eastAsia="宋体" w:cs="宋体"/>
          <w:caps w:val="0"/>
          <w:color w:val="auto"/>
          <w:szCs w:val="21"/>
        </w:rPr>
      </w:pPr>
      <w:bookmarkStart w:id="489" w:name="_Toc9280"/>
      <w:r>
        <w:rPr>
          <w:rFonts w:hint="eastAsia" w:cs="宋体"/>
          <w:b/>
          <w:caps w:val="0"/>
          <w:color w:val="auto"/>
          <w:szCs w:val="21"/>
          <w:lang w:eastAsia="zh-CN"/>
        </w:rPr>
        <w:t>十四、</w:t>
      </w:r>
      <w:r>
        <w:rPr>
          <w:rFonts w:hint="eastAsia" w:ascii="Times New Roman" w:hAnsi="Times New Roman" w:eastAsia="宋体" w:cs="宋体"/>
          <w:caps w:val="0"/>
          <w:color w:val="auto"/>
          <w:szCs w:val="21"/>
        </w:rPr>
        <w:t>本合同一式四份，具有同等法律效力，财政部门（政府采购监管部门）、采购代理机构各一份，甲乙双方各一份（可根据需要另增加）。</w:t>
      </w:r>
      <w:bookmarkEnd w:id="489"/>
    </w:p>
    <w:p w14:paraId="5019E0E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本合同甲乙双方签字盖章后生效，自签订之日起七个工作日内，甲方应当将合同副本报同级财政部门备案。</w:t>
      </w:r>
    </w:p>
    <w:p w14:paraId="5F9B2BD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宋体"/>
          <w:caps w:val="0"/>
          <w:color w:val="auto"/>
          <w:szCs w:val="21"/>
        </w:rPr>
      </w:pPr>
      <w:r>
        <w:rPr>
          <w:rFonts w:hint="eastAsia" w:ascii="Times New Roman" w:hAnsi="Times New Roman" w:eastAsia="宋体" w:cs="宋体"/>
          <w:caps w:val="0"/>
          <w:color w:val="auto"/>
          <w:szCs w:val="21"/>
        </w:rPr>
        <w:t>本合同自签订之日起2个工作日内，甲方应当将采购合同在广西壮族自治区财政厅指定的媒体上公告。</w:t>
      </w:r>
    </w:p>
    <w:p w14:paraId="13355E8D">
      <w:pPr>
        <w:spacing w:line="360" w:lineRule="auto"/>
        <w:ind w:firstLine="420" w:firstLineChars="200"/>
        <w:rPr>
          <w:rFonts w:hint="eastAsia" w:ascii="Times New Roman" w:hAnsi="Times New Roman" w:eastAsia="宋体" w:cs="宋体"/>
          <w:caps w:val="0"/>
          <w:color w:val="auto"/>
          <w:szCs w:val="21"/>
        </w:rPr>
      </w:pPr>
    </w:p>
    <w:p w14:paraId="1E5BB028">
      <w:pPr>
        <w:spacing w:line="360" w:lineRule="auto"/>
        <w:rPr>
          <w:rFonts w:hint="eastAsia" w:ascii="Times New Roman" w:hAnsi="Times New Roman" w:eastAsia="宋体" w:cs="宋体"/>
          <w:caps w:val="0"/>
          <w:color w:val="auto"/>
          <w:szCs w:val="21"/>
        </w:rPr>
      </w:pPr>
    </w:p>
    <w:tbl>
      <w:tblPr>
        <w:tblStyle w:val="38"/>
        <w:tblW w:w="9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2"/>
        <w:gridCol w:w="4583"/>
      </w:tblGrid>
      <w:tr w14:paraId="747DC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4582" w:type="dxa"/>
            <w:noWrap w:val="0"/>
            <w:vAlign w:val="center"/>
          </w:tcPr>
          <w:p w14:paraId="71E2D032">
            <w:pPr>
              <w:pStyle w:val="37"/>
              <w:spacing w:before="0" w:line="440" w:lineRule="exact"/>
              <w:ind w:left="115" w:right="3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甲方(章)广西壮族自治区南溪山医</w:t>
            </w:r>
            <w:r>
              <w:rPr>
                <w:rFonts w:hint="eastAsia" w:ascii="宋体" w:hAnsi="宋体" w:eastAsia="宋体" w:cs="宋体"/>
                <w:color w:val="auto"/>
                <w:spacing w:val="3"/>
                <w:sz w:val="21"/>
                <w:szCs w:val="21"/>
                <w:highlight w:val="none"/>
              </w:rPr>
              <w:t>院(广西壮族自治区第二人民医院)</w:t>
            </w:r>
          </w:p>
        </w:tc>
        <w:tc>
          <w:tcPr>
            <w:tcW w:w="4583" w:type="dxa"/>
            <w:noWrap w:val="0"/>
            <w:vAlign w:val="center"/>
          </w:tcPr>
          <w:p w14:paraId="6D6CDCCE">
            <w:pPr>
              <w:pStyle w:val="37"/>
              <w:spacing w:before="0" w:line="440" w:lineRule="exact"/>
              <w:ind w:left="13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乙方(章)</w:t>
            </w:r>
          </w:p>
        </w:tc>
      </w:tr>
      <w:tr w14:paraId="1D99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4582" w:type="dxa"/>
            <w:noWrap w:val="0"/>
            <w:vAlign w:val="center"/>
          </w:tcPr>
          <w:p w14:paraId="48036999">
            <w:pPr>
              <w:pStyle w:val="37"/>
              <w:spacing w:before="0" w:line="440" w:lineRule="exact"/>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单位地址：桂林市象山区崇信路46号</w:t>
            </w:r>
          </w:p>
        </w:tc>
        <w:tc>
          <w:tcPr>
            <w:tcW w:w="4583" w:type="dxa"/>
            <w:noWrap w:val="0"/>
            <w:vAlign w:val="center"/>
          </w:tcPr>
          <w:p w14:paraId="4DE79298">
            <w:pPr>
              <w:pStyle w:val="37"/>
              <w:spacing w:before="0" w:line="440" w:lineRule="exact"/>
              <w:ind w:left="1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单位地址：</w:t>
            </w:r>
          </w:p>
        </w:tc>
      </w:tr>
      <w:tr w14:paraId="2CD8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4582" w:type="dxa"/>
            <w:noWrap w:val="0"/>
            <w:vAlign w:val="center"/>
          </w:tcPr>
          <w:p w14:paraId="71DABD49">
            <w:pPr>
              <w:pStyle w:val="37"/>
              <w:spacing w:before="0" w:line="440"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w:t>
            </w:r>
          </w:p>
        </w:tc>
        <w:tc>
          <w:tcPr>
            <w:tcW w:w="4583" w:type="dxa"/>
            <w:noWrap w:val="0"/>
            <w:vAlign w:val="center"/>
          </w:tcPr>
          <w:p w14:paraId="7B1EFB6D">
            <w:pPr>
              <w:pStyle w:val="37"/>
              <w:spacing w:before="0" w:line="440" w:lineRule="exact"/>
              <w:ind w:left="1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w:t>
            </w:r>
          </w:p>
        </w:tc>
      </w:tr>
      <w:tr w14:paraId="0067C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4582" w:type="dxa"/>
            <w:noWrap w:val="0"/>
            <w:vAlign w:val="center"/>
          </w:tcPr>
          <w:p w14:paraId="1DD39280">
            <w:pPr>
              <w:pStyle w:val="37"/>
              <w:spacing w:before="0" w:line="440" w:lineRule="exact"/>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583" w:type="dxa"/>
            <w:noWrap w:val="0"/>
            <w:vAlign w:val="center"/>
          </w:tcPr>
          <w:p w14:paraId="3C87EB54">
            <w:pPr>
              <w:pStyle w:val="37"/>
              <w:spacing w:before="0" w:line="440" w:lineRule="exact"/>
              <w:ind w:firstLine="210" w:firstLineChars="100"/>
              <w:jc w:val="both"/>
              <w:rPr>
                <w:rFonts w:hint="eastAsia" w:ascii="宋体" w:hAnsi="宋体" w:eastAsia="宋体" w:cs="宋体"/>
                <w:color w:val="auto"/>
                <w:position w:val="1"/>
                <w:sz w:val="21"/>
                <w:szCs w:val="21"/>
                <w:highlight w:val="none"/>
              </w:rPr>
            </w:pPr>
            <w:r>
              <w:rPr>
                <w:rFonts w:hint="eastAsia" w:ascii="宋体" w:hAnsi="宋体" w:eastAsia="宋体" w:cs="宋体"/>
                <w:color w:val="auto"/>
                <w:position w:val="1"/>
                <w:sz w:val="21"/>
                <w:szCs w:val="21"/>
                <w:highlight w:val="none"/>
              </w:rPr>
              <w:t xml:space="preserve">委托代理人：            </w:t>
            </w:r>
          </w:p>
          <w:p w14:paraId="020B11B4">
            <w:pPr>
              <w:pStyle w:val="37"/>
              <w:spacing w:before="0" w:line="44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手机号：</w:t>
            </w:r>
          </w:p>
        </w:tc>
      </w:tr>
      <w:tr w14:paraId="66D1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4582" w:type="dxa"/>
            <w:noWrap w:val="0"/>
            <w:vAlign w:val="center"/>
          </w:tcPr>
          <w:p w14:paraId="23701615">
            <w:pPr>
              <w:pStyle w:val="37"/>
              <w:spacing w:before="0" w:line="440"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电话：0773-3831227</w:t>
            </w:r>
          </w:p>
        </w:tc>
        <w:tc>
          <w:tcPr>
            <w:tcW w:w="4583" w:type="dxa"/>
            <w:noWrap w:val="0"/>
            <w:vAlign w:val="center"/>
          </w:tcPr>
          <w:p w14:paraId="40F03381">
            <w:pPr>
              <w:pStyle w:val="37"/>
              <w:spacing w:before="0" w:line="440" w:lineRule="exact"/>
              <w:ind w:left="1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电话：</w:t>
            </w:r>
          </w:p>
        </w:tc>
      </w:tr>
      <w:tr w14:paraId="4110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4582" w:type="dxa"/>
            <w:noWrap w:val="0"/>
            <w:vAlign w:val="center"/>
          </w:tcPr>
          <w:p w14:paraId="3A55507D">
            <w:pPr>
              <w:pStyle w:val="37"/>
              <w:spacing w:before="0" w:line="440" w:lineRule="exact"/>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电子邮箱：nysbk3831227@163.com</w:t>
            </w:r>
          </w:p>
        </w:tc>
        <w:tc>
          <w:tcPr>
            <w:tcW w:w="4583" w:type="dxa"/>
            <w:noWrap w:val="0"/>
            <w:vAlign w:val="center"/>
          </w:tcPr>
          <w:p w14:paraId="15408BAD">
            <w:pPr>
              <w:pStyle w:val="37"/>
              <w:spacing w:before="0" w:line="440" w:lineRule="exact"/>
              <w:ind w:left="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0C3AE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4582" w:type="dxa"/>
            <w:noWrap w:val="0"/>
            <w:vAlign w:val="center"/>
          </w:tcPr>
          <w:p w14:paraId="69598748">
            <w:pPr>
              <w:pStyle w:val="37"/>
              <w:spacing w:before="0" w:line="440"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纳税人识别号：12450000498502373N</w:t>
            </w:r>
          </w:p>
        </w:tc>
        <w:tc>
          <w:tcPr>
            <w:tcW w:w="4583" w:type="dxa"/>
            <w:noWrap w:val="0"/>
            <w:vAlign w:val="center"/>
          </w:tcPr>
          <w:p w14:paraId="4BB36343">
            <w:pPr>
              <w:pStyle w:val="37"/>
              <w:spacing w:before="0" w:line="440" w:lineRule="exact"/>
              <w:ind w:left="1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纳税人识别号：</w:t>
            </w:r>
          </w:p>
        </w:tc>
      </w:tr>
      <w:tr w14:paraId="1E160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4582" w:type="dxa"/>
            <w:noWrap w:val="0"/>
            <w:vAlign w:val="center"/>
          </w:tcPr>
          <w:p w14:paraId="2E1B094C">
            <w:pPr>
              <w:pStyle w:val="37"/>
              <w:spacing w:before="0" w:line="440" w:lineRule="exact"/>
              <w:ind w:left="115" w:right="1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开户银行：中国建设银行股份有限公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司桂林城南支行</w:t>
            </w:r>
          </w:p>
        </w:tc>
        <w:tc>
          <w:tcPr>
            <w:tcW w:w="4583" w:type="dxa"/>
            <w:noWrap w:val="0"/>
            <w:vAlign w:val="center"/>
          </w:tcPr>
          <w:p w14:paraId="18235E8D">
            <w:pPr>
              <w:pStyle w:val="37"/>
              <w:spacing w:before="0" w:line="440" w:lineRule="exact"/>
              <w:ind w:left="1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开户银行：</w:t>
            </w:r>
          </w:p>
        </w:tc>
      </w:tr>
    </w:tbl>
    <w:p w14:paraId="4F912823">
      <w:pPr>
        <w:snapToGrid w:val="0"/>
        <w:jc w:val="center"/>
        <w:rPr>
          <w:rFonts w:hint="eastAsia" w:ascii="Times New Roman" w:hAnsi="Times New Roman" w:eastAsia="宋体" w:cs="宋体"/>
          <w:b/>
          <w:bCs/>
          <w:caps w:val="0"/>
          <w:color w:val="auto"/>
          <w:sz w:val="32"/>
          <w:szCs w:val="32"/>
        </w:rPr>
      </w:pPr>
    </w:p>
    <w:p w14:paraId="353DC978">
      <w:pPr>
        <w:snapToGrid w:val="0"/>
        <w:spacing w:line="360" w:lineRule="auto"/>
        <w:ind w:left="420" w:hanging="420" w:hangingChars="200"/>
        <w:rPr>
          <w:rFonts w:hint="eastAsia" w:ascii="Times New Roman" w:hAnsi="Times New Roman" w:eastAsia="宋体" w:cs="宋体"/>
          <w:caps w:val="0"/>
          <w:color w:val="auto"/>
          <w:szCs w:val="21"/>
        </w:rPr>
      </w:pPr>
    </w:p>
    <w:p w14:paraId="13489BAB">
      <w:pPr>
        <w:snapToGrid w:val="0"/>
        <w:spacing w:line="360" w:lineRule="auto"/>
        <w:jc w:val="left"/>
        <w:rPr>
          <w:rFonts w:hint="eastAsia" w:ascii="Times New Roman" w:hAnsi="Times New Roman" w:eastAsia="宋体" w:cs="宋体"/>
          <w:caps w:val="0"/>
          <w:color w:val="auto"/>
          <w:szCs w:val="21"/>
        </w:rPr>
      </w:pPr>
    </w:p>
    <w:p w14:paraId="5A4FBAF7">
      <w:pPr>
        <w:pStyle w:val="13"/>
        <w:tabs>
          <w:tab w:val="left" w:pos="2472"/>
        </w:tabs>
        <w:spacing w:line="460" w:lineRule="exact"/>
        <w:jc w:val="center"/>
        <w:rPr>
          <w:rFonts w:hint="eastAsia" w:ascii="Times New Roman" w:hAnsi="Times New Roman" w:eastAsia="宋体" w:cs="Times New Roman"/>
          <w:b/>
          <w:caps w:val="0"/>
          <w:color w:val="auto"/>
          <w:sz w:val="36"/>
          <w:highlight w:val="none"/>
        </w:rPr>
      </w:pPr>
      <w:r>
        <w:rPr>
          <w:rFonts w:hint="eastAsia" w:ascii="Times New Roman" w:hAnsi="Times New Roman" w:eastAsia="宋体" w:cs="宋体"/>
          <w:b/>
          <w:caps w:val="0"/>
          <w:color w:val="auto"/>
          <w:sz w:val="32"/>
          <w:szCs w:val="32"/>
        </w:rPr>
        <w:br w:type="page"/>
      </w:r>
    </w:p>
    <w:p w14:paraId="2411B89E">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华文中宋" w:cs="华文中宋"/>
          <w:b/>
          <w:bCs w:val="0"/>
          <w:caps w:val="0"/>
          <w:color w:val="auto"/>
          <w:sz w:val="32"/>
          <w:szCs w:val="32"/>
          <w:highlight w:val="none"/>
        </w:rPr>
      </w:pPr>
      <w:bookmarkStart w:id="490" w:name="_Toc32149"/>
      <w:bookmarkStart w:id="491" w:name="_Toc9123"/>
      <w:bookmarkStart w:id="492" w:name="_Toc20296"/>
      <w:bookmarkStart w:id="493" w:name="_Toc5736"/>
      <w:bookmarkStart w:id="494" w:name="_Toc11043"/>
      <w:bookmarkStart w:id="495" w:name="_Toc19111"/>
      <w:bookmarkStart w:id="496" w:name="_Toc26235"/>
      <w:bookmarkStart w:id="497" w:name="_Toc26390"/>
      <w:bookmarkStart w:id="498" w:name="_Toc20832"/>
      <w:bookmarkStart w:id="499" w:name="_Toc11208"/>
      <w:bookmarkStart w:id="500" w:name="_Toc2377"/>
      <w:bookmarkStart w:id="501" w:name="_Toc26884"/>
      <w:bookmarkStart w:id="502" w:name="_Toc19106"/>
      <w:bookmarkStart w:id="503" w:name="_Toc24704"/>
      <w:bookmarkStart w:id="504" w:name="_Toc19350"/>
      <w:r>
        <w:rPr>
          <w:rFonts w:hint="eastAsia" w:ascii="Times New Roman" w:hAnsi="Times New Roman" w:eastAsia="华文中宋" w:cs="华文中宋"/>
          <w:b/>
          <w:bCs w:val="0"/>
          <w:caps w:val="0"/>
          <w:color w:val="auto"/>
          <w:sz w:val="32"/>
          <w:szCs w:val="32"/>
          <w:highlight w:val="none"/>
        </w:rPr>
        <w:t>第六章</w:t>
      </w:r>
      <w:r>
        <w:rPr>
          <w:rFonts w:hint="eastAsia" w:ascii="Times New Roman" w:hAnsi="Times New Roman" w:eastAsia="华文中宋" w:cs="华文中宋"/>
          <w:b/>
          <w:bCs w:val="0"/>
          <w:caps w:val="0"/>
          <w:color w:val="auto"/>
          <w:sz w:val="32"/>
          <w:szCs w:val="32"/>
          <w:highlight w:val="none"/>
          <w:lang w:val="en-US" w:eastAsia="zh-CN"/>
        </w:rPr>
        <w:t xml:space="preserve"> </w:t>
      </w:r>
      <w:r>
        <w:rPr>
          <w:rFonts w:hint="eastAsia" w:ascii="Times New Roman" w:hAnsi="Times New Roman" w:eastAsia="华文中宋" w:cs="华文中宋"/>
          <w:b/>
          <w:bCs w:val="0"/>
          <w:caps w:val="0"/>
          <w:color w:val="auto"/>
          <w:sz w:val="32"/>
          <w:szCs w:val="32"/>
          <w:highlight w:val="none"/>
        </w:rPr>
        <w:t xml:space="preserve"> 投标文件格式</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451781C2">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505" w:name="_Toc20281"/>
      <w:bookmarkStart w:id="506" w:name="_Toc32370"/>
      <w:bookmarkStart w:id="507" w:name="_Toc12903"/>
      <w:bookmarkStart w:id="508" w:name="_Toc7817"/>
      <w:bookmarkStart w:id="509" w:name="_Toc16890"/>
      <w:bookmarkStart w:id="510" w:name="_Toc11854"/>
      <w:bookmarkStart w:id="511" w:name="_Toc21700"/>
      <w:bookmarkStart w:id="512" w:name="_Toc32508"/>
      <w:bookmarkStart w:id="513" w:name="_Toc4270"/>
      <w:bookmarkStart w:id="514" w:name="_Toc23486"/>
      <w:bookmarkStart w:id="515" w:name="_Toc24486"/>
      <w:r>
        <w:rPr>
          <w:rFonts w:hint="eastAsia" w:ascii="Times New Roman" w:hAnsi="Times New Roman" w:eastAsia="宋体" w:cs="Times New Roman"/>
          <w:b/>
          <w:caps w:val="0"/>
          <w:color w:val="auto"/>
          <w:sz w:val="30"/>
          <w:szCs w:val="30"/>
          <w:highlight w:val="none"/>
        </w:rPr>
        <w:t>第</w:t>
      </w:r>
      <w:r>
        <w:rPr>
          <w:rFonts w:hint="eastAsia" w:ascii="Times New Roman" w:hAnsi="Times New Roman" w:eastAsia="宋体" w:cs="Times New Roman"/>
          <w:b/>
          <w:caps w:val="0"/>
          <w:color w:val="auto"/>
          <w:sz w:val="30"/>
          <w:szCs w:val="30"/>
          <w:highlight w:val="none"/>
          <w:lang w:eastAsia="zh-CN"/>
        </w:rPr>
        <w:t>一</w:t>
      </w:r>
      <w:r>
        <w:rPr>
          <w:rFonts w:hint="eastAsia" w:ascii="Times New Roman" w:hAnsi="Times New Roman" w:eastAsia="宋体" w:cs="Times New Roman"/>
          <w:b/>
          <w:caps w:val="0"/>
          <w:color w:val="auto"/>
          <w:sz w:val="30"/>
          <w:szCs w:val="30"/>
          <w:highlight w:val="none"/>
        </w:rPr>
        <w:t>节 资格证明文件格式</w:t>
      </w:r>
      <w:bookmarkEnd w:id="505"/>
      <w:bookmarkEnd w:id="506"/>
      <w:bookmarkEnd w:id="507"/>
      <w:bookmarkEnd w:id="508"/>
      <w:bookmarkEnd w:id="509"/>
      <w:bookmarkEnd w:id="510"/>
      <w:bookmarkEnd w:id="511"/>
      <w:bookmarkEnd w:id="512"/>
      <w:bookmarkEnd w:id="513"/>
      <w:bookmarkEnd w:id="514"/>
      <w:bookmarkEnd w:id="515"/>
    </w:p>
    <w:p w14:paraId="4D52F66A">
      <w:pPr>
        <w:pStyle w:val="13"/>
        <w:spacing w:line="360" w:lineRule="auto"/>
        <w:ind w:firstLine="420"/>
        <w:rPr>
          <w:rFonts w:hint="eastAsia" w:ascii="Times New Roman" w:hAnsi="Times New Roman" w:eastAsia="宋体" w:cs="Times New Roman"/>
          <w:caps w:val="0"/>
          <w:color w:val="auto"/>
          <w:sz w:val="30"/>
          <w:highlight w:val="none"/>
        </w:rPr>
      </w:pPr>
    </w:p>
    <w:p w14:paraId="6A179D54">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caps w:val="0"/>
          <w:color w:val="auto"/>
          <w:sz w:val="28"/>
          <w:szCs w:val="28"/>
          <w:highlight w:val="none"/>
        </w:rPr>
      </w:pPr>
      <w:bookmarkStart w:id="516" w:name="_Toc3996"/>
      <w:r>
        <w:rPr>
          <w:rFonts w:hint="eastAsia" w:ascii="Times New Roman" w:hAnsi="Times New Roman" w:eastAsia="宋体" w:cs="宋体"/>
          <w:b/>
          <w:bCs/>
          <w:caps w:val="0"/>
          <w:color w:val="auto"/>
          <w:sz w:val="28"/>
          <w:szCs w:val="28"/>
          <w:lang w:val="en-US" w:eastAsia="zh-CN"/>
        </w:rPr>
        <w:t>1.资格证明文件封面的格式（参照此格式自拟）：</w:t>
      </w:r>
      <w:bookmarkEnd w:id="516"/>
    </w:p>
    <w:p w14:paraId="0009B524">
      <w:pPr>
        <w:rPr>
          <w:rFonts w:hint="eastAsia" w:ascii="Times New Roman" w:hAnsi="Times New Roman"/>
          <w:caps w:val="0"/>
          <w:color w:val="auto"/>
        </w:rPr>
      </w:pPr>
    </w:p>
    <w:p w14:paraId="6C19969F">
      <w:pPr>
        <w:snapToGrid w:val="0"/>
        <w:spacing w:before="165" w:beforeLines="50" w:after="50"/>
        <w:jc w:val="right"/>
        <w:rPr>
          <w:rFonts w:hint="eastAsia" w:ascii="Times New Roman" w:hAnsi="Times New Roman" w:eastAsia="华文中宋" w:cs="华文中宋"/>
          <w:bCs/>
          <w:caps w:val="0"/>
          <w:color w:val="auto"/>
          <w:sz w:val="32"/>
          <w:szCs w:val="20"/>
          <w:highlight w:val="none"/>
        </w:rPr>
      </w:pPr>
      <w:r>
        <w:rPr>
          <w:rFonts w:hint="eastAsia" w:ascii="Times New Roman" w:hAnsi="Times New Roman" w:eastAsia="华文中宋" w:cs="华文中宋"/>
          <w:bCs/>
          <w:caps w:val="0"/>
          <w:color w:val="auto"/>
          <w:sz w:val="30"/>
          <w:szCs w:val="30"/>
          <w:highlight w:val="none"/>
        </w:rPr>
        <w:t>电子投标文件</w:t>
      </w:r>
    </w:p>
    <w:p w14:paraId="7D56C71A">
      <w:pPr>
        <w:snapToGrid w:val="0"/>
        <w:spacing w:before="165" w:beforeLines="50" w:after="50"/>
        <w:rPr>
          <w:rFonts w:hint="eastAsia" w:ascii="Times New Roman" w:hAnsi="Times New Roman" w:eastAsia="宋体" w:cs="Times New Roman"/>
          <w:caps w:val="0"/>
          <w:color w:val="auto"/>
          <w:sz w:val="24"/>
          <w:szCs w:val="20"/>
          <w:highlight w:val="none"/>
        </w:rPr>
      </w:pPr>
    </w:p>
    <w:p w14:paraId="16C57E08">
      <w:pPr>
        <w:snapToGrid w:val="0"/>
        <w:spacing w:before="165" w:beforeLines="50" w:after="50"/>
        <w:jc w:val="center"/>
        <w:rPr>
          <w:rFonts w:hint="eastAsia" w:ascii="Times New Roman" w:hAnsi="Times New Roman" w:eastAsia="华文中宋" w:cs="华文中宋"/>
          <w:b w:val="0"/>
          <w:bCs/>
          <w:caps w:val="0"/>
          <w:color w:val="auto"/>
          <w:spacing w:val="113"/>
          <w:sz w:val="44"/>
          <w:szCs w:val="44"/>
          <w:highlight w:val="none"/>
        </w:rPr>
      </w:pPr>
      <w:r>
        <w:rPr>
          <w:rFonts w:hint="eastAsia" w:ascii="Times New Roman" w:hAnsi="Times New Roman" w:eastAsia="华文中宋" w:cs="华文中宋"/>
          <w:b w:val="0"/>
          <w:bCs/>
          <w:caps w:val="0"/>
          <w:color w:val="auto"/>
          <w:spacing w:val="113"/>
          <w:sz w:val="44"/>
          <w:szCs w:val="44"/>
          <w:highlight w:val="none"/>
        </w:rPr>
        <w:t>资格证明文件</w:t>
      </w:r>
    </w:p>
    <w:p w14:paraId="5C769043">
      <w:pPr>
        <w:snapToGrid w:val="0"/>
        <w:spacing w:before="165" w:beforeLines="50" w:after="50"/>
        <w:rPr>
          <w:rFonts w:hint="eastAsia" w:ascii="Times New Roman" w:hAnsi="Times New Roman" w:eastAsia="宋体" w:cs="Times New Roman"/>
          <w:bCs/>
          <w:caps w:val="0"/>
          <w:color w:val="auto"/>
          <w:sz w:val="24"/>
          <w:szCs w:val="20"/>
          <w:highlight w:val="none"/>
        </w:rPr>
      </w:pPr>
    </w:p>
    <w:p w14:paraId="3CF850E4">
      <w:pPr>
        <w:snapToGrid w:val="0"/>
        <w:spacing w:before="165" w:beforeLines="50" w:after="50"/>
        <w:rPr>
          <w:rFonts w:hint="eastAsia" w:ascii="Times New Roman" w:hAnsi="Times New Roman" w:eastAsia="宋体" w:cs="Times New Roman"/>
          <w:bCs/>
          <w:caps w:val="0"/>
          <w:color w:val="auto"/>
          <w:sz w:val="24"/>
          <w:szCs w:val="20"/>
          <w:highlight w:val="none"/>
        </w:rPr>
      </w:pPr>
    </w:p>
    <w:p w14:paraId="52202C88">
      <w:pPr>
        <w:snapToGrid w:val="0"/>
        <w:spacing w:before="165" w:beforeLines="50" w:after="50"/>
        <w:rPr>
          <w:rFonts w:hint="eastAsia" w:ascii="Times New Roman" w:hAnsi="Times New Roman" w:eastAsia="宋体" w:cs="Times New Roman"/>
          <w:bCs/>
          <w:caps w:val="0"/>
          <w:color w:val="auto"/>
          <w:sz w:val="24"/>
          <w:szCs w:val="20"/>
          <w:highlight w:val="none"/>
        </w:rPr>
      </w:pPr>
    </w:p>
    <w:p w14:paraId="481A8301">
      <w:pPr>
        <w:snapToGrid w:val="0"/>
        <w:spacing w:before="165" w:beforeLines="50" w:after="50"/>
        <w:rPr>
          <w:rFonts w:hint="eastAsia" w:ascii="Times New Roman" w:hAnsi="Times New Roman" w:eastAsia="宋体" w:cs="Times New Roman"/>
          <w:bCs/>
          <w:caps w:val="0"/>
          <w:color w:val="auto"/>
          <w:sz w:val="24"/>
          <w:szCs w:val="20"/>
          <w:highlight w:val="none"/>
        </w:rPr>
      </w:pPr>
    </w:p>
    <w:p w14:paraId="07342DA2">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lang w:val="en-US" w:eastAsia="zh-CN"/>
        </w:rPr>
      </w:pPr>
      <w:r>
        <w:rPr>
          <w:rFonts w:hint="eastAsia" w:ascii="Times New Roman" w:hAnsi="Times New Roman" w:eastAsia="华文中宋" w:cs="华文中宋"/>
          <w:b w:val="0"/>
          <w:bCs/>
          <w:caps w:val="0"/>
          <w:color w:val="auto"/>
          <w:sz w:val="24"/>
          <w:highlight w:val="none"/>
        </w:rPr>
        <w:t>项目名称：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4C73D94F">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r>
        <w:rPr>
          <w:rFonts w:hint="eastAsia" w:ascii="Times New Roman" w:hAnsi="Times New Roman" w:eastAsia="华文中宋" w:cs="华文中宋"/>
          <w:b w:val="0"/>
          <w:bCs/>
          <w:caps w:val="0"/>
          <w:color w:val="auto"/>
          <w:sz w:val="24"/>
          <w:highlight w:val="none"/>
        </w:rPr>
        <w:t>项目编号：</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124017F1">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rPr>
      </w:pPr>
    </w:p>
    <w:p w14:paraId="501D3688">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rPr>
      </w:pPr>
      <w:r>
        <w:rPr>
          <w:rFonts w:hint="eastAsia" w:ascii="Times New Roman" w:hAnsi="Times New Roman" w:eastAsia="华文中宋" w:cs="华文中宋"/>
          <w:b w:val="0"/>
          <w:bCs/>
          <w:caps w:val="0"/>
          <w:color w:val="auto"/>
          <w:sz w:val="24"/>
          <w:highlight w:val="none"/>
        </w:rPr>
        <w:t>所投分标</w:t>
      </w:r>
      <w:r>
        <w:rPr>
          <w:rFonts w:hint="eastAsia" w:ascii="Times New Roman" w:hAnsi="Times New Roman" w:eastAsia="华文中宋" w:cs="华文中宋"/>
          <w:b w:val="0"/>
          <w:bCs/>
          <w:caps w:val="0"/>
          <w:color w:val="auto"/>
          <w:sz w:val="24"/>
        </w:rPr>
        <w:t>（如有则填写，无分标时填写“无”或者留空）</w:t>
      </w:r>
      <w:r>
        <w:rPr>
          <w:rFonts w:hint="eastAsia" w:ascii="Times New Roman" w:hAnsi="Times New Roman" w:eastAsia="华文中宋" w:cs="华文中宋"/>
          <w:b w:val="0"/>
          <w:bCs/>
          <w:caps w:val="0"/>
          <w:color w:val="auto"/>
          <w:sz w:val="24"/>
          <w:highlight w:val="none"/>
        </w:rPr>
        <w:t>：</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2BAF2318">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526DDBDC">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2AAC3BED">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3477A572">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5843C732">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2F8B0E9B">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r>
        <w:rPr>
          <w:rFonts w:hint="eastAsia" w:ascii="Times New Roman" w:hAnsi="Times New Roman" w:eastAsia="华文中宋" w:cs="华文中宋"/>
          <w:b w:val="0"/>
          <w:bCs/>
          <w:caps w:val="0"/>
          <w:color w:val="auto"/>
          <w:sz w:val="24"/>
          <w:szCs w:val="24"/>
          <w:highlight w:val="none"/>
        </w:rPr>
        <w:t>投标人名称：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1EDB4F8F">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p>
    <w:p w14:paraId="32CC067D">
      <w:pPr>
        <w:snapToGrid w:val="0"/>
        <w:spacing w:before="165" w:beforeLines="50" w:after="50"/>
        <w:ind w:firstLine="1020" w:firstLineChars="425"/>
        <w:rPr>
          <w:rFonts w:hint="eastAsia" w:ascii="Times New Roman" w:hAnsi="Times New Roman" w:eastAsia="宋体" w:cs="Times New Roman"/>
          <w:caps w:val="0"/>
          <w:color w:val="auto"/>
          <w:sz w:val="24"/>
          <w:highlight w:val="none"/>
        </w:rPr>
      </w:pPr>
      <w:r>
        <w:rPr>
          <w:rFonts w:hint="eastAsia" w:ascii="Times New Roman" w:hAnsi="Times New Roman" w:eastAsia="华文中宋" w:cs="华文中宋"/>
          <w:b w:val="0"/>
          <w:bCs/>
          <w:caps w:val="0"/>
          <w:color w:val="auto"/>
          <w:sz w:val="24"/>
          <w:highlight w:val="none"/>
          <w:lang w:eastAsia="zh-CN"/>
        </w:rPr>
        <w:t>日</w:t>
      </w:r>
      <w:r>
        <w:rPr>
          <w:rFonts w:hint="eastAsia" w:ascii="Times New Roman" w:hAnsi="Times New Roman" w:eastAsia="华文中宋" w:cs="华文中宋"/>
          <w:b w:val="0"/>
          <w:bCs/>
          <w:caps w:val="0"/>
          <w:color w:val="auto"/>
          <w:sz w:val="24"/>
          <w:highlight w:val="none"/>
          <w:lang w:val="en-US" w:eastAsia="zh-CN"/>
        </w:rPr>
        <w:t xml:space="preserve">    </w:t>
      </w:r>
      <w:r>
        <w:rPr>
          <w:rFonts w:hint="eastAsia" w:ascii="Times New Roman" w:hAnsi="Times New Roman" w:eastAsia="华文中宋" w:cs="华文中宋"/>
          <w:caps w:val="0"/>
          <w:color w:val="auto"/>
          <w:sz w:val="24"/>
          <w:highlight w:val="none"/>
          <w:lang w:eastAsia="zh-CN"/>
        </w:rPr>
        <w:t>期：</w:t>
      </w:r>
      <w:r>
        <w:rPr>
          <w:rFonts w:hint="eastAsia" w:ascii="Times New Roman" w:hAnsi="Times New Roman" w:eastAsia="华文中宋" w:cs="华文中宋"/>
          <w:caps w:val="0"/>
          <w:color w:val="auto"/>
          <w:sz w:val="24"/>
          <w:highlight w:val="none"/>
          <w:lang w:val="en-US" w:eastAsia="zh-CN"/>
        </w:rPr>
        <w:t xml:space="preserve">     </w:t>
      </w:r>
      <w:r>
        <w:rPr>
          <w:rFonts w:hint="eastAsia" w:ascii="Times New Roman" w:hAnsi="Times New Roman" w:eastAsia="华文中宋" w:cs="华文中宋"/>
          <w:caps w:val="0"/>
          <w:color w:val="auto"/>
          <w:sz w:val="24"/>
          <w:highlight w:val="none"/>
        </w:rPr>
        <w:t>年  月  日</w:t>
      </w:r>
    </w:p>
    <w:p w14:paraId="065785B8">
      <w:pPr>
        <w:rPr>
          <w:rFonts w:hint="eastAsia" w:ascii="Times New Roman" w:hAnsi="Times New Roman" w:cs="宋体"/>
          <w:b/>
          <w:caps w:val="0"/>
          <w:color w:val="auto"/>
          <w:kern w:val="0"/>
          <w:sz w:val="28"/>
          <w:szCs w:val="28"/>
          <w:lang w:val="en-US" w:eastAsia="zh-CN"/>
        </w:rPr>
      </w:pPr>
      <w:r>
        <w:rPr>
          <w:rFonts w:hint="eastAsia" w:ascii="Times New Roman" w:hAnsi="Times New Roman" w:cs="宋体"/>
          <w:b/>
          <w:caps w:val="0"/>
          <w:color w:val="auto"/>
          <w:kern w:val="0"/>
          <w:sz w:val="28"/>
          <w:szCs w:val="28"/>
          <w:lang w:val="en-US" w:eastAsia="zh-CN"/>
        </w:rPr>
        <w:br w:type="page"/>
      </w:r>
    </w:p>
    <w:p w14:paraId="4E4D125C">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caps w:val="0"/>
          <w:color w:val="auto"/>
          <w:kern w:val="0"/>
          <w:sz w:val="28"/>
          <w:szCs w:val="28"/>
        </w:rPr>
      </w:pPr>
      <w:bookmarkStart w:id="517" w:name="_Toc9296"/>
      <w:r>
        <w:rPr>
          <w:rFonts w:hint="eastAsia" w:ascii="Times New Roman" w:hAnsi="Times New Roman" w:cs="宋体"/>
          <w:b/>
          <w:caps w:val="0"/>
          <w:color w:val="auto"/>
          <w:kern w:val="0"/>
          <w:sz w:val="28"/>
          <w:szCs w:val="28"/>
          <w:lang w:val="en-US" w:eastAsia="zh-CN"/>
        </w:rPr>
        <w:t>2.</w:t>
      </w:r>
      <w:r>
        <w:rPr>
          <w:rFonts w:hint="eastAsia" w:ascii="Times New Roman" w:hAnsi="Times New Roman" w:eastAsia="宋体" w:cs="宋体"/>
          <w:b/>
          <w:caps w:val="0"/>
          <w:color w:val="auto"/>
          <w:kern w:val="0"/>
          <w:sz w:val="28"/>
          <w:szCs w:val="28"/>
        </w:rPr>
        <w:t>资格证明文件目录</w:t>
      </w:r>
      <w:bookmarkEnd w:id="517"/>
    </w:p>
    <w:p w14:paraId="7C9102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宋体"/>
          <w:caps w:val="0"/>
          <w:color w:val="auto"/>
          <w:kern w:val="0"/>
          <w:sz w:val="24"/>
        </w:rPr>
      </w:pPr>
      <w:r>
        <w:rPr>
          <w:rFonts w:hint="eastAsia" w:ascii="Times New Roman" w:hAnsi="Times New Roman" w:eastAsia="宋体" w:cs="宋体"/>
          <w:caps w:val="0"/>
          <w:color w:val="auto"/>
          <w:kern w:val="0"/>
          <w:sz w:val="24"/>
        </w:rPr>
        <w:t>根据招标文件规定及投标人提供的材料自行编写目录（部分格式后附）。</w:t>
      </w:r>
    </w:p>
    <w:p w14:paraId="489E587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仿宋_GB2312" w:cs="仿宋_GB2312"/>
          <w:b/>
          <w:bCs/>
          <w:caps w:val="0"/>
          <w:color w:val="auto"/>
          <w:sz w:val="24"/>
          <w:highlight w:val="none"/>
        </w:rPr>
      </w:pPr>
    </w:p>
    <w:p w14:paraId="158D958D">
      <w:pPr>
        <w:snapToGrid w:val="0"/>
        <w:spacing w:line="360" w:lineRule="auto"/>
        <w:rPr>
          <w:rFonts w:hint="eastAsia" w:ascii="Times New Roman" w:hAnsi="Times New Roman" w:eastAsia="仿宋_GB2312" w:cs="仿宋_GB2312"/>
          <w:b/>
          <w:caps w:val="0"/>
          <w:color w:val="auto"/>
          <w:kern w:val="0"/>
          <w:sz w:val="32"/>
          <w:szCs w:val="32"/>
          <w:highlight w:val="none"/>
          <w:lang w:val="zh-CN"/>
        </w:rPr>
      </w:pPr>
    </w:p>
    <w:p w14:paraId="52422FBA">
      <w:pPr>
        <w:snapToGrid w:val="0"/>
        <w:spacing w:line="360" w:lineRule="auto"/>
        <w:ind w:firstLine="5160" w:firstLineChars="2150"/>
        <w:rPr>
          <w:rFonts w:hint="eastAsia" w:ascii="Times New Roman" w:hAnsi="Times New Roman" w:eastAsia="仿宋_GB2312" w:cs="仿宋_GB2312"/>
          <w:caps w:val="0"/>
          <w:color w:val="auto"/>
          <w:kern w:val="0"/>
          <w:sz w:val="24"/>
          <w:highlight w:val="none"/>
          <w:lang w:val="zh-CN"/>
        </w:rPr>
      </w:pPr>
    </w:p>
    <w:p w14:paraId="63ECD22C">
      <w:pPr>
        <w:snapToGrid w:val="0"/>
        <w:spacing w:line="360" w:lineRule="auto"/>
        <w:ind w:right="480"/>
        <w:jc w:val="center"/>
        <w:rPr>
          <w:rFonts w:hint="eastAsia" w:ascii="Times New Roman" w:hAnsi="Times New Roman" w:eastAsia="仿宋_GB2312" w:cs="仿宋_GB2312"/>
          <w:b/>
          <w:caps w:val="0"/>
          <w:color w:val="auto"/>
          <w:kern w:val="0"/>
          <w:sz w:val="32"/>
          <w:szCs w:val="32"/>
          <w:highlight w:val="none"/>
          <w:lang w:val="zh-CN"/>
        </w:rPr>
      </w:pPr>
    </w:p>
    <w:p w14:paraId="5D9C6F43">
      <w:pPr>
        <w:snapToGrid w:val="0"/>
        <w:spacing w:line="360" w:lineRule="auto"/>
        <w:ind w:right="480"/>
        <w:jc w:val="center"/>
        <w:rPr>
          <w:rFonts w:hint="eastAsia" w:ascii="Times New Roman" w:hAnsi="Times New Roman" w:eastAsia="宋体" w:cs="Times New Roman"/>
          <w:b/>
          <w:caps w:val="0"/>
          <w:color w:val="auto"/>
          <w:sz w:val="28"/>
          <w:szCs w:val="28"/>
          <w:highlight w:val="none"/>
        </w:rPr>
      </w:pPr>
      <w:r>
        <w:rPr>
          <w:rFonts w:hint="eastAsia" w:ascii="Times New Roman" w:hAnsi="Times New Roman" w:eastAsia="仿宋_GB2312" w:cs="仿宋_GB2312"/>
          <w:b/>
          <w:caps w:val="0"/>
          <w:color w:val="auto"/>
          <w:kern w:val="0"/>
          <w:sz w:val="32"/>
          <w:szCs w:val="32"/>
          <w:highlight w:val="none"/>
        </w:rPr>
        <w:br w:type="page"/>
      </w:r>
    </w:p>
    <w:p w14:paraId="23386971">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caps w:val="0"/>
          <w:color w:val="auto"/>
        </w:rPr>
      </w:pPr>
      <w:bookmarkStart w:id="518" w:name="_Toc21866"/>
      <w:r>
        <w:rPr>
          <w:rFonts w:hint="eastAsia" w:ascii="Times New Roman" w:hAnsi="Times New Roman" w:cs="宋体"/>
          <w:b/>
          <w:caps w:val="0"/>
          <w:color w:val="auto"/>
          <w:kern w:val="0"/>
          <w:sz w:val="32"/>
          <w:szCs w:val="32"/>
          <w:lang w:val="en-US" w:eastAsia="zh-CN"/>
        </w:rPr>
        <w:t>3.</w:t>
      </w:r>
      <w:r>
        <w:rPr>
          <w:rFonts w:hint="eastAsia" w:ascii="Times New Roman" w:hAnsi="Times New Roman" w:cs="宋体"/>
          <w:b/>
          <w:caps w:val="0"/>
          <w:color w:val="auto"/>
          <w:sz w:val="28"/>
          <w:szCs w:val="28"/>
        </w:rPr>
        <w:t>声明函</w:t>
      </w:r>
      <w:r>
        <w:rPr>
          <w:rFonts w:hint="eastAsia" w:ascii="Times New Roman" w:hAnsi="Times New Roman" w:cs="宋体"/>
          <w:b/>
          <w:caps w:val="0"/>
          <w:color w:val="auto"/>
          <w:sz w:val="28"/>
          <w:szCs w:val="28"/>
          <w:lang w:eastAsia="zh-CN"/>
        </w:rPr>
        <w:t>的格式</w:t>
      </w:r>
      <w:r>
        <w:rPr>
          <w:rFonts w:hint="eastAsia" w:ascii="Times New Roman" w:hAnsi="Times New Roman"/>
          <w:caps w:val="0"/>
          <w:color w:val="auto"/>
          <w:sz w:val="28"/>
          <w:szCs w:val="28"/>
          <w:lang w:eastAsia="zh-CN"/>
        </w:rPr>
        <w:t>：</w:t>
      </w:r>
      <w:bookmarkEnd w:id="518"/>
    </w:p>
    <w:p w14:paraId="4D6D3821">
      <w:pPr>
        <w:snapToGrid w:val="0"/>
        <w:spacing w:before="50" w:after="165" w:afterLines="50"/>
        <w:jc w:val="center"/>
        <w:rPr>
          <w:rFonts w:hint="eastAsia" w:ascii="Times New Roman" w:hAnsi="Times New Roman" w:eastAsia="宋体" w:cs="Times New Roman"/>
          <w:b/>
          <w:caps w:val="0"/>
          <w:color w:val="auto"/>
          <w:sz w:val="32"/>
          <w:szCs w:val="32"/>
          <w:highlight w:val="none"/>
        </w:rPr>
      </w:pPr>
      <w:r>
        <w:rPr>
          <w:rFonts w:hint="eastAsia" w:ascii="Times New Roman" w:hAnsi="Times New Roman" w:eastAsia="宋体" w:cs="Times New Roman"/>
          <w:b/>
          <w:caps w:val="0"/>
          <w:color w:val="auto"/>
          <w:sz w:val="32"/>
          <w:szCs w:val="32"/>
          <w:highlight w:val="none"/>
        </w:rPr>
        <w:t>声明函</w:t>
      </w:r>
    </w:p>
    <w:p w14:paraId="4E8017D6">
      <w:pPr>
        <w:keepNext w:val="0"/>
        <w:keepLines w:val="0"/>
        <w:pageBreakBefore w:val="0"/>
        <w:widowControl w:val="0"/>
        <w:tabs>
          <w:tab w:val="left" w:pos="7200"/>
        </w:tabs>
        <w:kinsoku/>
        <w:wordWrap/>
        <w:overflowPunct/>
        <w:topLinePunct w:val="0"/>
        <w:autoSpaceDE/>
        <w:autoSpaceDN/>
        <w:bidi w:val="0"/>
        <w:adjustRightInd/>
        <w:spacing w:line="360" w:lineRule="auto"/>
        <w:textAlignment w:val="auto"/>
        <w:rPr>
          <w:rFonts w:hint="eastAsia" w:ascii="Times New Roman" w:hAnsi="Times New Roman" w:eastAsia="宋体" w:cs="Times New Roman"/>
          <w:caps w:val="0"/>
          <w:color w:val="auto"/>
          <w:sz w:val="21"/>
          <w:szCs w:val="21"/>
          <w:highlight w:val="none"/>
          <w:u w:val="single"/>
        </w:rPr>
      </w:pPr>
      <w:r>
        <w:rPr>
          <w:rFonts w:hint="eastAsia" w:ascii="Times New Roman" w:hAnsi="Times New Roman" w:eastAsia="宋体" w:cs="Times New Roman"/>
          <w:caps w:val="0"/>
          <w:color w:val="auto"/>
          <w:sz w:val="21"/>
          <w:szCs w:val="21"/>
          <w:highlight w:val="none"/>
        </w:rPr>
        <w:t>致：</w:t>
      </w:r>
      <w:bookmarkStart w:id="519" w:name="PO_3000001866_PM031_5"/>
      <w:r>
        <w:rPr>
          <w:rFonts w:hint="eastAsia" w:ascii="Times New Roman" w:hAnsi="Times New Roman" w:eastAsia="宋体" w:cs="Times New Roman"/>
          <w:caps w:val="0"/>
          <w:color w:val="auto"/>
          <w:sz w:val="21"/>
          <w:szCs w:val="21"/>
          <w:highlight w:val="none"/>
          <w:u w:val="single"/>
          <w:lang w:eastAsia="zh-CN"/>
        </w:rPr>
        <w:t>广西科联招标中心有限公司</w:t>
      </w:r>
      <w:bookmarkEnd w:id="519"/>
      <w:r>
        <w:rPr>
          <w:rFonts w:hint="eastAsia" w:ascii="Times New Roman" w:hAnsi="Times New Roman" w:eastAsia="宋体" w:cs="Times New Roman"/>
          <w:caps w:val="0"/>
          <w:color w:val="auto"/>
          <w:sz w:val="21"/>
          <w:szCs w:val="21"/>
          <w:highlight w:val="none"/>
          <w:u w:val="single"/>
        </w:rPr>
        <w:t xml:space="preserve"> </w:t>
      </w:r>
    </w:p>
    <w:p w14:paraId="7C95BDA9">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caps w:val="0"/>
          <w:color w:val="auto"/>
          <w:sz w:val="21"/>
          <w:szCs w:val="21"/>
        </w:rPr>
      </w:pPr>
      <w:r>
        <w:rPr>
          <w:rFonts w:hint="eastAsia" w:ascii="Times New Roman" w:hAnsi="Times New Roman" w:eastAsia="宋体" w:cs="宋体"/>
          <w:i/>
          <w:iCs/>
          <w:caps w:val="0"/>
          <w:color w:val="auto"/>
          <w:sz w:val="21"/>
          <w:szCs w:val="21"/>
          <w:u w:val="single"/>
        </w:rPr>
        <w:t>（</w:t>
      </w:r>
      <w:r>
        <w:rPr>
          <w:rFonts w:hint="eastAsia" w:ascii="Times New Roman" w:hAnsi="Times New Roman" w:cs="宋体"/>
          <w:i/>
          <w:iCs/>
          <w:caps w:val="0"/>
          <w:color w:val="auto"/>
          <w:sz w:val="21"/>
          <w:szCs w:val="21"/>
          <w:u w:val="single"/>
          <w:lang w:val="en-US" w:eastAsia="zh-CN"/>
        </w:rPr>
        <w:t>投标人</w:t>
      </w:r>
      <w:r>
        <w:rPr>
          <w:rFonts w:hint="eastAsia" w:ascii="Times New Roman" w:hAnsi="Times New Roman" w:eastAsia="宋体" w:cs="宋体"/>
          <w:i/>
          <w:iCs/>
          <w:caps w:val="0"/>
          <w:color w:val="auto"/>
          <w:sz w:val="21"/>
          <w:szCs w:val="21"/>
          <w:u w:val="single"/>
        </w:rPr>
        <w:t>名称）</w:t>
      </w:r>
      <w:r>
        <w:rPr>
          <w:rFonts w:hint="eastAsia" w:ascii="Times New Roman" w:hAnsi="Times New Roman" w:eastAsia="宋体" w:cs="宋体"/>
          <w:caps w:val="0"/>
          <w:color w:val="auto"/>
          <w:sz w:val="21"/>
          <w:szCs w:val="21"/>
        </w:rPr>
        <w:t>系中华人民共和国合法供应商，经营地址</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w:t>
      </w:r>
    </w:p>
    <w:p w14:paraId="118AA0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aps w:val="0"/>
          <w:color w:val="auto"/>
          <w:sz w:val="21"/>
          <w:szCs w:val="21"/>
          <w:highlight w:val="none"/>
        </w:rPr>
      </w:pPr>
      <w:r>
        <w:rPr>
          <w:rFonts w:hint="eastAsia" w:ascii="Times New Roman" w:hAnsi="Times New Roman" w:eastAsia="宋体" w:cs="Times New Roman"/>
          <w:caps w:val="0"/>
          <w:color w:val="auto"/>
          <w:sz w:val="21"/>
          <w:szCs w:val="21"/>
          <w:highlight w:val="none"/>
        </w:rPr>
        <w:t>我方愿意参加贵方组织的</w:t>
      </w:r>
      <w:r>
        <w:rPr>
          <w:rFonts w:hint="eastAsia" w:ascii="Times New Roman" w:hAnsi="Times New Roman" w:cs="Times New Roman"/>
          <w:i/>
          <w:iCs/>
          <w:caps w:val="0"/>
          <w:color w:val="auto"/>
          <w:sz w:val="21"/>
          <w:szCs w:val="21"/>
          <w:highlight w:val="none"/>
          <w:u w:val="single"/>
          <w:lang w:eastAsia="zh-CN"/>
        </w:rPr>
        <w:t>（项目名称）</w:t>
      </w:r>
      <w:r>
        <w:rPr>
          <w:rFonts w:hint="eastAsia" w:ascii="Times New Roman" w:hAnsi="Times New Roman" w:cs="Times New Roman"/>
          <w:caps w:val="0"/>
          <w:color w:val="auto"/>
          <w:sz w:val="21"/>
          <w:szCs w:val="21"/>
          <w:highlight w:val="none"/>
          <w:u w:val="single"/>
          <w:lang w:val="en-US" w:eastAsia="zh-CN"/>
        </w:rPr>
        <w:t xml:space="preserve">             </w:t>
      </w:r>
      <w:r>
        <w:rPr>
          <w:rFonts w:hint="eastAsia" w:ascii="Times New Roman" w:hAnsi="Times New Roman" w:eastAsia="宋体" w:cs="Times New Roman"/>
          <w:caps w:val="0"/>
          <w:color w:val="auto"/>
          <w:sz w:val="21"/>
          <w:szCs w:val="21"/>
          <w:highlight w:val="none"/>
        </w:rPr>
        <w:t>（项目编号：</w:t>
      </w:r>
      <w:r>
        <w:rPr>
          <w:rFonts w:hint="eastAsia" w:ascii="Times New Roman" w:hAnsi="Times New Roman" w:cs="Times New Roman"/>
          <w:caps w:val="0"/>
          <w:color w:val="auto"/>
          <w:sz w:val="21"/>
          <w:szCs w:val="21"/>
          <w:highlight w:val="none"/>
          <w:u w:val="single"/>
          <w:lang w:val="en-US" w:eastAsia="zh-CN"/>
        </w:rPr>
        <w:t xml:space="preserve">           </w:t>
      </w:r>
      <w:r>
        <w:rPr>
          <w:rFonts w:hint="eastAsia" w:ascii="Times New Roman" w:hAnsi="Times New Roman" w:eastAsia="宋体" w:cs="Times New Roman"/>
          <w:caps w:val="0"/>
          <w:color w:val="auto"/>
          <w:sz w:val="21"/>
          <w:szCs w:val="21"/>
          <w:highlight w:val="none"/>
          <w:u w:val="single"/>
        </w:rPr>
        <w:t xml:space="preserve"> </w:t>
      </w:r>
      <w:r>
        <w:rPr>
          <w:rFonts w:hint="eastAsia" w:ascii="Times New Roman" w:hAnsi="Times New Roman" w:eastAsia="宋体" w:cs="Times New Roman"/>
          <w:caps w:val="0"/>
          <w:color w:val="auto"/>
          <w:sz w:val="21"/>
          <w:szCs w:val="21"/>
          <w:highlight w:val="none"/>
        </w:rPr>
        <w:t>）项目的投标，为便于贵方公正、择优地确定中标人，我方就本次投标有关事项郑重声明如下：</w:t>
      </w:r>
    </w:p>
    <w:p w14:paraId="2909CC7F">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aps w:val="0"/>
          <w:color w:val="auto"/>
          <w:sz w:val="21"/>
          <w:szCs w:val="21"/>
          <w:lang w:eastAsia="zh-CN"/>
        </w:rPr>
      </w:pPr>
      <w:r>
        <w:rPr>
          <w:rFonts w:hint="eastAsia" w:ascii="Times New Roman" w:hAnsi="Times New Roman" w:cs="宋体"/>
          <w:caps w:val="0"/>
          <w:color w:val="auto"/>
          <w:sz w:val="21"/>
          <w:szCs w:val="21"/>
          <w:lang w:val="en-US" w:eastAsia="zh-CN"/>
        </w:rPr>
        <w:t>1、</w:t>
      </w:r>
      <w:r>
        <w:rPr>
          <w:rFonts w:hint="eastAsia" w:ascii="Times New Roman" w:hAnsi="Times New Roman" w:eastAsia="宋体" w:cs="宋体"/>
          <w:caps w:val="0"/>
          <w:color w:val="auto"/>
          <w:sz w:val="21"/>
          <w:szCs w:val="21"/>
        </w:rPr>
        <w:t>我方向贵方提交的所有</w:t>
      </w:r>
      <w:r>
        <w:rPr>
          <w:rFonts w:hint="eastAsia" w:ascii="Times New Roman" w:hAnsi="Times New Roman" w:cs="宋体"/>
          <w:caps w:val="0"/>
          <w:color w:val="auto"/>
          <w:sz w:val="21"/>
          <w:szCs w:val="21"/>
          <w:lang w:val="en-US" w:eastAsia="zh-CN"/>
        </w:rPr>
        <w:t>投标</w:t>
      </w:r>
      <w:r>
        <w:rPr>
          <w:rFonts w:hint="eastAsia" w:ascii="Times New Roman" w:hAnsi="Times New Roman" w:eastAsia="宋体" w:cs="宋体"/>
          <w:caps w:val="0"/>
          <w:color w:val="auto"/>
          <w:sz w:val="21"/>
          <w:szCs w:val="21"/>
        </w:rPr>
        <w:t>文件、资料都是准确的和真实的</w:t>
      </w:r>
      <w:r>
        <w:rPr>
          <w:rFonts w:hint="eastAsia" w:ascii="Times New Roman" w:hAnsi="Times New Roman" w:cs="宋体"/>
          <w:caps w:val="0"/>
          <w:color w:val="auto"/>
          <w:sz w:val="21"/>
          <w:szCs w:val="21"/>
          <w:lang w:eastAsia="zh-CN"/>
        </w:rPr>
        <w:t>。</w:t>
      </w:r>
    </w:p>
    <w:p w14:paraId="7AA8B1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aps w:val="0"/>
          <w:color w:val="auto"/>
          <w:sz w:val="21"/>
          <w:szCs w:val="21"/>
          <w:highlight w:val="none"/>
        </w:rPr>
      </w:pPr>
      <w:r>
        <w:rPr>
          <w:rFonts w:hint="eastAsia" w:ascii="Times New Roman" w:hAnsi="Times New Roman" w:cs="Times New Roman"/>
          <w:caps w:val="0"/>
          <w:color w:val="auto"/>
          <w:sz w:val="21"/>
          <w:szCs w:val="21"/>
          <w:highlight w:val="none"/>
          <w:lang w:val="en-US" w:eastAsia="zh-CN"/>
        </w:rPr>
        <w:t>2、</w:t>
      </w:r>
      <w:r>
        <w:rPr>
          <w:rFonts w:hint="eastAsia" w:ascii="Times New Roman" w:hAnsi="Times New Roman" w:eastAsia="宋体" w:cs="Times New Roman"/>
          <w:caps w:val="0"/>
          <w:color w:val="auto"/>
          <w:sz w:val="21"/>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175A818">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Times New Roman" w:hAnsi="Times New Roman" w:eastAsia="宋体" w:cs="宋体"/>
          <w:caps w:val="0"/>
          <w:color w:val="auto"/>
          <w:sz w:val="21"/>
          <w:szCs w:val="21"/>
        </w:rPr>
      </w:pPr>
      <w:r>
        <w:rPr>
          <w:rFonts w:hint="eastAsia" w:ascii="Times New Roman" w:hAnsi="Times New Roman" w:cs="宋体"/>
          <w:caps w:val="0"/>
          <w:color w:val="auto"/>
          <w:sz w:val="21"/>
          <w:szCs w:val="21"/>
          <w:lang w:val="en-US" w:eastAsia="zh-CN"/>
        </w:rPr>
        <w:t>3、</w:t>
      </w:r>
      <w:r>
        <w:rPr>
          <w:rFonts w:hint="eastAsia" w:ascii="Times New Roman" w:hAnsi="Times New Roman" w:eastAsia="宋体" w:cs="宋体"/>
          <w:caps w:val="0"/>
          <w:color w:val="auto"/>
          <w:sz w:val="21"/>
          <w:szCs w:val="21"/>
        </w:rPr>
        <w:t>在此，我方宣布同意如下：</w:t>
      </w:r>
    </w:p>
    <w:p w14:paraId="075EA925">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（1）将按</w:t>
      </w:r>
      <w:r>
        <w:rPr>
          <w:rFonts w:hint="eastAsia" w:ascii="Times New Roman" w:hAnsi="Times New Roman" w:cs="宋体"/>
          <w:caps w:val="0"/>
          <w:color w:val="auto"/>
          <w:sz w:val="21"/>
          <w:szCs w:val="21"/>
          <w:lang w:val="en-US" w:eastAsia="zh-CN"/>
        </w:rPr>
        <w:t>招标</w:t>
      </w:r>
      <w:r>
        <w:rPr>
          <w:rFonts w:hint="eastAsia" w:ascii="Times New Roman" w:hAnsi="Times New Roman" w:eastAsia="宋体" w:cs="宋体"/>
          <w:caps w:val="0"/>
          <w:color w:val="auto"/>
          <w:sz w:val="21"/>
          <w:szCs w:val="21"/>
        </w:rPr>
        <w:t>文件的约定履行合同责任和义务；</w:t>
      </w:r>
    </w:p>
    <w:p w14:paraId="29D72544">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（2）已详细审查</w:t>
      </w:r>
      <w:r>
        <w:rPr>
          <w:rFonts w:hint="eastAsia" w:ascii="Times New Roman" w:hAnsi="Times New Roman" w:cs="宋体"/>
          <w:caps w:val="0"/>
          <w:color w:val="auto"/>
          <w:sz w:val="21"/>
          <w:szCs w:val="21"/>
          <w:lang w:val="en-US" w:eastAsia="zh-CN"/>
        </w:rPr>
        <w:t>招标</w:t>
      </w:r>
      <w:r>
        <w:rPr>
          <w:rFonts w:hint="eastAsia" w:ascii="Times New Roman" w:hAnsi="Times New Roman" w:eastAsia="宋体" w:cs="宋体"/>
          <w:caps w:val="0"/>
          <w:color w:val="auto"/>
          <w:sz w:val="21"/>
          <w:szCs w:val="21"/>
        </w:rPr>
        <w:t>文件</w:t>
      </w:r>
      <w:r>
        <w:rPr>
          <w:rFonts w:hint="eastAsia" w:ascii="Times New Roman" w:hAnsi="Times New Roman" w:cs="宋体"/>
          <w:caps w:val="0"/>
          <w:color w:val="auto"/>
          <w:sz w:val="21"/>
          <w:szCs w:val="21"/>
          <w:lang w:val="en-US" w:eastAsia="zh-CN"/>
        </w:rPr>
        <w:t>的</w:t>
      </w:r>
      <w:r>
        <w:rPr>
          <w:rFonts w:hint="eastAsia" w:ascii="Times New Roman" w:hAnsi="Times New Roman" w:eastAsia="宋体" w:cs="宋体"/>
          <w:caps w:val="0"/>
          <w:color w:val="auto"/>
          <w:sz w:val="21"/>
          <w:szCs w:val="21"/>
        </w:rPr>
        <w:t>全部</w:t>
      </w:r>
      <w:r>
        <w:rPr>
          <w:rFonts w:hint="eastAsia" w:ascii="Times New Roman" w:hAnsi="Times New Roman" w:cs="宋体"/>
          <w:caps w:val="0"/>
          <w:color w:val="auto"/>
          <w:kern w:val="0"/>
          <w:sz w:val="21"/>
          <w:szCs w:val="21"/>
          <w:lang w:val="en-US" w:eastAsia="zh-CN"/>
        </w:rPr>
        <w:t>内容</w:t>
      </w:r>
      <w:r>
        <w:rPr>
          <w:rFonts w:hint="eastAsia" w:ascii="Times New Roman" w:hAnsi="Times New Roman" w:eastAsia="宋体" w:cs="宋体"/>
          <w:caps w:val="0"/>
          <w:color w:val="auto"/>
          <w:sz w:val="21"/>
          <w:szCs w:val="21"/>
        </w:rPr>
        <w:t>，包括澄清或者更正公告（如有）；</w:t>
      </w:r>
    </w:p>
    <w:p w14:paraId="1106669F">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（3）同意提供按照贵方可能要求的与</w:t>
      </w:r>
      <w:r>
        <w:rPr>
          <w:rFonts w:hint="eastAsia" w:ascii="Times New Roman" w:hAnsi="Times New Roman" w:cs="宋体"/>
          <w:caps w:val="0"/>
          <w:color w:val="auto"/>
          <w:sz w:val="21"/>
          <w:szCs w:val="21"/>
          <w:lang w:val="en-US" w:eastAsia="zh-CN"/>
        </w:rPr>
        <w:t>投标</w:t>
      </w:r>
      <w:r>
        <w:rPr>
          <w:rFonts w:hint="eastAsia" w:ascii="Times New Roman" w:hAnsi="Times New Roman" w:eastAsia="宋体" w:cs="宋体"/>
          <w:caps w:val="0"/>
          <w:color w:val="auto"/>
          <w:sz w:val="21"/>
          <w:szCs w:val="21"/>
        </w:rPr>
        <w:t>有关的一切数据或者资料。</w:t>
      </w:r>
    </w:p>
    <w:p w14:paraId="004067EB">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caps w:val="0"/>
          <w:color w:val="auto"/>
          <w:sz w:val="21"/>
          <w:szCs w:val="21"/>
        </w:rPr>
      </w:pPr>
    </w:p>
    <w:p w14:paraId="5578540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aps w:val="0"/>
          <w:color w:val="auto"/>
          <w:sz w:val="21"/>
          <w:szCs w:val="21"/>
          <w:highlight w:val="none"/>
        </w:rPr>
      </w:pPr>
      <w:r>
        <w:rPr>
          <w:rFonts w:hint="eastAsia" w:ascii="Times New Roman" w:hAnsi="Times New Roman" w:cs="Times New Roman"/>
          <w:caps w:val="0"/>
          <w:color w:val="auto"/>
          <w:sz w:val="21"/>
          <w:szCs w:val="21"/>
          <w:highlight w:val="none"/>
          <w:lang w:val="en-US" w:eastAsia="zh-CN"/>
        </w:rPr>
        <w:t>4、</w:t>
      </w:r>
      <w:r>
        <w:rPr>
          <w:rFonts w:hint="eastAsia" w:ascii="Times New Roman" w:hAnsi="Times New Roman" w:eastAsia="宋体" w:cs="Times New Roman"/>
          <w:b w:val="0"/>
          <w:bCs w:val="0"/>
          <w:cap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Times New Roman" w:hAnsi="Times New Roman" w:cs="Times New Roman"/>
          <w:caps w:val="0"/>
          <w:color w:val="auto"/>
          <w:sz w:val="21"/>
          <w:szCs w:val="21"/>
          <w:highlight w:val="none"/>
          <w:lang w:eastAsia="zh-CN"/>
        </w:rPr>
        <w:t>，</w:t>
      </w:r>
      <w:r>
        <w:rPr>
          <w:rFonts w:hint="eastAsia" w:ascii="Times New Roman" w:hAnsi="Times New Roman" w:eastAsia="宋体" w:cs="Times New Roman"/>
          <w:caps w:val="0"/>
          <w:color w:val="auto"/>
          <w:sz w:val="21"/>
          <w:szCs w:val="21"/>
          <w:highlight w:val="none"/>
        </w:rPr>
        <w:t>未被列入失信被执行人、</w:t>
      </w:r>
      <w:r>
        <w:rPr>
          <w:rFonts w:hint="eastAsia" w:ascii="Times New Roman" w:hAnsi="Times New Roman" w:cs="Times New Roman"/>
          <w:caps w:val="0"/>
          <w:color w:val="auto"/>
          <w:sz w:val="21"/>
          <w:szCs w:val="21"/>
          <w:highlight w:val="none"/>
          <w:lang w:eastAsia="zh-CN"/>
        </w:rPr>
        <w:t>重大税收违法失信主体</w:t>
      </w:r>
      <w:r>
        <w:rPr>
          <w:rFonts w:hint="eastAsia" w:ascii="Times New Roman" w:hAnsi="Times New Roman" w:eastAsia="宋体" w:cs="Times New Roman"/>
          <w:caps w:val="0"/>
          <w:color w:val="auto"/>
          <w:sz w:val="21"/>
          <w:szCs w:val="21"/>
          <w:highlight w:val="none"/>
        </w:rPr>
        <w:t>、政府采购严重违法失信行为记录名单。</w:t>
      </w:r>
    </w:p>
    <w:p w14:paraId="7B8DBB6D">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Times New Roman" w:hAnsi="Times New Roman" w:eastAsia="宋体" w:cs="宋体"/>
          <w:i/>
          <w:iCs/>
          <w:caps w:val="0"/>
          <w:color w:val="auto"/>
          <w:sz w:val="21"/>
          <w:szCs w:val="21"/>
        </w:rPr>
      </w:pPr>
      <w:r>
        <w:rPr>
          <w:rFonts w:hint="eastAsia" w:ascii="Times New Roman" w:hAnsi="Times New Roman" w:cs="Times New Roman"/>
          <w:caps w:val="0"/>
          <w:color w:val="auto"/>
          <w:sz w:val="21"/>
          <w:szCs w:val="21"/>
          <w:highlight w:val="none"/>
          <w:lang w:val="en-US" w:eastAsia="zh-CN"/>
        </w:rPr>
        <w:t>5、</w:t>
      </w:r>
      <w:r>
        <w:rPr>
          <w:rFonts w:hint="eastAsia" w:ascii="Times New Roman" w:hAnsi="Times New Roman" w:eastAsia="宋体" w:cs="宋体"/>
          <w:caps w:val="0"/>
          <w:color w:val="auto"/>
          <w:sz w:val="21"/>
          <w:szCs w:val="21"/>
        </w:rPr>
        <w:t>根据《中华人民共和国政府采购法实施条例》第五十条要求对政府采购合同进行公告，但政府采购合同中涉及国家秘密、商业秘密的内容除外。我方就对本次</w:t>
      </w:r>
      <w:r>
        <w:rPr>
          <w:rFonts w:hint="eastAsia" w:ascii="Times New Roman" w:hAnsi="Times New Roman" w:cs="宋体"/>
          <w:caps w:val="0"/>
          <w:color w:val="auto"/>
          <w:sz w:val="21"/>
          <w:szCs w:val="21"/>
          <w:lang w:val="en-US" w:eastAsia="zh-CN"/>
        </w:rPr>
        <w:t>投标</w:t>
      </w:r>
      <w:r>
        <w:rPr>
          <w:rFonts w:hint="eastAsia" w:ascii="Times New Roman" w:hAnsi="Times New Roman" w:eastAsia="宋体" w:cs="宋体"/>
          <w:caps w:val="0"/>
          <w:color w:val="auto"/>
          <w:sz w:val="21"/>
          <w:szCs w:val="21"/>
        </w:rPr>
        <w:t>文件进行注明如下：</w:t>
      </w:r>
      <w:r>
        <w:rPr>
          <w:rFonts w:hint="eastAsia" w:ascii="Times New Roman" w:hAnsi="Times New Roman" w:eastAsia="宋体" w:cs="宋体"/>
          <w:i/>
          <w:iCs/>
          <w:caps w:val="0"/>
          <w:color w:val="auto"/>
          <w:sz w:val="21"/>
          <w:szCs w:val="21"/>
        </w:rPr>
        <w:t>（两项内容中必须选择一项）</w:t>
      </w:r>
    </w:p>
    <w:p w14:paraId="7D34C286">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Times New Roman" w:hAnsi="Times New Roman" w:eastAsia="宋体" w:cs="宋体"/>
          <w:caps w:val="0"/>
          <w:color w:val="auto"/>
          <w:sz w:val="21"/>
          <w:szCs w:val="21"/>
          <w:lang w:eastAsia="zh-CN"/>
        </w:rPr>
      </w:pPr>
      <w:r>
        <w:rPr>
          <w:rFonts w:hint="eastAsia" w:ascii="Times New Roman" w:hAnsi="Times New Roman" w:eastAsia="宋体" w:cs="宋体"/>
          <w:caps w:val="0"/>
          <w:color w:val="auto"/>
          <w:sz w:val="21"/>
          <w:szCs w:val="21"/>
        </w:rPr>
        <w:t>□我方本次</w:t>
      </w:r>
      <w:r>
        <w:rPr>
          <w:rFonts w:hint="eastAsia" w:ascii="Times New Roman" w:hAnsi="Times New Roman" w:cs="宋体"/>
          <w:caps w:val="0"/>
          <w:color w:val="auto"/>
          <w:sz w:val="21"/>
          <w:szCs w:val="21"/>
          <w:lang w:val="en-US" w:eastAsia="zh-CN"/>
        </w:rPr>
        <w:t>投标</w:t>
      </w:r>
      <w:r>
        <w:rPr>
          <w:rFonts w:hint="eastAsia" w:ascii="Times New Roman" w:hAnsi="Times New Roman" w:eastAsia="宋体" w:cs="宋体"/>
          <w:caps w:val="0"/>
          <w:color w:val="auto"/>
          <w:sz w:val="21"/>
          <w:szCs w:val="21"/>
        </w:rPr>
        <w:t>文件</w:t>
      </w:r>
      <w:r>
        <w:rPr>
          <w:rFonts w:hint="eastAsia" w:ascii="Times New Roman" w:hAnsi="Times New Roman" w:eastAsia="宋体" w:cs="宋体"/>
          <w:caps w:val="0"/>
          <w:color w:val="auto"/>
          <w:kern w:val="0"/>
          <w:sz w:val="21"/>
          <w:szCs w:val="21"/>
        </w:rPr>
        <w:t>内容中</w:t>
      </w:r>
      <w:r>
        <w:rPr>
          <w:rFonts w:hint="eastAsia" w:ascii="Times New Roman" w:hAnsi="Times New Roman" w:eastAsia="宋体" w:cs="宋体"/>
          <w:caps w:val="0"/>
          <w:color w:val="auto"/>
          <w:sz w:val="21"/>
          <w:szCs w:val="21"/>
        </w:rPr>
        <w:t>未</w:t>
      </w:r>
      <w:r>
        <w:rPr>
          <w:rFonts w:hint="eastAsia" w:ascii="Times New Roman" w:hAnsi="Times New Roman" w:eastAsia="宋体" w:cs="宋体"/>
          <w:caps w:val="0"/>
          <w:color w:val="auto"/>
          <w:kern w:val="0"/>
          <w:sz w:val="21"/>
          <w:szCs w:val="21"/>
        </w:rPr>
        <w:t>涉及商业秘密</w:t>
      </w:r>
      <w:r>
        <w:rPr>
          <w:rFonts w:hint="eastAsia" w:ascii="Times New Roman" w:hAnsi="Times New Roman" w:cs="宋体"/>
          <w:caps w:val="0"/>
          <w:color w:val="auto"/>
          <w:kern w:val="0"/>
          <w:sz w:val="21"/>
          <w:szCs w:val="21"/>
          <w:lang w:eastAsia="zh-CN"/>
        </w:rPr>
        <w:t>。</w:t>
      </w:r>
    </w:p>
    <w:p w14:paraId="2AC1400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Times New Roman" w:hAnsi="Times New Roman" w:eastAsia="宋体" w:cs="宋体"/>
          <w:caps w:val="0"/>
          <w:color w:val="auto"/>
          <w:sz w:val="21"/>
          <w:szCs w:val="21"/>
          <w:lang w:eastAsia="zh-CN"/>
        </w:rPr>
      </w:pPr>
      <w:r>
        <w:rPr>
          <w:rFonts w:hint="eastAsia" w:ascii="Times New Roman" w:hAnsi="Times New Roman" w:eastAsia="宋体" w:cs="宋体"/>
          <w:caps w:val="0"/>
          <w:color w:val="auto"/>
          <w:sz w:val="21"/>
          <w:szCs w:val="21"/>
        </w:rPr>
        <w:t>□我方本次</w:t>
      </w:r>
      <w:r>
        <w:rPr>
          <w:rFonts w:hint="eastAsia" w:ascii="Times New Roman" w:hAnsi="Times New Roman" w:cs="宋体"/>
          <w:caps w:val="0"/>
          <w:color w:val="auto"/>
          <w:sz w:val="21"/>
          <w:szCs w:val="21"/>
          <w:lang w:val="en-US" w:eastAsia="zh-CN"/>
        </w:rPr>
        <w:t>投标</w:t>
      </w:r>
      <w:r>
        <w:rPr>
          <w:rFonts w:hint="eastAsia" w:ascii="Times New Roman" w:hAnsi="Times New Roman" w:eastAsia="宋体" w:cs="宋体"/>
          <w:caps w:val="0"/>
          <w:color w:val="auto"/>
          <w:sz w:val="21"/>
          <w:szCs w:val="21"/>
        </w:rPr>
        <w:t>文件</w:t>
      </w:r>
      <w:r>
        <w:rPr>
          <w:rFonts w:hint="eastAsia" w:ascii="Times New Roman" w:hAnsi="Times New Roman" w:eastAsia="宋体" w:cs="宋体"/>
          <w:caps w:val="0"/>
          <w:color w:val="auto"/>
          <w:kern w:val="0"/>
          <w:sz w:val="21"/>
          <w:szCs w:val="21"/>
        </w:rPr>
        <w:t>涉及商业秘密的内容有：</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cs="宋体"/>
          <w:caps w:val="0"/>
          <w:color w:val="auto"/>
          <w:kern w:val="0"/>
          <w:sz w:val="21"/>
          <w:szCs w:val="21"/>
          <w:u w:val="single"/>
          <w:lang w:val="en-US" w:eastAsia="zh-CN"/>
        </w:rPr>
        <w:t xml:space="preserve">                </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cs="宋体"/>
          <w:caps w:val="0"/>
          <w:color w:val="auto"/>
          <w:kern w:val="0"/>
          <w:sz w:val="21"/>
          <w:szCs w:val="21"/>
          <w:lang w:eastAsia="zh-CN"/>
        </w:rPr>
        <w:t>。</w:t>
      </w:r>
    </w:p>
    <w:p w14:paraId="25B483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eastAsia="宋体" w:cs="Times New Roman"/>
          <w:caps w:val="0"/>
          <w:color w:val="auto"/>
          <w:sz w:val="21"/>
          <w:szCs w:val="21"/>
          <w:highlight w:val="none"/>
        </w:rPr>
      </w:pPr>
      <w:r>
        <w:rPr>
          <w:rFonts w:hint="eastAsia" w:ascii="Times New Roman" w:hAnsi="Times New Roman" w:cs="Times New Roman"/>
          <w:caps w:val="0"/>
          <w:color w:val="auto"/>
          <w:sz w:val="21"/>
          <w:szCs w:val="21"/>
          <w:highlight w:val="none"/>
          <w:lang w:val="en-US" w:eastAsia="zh-CN"/>
        </w:rPr>
        <w:t>6、</w:t>
      </w:r>
      <w:r>
        <w:rPr>
          <w:rFonts w:hint="eastAsia" w:ascii="Times New Roman" w:hAnsi="Times New Roman" w:eastAsia="宋体" w:cs="Times New Roman"/>
          <w:caps w:val="0"/>
          <w:color w:val="auto"/>
          <w:sz w:val="21"/>
          <w:szCs w:val="21"/>
          <w:highlight w:val="none"/>
        </w:rPr>
        <w:t>以上事项如有虚假或</w:t>
      </w:r>
      <w:r>
        <w:rPr>
          <w:rFonts w:hint="eastAsia" w:ascii="Times New Roman" w:hAnsi="Times New Roman" w:cs="Times New Roman"/>
          <w:caps w:val="0"/>
          <w:color w:val="auto"/>
          <w:sz w:val="21"/>
          <w:szCs w:val="21"/>
          <w:highlight w:val="none"/>
          <w:lang w:val="en-US" w:eastAsia="zh-CN"/>
        </w:rPr>
        <w:t>者</w:t>
      </w:r>
      <w:r>
        <w:rPr>
          <w:rFonts w:hint="eastAsia" w:ascii="Times New Roman" w:hAnsi="Times New Roman" w:eastAsia="宋体" w:cs="Times New Roman"/>
          <w:caps w:val="0"/>
          <w:color w:val="auto"/>
          <w:sz w:val="21"/>
          <w:szCs w:val="21"/>
          <w:highlight w:val="none"/>
        </w:rPr>
        <w:t>隐瞒，我方愿意承担一切后果，并不再寻求任何旨在减轻或</w:t>
      </w:r>
      <w:r>
        <w:rPr>
          <w:rFonts w:hint="eastAsia" w:ascii="Times New Roman" w:hAnsi="Times New Roman" w:cs="Times New Roman"/>
          <w:caps w:val="0"/>
          <w:color w:val="auto"/>
          <w:sz w:val="21"/>
          <w:szCs w:val="21"/>
          <w:highlight w:val="none"/>
          <w:lang w:val="en-US" w:eastAsia="zh-CN"/>
        </w:rPr>
        <w:t>者</w:t>
      </w:r>
      <w:r>
        <w:rPr>
          <w:rFonts w:hint="eastAsia" w:ascii="Times New Roman" w:hAnsi="Times New Roman" w:eastAsia="宋体" w:cs="Times New Roman"/>
          <w:caps w:val="0"/>
          <w:color w:val="auto"/>
          <w:sz w:val="21"/>
          <w:szCs w:val="21"/>
          <w:highlight w:val="none"/>
        </w:rPr>
        <w:t xml:space="preserve">免除法律责任的辩解。 </w:t>
      </w:r>
    </w:p>
    <w:p w14:paraId="5CF81757">
      <w:pPr>
        <w:keepNext w:val="0"/>
        <w:keepLines w:val="0"/>
        <w:pageBreakBefore w:val="0"/>
        <w:widowControl w:val="0"/>
        <w:tabs>
          <w:tab w:val="left" w:pos="939"/>
        </w:tabs>
        <w:kinsoku/>
        <w:wordWrap/>
        <w:overflowPunct/>
        <w:topLinePunct w:val="0"/>
        <w:autoSpaceDE/>
        <w:autoSpaceDN/>
        <w:bidi w:val="0"/>
        <w:adjustRightInd/>
        <w:spacing w:line="360" w:lineRule="auto"/>
        <w:ind w:left="141" w:leftChars="67" w:firstLine="315" w:firstLineChars="150"/>
        <w:contextualSpacing/>
        <w:textAlignment w:val="auto"/>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特此承诺。</w:t>
      </w:r>
    </w:p>
    <w:p w14:paraId="43B9246E">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textAlignment w:val="auto"/>
        <w:rPr>
          <w:rFonts w:hint="eastAsia" w:ascii="Times New Roman" w:hAnsi="Times New Roman" w:eastAsia="宋体" w:cs="Times New Roman"/>
          <w:caps w:val="0"/>
          <w:color w:val="auto"/>
          <w:sz w:val="21"/>
          <w:szCs w:val="21"/>
          <w:highlight w:val="none"/>
        </w:rPr>
      </w:pPr>
      <w:r>
        <w:rPr>
          <w:rFonts w:hint="eastAsia" w:ascii="Times New Roman" w:hAnsi="Times New Roman" w:cs="Times New Roman"/>
          <w:b/>
          <w:caps w:val="0"/>
          <w:color w:val="auto"/>
          <w:sz w:val="21"/>
          <w:szCs w:val="21"/>
          <w:highlight w:val="none"/>
          <w:lang w:val="en-US" w:eastAsia="zh-CN"/>
        </w:rPr>
        <w:t xml:space="preserve">注： </w:t>
      </w:r>
      <w:r>
        <w:rPr>
          <w:rFonts w:hint="eastAsia" w:ascii="Times New Roman" w:hAnsi="Times New Roman" w:eastAsia="宋体" w:cs="Times New Roman"/>
          <w:b/>
          <w:caps w:val="0"/>
          <w:color w:val="auto"/>
          <w:sz w:val="21"/>
          <w:szCs w:val="21"/>
          <w:highlight w:val="none"/>
        </w:rPr>
        <w:t>如为联合体投标，盖章处须加盖联合体各方公章，否则</w:t>
      </w:r>
      <w:r>
        <w:rPr>
          <w:rFonts w:hint="eastAsia" w:ascii="Times New Roman" w:hAnsi="Times New Roman" w:eastAsia="宋体" w:cs="宋体"/>
          <w:b/>
          <w:bCs/>
          <w:caps w:val="0"/>
          <w:color w:val="auto"/>
          <w:sz w:val="21"/>
          <w:szCs w:val="21"/>
        </w:rPr>
        <w:t>其</w:t>
      </w:r>
      <w:r>
        <w:rPr>
          <w:rFonts w:hint="eastAsia" w:ascii="Times New Roman" w:hAnsi="Times New Roman" w:cs="宋体"/>
          <w:b/>
          <w:bCs/>
          <w:caps w:val="0"/>
          <w:color w:val="auto"/>
          <w:sz w:val="21"/>
          <w:szCs w:val="21"/>
          <w:lang w:val="en-US" w:eastAsia="zh-CN"/>
        </w:rPr>
        <w:t>投标</w:t>
      </w:r>
      <w:r>
        <w:rPr>
          <w:rFonts w:hint="eastAsia" w:ascii="Times New Roman" w:hAnsi="Times New Roman" w:eastAsia="宋体" w:cs="宋体"/>
          <w:b/>
          <w:bCs/>
          <w:caps w:val="0"/>
          <w:color w:val="auto"/>
          <w:sz w:val="21"/>
          <w:szCs w:val="21"/>
        </w:rPr>
        <w:t>文件</w:t>
      </w:r>
      <w:r>
        <w:rPr>
          <w:rFonts w:hint="eastAsia" w:ascii="Times New Roman" w:hAnsi="Times New Roman" w:eastAsia="宋体" w:cs="宋体"/>
          <w:b/>
          <w:bCs/>
          <w:caps w:val="0"/>
          <w:color w:val="auto"/>
          <w:sz w:val="21"/>
          <w:szCs w:val="21"/>
          <w:lang w:eastAsia="zh-CN"/>
        </w:rPr>
        <w:t>作无效</w:t>
      </w:r>
      <w:r>
        <w:rPr>
          <w:rFonts w:hint="eastAsia" w:ascii="Times New Roman" w:hAnsi="Times New Roman" w:eastAsia="宋体" w:cs="宋体"/>
          <w:b/>
          <w:bCs/>
          <w:caps w:val="0"/>
          <w:color w:val="auto"/>
          <w:sz w:val="21"/>
          <w:szCs w:val="21"/>
        </w:rPr>
        <w:t>响应处理</w:t>
      </w:r>
      <w:r>
        <w:rPr>
          <w:rFonts w:hint="eastAsia" w:ascii="Times New Roman" w:hAnsi="Times New Roman" w:eastAsia="宋体" w:cs="Times New Roman"/>
          <w:b/>
          <w:caps w:val="0"/>
          <w:color w:val="auto"/>
          <w:sz w:val="21"/>
          <w:szCs w:val="21"/>
          <w:highlight w:val="none"/>
        </w:rPr>
        <w:t>。</w:t>
      </w:r>
    </w:p>
    <w:p w14:paraId="01FDB630">
      <w:pPr>
        <w:snapToGrid w:val="0"/>
        <w:spacing w:before="50" w:after="331" w:afterLines="100" w:line="360" w:lineRule="auto"/>
        <w:jc w:val="left"/>
        <w:rPr>
          <w:rFonts w:hint="eastAsia" w:ascii="Times New Roman" w:hAnsi="Times New Roman" w:eastAsia="宋体" w:cs="宋体"/>
          <w:caps w:val="0"/>
          <w:color w:val="auto"/>
          <w:sz w:val="24"/>
          <w:highlight w:val="none"/>
        </w:rPr>
      </w:pPr>
      <w:r>
        <w:rPr>
          <w:rFonts w:hint="eastAsia" w:ascii="Times New Roman" w:hAnsi="Times New Roman" w:eastAsia="宋体" w:cs="Times New Roman"/>
          <w:caps w:val="0"/>
          <w:color w:val="auto"/>
          <w:sz w:val="24"/>
          <w:highlight w:val="none"/>
        </w:rPr>
        <w:t xml:space="preserve">                                     </w:t>
      </w:r>
    </w:p>
    <w:p w14:paraId="235C5F6D">
      <w:pPr>
        <w:snapToGrid w:val="0"/>
        <w:spacing w:before="50" w:after="331" w:afterLines="100" w:line="360" w:lineRule="auto"/>
        <w:ind w:left="7439" w:leftChars="2223" w:hanging="2771" w:hangingChars="1150"/>
        <w:jc w:val="left"/>
        <w:rPr>
          <w:rFonts w:hint="eastAsia" w:ascii="Times New Roman" w:hAnsi="Times New Roman" w:eastAsia="仿宋_GB2312" w:cs="仿宋_GB2312"/>
          <w:b/>
          <w:bCs/>
          <w:caps w:val="0"/>
          <w:color w:val="auto"/>
          <w:kern w:val="0"/>
          <w:sz w:val="24"/>
          <w:highlight w:val="none"/>
          <w:lang w:val="zh-CN"/>
        </w:rPr>
      </w:pPr>
      <w:r>
        <w:rPr>
          <w:rFonts w:hint="eastAsia" w:ascii="Times New Roman" w:hAnsi="Times New Roman" w:eastAsia="宋体" w:cs="宋体"/>
          <w:b/>
          <w:bCs/>
          <w:caps w:val="0"/>
          <w:color w:val="auto"/>
          <w:kern w:val="0"/>
          <w:sz w:val="24"/>
          <w:highlight w:val="none"/>
          <w:lang w:val="zh-CN"/>
        </w:rPr>
        <w:t>投标人名称(盖公章)：</w:t>
      </w:r>
      <w:r>
        <w:rPr>
          <w:rFonts w:hint="eastAsia" w:ascii="Times New Roman" w:hAnsi="Times New Roman" w:eastAsia="宋体" w:cs="Times New Roman"/>
          <w:b/>
          <w:bCs/>
          <w:caps w:val="0"/>
          <w:color w:val="auto"/>
          <w:szCs w:val="21"/>
          <w:highlight w:val="none"/>
          <w:u w:val="single"/>
        </w:rPr>
        <w:t xml:space="preserve">                          </w:t>
      </w:r>
      <w:r>
        <w:rPr>
          <w:rFonts w:hint="eastAsia" w:ascii="Times New Roman" w:hAnsi="Times New Roman" w:eastAsia="宋体" w:cs="Times New Roman"/>
          <w:b/>
          <w:bCs/>
          <w:caps w:val="0"/>
          <w:color w:val="auto"/>
          <w:szCs w:val="21"/>
          <w:highlight w:val="none"/>
        </w:rPr>
        <w:t>年    月    日</w:t>
      </w:r>
    </w:p>
    <w:p w14:paraId="283CC067">
      <w:pPr>
        <w:rPr>
          <w:rFonts w:hint="eastAsia" w:ascii="Times New Roman" w:hAnsi="Times New Roman" w:eastAsia="宋体" w:cs="Times New Roman"/>
          <w:b/>
          <w:bCs/>
          <w:caps w:val="0"/>
          <w:color w:val="auto"/>
          <w:sz w:val="30"/>
          <w:szCs w:val="30"/>
          <w:highlight w:val="none"/>
        </w:rPr>
      </w:pPr>
      <w:r>
        <w:rPr>
          <w:rFonts w:hint="eastAsia" w:ascii="Times New Roman" w:hAnsi="Times New Roman" w:eastAsia="宋体" w:cs="Times New Roman"/>
          <w:b/>
          <w:bCs/>
          <w:caps w:val="0"/>
          <w:color w:val="auto"/>
          <w:sz w:val="30"/>
          <w:szCs w:val="30"/>
          <w:highlight w:val="none"/>
        </w:rPr>
        <w:br w:type="page"/>
      </w:r>
    </w:p>
    <w:p w14:paraId="0D884C8F">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caps w:val="0"/>
          <w:color w:val="auto"/>
        </w:rPr>
      </w:pPr>
      <w:bookmarkStart w:id="520" w:name="_Toc27567"/>
      <w:r>
        <w:rPr>
          <w:rFonts w:hint="eastAsia" w:ascii="Times New Roman" w:hAnsi="Times New Roman" w:cs="宋体"/>
          <w:b/>
          <w:bCs/>
          <w:caps w:val="0"/>
          <w:color w:val="auto"/>
          <w:sz w:val="28"/>
          <w:szCs w:val="28"/>
          <w:lang w:val="en-US" w:eastAsia="zh-CN"/>
        </w:rPr>
        <w:t>4.联合体投标协议书的格式：</w:t>
      </w:r>
      <w:bookmarkEnd w:id="520"/>
    </w:p>
    <w:p w14:paraId="294CA9CA">
      <w:pPr>
        <w:pStyle w:val="13"/>
        <w:spacing w:line="600" w:lineRule="exact"/>
        <w:jc w:val="center"/>
        <w:rPr>
          <w:rFonts w:hint="eastAsia" w:ascii="Times New Roman" w:hAnsi="Times New Roman" w:cs="宋体"/>
          <w:b/>
          <w:bCs/>
          <w:caps w:val="0"/>
          <w:color w:val="auto"/>
          <w:sz w:val="28"/>
          <w:szCs w:val="28"/>
        </w:rPr>
      </w:pPr>
    </w:p>
    <w:p w14:paraId="166E6972">
      <w:pPr>
        <w:pStyle w:val="13"/>
        <w:spacing w:line="600" w:lineRule="exact"/>
        <w:jc w:val="center"/>
        <w:rPr>
          <w:rFonts w:hint="eastAsia" w:ascii="Times New Roman" w:hAnsi="Times New Roman" w:cs="宋体"/>
          <w:caps w:val="0"/>
          <w:color w:val="auto"/>
          <w:sz w:val="28"/>
          <w:szCs w:val="28"/>
        </w:rPr>
      </w:pPr>
      <w:r>
        <w:rPr>
          <w:rFonts w:hint="eastAsia" w:ascii="Times New Roman" w:hAnsi="Times New Roman" w:cs="宋体"/>
          <w:b/>
          <w:bCs/>
          <w:caps w:val="0"/>
          <w:color w:val="auto"/>
          <w:sz w:val="28"/>
          <w:szCs w:val="28"/>
        </w:rPr>
        <w:t>联合体</w:t>
      </w:r>
      <w:r>
        <w:rPr>
          <w:rFonts w:hint="eastAsia" w:ascii="Times New Roman" w:hAnsi="Times New Roman" w:cs="宋体"/>
          <w:b/>
          <w:bCs/>
          <w:caps w:val="0"/>
          <w:color w:val="auto"/>
          <w:sz w:val="28"/>
          <w:szCs w:val="28"/>
          <w:lang w:eastAsia="zh-CN"/>
        </w:rPr>
        <w:t>投标</w:t>
      </w:r>
      <w:r>
        <w:rPr>
          <w:rFonts w:hint="eastAsia" w:ascii="Times New Roman" w:hAnsi="Times New Roman" w:cs="宋体"/>
          <w:b/>
          <w:bCs/>
          <w:caps w:val="0"/>
          <w:color w:val="auto"/>
          <w:sz w:val="28"/>
          <w:szCs w:val="28"/>
        </w:rPr>
        <w:t>协议书</w:t>
      </w:r>
    </w:p>
    <w:p w14:paraId="2D8B1F7B">
      <w:pPr>
        <w:autoSpaceDE w:val="0"/>
        <w:autoSpaceDN w:val="0"/>
        <w:adjustRightInd w:val="0"/>
        <w:spacing w:line="360" w:lineRule="auto"/>
        <w:jc w:val="left"/>
        <w:rPr>
          <w:rFonts w:hint="eastAsia" w:ascii="Times New Roman" w:hAnsi="Times New Roman" w:cs="宋体"/>
          <w:caps w:val="0"/>
          <w:color w:val="auto"/>
          <w:kern w:val="0"/>
          <w:szCs w:val="21"/>
          <w:u w:val="single"/>
        </w:rPr>
      </w:pPr>
    </w:p>
    <w:p w14:paraId="6DBF6062">
      <w:pPr>
        <w:autoSpaceDE w:val="0"/>
        <w:autoSpaceDN w:val="0"/>
        <w:adjustRightInd w:val="0"/>
        <w:spacing w:line="360" w:lineRule="auto"/>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rPr>
        <w:t>（所有成员单位名称）自愿组成联合体，共同参加</w:t>
      </w:r>
      <w:r>
        <w:rPr>
          <w:rFonts w:hint="eastAsia" w:ascii="Times New Roman" w:hAnsi="Times New Roman" w:cs="宋体"/>
          <w:caps w:val="0"/>
          <w:color w:val="auto"/>
          <w:kern w:val="0"/>
          <w:szCs w:val="21"/>
          <w:u w:val="single"/>
        </w:rPr>
        <w:t xml:space="preserve">    </w:t>
      </w:r>
      <w:bookmarkStart w:id="521" w:name="PO_3000001919_PM031_1"/>
      <w:r>
        <w:rPr>
          <w:rFonts w:hint="eastAsia" w:ascii="Times New Roman" w:hAnsi="Times New Roman" w:cs="宋体"/>
          <w:caps w:val="0"/>
          <w:color w:val="auto"/>
          <w:kern w:val="0"/>
          <w:szCs w:val="21"/>
          <w:u w:val="single"/>
          <w:lang w:eastAsia="zh-CN"/>
        </w:rPr>
        <w:t>广西科联招标中心有限公司</w:t>
      </w:r>
      <w:bookmarkEnd w:id="521"/>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rPr>
        <w:t>组织的</w:t>
      </w:r>
      <w:r>
        <w:rPr>
          <w:rFonts w:hint="eastAsia" w:ascii="Times New Roman" w:hAnsi="Times New Roman" w:cs="宋体"/>
          <w:caps w:val="0"/>
          <w:color w:val="auto"/>
          <w:kern w:val="0"/>
          <w:szCs w:val="21"/>
          <w:u w:val="single"/>
        </w:rPr>
        <w:t xml:space="preserve">   </w:t>
      </w:r>
      <w:r>
        <w:rPr>
          <w:rFonts w:hint="eastAsia" w:ascii="Times New Roman" w:hAnsi="Times New Roman" w:cs="宋体"/>
          <w:i/>
          <w:iCs/>
          <w:caps w:val="0"/>
          <w:color w:val="auto"/>
          <w:kern w:val="0"/>
          <w:szCs w:val="21"/>
          <w:u w:val="single"/>
          <w:lang w:eastAsia="zh-CN"/>
        </w:rPr>
        <w:t>（项目名称）</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rPr>
        <w:t>（项目编号：</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u w:val="single"/>
          <w:lang w:val="en-US" w:eastAsia="zh-CN"/>
        </w:rPr>
        <w:t xml:space="preserve">         </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rPr>
        <w:t>）投标。现就联合体投标事宜订立如下协议：</w:t>
      </w:r>
    </w:p>
    <w:p w14:paraId="44EE0D13">
      <w:pPr>
        <w:autoSpaceDE w:val="0"/>
        <w:autoSpaceDN w:val="0"/>
        <w:adjustRightInd w:val="0"/>
        <w:spacing w:line="360" w:lineRule="auto"/>
        <w:ind w:firstLine="420"/>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rPr>
        <w:t>1、</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rPr>
        <w:t>（某成员单位名称）为联合体名称牵头人。</w:t>
      </w:r>
    </w:p>
    <w:p w14:paraId="188952EE">
      <w:pPr>
        <w:autoSpaceDE w:val="0"/>
        <w:autoSpaceDN w:val="0"/>
        <w:adjustRightInd w:val="0"/>
        <w:spacing w:line="360" w:lineRule="auto"/>
        <w:ind w:firstLine="420"/>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A5D096B">
      <w:pPr>
        <w:autoSpaceDE w:val="0"/>
        <w:autoSpaceDN w:val="0"/>
        <w:adjustRightInd w:val="0"/>
        <w:spacing w:line="360" w:lineRule="auto"/>
        <w:ind w:firstLine="420"/>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rPr>
        <w:t>3、联合体牵头人在本项目中签署和盖章的一切文件和处理的一切事宜，联合体各成员均予以承认。 联合体各成员将严格按照招标文件、投标文件和合同的要求全面履行义务，并向</w:t>
      </w:r>
      <w:r>
        <w:rPr>
          <w:rFonts w:hint="eastAsia" w:ascii="Times New Roman" w:hAnsi="Times New Roman" w:cs="宋体"/>
          <w:caps w:val="0"/>
          <w:color w:val="auto"/>
          <w:kern w:val="0"/>
          <w:szCs w:val="21"/>
          <w:lang w:eastAsia="zh-CN"/>
        </w:rPr>
        <w:t>采购</w:t>
      </w:r>
      <w:r>
        <w:rPr>
          <w:rFonts w:hint="eastAsia" w:ascii="Times New Roman" w:hAnsi="Times New Roman" w:cs="宋体"/>
          <w:caps w:val="0"/>
          <w:color w:val="auto"/>
          <w:kern w:val="0"/>
          <w:szCs w:val="21"/>
        </w:rPr>
        <w:t>人承担连带责任。</w:t>
      </w:r>
    </w:p>
    <w:p w14:paraId="034064C9">
      <w:pPr>
        <w:autoSpaceDE w:val="0"/>
        <w:autoSpaceDN w:val="0"/>
        <w:adjustRightInd w:val="0"/>
        <w:spacing w:line="360" w:lineRule="auto"/>
        <w:ind w:firstLine="420"/>
        <w:jc w:val="left"/>
        <w:rPr>
          <w:rFonts w:hint="eastAsia" w:ascii="Times New Roman" w:hAnsi="Times New Roman" w:cs="宋体"/>
          <w:caps w:val="0"/>
          <w:color w:val="auto"/>
          <w:kern w:val="0"/>
          <w:szCs w:val="21"/>
          <w:u w:val="single"/>
        </w:rPr>
      </w:pPr>
      <w:r>
        <w:rPr>
          <w:rFonts w:hint="eastAsia" w:ascii="Times New Roman" w:hAnsi="Times New Roman" w:cs="宋体"/>
          <w:caps w:val="0"/>
          <w:color w:val="auto"/>
          <w:kern w:val="0"/>
          <w:szCs w:val="21"/>
        </w:rPr>
        <w:t>4、联合体各成员单位内部的职责分工如下</w:t>
      </w:r>
      <w:r>
        <w:rPr>
          <w:rFonts w:hint="eastAsia" w:ascii="Times New Roman" w:hAnsi="Times New Roman" w:cs="宋体"/>
          <w:caps w:val="0"/>
          <w:color w:val="auto"/>
          <w:kern w:val="0"/>
          <w:szCs w:val="21"/>
          <w:u w:val="none"/>
        </w:rPr>
        <w:t>：</w:t>
      </w:r>
      <w:r>
        <w:rPr>
          <w:rFonts w:hint="eastAsia" w:ascii="Times New Roman" w:hAnsi="Times New Roman" w:cs="宋体"/>
          <w:caps w:val="0"/>
          <w:color w:val="auto"/>
          <w:kern w:val="0"/>
          <w:szCs w:val="21"/>
          <w:u w:val="single"/>
        </w:rPr>
        <w:t xml:space="preserve">                             。</w:t>
      </w:r>
    </w:p>
    <w:p w14:paraId="2F34519A">
      <w:pPr>
        <w:pStyle w:val="13"/>
        <w:spacing w:line="360" w:lineRule="auto"/>
        <w:ind w:firstLine="420" w:firstLineChars="200"/>
        <w:rPr>
          <w:rFonts w:hint="eastAsia" w:ascii="Times New Roman" w:hAnsi="Times New Roman" w:cs="宋体"/>
          <w:caps w:val="0"/>
          <w:color w:val="auto"/>
          <w:szCs w:val="21"/>
        </w:rPr>
      </w:pPr>
      <w:r>
        <w:rPr>
          <w:rFonts w:hint="eastAsia" w:ascii="Times New Roman" w:hAnsi="Times New Roman" w:cs="宋体"/>
          <w:caps w:val="0"/>
          <w:color w:val="auto"/>
          <w:kern w:val="0"/>
        </w:rPr>
        <w:t>5、本联合体中</w:t>
      </w:r>
      <w:r>
        <w:rPr>
          <w:rFonts w:hint="eastAsia" w:ascii="Times New Roman" w:hAnsi="Times New Roman" w:cs="宋体"/>
          <w:caps w:val="0"/>
          <w:color w:val="auto"/>
          <w:kern w:val="0"/>
          <w:u w:val="none"/>
        </w:rPr>
        <w:t>，</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u w:val="single"/>
        </w:rPr>
        <w:t>（某成员单位名称）为</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rPr>
        <w:t>（请填写：中型、小型、微型）企业，其协议合同金额占联合体协议合同总金额的</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rPr>
        <w:t>%。【如联合体成员中有小型、微型企业的，请填写此条，否则无需填写；如联合体成员中有多个小型、微型企业的，请逐一列出。】</w:t>
      </w:r>
    </w:p>
    <w:p w14:paraId="0D6BDA45">
      <w:pPr>
        <w:autoSpaceDE w:val="0"/>
        <w:autoSpaceDN w:val="0"/>
        <w:adjustRightInd w:val="0"/>
        <w:spacing w:line="360" w:lineRule="auto"/>
        <w:ind w:firstLine="420"/>
        <w:jc w:val="left"/>
        <w:rPr>
          <w:rFonts w:ascii="Times New Roman" w:hAnsi="Times New Roman" w:cs="宋体"/>
          <w:caps w:val="0"/>
          <w:color w:val="auto"/>
          <w:kern w:val="0"/>
          <w:szCs w:val="21"/>
        </w:rPr>
      </w:pPr>
      <w:r>
        <w:rPr>
          <w:rFonts w:hint="eastAsia" w:ascii="Times New Roman" w:hAnsi="Times New Roman" w:cs="宋体"/>
          <w:caps w:val="0"/>
          <w:color w:val="auto"/>
          <w:kern w:val="0"/>
          <w:szCs w:val="21"/>
        </w:rPr>
        <w:t>6、本协议书自签署之日起生效，合同履行完毕后自动失效。</w:t>
      </w:r>
    </w:p>
    <w:p w14:paraId="51B213C3">
      <w:pPr>
        <w:autoSpaceDE w:val="0"/>
        <w:autoSpaceDN w:val="0"/>
        <w:adjustRightInd w:val="0"/>
        <w:spacing w:line="360" w:lineRule="auto"/>
        <w:ind w:firstLine="420"/>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rPr>
        <w:t>7、本协议书一式</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rPr>
        <w:t>份，联合体成员和采购代理机构各执一份。</w:t>
      </w:r>
    </w:p>
    <w:p w14:paraId="5E1BC0AE">
      <w:pPr>
        <w:autoSpaceDE w:val="0"/>
        <w:autoSpaceDN w:val="0"/>
        <w:adjustRightInd w:val="0"/>
        <w:spacing w:line="360" w:lineRule="auto"/>
        <w:ind w:firstLine="420"/>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rPr>
        <w:t>注：本协议书由法定代表人签字的，应附法定代表人身份证明；本协议书由委托代理人签字的，应附法定代表人授权委托书。</w:t>
      </w:r>
    </w:p>
    <w:p w14:paraId="7520EC32">
      <w:pPr>
        <w:autoSpaceDE w:val="0"/>
        <w:autoSpaceDN w:val="0"/>
        <w:adjustRightInd w:val="0"/>
        <w:spacing w:line="360" w:lineRule="auto"/>
        <w:ind w:firstLine="422" w:firstLineChars="200"/>
        <w:jc w:val="left"/>
        <w:rPr>
          <w:rFonts w:hint="eastAsia" w:ascii="Times New Roman" w:hAnsi="Times New Roman" w:cs="宋体"/>
          <w:b/>
          <w:bCs/>
          <w:caps w:val="0"/>
          <w:color w:val="auto"/>
          <w:kern w:val="0"/>
          <w:szCs w:val="21"/>
        </w:rPr>
      </w:pPr>
      <w:r>
        <w:rPr>
          <w:rFonts w:hint="eastAsia" w:ascii="Times New Roman" w:hAnsi="Times New Roman" w:cs="宋体"/>
          <w:b/>
          <w:bCs/>
          <w:caps w:val="0"/>
          <w:color w:val="auto"/>
          <w:kern w:val="0"/>
          <w:szCs w:val="21"/>
        </w:rPr>
        <w:t>牵头人名称：</w:t>
      </w:r>
      <w:r>
        <w:rPr>
          <w:rFonts w:hint="eastAsia" w:ascii="Times New Roman" w:hAnsi="Times New Roman" w:cs="宋体"/>
          <w:b/>
          <w:bCs/>
          <w:caps w:val="0"/>
          <w:color w:val="auto"/>
          <w:kern w:val="0"/>
          <w:szCs w:val="21"/>
          <w:u w:val="single"/>
        </w:rPr>
        <w:t xml:space="preserve">                                       </w:t>
      </w:r>
      <w:r>
        <w:rPr>
          <w:rFonts w:hint="eastAsia" w:ascii="Times New Roman" w:hAnsi="Times New Roman" w:cs="宋体"/>
          <w:b/>
          <w:bCs/>
          <w:caps w:val="0"/>
          <w:color w:val="auto"/>
          <w:kern w:val="0"/>
          <w:szCs w:val="21"/>
        </w:rPr>
        <w:t>（</w:t>
      </w:r>
      <w:r>
        <w:rPr>
          <w:rFonts w:hint="eastAsia" w:ascii="Times New Roman" w:hAnsi="Times New Roman" w:cs="宋体"/>
          <w:b/>
          <w:bCs/>
          <w:caps w:val="0"/>
          <w:color w:val="auto"/>
          <w:kern w:val="0"/>
          <w:szCs w:val="21"/>
          <w:lang w:eastAsia="zh-CN"/>
        </w:rPr>
        <w:t>盖</w:t>
      </w:r>
      <w:r>
        <w:rPr>
          <w:rFonts w:hint="eastAsia" w:ascii="Times New Roman" w:hAnsi="Times New Roman" w:cs="宋体"/>
          <w:b/>
          <w:bCs/>
          <w:caps w:val="0"/>
          <w:color w:val="auto"/>
          <w:kern w:val="0"/>
          <w:szCs w:val="21"/>
        </w:rPr>
        <w:t>公章）</w:t>
      </w:r>
    </w:p>
    <w:p w14:paraId="34594380">
      <w:pPr>
        <w:autoSpaceDE w:val="0"/>
        <w:autoSpaceDN w:val="0"/>
        <w:adjustRightInd w:val="0"/>
        <w:spacing w:line="360" w:lineRule="auto"/>
        <w:ind w:firstLine="422" w:firstLineChars="200"/>
        <w:jc w:val="left"/>
        <w:rPr>
          <w:rFonts w:hint="eastAsia" w:ascii="Times New Roman" w:hAnsi="Times New Roman" w:cs="宋体"/>
          <w:b/>
          <w:bCs/>
          <w:caps w:val="0"/>
          <w:color w:val="auto"/>
          <w:kern w:val="0"/>
          <w:szCs w:val="21"/>
        </w:rPr>
      </w:pPr>
      <w:r>
        <w:rPr>
          <w:rFonts w:hint="eastAsia" w:ascii="Times New Roman" w:hAnsi="Times New Roman" w:cs="宋体"/>
          <w:b/>
          <w:bCs/>
          <w:caps w:val="0"/>
          <w:color w:val="auto"/>
          <w:kern w:val="0"/>
          <w:szCs w:val="21"/>
        </w:rPr>
        <w:t>法定</w:t>
      </w:r>
      <w:r>
        <w:rPr>
          <w:rFonts w:hint="eastAsia" w:ascii="Times New Roman" w:hAnsi="Times New Roman" w:eastAsia="宋体" w:cs="宋体"/>
          <w:b/>
          <w:bCs/>
          <w:caps w:val="0"/>
          <w:color w:val="auto"/>
          <w:kern w:val="0"/>
          <w:szCs w:val="21"/>
        </w:rPr>
        <w:t>代表人</w:t>
      </w:r>
      <w:r>
        <w:rPr>
          <w:rFonts w:hint="eastAsia" w:ascii="Times New Roman" w:hAnsi="Times New Roman" w:cs="宋体"/>
          <w:b/>
          <w:bCs/>
          <w:caps w:val="0"/>
          <w:color w:val="auto"/>
          <w:kern w:val="0"/>
          <w:szCs w:val="21"/>
        </w:rPr>
        <w:t>或其委托代理人：</w:t>
      </w:r>
      <w:r>
        <w:rPr>
          <w:rFonts w:hint="eastAsia" w:ascii="Times New Roman" w:hAnsi="Times New Roman" w:cs="宋体"/>
          <w:b/>
          <w:bCs/>
          <w:caps w:val="0"/>
          <w:color w:val="auto"/>
          <w:kern w:val="0"/>
          <w:szCs w:val="21"/>
          <w:u w:val="single"/>
        </w:rPr>
        <w:t xml:space="preserve">                         </w:t>
      </w:r>
      <w:r>
        <w:rPr>
          <w:rFonts w:hint="eastAsia" w:ascii="Times New Roman" w:hAnsi="Times New Roman" w:cs="宋体"/>
          <w:b/>
          <w:bCs/>
          <w:caps w:val="0"/>
          <w:color w:val="auto"/>
          <w:kern w:val="0"/>
          <w:szCs w:val="21"/>
        </w:rPr>
        <w:t>（签</w:t>
      </w:r>
      <w:r>
        <w:rPr>
          <w:rFonts w:hint="eastAsia" w:ascii="Times New Roman" w:hAnsi="Times New Roman" w:cs="宋体"/>
          <w:b/>
          <w:bCs/>
          <w:caps w:val="0"/>
          <w:color w:val="auto"/>
          <w:kern w:val="0"/>
          <w:szCs w:val="21"/>
          <w:lang w:eastAsia="zh-CN"/>
        </w:rPr>
        <w:t>字</w:t>
      </w:r>
      <w:r>
        <w:rPr>
          <w:rFonts w:hint="eastAsia" w:ascii="Times New Roman" w:hAnsi="Times New Roman" w:cs="宋体"/>
          <w:b/>
          <w:bCs/>
          <w:caps w:val="0"/>
          <w:color w:val="auto"/>
          <w:kern w:val="0"/>
          <w:szCs w:val="21"/>
        </w:rPr>
        <w:t>）</w:t>
      </w:r>
    </w:p>
    <w:p w14:paraId="02A6483B">
      <w:pPr>
        <w:autoSpaceDE w:val="0"/>
        <w:autoSpaceDN w:val="0"/>
        <w:adjustRightInd w:val="0"/>
        <w:spacing w:line="360" w:lineRule="auto"/>
        <w:jc w:val="left"/>
        <w:rPr>
          <w:rFonts w:hint="eastAsia" w:ascii="Times New Roman" w:hAnsi="Times New Roman" w:cs="宋体"/>
          <w:b/>
          <w:bCs/>
          <w:caps w:val="0"/>
          <w:color w:val="auto"/>
          <w:kern w:val="0"/>
          <w:szCs w:val="21"/>
        </w:rPr>
      </w:pPr>
    </w:p>
    <w:p w14:paraId="0CDAB398">
      <w:pPr>
        <w:autoSpaceDE w:val="0"/>
        <w:autoSpaceDN w:val="0"/>
        <w:adjustRightInd w:val="0"/>
        <w:spacing w:line="360" w:lineRule="auto"/>
        <w:ind w:firstLine="422" w:firstLineChars="200"/>
        <w:jc w:val="left"/>
        <w:rPr>
          <w:rFonts w:hint="eastAsia" w:ascii="Times New Roman" w:hAnsi="Times New Roman" w:cs="宋体"/>
          <w:b/>
          <w:bCs/>
          <w:caps w:val="0"/>
          <w:color w:val="auto"/>
          <w:kern w:val="0"/>
          <w:szCs w:val="21"/>
        </w:rPr>
      </w:pPr>
      <w:r>
        <w:rPr>
          <w:rFonts w:hint="eastAsia" w:ascii="Times New Roman" w:hAnsi="Times New Roman" w:cs="宋体"/>
          <w:b/>
          <w:bCs/>
          <w:caps w:val="0"/>
          <w:color w:val="auto"/>
          <w:kern w:val="0"/>
          <w:szCs w:val="21"/>
        </w:rPr>
        <w:t>成员一名称：</w:t>
      </w:r>
      <w:r>
        <w:rPr>
          <w:rFonts w:hint="eastAsia" w:ascii="Times New Roman" w:hAnsi="Times New Roman" w:cs="宋体"/>
          <w:b/>
          <w:bCs/>
          <w:caps w:val="0"/>
          <w:color w:val="auto"/>
          <w:kern w:val="0"/>
          <w:szCs w:val="21"/>
          <w:u w:val="single"/>
        </w:rPr>
        <w:t xml:space="preserve">                                       </w:t>
      </w:r>
      <w:r>
        <w:rPr>
          <w:rFonts w:hint="eastAsia" w:ascii="Times New Roman" w:hAnsi="Times New Roman" w:cs="宋体"/>
          <w:b/>
          <w:bCs/>
          <w:caps w:val="0"/>
          <w:color w:val="auto"/>
          <w:kern w:val="0"/>
          <w:szCs w:val="21"/>
        </w:rPr>
        <w:t>（</w:t>
      </w:r>
      <w:r>
        <w:rPr>
          <w:rFonts w:hint="eastAsia" w:ascii="Times New Roman" w:hAnsi="Times New Roman" w:cs="宋体"/>
          <w:b/>
          <w:bCs/>
          <w:caps w:val="0"/>
          <w:color w:val="auto"/>
          <w:kern w:val="0"/>
          <w:szCs w:val="21"/>
          <w:lang w:eastAsia="zh-CN"/>
        </w:rPr>
        <w:t>盖</w:t>
      </w:r>
      <w:r>
        <w:rPr>
          <w:rFonts w:hint="eastAsia" w:ascii="Times New Roman" w:hAnsi="Times New Roman" w:cs="宋体"/>
          <w:b/>
          <w:bCs/>
          <w:caps w:val="0"/>
          <w:color w:val="auto"/>
          <w:kern w:val="0"/>
          <w:szCs w:val="21"/>
        </w:rPr>
        <w:t>公章）</w:t>
      </w:r>
    </w:p>
    <w:p w14:paraId="34E45C29">
      <w:pPr>
        <w:autoSpaceDE w:val="0"/>
        <w:autoSpaceDN w:val="0"/>
        <w:adjustRightInd w:val="0"/>
        <w:spacing w:line="360" w:lineRule="auto"/>
        <w:ind w:firstLine="422" w:firstLineChars="200"/>
        <w:jc w:val="left"/>
        <w:rPr>
          <w:rFonts w:hint="eastAsia" w:ascii="Times New Roman" w:hAnsi="Times New Roman" w:cs="宋体"/>
          <w:b/>
          <w:bCs/>
          <w:caps w:val="0"/>
          <w:color w:val="auto"/>
          <w:kern w:val="0"/>
          <w:szCs w:val="21"/>
        </w:rPr>
      </w:pPr>
      <w:r>
        <w:rPr>
          <w:rFonts w:hint="eastAsia" w:ascii="Times New Roman" w:hAnsi="Times New Roman" w:cs="宋体"/>
          <w:b/>
          <w:bCs/>
          <w:caps w:val="0"/>
          <w:color w:val="auto"/>
          <w:kern w:val="0"/>
          <w:szCs w:val="21"/>
        </w:rPr>
        <w:t>法定代表人或其委托代理人：</w:t>
      </w:r>
      <w:r>
        <w:rPr>
          <w:rFonts w:hint="eastAsia" w:ascii="Times New Roman" w:hAnsi="Times New Roman" w:cs="宋体"/>
          <w:b/>
          <w:bCs/>
          <w:caps w:val="0"/>
          <w:color w:val="auto"/>
          <w:kern w:val="0"/>
          <w:szCs w:val="21"/>
          <w:u w:val="single"/>
        </w:rPr>
        <w:t xml:space="preserve">                         </w:t>
      </w:r>
      <w:r>
        <w:rPr>
          <w:rFonts w:hint="eastAsia" w:ascii="Times New Roman" w:hAnsi="Times New Roman" w:cs="宋体"/>
          <w:b/>
          <w:bCs/>
          <w:caps w:val="0"/>
          <w:color w:val="auto"/>
          <w:kern w:val="0"/>
          <w:szCs w:val="21"/>
        </w:rPr>
        <w:t>（签</w:t>
      </w:r>
      <w:r>
        <w:rPr>
          <w:rFonts w:hint="eastAsia" w:ascii="Times New Roman" w:hAnsi="Times New Roman" w:cs="宋体"/>
          <w:b/>
          <w:bCs/>
          <w:caps w:val="0"/>
          <w:color w:val="auto"/>
          <w:kern w:val="0"/>
          <w:szCs w:val="21"/>
          <w:lang w:eastAsia="zh-CN"/>
        </w:rPr>
        <w:t>字</w:t>
      </w:r>
      <w:r>
        <w:rPr>
          <w:rFonts w:hint="eastAsia" w:ascii="Times New Roman" w:hAnsi="Times New Roman" w:cs="宋体"/>
          <w:b/>
          <w:bCs/>
          <w:caps w:val="0"/>
          <w:color w:val="auto"/>
          <w:kern w:val="0"/>
          <w:szCs w:val="21"/>
        </w:rPr>
        <w:t>）</w:t>
      </w:r>
    </w:p>
    <w:p w14:paraId="24A91F76">
      <w:pPr>
        <w:autoSpaceDE w:val="0"/>
        <w:autoSpaceDN w:val="0"/>
        <w:adjustRightInd w:val="0"/>
        <w:spacing w:line="360" w:lineRule="auto"/>
        <w:jc w:val="left"/>
        <w:rPr>
          <w:rFonts w:hint="eastAsia" w:ascii="Times New Roman" w:hAnsi="Times New Roman" w:cs="宋体"/>
          <w:b/>
          <w:bCs/>
          <w:caps w:val="0"/>
          <w:color w:val="auto"/>
          <w:kern w:val="0"/>
          <w:szCs w:val="21"/>
        </w:rPr>
      </w:pPr>
    </w:p>
    <w:p w14:paraId="44F89442">
      <w:pPr>
        <w:autoSpaceDE w:val="0"/>
        <w:autoSpaceDN w:val="0"/>
        <w:adjustRightInd w:val="0"/>
        <w:spacing w:line="360" w:lineRule="auto"/>
        <w:ind w:firstLine="422" w:firstLineChars="200"/>
        <w:jc w:val="left"/>
        <w:rPr>
          <w:rFonts w:hint="eastAsia" w:ascii="Times New Roman" w:hAnsi="Times New Roman" w:cs="宋体"/>
          <w:b/>
          <w:bCs/>
          <w:caps w:val="0"/>
          <w:color w:val="auto"/>
          <w:kern w:val="0"/>
          <w:szCs w:val="21"/>
        </w:rPr>
      </w:pPr>
      <w:r>
        <w:rPr>
          <w:rFonts w:hint="eastAsia" w:ascii="Times New Roman" w:hAnsi="Times New Roman" w:cs="宋体"/>
          <w:b/>
          <w:bCs/>
          <w:caps w:val="0"/>
          <w:color w:val="auto"/>
          <w:kern w:val="0"/>
          <w:szCs w:val="21"/>
        </w:rPr>
        <w:t>成员二名称：</w:t>
      </w:r>
      <w:r>
        <w:rPr>
          <w:rFonts w:hint="eastAsia" w:ascii="Times New Roman" w:hAnsi="Times New Roman" w:cs="宋体"/>
          <w:b/>
          <w:bCs/>
          <w:caps w:val="0"/>
          <w:color w:val="auto"/>
          <w:kern w:val="0"/>
          <w:szCs w:val="21"/>
          <w:u w:val="single"/>
        </w:rPr>
        <w:t xml:space="preserve">                                       </w:t>
      </w:r>
      <w:r>
        <w:rPr>
          <w:rFonts w:hint="eastAsia" w:ascii="Times New Roman" w:hAnsi="Times New Roman" w:cs="宋体"/>
          <w:b/>
          <w:bCs/>
          <w:caps w:val="0"/>
          <w:color w:val="auto"/>
          <w:kern w:val="0"/>
          <w:szCs w:val="21"/>
        </w:rPr>
        <w:t>（</w:t>
      </w:r>
      <w:r>
        <w:rPr>
          <w:rFonts w:hint="eastAsia" w:ascii="Times New Roman" w:hAnsi="Times New Roman" w:cs="宋体"/>
          <w:b/>
          <w:bCs/>
          <w:caps w:val="0"/>
          <w:color w:val="auto"/>
          <w:kern w:val="0"/>
          <w:szCs w:val="21"/>
          <w:lang w:eastAsia="zh-CN"/>
        </w:rPr>
        <w:t>盖</w:t>
      </w:r>
      <w:r>
        <w:rPr>
          <w:rFonts w:hint="eastAsia" w:ascii="Times New Roman" w:hAnsi="Times New Roman" w:cs="宋体"/>
          <w:b/>
          <w:bCs/>
          <w:caps w:val="0"/>
          <w:color w:val="auto"/>
          <w:kern w:val="0"/>
          <w:szCs w:val="21"/>
        </w:rPr>
        <w:t>公章）</w:t>
      </w:r>
    </w:p>
    <w:p w14:paraId="1F7213EB">
      <w:pPr>
        <w:autoSpaceDE w:val="0"/>
        <w:autoSpaceDN w:val="0"/>
        <w:adjustRightInd w:val="0"/>
        <w:spacing w:line="360" w:lineRule="auto"/>
        <w:ind w:firstLine="422" w:firstLineChars="200"/>
        <w:jc w:val="left"/>
        <w:rPr>
          <w:rFonts w:hint="eastAsia" w:ascii="Times New Roman" w:hAnsi="Times New Roman" w:cs="宋体"/>
          <w:b/>
          <w:bCs/>
          <w:caps w:val="0"/>
          <w:color w:val="auto"/>
          <w:kern w:val="0"/>
          <w:szCs w:val="21"/>
        </w:rPr>
      </w:pPr>
      <w:r>
        <w:rPr>
          <w:rFonts w:hint="eastAsia" w:ascii="Times New Roman" w:hAnsi="Times New Roman" w:cs="宋体"/>
          <w:b/>
          <w:bCs/>
          <w:caps w:val="0"/>
          <w:color w:val="auto"/>
          <w:kern w:val="0"/>
          <w:szCs w:val="21"/>
        </w:rPr>
        <w:t>法定</w:t>
      </w:r>
      <w:r>
        <w:rPr>
          <w:rFonts w:hint="eastAsia" w:ascii="Times New Roman" w:hAnsi="Times New Roman" w:eastAsia="宋体" w:cs="宋体"/>
          <w:b/>
          <w:bCs/>
          <w:caps w:val="0"/>
          <w:color w:val="auto"/>
          <w:kern w:val="0"/>
          <w:szCs w:val="21"/>
        </w:rPr>
        <w:t>代表人</w:t>
      </w:r>
      <w:r>
        <w:rPr>
          <w:rFonts w:hint="eastAsia" w:ascii="Times New Roman" w:hAnsi="Times New Roman" w:cs="宋体"/>
          <w:b/>
          <w:bCs/>
          <w:caps w:val="0"/>
          <w:color w:val="auto"/>
          <w:kern w:val="0"/>
          <w:szCs w:val="21"/>
        </w:rPr>
        <w:t>或其委托代理人：</w:t>
      </w:r>
      <w:r>
        <w:rPr>
          <w:rFonts w:hint="eastAsia" w:ascii="Times New Roman" w:hAnsi="Times New Roman" w:cs="宋体"/>
          <w:b/>
          <w:bCs/>
          <w:caps w:val="0"/>
          <w:color w:val="auto"/>
          <w:kern w:val="0"/>
          <w:szCs w:val="21"/>
          <w:u w:val="single"/>
        </w:rPr>
        <w:t xml:space="preserve">                         </w:t>
      </w:r>
      <w:r>
        <w:rPr>
          <w:rFonts w:hint="eastAsia" w:ascii="Times New Roman" w:hAnsi="Times New Roman" w:cs="宋体"/>
          <w:b/>
          <w:bCs/>
          <w:caps w:val="0"/>
          <w:color w:val="auto"/>
          <w:kern w:val="0"/>
          <w:szCs w:val="21"/>
        </w:rPr>
        <w:t>（签</w:t>
      </w:r>
      <w:r>
        <w:rPr>
          <w:rFonts w:hint="eastAsia" w:ascii="Times New Roman" w:hAnsi="Times New Roman" w:cs="宋体"/>
          <w:b/>
          <w:bCs/>
          <w:caps w:val="0"/>
          <w:color w:val="auto"/>
          <w:kern w:val="0"/>
          <w:szCs w:val="21"/>
          <w:lang w:eastAsia="zh-CN"/>
        </w:rPr>
        <w:t>字</w:t>
      </w:r>
      <w:r>
        <w:rPr>
          <w:rFonts w:hint="eastAsia" w:ascii="Times New Roman" w:hAnsi="Times New Roman" w:cs="宋体"/>
          <w:b/>
          <w:bCs/>
          <w:caps w:val="0"/>
          <w:color w:val="auto"/>
          <w:kern w:val="0"/>
          <w:szCs w:val="21"/>
        </w:rPr>
        <w:t>）</w:t>
      </w:r>
    </w:p>
    <w:p w14:paraId="53988E45">
      <w:pPr>
        <w:autoSpaceDE w:val="0"/>
        <w:autoSpaceDN w:val="0"/>
        <w:adjustRightInd w:val="0"/>
        <w:spacing w:line="360" w:lineRule="auto"/>
        <w:ind w:firstLine="482" w:firstLineChars="200"/>
        <w:jc w:val="left"/>
        <w:rPr>
          <w:rFonts w:hint="eastAsia" w:ascii="Times New Roman" w:hAnsi="Times New Roman" w:eastAsia="宋体" w:cs="宋体"/>
          <w:b/>
          <w:bCs/>
          <w:caps w:val="0"/>
          <w:color w:val="auto"/>
          <w:sz w:val="24"/>
          <w:highlight w:val="none"/>
        </w:rPr>
      </w:pPr>
      <w:r>
        <w:rPr>
          <w:rFonts w:hint="eastAsia" w:ascii="Times New Roman" w:hAnsi="Times New Roman" w:eastAsia="宋体" w:cs="宋体"/>
          <w:b/>
          <w:bCs/>
          <w:caps w:val="0"/>
          <w:color w:val="auto"/>
          <w:sz w:val="24"/>
          <w:highlight w:val="none"/>
        </w:rPr>
        <w:t>……</w:t>
      </w:r>
    </w:p>
    <w:p w14:paraId="7760DFF4">
      <w:pPr>
        <w:pStyle w:val="7"/>
        <w:overflowPunct w:val="0"/>
        <w:spacing w:line="360" w:lineRule="auto"/>
        <w:ind w:firstLineChars="175"/>
        <w:rPr>
          <w:rFonts w:hint="eastAsia" w:ascii="Times New Roman" w:hAnsi="Times New Roman" w:eastAsia="宋体" w:cs="宋体"/>
          <w:caps w:val="0"/>
          <w:color w:val="auto"/>
          <w:sz w:val="24"/>
          <w:highlight w:val="none"/>
        </w:rPr>
      </w:pPr>
    </w:p>
    <w:p w14:paraId="2242C7A6">
      <w:pPr>
        <w:pStyle w:val="7"/>
        <w:overflowPunct w:val="0"/>
        <w:spacing w:line="360" w:lineRule="auto"/>
        <w:ind w:firstLine="6904" w:firstLineChars="3275"/>
        <w:jc w:val="right"/>
        <w:rPr>
          <w:rFonts w:hint="eastAsia" w:ascii="Times New Roman" w:hAnsi="Times New Roman" w:eastAsia="宋体" w:cs="宋体"/>
          <w:caps w:val="0"/>
          <w:color w:val="auto"/>
          <w:sz w:val="24"/>
          <w:highlight w:val="none"/>
        </w:rPr>
      </w:pPr>
      <w:r>
        <w:rPr>
          <w:rFonts w:hint="eastAsia" w:ascii="Times New Roman" w:hAnsi="Times New Roman" w:eastAsia="宋体" w:cs="Times New Roman"/>
          <w:b/>
          <w:bCs/>
          <w:caps w:val="0"/>
          <w:color w:val="auto"/>
          <w:szCs w:val="21"/>
          <w:highlight w:val="none"/>
        </w:rPr>
        <w:t>年    月    日</w:t>
      </w:r>
    </w:p>
    <w:p w14:paraId="3E59F06B">
      <w:pPr>
        <w:rPr>
          <w:rFonts w:hint="eastAsia" w:ascii="Times New Roman" w:hAnsi="Times New Roman" w:eastAsia="宋体" w:cs="Times New Roman"/>
          <w:b/>
          <w:caps w:val="0"/>
          <w:color w:val="auto"/>
          <w:sz w:val="30"/>
          <w:szCs w:val="30"/>
          <w:highlight w:val="none"/>
        </w:rPr>
      </w:pPr>
      <w:bookmarkStart w:id="522" w:name="_Toc6839"/>
      <w:bookmarkStart w:id="523" w:name="_Toc8189"/>
      <w:bookmarkStart w:id="524" w:name="_Toc2566"/>
      <w:bookmarkStart w:id="525" w:name="_Toc3944"/>
      <w:bookmarkStart w:id="526" w:name="_Toc19686838"/>
      <w:bookmarkStart w:id="527" w:name="_Toc31528"/>
      <w:bookmarkStart w:id="528" w:name="_Toc24133"/>
      <w:bookmarkStart w:id="529" w:name="_Toc12624"/>
      <w:bookmarkStart w:id="530" w:name="_Toc13159"/>
      <w:bookmarkStart w:id="531" w:name="_Toc20777"/>
      <w:bookmarkStart w:id="532" w:name="_Toc16062"/>
      <w:r>
        <w:rPr>
          <w:rFonts w:hint="eastAsia" w:ascii="Times New Roman" w:hAnsi="Times New Roman" w:eastAsia="宋体" w:cs="Times New Roman"/>
          <w:b/>
          <w:caps w:val="0"/>
          <w:color w:val="auto"/>
          <w:sz w:val="30"/>
          <w:szCs w:val="30"/>
          <w:highlight w:val="none"/>
        </w:rPr>
        <w:br w:type="page"/>
      </w:r>
    </w:p>
    <w:p w14:paraId="5F82AEBF">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533" w:name="_Toc1684"/>
      <w:r>
        <w:rPr>
          <w:rFonts w:hint="eastAsia" w:ascii="Times New Roman" w:hAnsi="Times New Roman" w:eastAsia="宋体" w:cs="Times New Roman"/>
          <w:b/>
          <w:caps w:val="0"/>
          <w:color w:val="auto"/>
          <w:sz w:val="30"/>
          <w:szCs w:val="30"/>
          <w:highlight w:val="none"/>
        </w:rPr>
        <w:t>第</w:t>
      </w:r>
      <w:r>
        <w:rPr>
          <w:rFonts w:hint="eastAsia" w:ascii="Times New Roman" w:hAnsi="Times New Roman" w:eastAsia="宋体" w:cs="Times New Roman"/>
          <w:b/>
          <w:caps w:val="0"/>
          <w:color w:val="auto"/>
          <w:sz w:val="30"/>
          <w:szCs w:val="30"/>
          <w:highlight w:val="none"/>
          <w:lang w:eastAsia="zh-CN"/>
        </w:rPr>
        <w:t>二</w:t>
      </w:r>
      <w:r>
        <w:rPr>
          <w:rFonts w:hint="eastAsia" w:ascii="Times New Roman" w:hAnsi="Times New Roman" w:eastAsia="宋体" w:cs="Times New Roman"/>
          <w:b/>
          <w:caps w:val="0"/>
          <w:color w:val="auto"/>
          <w:sz w:val="30"/>
          <w:szCs w:val="30"/>
          <w:highlight w:val="none"/>
        </w:rPr>
        <w:t>节 商务文件格式</w:t>
      </w:r>
      <w:bookmarkEnd w:id="522"/>
      <w:bookmarkEnd w:id="523"/>
      <w:bookmarkEnd w:id="524"/>
      <w:bookmarkEnd w:id="525"/>
      <w:bookmarkEnd w:id="526"/>
      <w:bookmarkEnd w:id="527"/>
      <w:bookmarkEnd w:id="528"/>
      <w:bookmarkEnd w:id="529"/>
      <w:bookmarkEnd w:id="530"/>
      <w:bookmarkEnd w:id="531"/>
      <w:bookmarkEnd w:id="532"/>
      <w:bookmarkEnd w:id="533"/>
    </w:p>
    <w:p w14:paraId="798F0DEA">
      <w:pPr>
        <w:snapToGrid w:val="0"/>
        <w:spacing w:before="165" w:beforeLines="50" w:after="50"/>
        <w:rPr>
          <w:rFonts w:hint="eastAsia" w:ascii="Times New Roman" w:hAnsi="Times New Roman" w:eastAsia="宋体" w:cs="Times New Roman"/>
          <w:caps w:val="0"/>
          <w:color w:val="auto"/>
          <w:sz w:val="30"/>
          <w:szCs w:val="20"/>
          <w:highlight w:val="none"/>
        </w:rPr>
      </w:pPr>
    </w:p>
    <w:p w14:paraId="19CAB043">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caps w:val="0"/>
          <w:color w:val="auto"/>
        </w:rPr>
      </w:pPr>
      <w:bookmarkStart w:id="534" w:name="_Toc19832"/>
      <w:r>
        <w:rPr>
          <w:rFonts w:hint="eastAsia" w:ascii="Times New Roman" w:hAnsi="Times New Roman" w:cs="宋体"/>
          <w:b/>
          <w:caps w:val="0"/>
          <w:color w:val="auto"/>
          <w:sz w:val="28"/>
          <w:szCs w:val="28"/>
          <w:highlight w:val="none"/>
          <w:lang w:val="en-US" w:eastAsia="zh-CN"/>
        </w:rPr>
        <w:t>1.</w:t>
      </w:r>
      <w:r>
        <w:rPr>
          <w:rFonts w:hint="eastAsia" w:ascii="Times New Roman" w:hAnsi="Times New Roman" w:eastAsia="宋体" w:cs="宋体"/>
          <w:b/>
          <w:bCs/>
          <w:caps w:val="0"/>
          <w:color w:val="auto"/>
          <w:sz w:val="28"/>
          <w:szCs w:val="28"/>
          <w:lang w:eastAsia="zh-CN"/>
        </w:rPr>
        <w:t>商务</w:t>
      </w:r>
      <w:r>
        <w:rPr>
          <w:rFonts w:hint="eastAsia" w:ascii="Times New Roman" w:hAnsi="Times New Roman" w:eastAsia="宋体" w:cs="宋体"/>
          <w:b/>
          <w:bCs/>
          <w:caps w:val="0"/>
          <w:color w:val="auto"/>
          <w:sz w:val="28"/>
          <w:szCs w:val="28"/>
          <w:lang w:val="en-US" w:eastAsia="zh-CN"/>
        </w:rPr>
        <w:t>文件</w:t>
      </w:r>
      <w:r>
        <w:rPr>
          <w:rFonts w:hint="eastAsia" w:ascii="Times New Roman" w:hAnsi="Times New Roman" w:eastAsia="宋体" w:cs="宋体"/>
          <w:b/>
          <w:caps w:val="0"/>
          <w:color w:val="auto"/>
          <w:sz w:val="28"/>
          <w:szCs w:val="28"/>
          <w:highlight w:val="none"/>
        </w:rPr>
        <w:t>封面</w:t>
      </w:r>
      <w:r>
        <w:rPr>
          <w:rFonts w:hint="eastAsia" w:ascii="Times New Roman" w:hAnsi="Times New Roman" w:cs="宋体"/>
          <w:b/>
          <w:caps w:val="0"/>
          <w:color w:val="auto"/>
          <w:sz w:val="28"/>
          <w:szCs w:val="28"/>
          <w:highlight w:val="none"/>
          <w:lang w:eastAsia="zh-CN"/>
        </w:rPr>
        <w:t>的</w:t>
      </w:r>
      <w:r>
        <w:rPr>
          <w:rFonts w:hint="eastAsia" w:ascii="Times New Roman" w:hAnsi="Times New Roman" w:eastAsia="宋体" w:cs="宋体"/>
          <w:b/>
          <w:caps w:val="0"/>
          <w:color w:val="auto"/>
          <w:sz w:val="28"/>
          <w:szCs w:val="28"/>
          <w:highlight w:val="none"/>
        </w:rPr>
        <w:t>格式</w:t>
      </w:r>
      <w:r>
        <w:rPr>
          <w:rFonts w:hint="eastAsia" w:ascii="Times New Roman" w:hAnsi="Times New Roman" w:cs="宋体"/>
          <w:b/>
          <w:bCs/>
          <w:caps w:val="0"/>
          <w:color w:val="auto"/>
          <w:sz w:val="28"/>
          <w:szCs w:val="28"/>
          <w:lang w:val="en-US" w:eastAsia="zh-CN"/>
        </w:rPr>
        <w:t>（参照此格式自拟）</w:t>
      </w:r>
      <w:r>
        <w:rPr>
          <w:rFonts w:hint="eastAsia" w:ascii="Times New Roman" w:hAnsi="Times New Roman" w:eastAsia="宋体" w:cs="宋体"/>
          <w:b/>
          <w:caps w:val="0"/>
          <w:color w:val="auto"/>
          <w:sz w:val="28"/>
          <w:szCs w:val="28"/>
          <w:highlight w:val="none"/>
        </w:rPr>
        <w:t>：</w:t>
      </w:r>
      <w:bookmarkEnd w:id="534"/>
    </w:p>
    <w:p w14:paraId="68B3F57A">
      <w:pPr>
        <w:snapToGrid w:val="0"/>
        <w:spacing w:before="165" w:beforeLines="50" w:after="50"/>
        <w:jc w:val="right"/>
        <w:rPr>
          <w:rFonts w:hint="eastAsia" w:ascii="Times New Roman" w:hAnsi="Times New Roman" w:eastAsia="华文中宋" w:cs="华文中宋"/>
          <w:bCs/>
          <w:caps w:val="0"/>
          <w:color w:val="auto"/>
          <w:sz w:val="30"/>
          <w:szCs w:val="30"/>
          <w:highlight w:val="none"/>
        </w:rPr>
      </w:pPr>
    </w:p>
    <w:p w14:paraId="51C5567F">
      <w:pPr>
        <w:snapToGrid w:val="0"/>
        <w:spacing w:before="165" w:beforeLines="50" w:after="50"/>
        <w:jc w:val="right"/>
        <w:rPr>
          <w:rFonts w:hint="eastAsia" w:ascii="Times New Roman" w:hAnsi="Times New Roman" w:eastAsia="华文中宋" w:cs="华文中宋"/>
          <w:bCs/>
          <w:caps w:val="0"/>
          <w:color w:val="auto"/>
          <w:sz w:val="30"/>
          <w:szCs w:val="30"/>
          <w:highlight w:val="none"/>
        </w:rPr>
      </w:pPr>
      <w:r>
        <w:rPr>
          <w:rFonts w:hint="eastAsia" w:ascii="Times New Roman" w:hAnsi="Times New Roman" w:eastAsia="华文中宋" w:cs="华文中宋"/>
          <w:bCs/>
          <w:caps w:val="0"/>
          <w:color w:val="auto"/>
          <w:sz w:val="30"/>
          <w:szCs w:val="30"/>
          <w:highlight w:val="none"/>
        </w:rPr>
        <w:t>电子投标文件</w:t>
      </w:r>
    </w:p>
    <w:p w14:paraId="569AB66B">
      <w:pPr>
        <w:snapToGrid w:val="0"/>
        <w:spacing w:before="165" w:beforeLines="50" w:after="50"/>
        <w:rPr>
          <w:rFonts w:hint="eastAsia" w:ascii="Times New Roman" w:hAnsi="Times New Roman" w:eastAsia="宋体" w:cs="Times New Roman"/>
          <w:caps w:val="0"/>
          <w:color w:val="auto"/>
          <w:sz w:val="24"/>
          <w:szCs w:val="20"/>
          <w:highlight w:val="none"/>
        </w:rPr>
      </w:pPr>
    </w:p>
    <w:p w14:paraId="62D096B6">
      <w:pPr>
        <w:snapToGrid w:val="0"/>
        <w:spacing w:before="165" w:beforeLines="50" w:after="50"/>
        <w:jc w:val="center"/>
        <w:rPr>
          <w:rFonts w:hint="eastAsia" w:ascii="Times New Roman" w:hAnsi="Times New Roman" w:eastAsia="华文中宋" w:cs="华文中宋"/>
          <w:b w:val="0"/>
          <w:bCs/>
          <w:caps w:val="0"/>
          <w:color w:val="auto"/>
          <w:spacing w:val="113"/>
          <w:sz w:val="44"/>
          <w:szCs w:val="44"/>
          <w:highlight w:val="none"/>
        </w:rPr>
      </w:pPr>
      <w:r>
        <w:rPr>
          <w:rFonts w:hint="eastAsia" w:ascii="Times New Roman" w:hAnsi="Times New Roman" w:eastAsia="华文中宋" w:cs="华文中宋"/>
          <w:b w:val="0"/>
          <w:bCs/>
          <w:caps w:val="0"/>
          <w:color w:val="auto"/>
          <w:spacing w:val="113"/>
          <w:sz w:val="44"/>
          <w:szCs w:val="44"/>
          <w:highlight w:val="none"/>
        </w:rPr>
        <w:t>商务文件</w:t>
      </w:r>
    </w:p>
    <w:p w14:paraId="5BC9B020">
      <w:pPr>
        <w:snapToGrid w:val="0"/>
        <w:spacing w:before="165" w:beforeLines="50" w:after="50"/>
        <w:rPr>
          <w:rFonts w:hint="eastAsia" w:ascii="Times New Roman" w:hAnsi="Times New Roman" w:eastAsia="宋体" w:cs="Times New Roman"/>
          <w:bCs/>
          <w:caps w:val="0"/>
          <w:color w:val="auto"/>
          <w:sz w:val="24"/>
          <w:szCs w:val="20"/>
          <w:highlight w:val="none"/>
        </w:rPr>
      </w:pPr>
    </w:p>
    <w:p w14:paraId="2038D810">
      <w:pPr>
        <w:snapToGrid w:val="0"/>
        <w:spacing w:before="165" w:beforeLines="50" w:after="50"/>
        <w:ind w:firstLine="542" w:firstLineChars="225"/>
        <w:rPr>
          <w:rFonts w:hint="eastAsia" w:ascii="Times New Roman" w:hAnsi="Times New Roman" w:eastAsia="宋体" w:cs="Times New Roman"/>
          <w:b/>
          <w:bCs w:val="0"/>
          <w:caps w:val="0"/>
          <w:color w:val="auto"/>
          <w:sz w:val="24"/>
          <w:highlight w:val="none"/>
        </w:rPr>
      </w:pPr>
    </w:p>
    <w:p w14:paraId="353652D9">
      <w:pPr>
        <w:snapToGrid w:val="0"/>
        <w:spacing w:before="165" w:beforeLines="50" w:after="50"/>
        <w:ind w:firstLine="542" w:firstLineChars="225"/>
        <w:rPr>
          <w:rFonts w:hint="eastAsia" w:ascii="Times New Roman" w:hAnsi="Times New Roman" w:eastAsia="宋体" w:cs="Times New Roman"/>
          <w:b/>
          <w:bCs w:val="0"/>
          <w:caps w:val="0"/>
          <w:color w:val="auto"/>
          <w:sz w:val="24"/>
          <w:highlight w:val="none"/>
        </w:rPr>
      </w:pPr>
    </w:p>
    <w:p w14:paraId="7D230B80">
      <w:pPr>
        <w:snapToGrid w:val="0"/>
        <w:spacing w:before="165" w:beforeLines="50" w:after="50"/>
        <w:ind w:firstLine="542" w:firstLineChars="225"/>
        <w:rPr>
          <w:rFonts w:hint="eastAsia" w:ascii="Times New Roman" w:hAnsi="Times New Roman" w:eastAsia="宋体" w:cs="Times New Roman"/>
          <w:b/>
          <w:bCs w:val="0"/>
          <w:caps w:val="0"/>
          <w:color w:val="auto"/>
          <w:sz w:val="24"/>
          <w:highlight w:val="none"/>
        </w:rPr>
      </w:pPr>
    </w:p>
    <w:p w14:paraId="2F02D214">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lang w:val="en-US" w:eastAsia="zh-CN"/>
        </w:rPr>
      </w:pPr>
      <w:r>
        <w:rPr>
          <w:rFonts w:hint="eastAsia" w:ascii="Times New Roman" w:hAnsi="Times New Roman" w:eastAsia="华文中宋" w:cs="华文中宋"/>
          <w:b w:val="0"/>
          <w:bCs/>
          <w:caps w:val="0"/>
          <w:color w:val="auto"/>
          <w:sz w:val="24"/>
          <w:highlight w:val="none"/>
        </w:rPr>
        <w:t>项目名称：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7290512E">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r>
        <w:rPr>
          <w:rFonts w:hint="eastAsia" w:ascii="Times New Roman" w:hAnsi="Times New Roman" w:eastAsia="华文中宋" w:cs="华文中宋"/>
          <w:b w:val="0"/>
          <w:bCs/>
          <w:caps w:val="0"/>
          <w:color w:val="auto"/>
          <w:sz w:val="24"/>
          <w:highlight w:val="none"/>
        </w:rPr>
        <w:t>项目编号：</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36DC2C8A">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rPr>
      </w:pPr>
    </w:p>
    <w:p w14:paraId="4BFB49E7">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rPr>
      </w:pPr>
      <w:r>
        <w:rPr>
          <w:rFonts w:hint="eastAsia" w:ascii="Times New Roman" w:hAnsi="Times New Roman" w:eastAsia="华文中宋" w:cs="华文中宋"/>
          <w:b w:val="0"/>
          <w:bCs/>
          <w:caps w:val="0"/>
          <w:color w:val="auto"/>
          <w:sz w:val="24"/>
          <w:highlight w:val="none"/>
        </w:rPr>
        <w:t>所投分标</w:t>
      </w:r>
      <w:r>
        <w:rPr>
          <w:rFonts w:hint="eastAsia" w:ascii="Times New Roman" w:hAnsi="Times New Roman" w:eastAsia="华文中宋" w:cs="华文中宋"/>
          <w:b w:val="0"/>
          <w:bCs/>
          <w:caps w:val="0"/>
          <w:color w:val="auto"/>
          <w:sz w:val="24"/>
        </w:rPr>
        <w:t>（如有则填写，无分标时填写“无”或者留空）</w:t>
      </w:r>
      <w:r>
        <w:rPr>
          <w:rFonts w:hint="eastAsia" w:ascii="Times New Roman" w:hAnsi="Times New Roman" w:eastAsia="华文中宋" w:cs="华文中宋"/>
          <w:b w:val="0"/>
          <w:bCs/>
          <w:caps w:val="0"/>
          <w:color w:val="auto"/>
          <w:sz w:val="24"/>
          <w:highlight w:val="none"/>
        </w:rPr>
        <w:t>：</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672155C4">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7F8F8948">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48C9781A">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3FAFF7F2">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57F6692F">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3824944B">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r>
        <w:rPr>
          <w:rFonts w:hint="eastAsia" w:ascii="Times New Roman" w:hAnsi="Times New Roman" w:eastAsia="华文中宋" w:cs="华文中宋"/>
          <w:b w:val="0"/>
          <w:bCs/>
          <w:caps w:val="0"/>
          <w:color w:val="auto"/>
          <w:sz w:val="24"/>
          <w:szCs w:val="24"/>
          <w:highlight w:val="none"/>
        </w:rPr>
        <w:t>投标人名称：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0BC8F1A1">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p>
    <w:p w14:paraId="7F6A2A09">
      <w:pPr>
        <w:snapToGrid w:val="0"/>
        <w:spacing w:before="165" w:beforeLines="50" w:after="50"/>
        <w:ind w:firstLine="1020" w:firstLineChars="425"/>
        <w:rPr>
          <w:rFonts w:hint="eastAsia" w:ascii="Times New Roman" w:hAnsi="Times New Roman" w:eastAsia="宋体" w:cs="Times New Roman"/>
          <w:caps w:val="0"/>
          <w:color w:val="auto"/>
          <w:sz w:val="24"/>
          <w:highlight w:val="none"/>
        </w:rPr>
      </w:pPr>
      <w:r>
        <w:rPr>
          <w:rFonts w:hint="eastAsia" w:ascii="Times New Roman" w:hAnsi="Times New Roman" w:eastAsia="华文中宋" w:cs="华文中宋"/>
          <w:b w:val="0"/>
          <w:bCs/>
          <w:caps w:val="0"/>
          <w:color w:val="auto"/>
          <w:sz w:val="24"/>
          <w:szCs w:val="24"/>
          <w:highlight w:val="none"/>
          <w:lang w:eastAsia="zh-CN"/>
        </w:rPr>
        <w:t>日</w:t>
      </w:r>
      <w:r>
        <w:rPr>
          <w:rFonts w:hint="eastAsia" w:ascii="Times New Roman" w:hAnsi="Times New Roman" w:eastAsia="华文中宋" w:cs="华文中宋"/>
          <w:b w:val="0"/>
          <w:bCs/>
          <w:caps w:val="0"/>
          <w:color w:val="auto"/>
          <w:sz w:val="24"/>
          <w:szCs w:val="24"/>
          <w:highlight w:val="none"/>
          <w:lang w:val="en-US" w:eastAsia="zh-CN"/>
        </w:rPr>
        <w:t xml:space="preserve">    </w:t>
      </w:r>
      <w:r>
        <w:rPr>
          <w:rFonts w:hint="eastAsia" w:ascii="Times New Roman" w:hAnsi="Times New Roman" w:eastAsia="华文中宋" w:cs="华文中宋"/>
          <w:caps w:val="0"/>
          <w:color w:val="auto"/>
          <w:sz w:val="24"/>
          <w:highlight w:val="none"/>
          <w:lang w:eastAsia="zh-CN"/>
        </w:rPr>
        <w:t>期：</w:t>
      </w:r>
      <w:r>
        <w:rPr>
          <w:rFonts w:hint="eastAsia" w:ascii="Times New Roman" w:hAnsi="Times New Roman" w:eastAsia="华文中宋" w:cs="华文中宋"/>
          <w:caps w:val="0"/>
          <w:color w:val="auto"/>
          <w:sz w:val="24"/>
          <w:highlight w:val="none"/>
          <w:lang w:val="en-US" w:eastAsia="zh-CN"/>
        </w:rPr>
        <w:t xml:space="preserve">     </w:t>
      </w:r>
      <w:r>
        <w:rPr>
          <w:rFonts w:hint="eastAsia" w:ascii="Times New Roman" w:hAnsi="Times New Roman" w:eastAsia="华文中宋" w:cs="华文中宋"/>
          <w:caps w:val="0"/>
          <w:color w:val="auto"/>
          <w:sz w:val="24"/>
          <w:highlight w:val="none"/>
        </w:rPr>
        <w:t>年  月  日</w:t>
      </w:r>
    </w:p>
    <w:p w14:paraId="49040A95">
      <w:pPr>
        <w:spacing w:line="360" w:lineRule="auto"/>
        <w:ind w:right="420"/>
        <w:rPr>
          <w:rFonts w:hint="eastAsia" w:ascii="Times New Roman" w:hAnsi="Times New Roman" w:eastAsia="仿宋_GB2312" w:cs="仿宋_GB2312"/>
          <w:b/>
          <w:caps w:val="0"/>
          <w:color w:val="auto"/>
          <w:kern w:val="0"/>
          <w:sz w:val="36"/>
          <w:szCs w:val="36"/>
          <w:highlight w:val="none"/>
        </w:rPr>
      </w:pPr>
      <w:r>
        <w:rPr>
          <w:rFonts w:hint="eastAsia" w:ascii="Times New Roman" w:hAnsi="Times New Roman" w:eastAsia="宋体" w:cs="Times New Roman"/>
          <w:caps w:val="0"/>
          <w:color w:val="auto"/>
          <w:sz w:val="24"/>
          <w:szCs w:val="20"/>
          <w:highlight w:val="none"/>
        </w:rPr>
        <w:t xml:space="preserve"> </w:t>
      </w:r>
    </w:p>
    <w:p w14:paraId="002EFC7A">
      <w:pPr>
        <w:rPr>
          <w:rFonts w:hint="eastAsia" w:ascii="Times New Roman" w:hAnsi="Times New Roman" w:eastAsia="仿宋_GB2312" w:cs="仿宋_GB2312"/>
          <w:b/>
          <w:caps w:val="0"/>
          <w:color w:val="auto"/>
          <w:kern w:val="0"/>
          <w:sz w:val="24"/>
          <w:highlight w:val="none"/>
        </w:rPr>
      </w:pPr>
      <w:r>
        <w:rPr>
          <w:rFonts w:hint="eastAsia" w:ascii="Times New Roman" w:hAnsi="Times New Roman" w:eastAsia="仿宋_GB2312" w:cs="仿宋_GB2312"/>
          <w:b/>
          <w:caps w:val="0"/>
          <w:color w:val="auto"/>
          <w:kern w:val="0"/>
          <w:sz w:val="24"/>
          <w:highlight w:val="none"/>
        </w:rPr>
        <w:br w:type="page"/>
      </w:r>
    </w:p>
    <w:p w14:paraId="6C3B60F1">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bookmarkStart w:id="535" w:name="_Toc24580"/>
      <w:r>
        <w:rPr>
          <w:rFonts w:hint="eastAsia" w:ascii="Times New Roman" w:hAnsi="Times New Roman" w:eastAsia="宋体" w:cs="宋体"/>
          <w:b/>
          <w:bCs/>
          <w:caps w:val="0"/>
          <w:color w:val="auto"/>
          <w:sz w:val="28"/>
          <w:szCs w:val="28"/>
          <w:lang w:val="en-US" w:eastAsia="zh-CN"/>
        </w:rPr>
        <w:t>2</w:t>
      </w:r>
      <w:r>
        <w:rPr>
          <w:rFonts w:hint="eastAsia" w:ascii="Times New Roman" w:hAnsi="Times New Roman" w:eastAsia="宋体" w:cs="宋体"/>
          <w:b/>
          <w:bCs/>
          <w:caps w:val="0"/>
          <w:color w:val="auto"/>
          <w:sz w:val="28"/>
          <w:szCs w:val="28"/>
          <w:lang w:eastAsia="zh-CN"/>
        </w:rPr>
        <w:t>.商务</w:t>
      </w:r>
      <w:r>
        <w:rPr>
          <w:rFonts w:hint="eastAsia" w:ascii="Times New Roman" w:hAnsi="Times New Roman" w:eastAsia="宋体" w:cs="宋体"/>
          <w:b/>
          <w:bCs/>
          <w:caps w:val="0"/>
          <w:color w:val="auto"/>
          <w:sz w:val="28"/>
          <w:szCs w:val="28"/>
          <w:lang w:val="en-US" w:eastAsia="zh-CN"/>
        </w:rPr>
        <w:t>文件</w:t>
      </w:r>
      <w:r>
        <w:rPr>
          <w:rFonts w:hint="eastAsia" w:ascii="Times New Roman" w:hAnsi="Times New Roman" w:eastAsia="宋体" w:cs="宋体"/>
          <w:b/>
          <w:bCs/>
          <w:caps w:val="0"/>
          <w:color w:val="auto"/>
          <w:sz w:val="28"/>
          <w:szCs w:val="28"/>
          <w:lang w:eastAsia="zh-CN"/>
        </w:rPr>
        <w:t>目录</w:t>
      </w:r>
      <w:bookmarkEnd w:id="535"/>
    </w:p>
    <w:p w14:paraId="7F108028">
      <w:pPr>
        <w:snapToGrid/>
        <w:spacing w:before="0" w:beforeLines="-2147483648" w:after="0"/>
        <w:ind w:left="0"/>
        <w:jc w:val="left"/>
        <w:rPr>
          <w:rFonts w:hint="eastAsia" w:ascii="Times New Roman" w:hAnsi="Times New Roman" w:eastAsia="宋体" w:cs="Times New Roman"/>
          <w:b/>
          <w:bCs/>
          <w:caps w:val="0"/>
          <w:color w:val="auto"/>
          <w:sz w:val="30"/>
          <w:szCs w:val="30"/>
          <w:highlight w:val="none"/>
        </w:rPr>
      </w:pPr>
      <w:r>
        <w:rPr>
          <w:rFonts w:hint="eastAsia" w:ascii="Times New Roman" w:hAnsi="Times New Roman" w:eastAsia="宋体" w:cs="宋体"/>
          <w:caps w:val="0"/>
          <w:color w:val="auto"/>
          <w:kern w:val="0"/>
          <w:sz w:val="24"/>
        </w:rPr>
        <w:t>根据招标文件规定及投标人提供的材料自行编写目录（部分格式后附）。</w:t>
      </w:r>
      <w:r>
        <w:rPr>
          <w:rFonts w:hint="eastAsia" w:ascii="Times New Roman" w:hAnsi="Times New Roman" w:eastAsia="宋体" w:cs="Times New Roman"/>
          <w:b/>
          <w:bCs/>
          <w:caps w:val="0"/>
          <w:color w:val="auto"/>
          <w:sz w:val="30"/>
          <w:szCs w:val="30"/>
          <w:highlight w:val="none"/>
        </w:rPr>
        <w:br w:type="page"/>
      </w:r>
    </w:p>
    <w:p w14:paraId="29C1697A">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bookmarkStart w:id="536" w:name="_Toc10473"/>
      <w:r>
        <w:rPr>
          <w:rFonts w:hint="eastAsia" w:ascii="Times New Roman" w:hAnsi="Times New Roman" w:eastAsia="宋体" w:cs="宋体"/>
          <w:b/>
          <w:bCs/>
          <w:caps w:val="0"/>
          <w:color w:val="auto"/>
          <w:sz w:val="28"/>
          <w:szCs w:val="28"/>
          <w:lang w:val="en-US" w:eastAsia="zh-CN"/>
        </w:rPr>
        <w:t>3.</w:t>
      </w:r>
      <w:r>
        <w:rPr>
          <w:rFonts w:hint="eastAsia" w:ascii="Times New Roman" w:hAnsi="Times New Roman" w:eastAsia="宋体" w:cs="宋体"/>
          <w:b/>
          <w:bCs/>
          <w:caps w:val="0"/>
          <w:color w:val="auto"/>
          <w:sz w:val="28"/>
          <w:szCs w:val="28"/>
          <w:lang w:eastAsia="zh-CN"/>
        </w:rPr>
        <w:t>无串通投标行为的承诺函的格式：</w:t>
      </w:r>
      <w:bookmarkEnd w:id="536"/>
    </w:p>
    <w:p w14:paraId="75D9CD86">
      <w:pPr>
        <w:snapToGrid w:val="0"/>
        <w:spacing w:before="120" w:beforeLines="50" w:after="50"/>
        <w:ind w:left="420"/>
        <w:jc w:val="center"/>
        <w:rPr>
          <w:rFonts w:ascii="Times New Roman" w:hAnsi="Times New Roman" w:eastAsia="宋体" w:cs="Times New Roman"/>
          <w:b/>
          <w:caps w:val="0"/>
          <w:color w:val="auto"/>
          <w:sz w:val="32"/>
          <w:szCs w:val="32"/>
          <w:highlight w:val="none"/>
        </w:rPr>
      </w:pPr>
      <w:r>
        <w:rPr>
          <w:rFonts w:hint="eastAsia" w:ascii="Times New Roman" w:hAnsi="Times New Roman" w:eastAsia="宋体" w:cs="Times New Roman"/>
          <w:b/>
          <w:caps w:val="0"/>
          <w:color w:val="auto"/>
          <w:sz w:val="32"/>
          <w:szCs w:val="32"/>
          <w:highlight w:val="none"/>
        </w:rPr>
        <w:t>参加本项目无</w:t>
      </w:r>
      <w:r>
        <w:rPr>
          <w:rFonts w:hint="eastAsia" w:ascii="Times New Roman" w:hAnsi="Times New Roman" w:eastAsia="宋体" w:cs="Times New Roman"/>
          <w:b/>
          <w:bCs/>
          <w:caps w:val="0"/>
          <w:color w:val="auto"/>
          <w:sz w:val="32"/>
          <w:szCs w:val="32"/>
          <w:highlight w:val="none"/>
          <w:lang w:eastAsia="zh-CN"/>
        </w:rPr>
        <w:t>串通投</w:t>
      </w:r>
      <w:r>
        <w:rPr>
          <w:rFonts w:hint="eastAsia" w:ascii="Times New Roman" w:hAnsi="Times New Roman" w:eastAsia="宋体" w:cs="Times New Roman"/>
          <w:b/>
          <w:caps w:val="0"/>
          <w:color w:val="auto"/>
          <w:sz w:val="32"/>
          <w:szCs w:val="32"/>
          <w:highlight w:val="none"/>
        </w:rPr>
        <w:t>标行为的承诺函</w:t>
      </w:r>
    </w:p>
    <w:p w14:paraId="65FAF112">
      <w:pPr>
        <w:snapToGrid w:val="0"/>
        <w:spacing w:before="120" w:beforeLines="50" w:after="50"/>
        <w:rPr>
          <w:rFonts w:hint="eastAsia" w:ascii="Times New Roman" w:hAnsi="Times New Roman" w:eastAsia="宋体" w:cs="Times New Roman"/>
          <w:b/>
          <w:caps w:val="0"/>
          <w:color w:val="auto"/>
          <w:szCs w:val="21"/>
          <w:highlight w:val="none"/>
        </w:rPr>
      </w:pPr>
    </w:p>
    <w:p w14:paraId="480DBD45">
      <w:pPr>
        <w:snapToGrid w:val="0"/>
        <w:spacing w:before="120" w:beforeLines="50" w:after="50" w:line="360" w:lineRule="auto"/>
        <w:jc w:val="left"/>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一、我方承诺无下列相互串通投标的情形：</w:t>
      </w:r>
    </w:p>
    <w:p w14:paraId="7F463354">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lang w:eastAsia="zh-CN"/>
        </w:rPr>
      </w:pPr>
      <w:r>
        <w:rPr>
          <w:rFonts w:hint="eastAsia" w:ascii="Times New Roman" w:hAnsi="Times New Roman" w:eastAsia="宋体" w:cs="Times New Roman"/>
          <w:caps w:val="0"/>
          <w:color w:val="auto"/>
          <w:szCs w:val="21"/>
          <w:highlight w:val="none"/>
        </w:rPr>
        <w:t>1.不同投标人的投标文件由同一单位或者个人编制；</w:t>
      </w:r>
      <w:r>
        <w:rPr>
          <w:rFonts w:hint="eastAsia" w:ascii="Times New Roman" w:hAnsi="Times New Roman" w:cs="Times New Roman"/>
          <w:b w:val="0"/>
          <w:caps w:val="0"/>
          <w:color w:val="auto"/>
          <w:szCs w:val="21"/>
          <w:highlight w:val="none"/>
        </w:rPr>
        <w:t>或者不同投标人报名的IP地址一致的；</w:t>
      </w:r>
    </w:p>
    <w:p w14:paraId="22C99D3D">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2.不同投标人委托同一单位或者个人办理投标事宜；</w:t>
      </w:r>
    </w:p>
    <w:p w14:paraId="1B9FCA25">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3.不同的投标人的投标文件载明的项目管理员为同一个人；</w:t>
      </w:r>
    </w:p>
    <w:p w14:paraId="4F79A4AF">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4.不同投标人的投标文件异常一致或者投标报价呈规律性差异；</w:t>
      </w:r>
    </w:p>
    <w:p w14:paraId="68961542">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5.不同投标人的投标文件相互混装；</w:t>
      </w:r>
    </w:p>
    <w:p w14:paraId="40ACDDD5">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default" w:ascii="Times New Roman" w:hAnsi="Times New Roman" w:eastAsia="宋体" w:cs="Times New Roman"/>
          <w:caps w:val="0"/>
          <w:color w:val="auto"/>
          <w:szCs w:val="21"/>
          <w:highlight w:val="none"/>
          <w:lang w:val="en-US"/>
        </w:rPr>
        <w:t>6</w:t>
      </w:r>
      <w:r>
        <w:rPr>
          <w:rFonts w:hint="eastAsia" w:ascii="Times New Roman" w:hAnsi="Times New Roman" w:eastAsia="宋体" w:cs="Times New Roman"/>
          <w:caps w:val="0"/>
          <w:color w:val="auto"/>
          <w:szCs w:val="21"/>
          <w:highlight w:val="none"/>
        </w:rPr>
        <w:t>.不同投标人的投标保证金从同一单位或者个人账户转出。</w:t>
      </w:r>
    </w:p>
    <w:p w14:paraId="762DFF30">
      <w:pPr>
        <w:snapToGrid w:val="0"/>
        <w:spacing w:before="120" w:beforeLines="50" w:after="50" w:line="360" w:lineRule="auto"/>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b/>
          <w:caps w:val="0"/>
          <w:color w:val="auto"/>
          <w:szCs w:val="21"/>
          <w:highlight w:val="none"/>
        </w:rPr>
        <w:t>二、我方承诺无下列恶意串通的情形：</w:t>
      </w:r>
    </w:p>
    <w:p w14:paraId="5DBD54BA">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1.投标人直接或者间接从采购人或者采购代理机构处获得其他投标人的相关信息并修改其投标文件；</w:t>
      </w:r>
    </w:p>
    <w:p w14:paraId="33CBA149">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2.投标人按照采购人或者采购代理机构的授意撤换、修改投标文件；</w:t>
      </w:r>
    </w:p>
    <w:p w14:paraId="76814D54">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3.投标人之间协商报价、技术方案等投标文件的实质性内容；</w:t>
      </w:r>
    </w:p>
    <w:p w14:paraId="0E076240">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4.属于同一集团、协会、商会等组织成员的投标人按照该组织要求协同参加政府采购活动；</w:t>
      </w:r>
    </w:p>
    <w:p w14:paraId="510FD236">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8332067">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6.投标人之间商定部分投标人放弃参加政府采购活动或者放弃中标；</w:t>
      </w:r>
    </w:p>
    <w:p w14:paraId="2D7C0642">
      <w:pPr>
        <w:snapToGrid w:val="0"/>
        <w:spacing w:before="120" w:beforeLines="50" w:after="50" w:line="360" w:lineRule="auto"/>
        <w:ind w:firstLine="411" w:firstLineChars="196"/>
        <w:jc w:val="left"/>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7.投标人与采购人或者采购代理机构之间、投标人相互之间，为谋求特定投标人中标或者排斥其他投标人的其他串通行为。</w:t>
      </w:r>
    </w:p>
    <w:p w14:paraId="78DA7E65">
      <w:pPr>
        <w:snapToGrid w:val="0"/>
        <w:spacing w:before="120" w:beforeLines="50" w:after="50" w:line="360" w:lineRule="auto"/>
        <w:ind w:firstLine="413" w:firstLineChars="196"/>
        <w:jc w:val="left"/>
        <w:rPr>
          <w:rFonts w:hint="eastAsia" w:ascii="Times New Roman" w:hAnsi="Times New Roman" w:eastAsia="宋体" w:cs="Times New Roman"/>
          <w:b/>
          <w:caps w:val="0"/>
          <w:color w:val="auto"/>
          <w:szCs w:val="21"/>
          <w:highlight w:val="none"/>
        </w:rPr>
      </w:pPr>
      <w:r>
        <w:rPr>
          <w:rFonts w:hint="eastAsia" w:ascii="Times New Roman" w:hAnsi="Times New Roman" w:eastAsia="宋体" w:cs="Times New Roman"/>
          <w:b/>
          <w:caps w:val="0"/>
          <w:color w:val="auto"/>
          <w:szCs w:val="21"/>
          <w:highlight w:val="none"/>
        </w:rPr>
        <w:t>以上情形一经核查属实，接受政府采购监管部门对我方认定存在围标串标行为，我方愿意承担一切后果，并不再寻求任何旨在减轻或者免除法律责任的辩解。</w:t>
      </w:r>
    </w:p>
    <w:p w14:paraId="07909655">
      <w:pPr>
        <w:pStyle w:val="10"/>
        <w:rPr>
          <w:rFonts w:hint="eastAsia" w:ascii="Times New Roman" w:hAnsi="Times New Roman"/>
          <w:caps w:val="0"/>
          <w:color w:val="auto"/>
          <w:lang w:eastAsia="zh-CN"/>
        </w:rPr>
      </w:pPr>
    </w:p>
    <w:p w14:paraId="751CFC6C">
      <w:pPr>
        <w:snapToGrid w:val="0"/>
        <w:spacing w:line="360" w:lineRule="auto"/>
        <w:ind w:firstLine="5640" w:firstLineChars="235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74F49A62">
      <w:pPr>
        <w:snapToGrid w:val="0"/>
        <w:spacing w:line="360" w:lineRule="auto"/>
        <w:ind w:firstLine="5640" w:firstLineChars="2350"/>
        <w:rPr>
          <w:rFonts w:hint="eastAsia" w:ascii="Times New Roman" w:hAnsi="Times New Roman" w:eastAsia="华文中宋" w:cs="华文中宋"/>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日期</w:t>
      </w:r>
      <w:r>
        <w:rPr>
          <w:rFonts w:hint="eastAsia" w:ascii="Times New Roman" w:hAnsi="Times New Roman" w:eastAsia="华文中宋" w:cs="华文中宋"/>
          <w:caps w:val="0"/>
          <w:color w:val="auto"/>
          <w:kern w:val="0"/>
          <w:sz w:val="24"/>
          <w:highlight w:val="none"/>
        </w:rPr>
        <w:t>：</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rPr>
        <w:t xml:space="preserve">  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710E89ED">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r>
        <w:rPr>
          <w:rFonts w:hint="eastAsia" w:ascii="Times New Roman" w:hAnsi="Times New Roman" w:eastAsia="宋体" w:cs="Times New Roman"/>
          <w:b/>
          <w:caps w:val="0"/>
          <w:color w:val="auto"/>
          <w:sz w:val="24"/>
          <w:highlight w:val="none"/>
        </w:rPr>
        <w:br w:type="page"/>
      </w:r>
      <w:bookmarkStart w:id="537" w:name="_Toc27152"/>
      <w:r>
        <w:rPr>
          <w:rFonts w:hint="eastAsia" w:ascii="Times New Roman" w:hAnsi="Times New Roman" w:eastAsia="宋体" w:cs="宋体"/>
          <w:b/>
          <w:bCs/>
          <w:caps w:val="0"/>
          <w:color w:val="auto"/>
          <w:sz w:val="28"/>
          <w:szCs w:val="28"/>
          <w:lang w:val="en-US" w:eastAsia="zh-CN"/>
        </w:rPr>
        <w:t>4.</w:t>
      </w:r>
      <w:r>
        <w:rPr>
          <w:rFonts w:hint="eastAsia" w:ascii="Times New Roman" w:hAnsi="Times New Roman" w:eastAsia="宋体" w:cs="宋体"/>
          <w:b/>
          <w:bCs/>
          <w:caps w:val="0"/>
          <w:color w:val="auto"/>
          <w:sz w:val="28"/>
          <w:szCs w:val="28"/>
          <w:lang w:eastAsia="zh-CN"/>
        </w:rPr>
        <w:t>法定代表人身份证明的格式：</w:t>
      </w:r>
      <w:bookmarkEnd w:id="537"/>
    </w:p>
    <w:p w14:paraId="6D01C259">
      <w:pPr>
        <w:spacing w:before="240" w:beforeLines="100" w:after="120" w:afterLines="50"/>
        <w:ind w:left="540"/>
        <w:jc w:val="center"/>
        <w:rPr>
          <w:rFonts w:hint="eastAsia" w:ascii="Times New Roman" w:hAnsi="Times New Roman" w:eastAsia="宋体" w:cs="Times New Roman"/>
          <w:b/>
          <w:caps w:val="0"/>
          <w:color w:val="auto"/>
          <w:sz w:val="32"/>
          <w:szCs w:val="32"/>
          <w:highlight w:val="none"/>
        </w:rPr>
      </w:pPr>
    </w:p>
    <w:p w14:paraId="5AC0169D">
      <w:pPr>
        <w:spacing w:before="240" w:beforeLines="100" w:after="120" w:afterLines="50"/>
        <w:ind w:left="540"/>
        <w:jc w:val="center"/>
        <w:rPr>
          <w:rFonts w:hint="eastAsia" w:ascii="Times New Roman" w:hAnsi="Times New Roman" w:eastAsia="黑体" w:cs="Times New Roman"/>
          <w:caps w:val="0"/>
          <w:color w:val="auto"/>
          <w:sz w:val="32"/>
          <w:szCs w:val="32"/>
          <w:highlight w:val="none"/>
        </w:rPr>
      </w:pPr>
      <w:r>
        <w:rPr>
          <w:rFonts w:hint="eastAsia" w:ascii="Times New Roman" w:hAnsi="Times New Roman" w:eastAsia="宋体" w:cs="Times New Roman"/>
          <w:b/>
          <w:caps w:val="0"/>
          <w:color w:val="auto"/>
          <w:sz w:val="32"/>
          <w:szCs w:val="32"/>
          <w:highlight w:val="none"/>
        </w:rPr>
        <w:t>法定代表人身份证明</w:t>
      </w:r>
    </w:p>
    <w:p w14:paraId="6C6C8CDB">
      <w:pPr>
        <w:spacing w:line="500" w:lineRule="exact"/>
        <w:ind w:left="540"/>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投 标 人：</w:t>
      </w:r>
      <w:r>
        <w:rPr>
          <w:rFonts w:hint="eastAsia" w:ascii="Times New Roman" w:hAnsi="Times New Roman" w:eastAsia="宋体" w:cs="Times New Roman"/>
          <w:caps w:val="0"/>
          <w:color w:val="auto"/>
          <w:sz w:val="24"/>
          <w:highlight w:val="none"/>
          <w:u w:val="single"/>
        </w:rPr>
        <w:t xml:space="preserve">                                                        </w:t>
      </w:r>
    </w:p>
    <w:p w14:paraId="715EC3EE">
      <w:pPr>
        <w:spacing w:line="500" w:lineRule="exact"/>
        <w:ind w:left="540"/>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地    址：</w:t>
      </w:r>
      <w:r>
        <w:rPr>
          <w:rFonts w:hint="eastAsia" w:ascii="Times New Roman" w:hAnsi="Times New Roman" w:eastAsia="宋体" w:cs="Times New Roman"/>
          <w:caps w:val="0"/>
          <w:color w:val="auto"/>
          <w:sz w:val="24"/>
          <w:highlight w:val="none"/>
          <w:u w:val="single"/>
        </w:rPr>
        <w:t xml:space="preserve">                                                        </w:t>
      </w:r>
    </w:p>
    <w:p w14:paraId="59CECDF3">
      <w:pPr>
        <w:spacing w:line="500" w:lineRule="exact"/>
        <w:ind w:left="540"/>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姓    名：</w:t>
      </w:r>
      <w:r>
        <w:rPr>
          <w:rFonts w:hint="eastAsia" w:ascii="Times New Roman" w:hAnsi="Times New Roman" w:eastAsia="宋体" w:cs="Times New Roman"/>
          <w:caps w:val="0"/>
          <w:color w:val="auto"/>
          <w:sz w:val="24"/>
          <w:highlight w:val="none"/>
          <w:u w:val="single"/>
        </w:rPr>
        <w:t xml:space="preserve">                          </w:t>
      </w:r>
      <w:r>
        <w:rPr>
          <w:rFonts w:hint="eastAsia" w:ascii="Times New Roman" w:hAnsi="Times New Roman" w:eastAsia="宋体" w:cs="Times New Roman"/>
          <w:caps w:val="0"/>
          <w:color w:val="auto"/>
          <w:sz w:val="24"/>
          <w:highlight w:val="none"/>
        </w:rPr>
        <w:t>性      别：</w:t>
      </w:r>
      <w:r>
        <w:rPr>
          <w:rFonts w:hint="eastAsia" w:ascii="Times New Roman" w:hAnsi="Times New Roman" w:eastAsia="宋体" w:cs="Times New Roman"/>
          <w:caps w:val="0"/>
          <w:color w:val="auto"/>
          <w:sz w:val="24"/>
          <w:highlight w:val="none"/>
          <w:u w:val="single"/>
        </w:rPr>
        <w:t xml:space="preserve">                </w:t>
      </w:r>
    </w:p>
    <w:p w14:paraId="4910096B">
      <w:pPr>
        <w:spacing w:line="500" w:lineRule="exact"/>
        <w:ind w:left="540"/>
        <w:rPr>
          <w:rFonts w:hint="eastAsia" w:ascii="Times New Roman" w:hAnsi="Times New Roman" w:eastAsia="宋体" w:cs="Times New Roman"/>
          <w:caps w:val="0"/>
          <w:color w:val="auto"/>
          <w:sz w:val="24"/>
          <w:highlight w:val="none"/>
          <w:u w:val="single"/>
        </w:rPr>
      </w:pPr>
      <w:r>
        <w:rPr>
          <w:rFonts w:hint="eastAsia" w:ascii="Times New Roman" w:hAnsi="Times New Roman" w:eastAsia="宋体" w:cs="Times New Roman"/>
          <w:caps w:val="0"/>
          <w:color w:val="auto"/>
          <w:sz w:val="24"/>
          <w:highlight w:val="none"/>
        </w:rPr>
        <w:t>年    龄：</w:t>
      </w:r>
      <w:r>
        <w:rPr>
          <w:rFonts w:hint="eastAsia" w:ascii="Times New Roman" w:hAnsi="Times New Roman" w:eastAsia="宋体" w:cs="Times New Roman"/>
          <w:caps w:val="0"/>
          <w:color w:val="auto"/>
          <w:sz w:val="24"/>
          <w:highlight w:val="none"/>
          <w:u w:val="single"/>
        </w:rPr>
        <w:t xml:space="preserve">                          </w:t>
      </w:r>
      <w:r>
        <w:rPr>
          <w:rFonts w:hint="eastAsia" w:ascii="Times New Roman" w:hAnsi="Times New Roman" w:eastAsia="宋体" w:cs="Times New Roman"/>
          <w:caps w:val="0"/>
          <w:color w:val="auto"/>
          <w:sz w:val="24"/>
          <w:highlight w:val="none"/>
        </w:rPr>
        <w:t>职      务：</w:t>
      </w:r>
      <w:r>
        <w:rPr>
          <w:rFonts w:hint="eastAsia" w:ascii="Times New Roman" w:hAnsi="Times New Roman" w:eastAsia="宋体" w:cs="Times New Roman"/>
          <w:caps w:val="0"/>
          <w:color w:val="auto"/>
          <w:sz w:val="24"/>
          <w:highlight w:val="none"/>
          <w:u w:val="single"/>
        </w:rPr>
        <w:t xml:space="preserve">                </w:t>
      </w:r>
    </w:p>
    <w:p w14:paraId="54658980">
      <w:pPr>
        <w:spacing w:line="500" w:lineRule="exact"/>
        <w:ind w:left="540"/>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身份证号码：</w:t>
      </w:r>
      <w:r>
        <w:rPr>
          <w:rFonts w:ascii="Times New Roman" w:hAnsi="Times New Roman" w:eastAsia="宋体" w:cs="Times New Roman"/>
          <w:caps w:val="0"/>
          <w:color w:val="auto"/>
          <w:sz w:val="24"/>
          <w:highlight w:val="none"/>
          <w:u w:val="single"/>
        </w:rPr>
        <w:t xml:space="preserve">                                 </w:t>
      </w:r>
    </w:p>
    <w:p w14:paraId="7710E037">
      <w:pPr>
        <w:spacing w:line="500" w:lineRule="exact"/>
        <w:ind w:left="540"/>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系</w:t>
      </w:r>
      <w:r>
        <w:rPr>
          <w:rFonts w:hint="eastAsia" w:ascii="Times New Roman" w:hAnsi="Times New Roman" w:eastAsia="宋体" w:cs="Times New Roman"/>
          <w:caps w:val="0"/>
          <w:color w:val="auto"/>
          <w:sz w:val="24"/>
          <w:highlight w:val="none"/>
          <w:u w:val="single"/>
        </w:rPr>
        <w:t xml:space="preserve">            </w:t>
      </w:r>
      <w:r>
        <w:rPr>
          <w:rFonts w:hint="eastAsia" w:ascii="Times New Roman" w:hAnsi="Times New Roman" w:eastAsia="宋体" w:cs="Times New Roman"/>
          <w:i/>
          <w:iCs/>
          <w:caps w:val="0"/>
          <w:color w:val="auto"/>
          <w:sz w:val="24"/>
          <w:highlight w:val="none"/>
          <w:u w:val="single"/>
        </w:rPr>
        <w:t>（投标人名称</w:t>
      </w:r>
      <w:r>
        <w:rPr>
          <w:rFonts w:hint="eastAsia" w:ascii="Times New Roman" w:hAnsi="Times New Roman" w:eastAsia="宋体" w:cs="Times New Roman"/>
          <w:caps w:val="0"/>
          <w:color w:val="auto"/>
          <w:sz w:val="24"/>
          <w:highlight w:val="none"/>
          <w:u w:val="single"/>
        </w:rPr>
        <w:t xml:space="preserve">）              </w:t>
      </w:r>
      <w:r>
        <w:rPr>
          <w:rFonts w:hint="eastAsia" w:ascii="Times New Roman" w:hAnsi="Times New Roman" w:eastAsia="宋体" w:cs="Times New Roman"/>
          <w:caps w:val="0"/>
          <w:color w:val="auto"/>
          <w:sz w:val="24"/>
          <w:highlight w:val="none"/>
        </w:rPr>
        <w:t>的法定代表人。</w:t>
      </w:r>
    </w:p>
    <w:p w14:paraId="2489E0F6">
      <w:pPr>
        <w:spacing w:line="500" w:lineRule="exact"/>
        <w:ind w:left="540"/>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特此证明。</w:t>
      </w:r>
    </w:p>
    <w:p w14:paraId="6604D143">
      <w:pPr>
        <w:spacing w:line="500" w:lineRule="exact"/>
        <w:ind w:left="540"/>
        <w:rPr>
          <w:rFonts w:hint="eastAsia" w:ascii="Times New Roman" w:hAnsi="Times New Roman" w:eastAsia="宋体" w:cs="Times New Roman"/>
          <w:caps w:val="0"/>
          <w:color w:val="auto"/>
          <w:sz w:val="24"/>
          <w:highlight w:val="none"/>
        </w:rPr>
      </w:pPr>
    </w:p>
    <w:p w14:paraId="14EF954D">
      <w:pPr>
        <w:spacing w:line="500" w:lineRule="exact"/>
        <w:ind w:left="540"/>
        <w:rPr>
          <w:rFonts w:hint="eastAsia" w:ascii="Times New Roman" w:hAnsi="Times New Roman" w:eastAsia="宋体" w:cs="Times New Roman"/>
          <w:caps w:val="0"/>
          <w:color w:val="auto"/>
          <w:sz w:val="24"/>
          <w:highlight w:val="none"/>
        </w:rPr>
      </w:pPr>
    </w:p>
    <w:p w14:paraId="1B639C4E">
      <w:pPr>
        <w:spacing w:line="500" w:lineRule="exact"/>
        <w:ind w:left="540"/>
        <w:rPr>
          <w:rFonts w:hint="eastAsia" w:ascii="Times New Roman" w:hAnsi="Times New Roman" w:eastAsia="宋体" w:cs="Times New Roman"/>
          <w:b/>
          <w:bCs/>
          <w:caps w:val="0"/>
          <w:color w:val="auto"/>
          <w:sz w:val="24"/>
          <w:highlight w:val="none"/>
        </w:rPr>
      </w:pPr>
      <w:r>
        <w:rPr>
          <w:rFonts w:hint="eastAsia" w:ascii="Times New Roman" w:hAnsi="Times New Roman" w:eastAsia="宋体" w:cs="Times New Roman"/>
          <w:b/>
          <w:bCs/>
          <w:caps w:val="0"/>
          <w:color w:val="auto"/>
          <w:sz w:val="24"/>
          <w:highlight w:val="none"/>
        </w:rPr>
        <w:t>附件：法定代表人有效身份证正反面复印件</w:t>
      </w:r>
    </w:p>
    <w:p w14:paraId="039135B4">
      <w:pPr>
        <w:spacing w:line="500" w:lineRule="exact"/>
        <w:ind w:left="540"/>
        <w:rPr>
          <w:rFonts w:hint="eastAsia" w:ascii="Times New Roman" w:hAnsi="Times New Roman" w:eastAsia="宋体" w:cs="Times New Roman"/>
          <w:caps w:val="0"/>
          <w:color w:val="auto"/>
          <w:sz w:val="24"/>
          <w:highlight w:val="none"/>
        </w:rPr>
      </w:pPr>
    </w:p>
    <w:p w14:paraId="1131E0CA">
      <w:pPr>
        <w:snapToGrid w:val="0"/>
        <w:spacing w:line="360" w:lineRule="auto"/>
        <w:ind w:firstLine="5160" w:firstLineChars="215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274B423E">
      <w:pPr>
        <w:snapToGrid w:val="0"/>
        <w:spacing w:line="360" w:lineRule="auto"/>
        <w:ind w:firstLine="5160" w:firstLineChars="2150"/>
        <w:rPr>
          <w:rFonts w:hint="eastAsia" w:ascii="Times New Roman" w:hAnsi="Times New Roman" w:eastAsia="宋体" w:cs="宋体"/>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日期</w:t>
      </w:r>
      <w:r>
        <w:rPr>
          <w:rFonts w:hint="eastAsia" w:ascii="Times New Roman" w:hAnsi="Times New Roman" w:eastAsia="华文中宋" w:cs="华文中宋"/>
          <w:caps w:val="0"/>
          <w:color w:val="auto"/>
          <w:kern w:val="0"/>
          <w:sz w:val="24"/>
          <w:highlight w:val="none"/>
        </w:rPr>
        <w:t>：</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rPr>
        <w:t xml:space="preserve">  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5B9E5E25">
      <w:pPr>
        <w:snapToGrid w:val="0"/>
        <w:spacing w:before="120" w:beforeLines="50" w:after="50"/>
        <w:jc w:val="center"/>
        <w:rPr>
          <w:rFonts w:hint="eastAsia" w:ascii="Times New Roman" w:hAnsi="Times New Roman" w:eastAsia="宋体" w:cs="Times New Roman"/>
          <w:b/>
          <w:caps w:val="0"/>
          <w:color w:val="auto"/>
          <w:sz w:val="24"/>
          <w:highlight w:val="none"/>
        </w:rPr>
      </w:pPr>
    </w:p>
    <w:p w14:paraId="48394D67">
      <w:pPr>
        <w:snapToGrid w:val="0"/>
        <w:spacing w:before="120" w:beforeLines="50" w:after="50"/>
        <w:ind w:firstLine="602" w:firstLineChars="250"/>
        <w:jc w:val="left"/>
        <w:rPr>
          <w:rFonts w:hint="eastAsia" w:ascii="Times New Roman" w:hAnsi="Times New Roman" w:eastAsia="宋体" w:cs="Times New Roman"/>
          <w:b/>
          <w:bCs/>
          <w:caps w:val="0"/>
          <w:color w:val="auto"/>
          <w:sz w:val="24"/>
          <w:highlight w:val="none"/>
        </w:rPr>
      </w:pPr>
      <w:r>
        <w:rPr>
          <w:rFonts w:hint="eastAsia" w:ascii="Times New Roman" w:hAnsi="Times New Roman" w:eastAsia="宋体" w:cs="Times New Roman"/>
          <w:b/>
          <w:bCs/>
          <w:caps w:val="0"/>
          <w:color w:val="auto"/>
          <w:sz w:val="24"/>
          <w:highlight w:val="none"/>
        </w:rPr>
        <w:t>注：自然人投标的无需提供</w:t>
      </w:r>
    </w:p>
    <w:p w14:paraId="0A17E3EB">
      <w:pPr>
        <w:snapToGrid w:val="0"/>
        <w:spacing w:before="120" w:beforeLines="50" w:after="50"/>
        <w:ind w:firstLine="600" w:firstLineChars="250"/>
        <w:jc w:val="left"/>
        <w:rPr>
          <w:rFonts w:hint="eastAsia" w:ascii="Times New Roman" w:hAnsi="Times New Roman" w:eastAsia="宋体" w:cs="Times New Roman"/>
          <w:caps w:val="0"/>
          <w:color w:val="auto"/>
          <w:sz w:val="24"/>
          <w:highlight w:val="none"/>
        </w:rPr>
      </w:pPr>
    </w:p>
    <w:p w14:paraId="642F7758">
      <w:pPr>
        <w:snapToGrid w:val="0"/>
        <w:spacing w:before="120" w:beforeLines="50" w:after="50"/>
        <w:ind w:firstLine="602" w:firstLineChars="250"/>
        <w:jc w:val="left"/>
        <w:rPr>
          <w:rFonts w:hint="eastAsia" w:ascii="Times New Roman" w:hAnsi="Times New Roman" w:eastAsia="宋体" w:cs="Times New Roman"/>
          <w:b/>
          <w:caps w:val="0"/>
          <w:color w:val="auto"/>
          <w:sz w:val="24"/>
          <w:szCs w:val="20"/>
          <w:highlight w:val="none"/>
        </w:rPr>
      </w:pPr>
    </w:p>
    <w:p w14:paraId="6CA1ED87">
      <w:pPr>
        <w:rPr>
          <w:rFonts w:hint="eastAsia" w:ascii="Times New Roman" w:hAnsi="Times New Roman" w:eastAsia="宋体" w:cs="Times New Roman"/>
          <w:b/>
          <w:caps w:val="0"/>
          <w:color w:val="auto"/>
          <w:sz w:val="24"/>
          <w:highlight w:val="none"/>
        </w:rPr>
      </w:pPr>
      <w:r>
        <w:rPr>
          <w:rFonts w:hint="eastAsia" w:ascii="Times New Roman" w:hAnsi="Times New Roman" w:eastAsia="宋体" w:cs="Times New Roman"/>
          <w:b/>
          <w:caps w:val="0"/>
          <w:color w:val="auto"/>
          <w:sz w:val="24"/>
          <w:highlight w:val="none"/>
        </w:rPr>
        <w:br w:type="page"/>
      </w:r>
    </w:p>
    <w:p w14:paraId="1BCE3F0C">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9"/>
        <w:rPr>
          <w:rFonts w:hint="eastAsia" w:ascii="Times New Roman" w:hAnsi="Times New Roman" w:eastAsia="宋体" w:cs="Times New Roman"/>
          <w:b/>
          <w:caps w:val="0"/>
          <w:color w:val="auto"/>
          <w:sz w:val="24"/>
          <w:highlight w:val="none"/>
        </w:rPr>
      </w:pPr>
      <w:bookmarkStart w:id="538" w:name="_Toc15046"/>
      <w:r>
        <w:rPr>
          <w:rFonts w:hint="eastAsia" w:ascii="Times New Roman" w:hAnsi="Times New Roman" w:eastAsia="宋体" w:cs="Times New Roman"/>
          <w:b/>
          <w:caps w:val="0"/>
          <w:color w:val="auto"/>
          <w:sz w:val="24"/>
          <w:highlight w:val="none"/>
        </w:rPr>
        <w:t>附件：</w:t>
      </w:r>
      <w:bookmarkEnd w:id="538"/>
    </w:p>
    <w:tbl>
      <w:tblPr>
        <w:tblStyle w:val="2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793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5F6FAA04">
            <w:pPr>
              <w:spacing w:line="360" w:lineRule="auto"/>
              <w:rPr>
                <w:rFonts w:hint="eastAsia" w:ascii="Times New Roman" w:hAnsi="Times New Roman" w:eastAsia="宋体" w:cs="Times New Roman"/>
                <w:b/>
                <w:caps w:val="0"/>
                <w:color w:val="auto"/>
                <w:sz w:val="24"/>
                <w:highlight w:val="none"/>
              </w:rPr>
            </w:pPr>
          </w:p>
          <w:p w14:paraId="445C7944">
            <w:pPr>
              <w:spacing w:line="360" w:lineRule="auto"/>
              <w:jc w:val="center"/>
              <w:rPr>
                <w:rFonts w:hint="eastAsia" w:ascii="Times New Roman" w:hAnsi="Times New Roman" w:eastAsia="宋体" w:cs="Times New Roman"/>
                <w:b/>
                <w:caps w:val="0"/>
                <w:color w:val="auto"/>
                <w:sz w:val="24"/>
                <w:highlight w:val="none"/>
              </w:rPr>
            </w:pPr>
            <w:r>
              <w:rPr>
                <w:rFonts w:hint="eastAsia" w:ascii="Times New Roman" w:hAnsi="Times New Roman" w:eastAsia="华文中宋" w:cs="华文中宋"/>
                <w:b w:val="0"/>
                <w:bCs/>
                <w:caps w:val="0"/>
                <w:color w:val="auto"/>
                <w:sz w:val="24"/>
                <w:highlight w:val="none"/>
              </w:rPr>
              <w:t>法定代表人有效身份证复印件粘</w:t>
            </w:r>
            <w:r>
              <w:rPr>
                <w:rFonts w:hint="eastAsia" w:ascii="Times New Roman" w:hAnsi="Times New Roman" w:eastAsia="华文中宋" w:cs="华文中宋"/>
                <w:b w:val="0"/>
                <w:bCs/>
                <w:caps w:val="0"/>
                <w:color w:val="auto"/>
                <w:sz w:val="24"/>
                <w:highlight w:val="none"/>
                <w:lang w:val="en-US" w:eastAsia="zh-CN"/>
              </w:rPr>
              <w:t>贴</w:t>
            </w:r>
            <w:r>
              <w:rPr>
                <w:rFonts w:hint="eastAsia" w:ascii="Times New Roman" w:hAnsi="Times New Roman" w:eastAsia="华文中宋" w:cs="华文中宋"/>
                <w:b w:val="0"/>
                <w:bCs/>
                <w:caps w:val="0"/>
                <w:color w:val="auto"/>
                <w:sz w:val="24"/>
                <w:highlight w:val="none"/>
              </w:rPr>
              <w:t>处（正、反面）</w:t>
            </w:r>
          </w:p>
        </w:tc>
      </w:tr>
    </w:tbl>
    <w:p w14:paraId="5A1BE3A1">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9"/>
        <w:rPr>
          <w:rFonts w:hint="eastAsia" w:ascii="Times New Roman" w:hAnsi="Times New Roman" w:eastAsia="宋体" w:cs="Times New Roman"/>
          <w:b/>
          <w:caps w:val="0"/>
          <w:color w:val="auto"/>
          <w:sz w:val="24"/>
          <w:highlight w:val="none"/>
        </w:rPr>
      </w:pPr>
    </w:p>
    <w:p w14:paraId="7EBF9C6C">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9"/>
        <w:rPr>
          <w:rFonts w:hint="eastAsia" w:ascii="Times New Roman" w:hAnsi="Times New Roman" w:eastAsia="宋体" w:cs="Times New Roman"/>
          <w:b/>
          <w:caps w:val="0"/>
          <w:color w:val="auto"/>
          <w:sz w:val="24"/>
          <w:highlight w:val="none"/>
        </w:rPr>
      </w:pPr>
    </w:p>
    <w:p w14:paraId="617365C0">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9"/>
        <w:rPr>
          <w:rFonts w:hint="eastAsia" w:ascii="Times New Roman" w:hAnsi="Times New Roman" w:eastAsia="宋体" w:cs="Times New Roman"/>
          <w:b/>
          <w:caps w:val="0"/>
          <w:color w:val="auto"/>
          <w:sz w:val="24"/>
          <w:highlight w:val="none"/>
        </w:rPr>
      </w:pPr>
    </w:p>
    <w:p w14:paraId="6D55C70A">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9"/>
        <w:rPr>
          <w:rFonts w:hint="eastAsia" w:ascii="Times New Roman" w:hAnsi="Times New Roman" w:eastAsia="宋体" w:cs="Times New Roman"/>
          <w:b/>
          <w:caps w:val="0"/>
          <w:color w:val="auto"/>
          <w:sz w:val="24"/>
          <w:highlight w:val="none"/>
        </w:rPr>
      </w:pPr>
    </w:p>
    <w:p w14:paraId="3E67C2AC">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r>
        <w:rPr>
          <w:rFonts w:hint="eastAsia" w:ascii="Times New Roman" w:hAnsi="Times New Roman" w:eastAsia="宋体" w:cs="Times New Roman"/>
          <w:b/>
          <w:caps w:val="0"/>
          <w:color w:val="auto"/>
          <w:sz w:val="24"/>
          <w:highlight w:val="none"/>
        </w:rPr>
        <w:br w:type="page"/>
      </w:r>
      <w:bookmarkStart w:id="539" w:name="_Toc5388"/>
      <w:r>
        <w:rPr>
          <w:rFonts w:hint="eastAsia" w:ascii="Times New Roman" w:hAnsi="Times New Roman" w:eastAsia="宋体" w:cs="宋体"/>
          <w:b/>
          <w:bCs/>
          <w:caps w:val="0"/>
          <w:color w:val="auto"/>
          <w:sz w:val="28"/>
          <w:szCs w:val="28"/>
          <w:lang w:val="en-US" w:eastAsia="zh-CN"/>
        </w:rPr>
        <w:t>5.</w:t>
      </w:r>
      <w:r>
        <w:rPr>
          <w:rFonts w:hint="eastAsia" w:ascii="Times New Roman" w:hAnsi="Times New Roman" w:eastAsia="宋体" w:cs="宋体"/>
          <w:b/>
          <w:bCs/>
          <w:caps w:val="0"/>
          <w:color w:val="auto"/>
          <w:sz w:val="28"/>
          <w:szCs w:val="28"/>
          <w:lang w:eastAsia="zh-CN"/>
        </w:rPr>
        <w:t>法定代表人授权委托书的格式：</w:t>
      </w:r>
      <w:bookmarkEnd w:id="539"/>
    </w:p>
    <w:p w14:paraId="7A647A09">
      <w:pPr>
        <w:keepNext w:val="0"/>
        <w:keepLines w:val="0"/>
        <w:pageBreakBefore w:val="0"/>
        <w:widowControl w:val="0"/>
        <w:kinsoku/>
        <w:wordWrap/>
        <w:overflowPunct/>
        <w:topLinePunct w:val="0"/>
        <w:autoSpaceDE/>
        <w:autoSpaceDN/>
        <w:bidi w:val="0"/>
        <w:adjustRightInd/>
        <w:snapToGrid w:val="0"/>
        <w:spacing w:before="120" w:beforeLines="50" w:after="50" w:line="360" w:lineRule="auto"/>
        <w:jc w:val="center"/>
        <w:textAlignment w:val="auto"/>
        <w:rPr>
          <w:rFonts w:hint="eastAsia" w:ascii="Times New Roman" w:hAnsi="Times New Roman" w:eastAsia="宋体" w:cs="Times New Roman"/>
          <w:b/>
          <w:caps w:val="0"/>
          <w:color w:val="auto"/>
          <w:sz w:val="32"/>
          <w:szCs w:val="32"/>
          <w:highlight w:val="none"/>
        </w:rPr>
      </w:pPr>
      <w:r>
        <w:rPr>
          <w:rFonts w:hint="eastAsia" w:ascii="Times New Roman" w:hAnsi="Times New Roman" w:eastAsia="宋体" w:cs="Times New Roman"/>
          <w:b/>
          <w:caps w:val="0"/>
          <w:color w:val="auto"/>
          <w:sz w:val="32"/>
          <w:szCs w:val="32"/>
          <w:highlight w:val="none"/>
        </w:rPr>
        <w:t>法定代表人授权委托书（如有委托时）</w:t>
      </w:r>
    </w:p>
    <w:p w14:paraId="75223AE0">
      <w:pPr>
        <w:pStyle w:val="13"/>
        <w:spacing w:line="360" w:lineRule="exact"/>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致：</w:t>
      </w:r>
      <w:r>
        <w:rPr>
          <w:rFonts w:ascii="Times New Roman" w:hAnsi="Times New Roman" w:eastAsia="宋体" w:cs="Times New Roman"/>
          <w:caps w:val="0"/>
          <w:color w:val="auto"/>
          <w:highlight w:val="none"/>
          <w:u w:val="single"/>
        </w:rPr>
        <w:t xml:space="preserve"> </w:t>
      </w:r>
      <w:bookmarkStart w:id="540" w:name="PO_3000001866_PM031_7"/>
      <w:r>
        <w:rPr>
          <w:rFonts w:hint="eastAsia" w:ascii="Times New Roman" w:hAnsi="Times New Roman" w:eastAsia="宋体" w:cs="Times New Roman"/>
          <w:caps w:val="0"/>
          <w:color w:val="auto"/>
          <w:highlight w:val="none"/>
          <w:u w:val="single"/>
          <w:lang w:eastAsia="zh-CN"/>
        </w:rPr>
        <w:t>广西科联招标中心有限公司</w:t>
      </w:r>
      <w:bookmarkEnd w:id="540"/>
      <w:r>
        <w:rPr>
          <w:rFonts w:ascii="Times New Roman" w:hAnsi="Times New Roman" w:eastAsia="宋体" w:cs="Times New Roman"/>
          <w:caps w:val="0"/>
          <w:color w:val="auto"/>
          <w:highlight w:val="none"/>
          <w:u w:val="single"/>
        </w:rPr>
        <w:t xml:space="preserve"> </w:t>
      </w:r>
    </w:p>
    <w:p w14:paraId="19A5F4D2">
      <w:pPr>
        <w:pStyle w:val="13"/>
        <w:spacing w:line="360" w:lineRule="exact"/>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本人</w:t>
      </w:r>
      <w:r>
        <w:rPr>
          <w:rFonts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（姓名）系</w:t>
      </w:r>
      <w:r>
        <w:rPr>
          <w:rFonts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（投标人名称）的法定代表人，现授权我单位在职正式员工</w:t>
      </w:r>
      <w:r>
        <w:rPr>
          <w:rFonts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（姓名和职务）为我方代理人。代理人根据授权，以我方名义签署、澄清、说明、补正、递交、撤回、修改贵方组织的</w:t>
      </w:r>
      <w:r>
        <w:rPr>
          <w:rFonts w:hint="eastAsia" w:ascii="Times New Roman" w:hAnsi="Times New Roman" w:eastAsia="宋体" w:cs="Times New Roman"/>
          <w:caps w:val="0"/>
          <w:color w:val="auto"/>
          <w:highlight w:val="none"/>
          <w:u w:val="single"/>
        </w:rPr>
        <w:t xml:space="preserve"> </w:t>
      </w:r>
      <w:r>
        <w:rPr>
          <w:rFonts w:hint="eastAsia" w:ascii="Times New Roman" w:hAnsi="Times New Roman" w:cs="Times New Roman"/>
          <w:i/>
          <w:iCs/>
          <w:caps w:val="0"/>
          <w:color w:val="auto"/>
          <w:highlight w:val="none"/>
          <w:u w:val="single"/>
          <w:lang w:eastAsia="zh-CN"/>
        </w:rPr>
        <w:t>（项目名称）</w:t>
      </w:r>
      <w:r>
        <w:rPr>
          <w:rFonts w:hint="eastAsia"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项目（项目编号：</w:t>
      </w:r>
      <w:r>
        <w:rPr>
          <w:rFonts w:hint="eastAsia" w:ascii="Times New Roman" w:hAnsi="Times New Roman" w:cs="Times New Roman"/>
          <w:caps w:val="0"/>
          <w:color w:val="auto"/>
          <w:highlight w:val="none"/>
          <w:u w:val="single"/>
          <w:lang w:val="en-US" w:eastAsia="zh-CN"/>
        </w:rPr>
        <w:t xml:space="preserve">            </w:t>
      </w:r>
      <w:r>
        <w:rPr>
          <w:rFonts w:hint="eastAsia" w:ascii="Times New Roman" w:hAnsi="Times New Roman" w:eastAsia="宋体" w:cs="Times New Roman"/>
          <w:caps w:val="0"/>
          <w:color w:val="auto"/>
          <w:highlight w:val="none"/>
        </w:rPr>
        <w:t>）的投标文件、签订合同和处理一切有关事宜，其法律后果由我方承担。</w:t>
      </w:r>
    </w:p>
    <w:p w14:paraId="668B1E2F">
      <w:pPr>
        <w:pStyle w:val="13"/>
        <w:spacing w:line="360" w:lineRule="exact"/>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本授权书于</w:t>
      </w:r>
      <w:r>
        <w:rPr>
          <w:rFonts w:hint="eastAsia" w:ascii="Times New Roman" w:hAnsi="Times New Roman" w:eastAsia="宋体" w:cs="Times New Roman"/>
          <w:caps w:val="0"/>
          <w:color w:val="auto"/>
          <w:spacing w:val="10"/>
          <w:sz w:val="24"/>
          <w:highlight w:val="none"/>
          <w:u w:val="single"/>
        </w:rPr>
        <w:t xml:space="preserve">    </w:t>
      </w:r>
      <w:r>
        <w:rPr>
          <w:rFonts w:hint="eastAsia" w:ascii="Times New Roman" w:hAnsi="Times New Roman" w:eastAsia="宋体" w:cs="Times New Roman"/>
          <w:caps w:val="0"/>
          <w:color w:val="auto"/>
          <w:highlight w:val="none"/>
        </w:rPr>
        <w:t>年</w:t>
      </w:r>
      <w:r>
        <w:rPr>
          <w:rFonts w:hint="eastAsia" w:ascii="Times New Roman" w:hAnsi="Times New Roman" w:eastAsia="宋体" w:cs="Times New Roman"/>
          <w:caps w:val="0"/>
          <w:color w:val="auto"/>
          <w:spacing w:val="10"/>
          <w:sz w:val="24"/>
          <w:highlight w:val="none"/>
          <w:u w:val="single"/>
        </w:rPr>
        <w:t xml:space="preserve">    </w:t>
      </w:r>
      <w:r>
        <w:rPr>
          <w:rFonts w:hint="eastAsia" w:ascii="Times New Roman" w:hAnsi="Times New Roman" w:eastAsia="宋体" w:cs="Times New Roman"/>
          <w:caps w:val="0"/>
          <w:color w:val="auto"/>
          <w:highlight w:val="none"/>
        </w:rPr>
        <w:t>月</w:t>
      </w:r>
      <w:r>
        <w:rPr>
          <w:rFonts w:hint="eastAsia" w:ascii="Times New Roman" w:hAnsi="Times New Roman" w:eastAsia="宋体" w:cs="Times New Roman"/>
          <w:caps w:val="0"/>
          <w:color w:val="auto"/>
          <w:spacing w:val="10"/>
          <w:sz w:val="24"/>
          <w:highlight w:val="none"/>
          <w:u w:val="single"/>
        </w:rPr>
        <w:t xml:space="preserve">    </w:t>
      </w:r>
      <w:r>
        <w:rPr>
          <w:rFonts w:hint="eastAsia" w:ascii="Times New Roman" w:hAnsi="Times New Roman" w:eastAsia="宋体" w:cs="Times New Roman"/>
          <w:caps w:val="0"/>
          <w:color w:val="auto"/>
          <w:highlight w:val="none"/>
        </w:rPr>
        <w:t>日签字生效，委托期限：</w:t>
      </w:r>
      <w:r>
        <w:rPr>
          <w:rFonts w:hint="eastAsia" w:ascii="Times New Roman" w:hAnsi="Times New Roman" w:eastAsia="宋体" w:cs="Times New Roman"/>
          <w:caps w:val="0"/>
          <w:color w:val="auto"/>
          <w:spacing w:val="10"/>
          <w:sz w:val="24"/>
          <w:highlight w:val="none"/>
          <w:u w:val="single"/>
        </w:rPr>
        <w:t xml:space="preserve">    </w:t>
      </w:r>
      <w:r>
        <w:rPr>
          <w:rFonts w:hint="eastAsia" w:ascii="Times New Roman" w:hAnsi="Times New Roman" w:eastAsia="宋体" w:cs="Times New Roman"/>
          <w:caps w:val="0"/>
          <w:color w:val="auto"/>
          <w:highlight w:val="none"/>
        </w:rPr>
        <w:t>。</w:t>
      </w:r>
    </w:p>
    <w:p w14:paraId="03C08A5D">
      <w:pPr>
        <w:pStyle w:val="13"/>
        <w:spacing w:line="360" w:lineRule="exact"/>
        <w:ind w:firstLine="42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代理人无转委托权。</w:t>
      </w:r>
    </w:p>
    <w:p w14:paraId="6BDC7AFC">
      <w:pPr>
        <w:pStyle w:val="13"/>
        <w:spacing w:line="360" w:lineRule="exact"/>
        <w:ind w:firstLine="420"/>
        <w:rPr>
          <w:rFonts w:ascii="Times New Roman" w:hAnsi="Times New Roman" w:eastAsia="宋体" w:cs="Times New Roman"/>
          <w:caps w:val="0"/>
          <w:color w:val="auto"/>
          <w:highlight w:val="none"/>
        </w:rPr>
      </w:pPr>
    </w:p>
    <w:p w14:paraId="50AF33AB">
      <w:pPr>
        <w:pStyle w:val="13"/>
        <w:spacing w:line="360" w:lineRule="exact"/>
        <w:ind w:firstLine="420"/>
        <w:rPr>
          <w:rFonts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投标人</w:t>
      </w:r>
      <w:r>
        <w:rPr>
          <w:rFonts w:hint="eastAsia" w:ascii="Times New Roman" w:hAnsi="Times New Roman" w:cs="Times New Roman"/>
          <w:caps w:val="0"/>
          <w:color w:val="auto"/>
          <w:highlight w:val="none"/>
          <w:lang w:eastAsia="zh-CN"/>
        </w:rPr>
        <w:t>名称</w:t>
      </w:r>
      <w:r>
        <w:rPr>
          <w:rFonts w:hint="eastAsia" w:ascii="Times New Roman" w:hAnsi="Times New Roman" w:eastAsia="宋体" w:cs="Times New Roman"/>
          <w:caps w:val="0"/>
          <w:color w:val="auto"/>
          <w:highlight w:val="none"/>
        </w:rPr>
        <w:t>（或联合体投标</w:t>
      </w:r>
      <w:r>
        <w:rPr>
          <w:rFonts w:hint="eastAsia" w:ascii="Times New Roman" w:hAnsi="Times New Roman" w:eastAsia="宋体" w:cs="宋体"/>
          <w:caps w:val="0"/>
          <w:color w:val="auto"/>
          <w:kern w:val="0"/>
          <w:szCs w:val="21"/>
          <w:highlight w:val="none"/>
        </w:rPr>
        <w:t>牵头人名称</w:t>
      </w:r>
      <w:r>
        <w:rPr>
          <w:rFonts w:hint="eastAsia" w:ascii="Times New Roman" w:hAnsi="Times New Roman" w:eastAsia="宋体" w:cs="Times New Roman"/>
          <w:caps w:val="0"/>
          <w:color w:val="auto"/>
          <w:highlight w:val="none"/>
        </w:rPr>
        <w:t>）（盖公章）：</w:t>
      </w:r>
      <w:r>
        <w:rPr>
          <w:rFonts w:ascii="Times New Roman" w:hAnsi="Times New Roman" w:eastAsia="宋体" w:cs="Times New Roman"/>
          <w:caps w:val="0"/>
          <w:color w:val="auto"/>
          <w:highlight w:val="none"/>
          <w:u w:val="single"/>
        </w:rPr>
        <w:t xml:space="preserve">                                    </w:t>
      </w:r>
    </w:p>
    <w:p w14:paraId="2244B66B">
      <w:pPr>
        <w:pStyle w:val="13"/>
        <w:spacing w:line="360" w:lineRule="exact"/>
        <w:ind w:firstLine="420"/>
        <w:rPr>
          <w:rFonts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法定代表人（签字）：</w:t>
      </w:r>
      <w:r>
        <w:rPr>
          <w:rFonts w:ascii="Times New Roman" w:hAnsi="Times New Roman" w:eastAsia="宋体" w:cs="Times New Roman"/>
          <w:caps w:val="0"/>
          <w:color w:val="auto"/>
          <w:highlight w:val="none"/>
          <w:u w:val="single"/>
        </w:rPr>
        <w:t xml:space="preserve">                            </w:t>
      </w:r>
      <w:r>
        <w:rPr>
          <w:rFonts w:hint="eastAsia" w:ascii="Times New Roman" w:hAnsi="Times New Roman" w:cs="Times New Roman"/>
          <w:caps w:val="0"/>
          <w:color w:val="auto"/>
          <w:highlight w:val="none"/>
          <w:u w:val="single"/>
          <w:lang w:val="en-US" w:eastAsia="zh-CN"/>
        </w:rPr>
        <w:t xml:space="preserve">      </w:t>
      </w:r>
      <w:r>
        <w:rPr>
          <w:rFonts w:ascii="Times New Roman" w:hAnsi="Times New Roman" w:eastAsia="宋体" w:cs="Times New Roman"/>
          <w:caps w:val="0"/>
          <w:color w:val="auto"/>
          <w:highlight w:val="none"/>
          <w:u w:val="single"/>
        </w:rPr>
        <w:t xml:space="preserve">    </w:t>
      </w:r>
    </w:p>
    <w:p w14:paraId="6318B3A7">
      <w:pPr>
        <w:pStyle w:val="13"/>
        <w:spacing w:line="360" w:lineRule="exact"/>
        <w:ind w:firstLine="420"/>
        <w:rPr>
          <w:rFonts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法定代表人身份证号码：</w:t>
      </w:r>
      <w:r>
        <w:rPr>
          <w:rFonts w:ascii="Times New Roman" w:hAnsi="Times New Roman" w:eastAsia="宋体" w:cs="Times New Roman"/>
          <w:caps w:val="0"/>
          <w:color w:val="auto"/>
          <w:highlight w:val="none"/>
          <w:u w:val="single"/>
        </w:rPr>
        <w:t xml:space="preserve">                                   </w:t>
      </w:r>
    </w:p>
    <w:p w14:paraId="3D111550">
      <w:pPr>
        <w:pStyle w:val="13"/>
        <w:spacing w:line="360" w:lineRule="exact"/>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委托代理人（签字）：</w:t>
      </w:r>
      <w:r>
        <w:rPr>
          <w:rFonts w:ascii="Times New Roman" w:hAnsi="Times New Roman" w:eastAsia="宋体" w:cs="Times New Roman"/>
          <w:caps w:val="0"/>
          <w:color w:val="auto"/>
          <w:highlight w:val="none"/>
          <w:u w:val="single"/>
        </w:rPr>
        <w:t xml:space="preserve">                           </w:t>
      </w:r>
      <w:r>
        <w:rPr>
          <w:rFonts w:hint="eastAsia" w:ascii="Times New Roman" w:hAnsi="Times New Roman" w:cs="Times New Roman"/>
          <w:caps w:val="0"/>
          <w:color w:val="auto"/>
          <w:highlight w:val="none"/>
          <w:u w:val="single"/>
          <w:lang w:val="en-US" w:eastAsia="zh-CN"/>
        </w:rPr>
        <w:t xml:space="preserve">      </w:t>
      </w:r>
      <w:r>
        <w:rPr>
          <w:rFonts w:ascii="Times New Roman" w:hAnsi="Times New Roman" w:eastAsia="宋体" w:cs="Times New Roman"/>
          <w:caps w:val="0"/>
          <w:color w:val="auto"/>
          <w:highlight w:val="none"/>
          <w:u w:val="single"/>
        </w:rPr>
        <w:t xml:space="preserve">     </w:t>
      </w:r>
    </w:p>
    <w:p w14:paraId="2F2CA98D">
      <w:pPr>
        <w:pStyle w:val="13"/>
        <w:spacing w:line="360" w:lineRule="exact"/>
        <w:ind w:firstLine="420"/>
        <w:rPr>
          <w:rFonts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委托代理人身份证号码：</w:t>
      </w:r>
      <w:r>
        <w:rPr>
          <w:rFonts w:ascii="Times New Roman" w:hAnsi="Times New Roman" w:eastAsia="宋体" w:cs="Times New Roman"/>
          <w:caps w:val="0"/>
          <w:color w:val="auto"/>
          <w:highlight w:val="none"/>
          <w:u w:val="single"/>
        </w:rPr>
        <w:t xml:space="preserve">                                   </w:t>
      </w:r>
    </w:p>
    <w:p w14:paraId="5381F5D2">
      <w:pPr>
        <w:pStyle w:val="13"/>
        <w:spacing w:line="360" w:lineRule="exact"/>
        <w:ind w:firstLine="420"/>
        <w:rPr>
          <w:rFonts w:ascii="Times New Roman" w:hAnsi="Times New Roman" w:eastAsia="宋体" w:cs="Times New Roman"/>
          <w:caps w:val="0"/>
          <w:color w:val="auto"/>
          <w:highlight w:val="none"/>
          <w:u w:val="single"/>
        </w:rPr>
      </w:pPr>
    </w:p>
    <w:p w14:paraId="46093B54">
      <w:pPr>
        <w:pStyle w:val="13"/>
        <w:spacing w:line="360" w:lineRule="exact"/>
        <w:ind w:firstLine="420"/>
        <w:rPr>
          <w:rFonts w:hint="eastAsia" w:ascii="Times New Roman" w:hAnsi="Times New Roman" w:cs="宋体"/>
          <w:caps w:val="0"/>
          <w:color w:val="auto"/>
          <w:u w:val="single"/>
        </w:rPr>
      </w:pPr>
      <w:r>
        <w:rPr>
          <w:rFonts w:hint="eastAsia" w:ascii="Times New Roman" w:hAnsi="Times New Roman" w:cs="宋体"/>
          <w:caps w:val="0"/>
          <w:color w:val="auto"/>
          <w:kern w:val="0"/>
          <w:szCs w:val="21"/>
        </w:rPr>
        <w:t>成员一名称</w:t>
      </w:r>
      <w:r>
        <w:rPr>
          <w:rFonts w:hint="eastAsia" w:ascii="Times New Roman" w:hAnsi="Times New Roman" w:cs="宋体"/>
          <w:caps w:val="0"/>
          <w:color w:val="auto"/>
        </w:rPr>
        <w:t>（盖公章）：</w:t>
      </w:r>
      <w:r>
        <w:rPr>
          <w:rFonts w:hint="eastAsia" w:ascii="Times New Roman" w:hAnsi="Times New Roman" w:cs="宋体"/>
          <w:caps w:val="0"/>
          <w:color w:val="auto"/>
          <w:u w:val="single"/>
        </w:rPr>
        <w:t xml:space="preserve">                                    </w:t>
      </w:r>
    </w:p>
    <w:p w14:paraId="583FF866">
      <w:pPr>
        <w:pStyle w:val="13"/>
        <w:spacing w:line="360" w:lineRule="exact"/>
        <w:ind w:firstLine="420"/>
        <w:rPr>
          <w:rFonts w:hint="eastAsia" w:ascii="Times New Roman" w:hAnsi="Times New Roman" w:cs="宋体"/>
          <w:caps w:val="0"/>
          <w:color w:val="auto"/>
          <w:u w:val="single"/>
        </w:rPr>
      </w:pPr>
      <w:r>
        <w:rPr>
          <w:rFonts w:hint="eastAsia" w:ascii="Times New Roman" w:hAnsi="Times New Roman" w:cs="宋体"/>
          <w:caps w:val="0"/>
          <w:color w:val="auto"/>
        </w:rPr>
        <w:t>法定代表人（签字）：</w:t>
      </w:r>
      <w:r>
        <w:rPr>
          <w:rFonts w:hint="eastAsia" w:ascii="Times New Roman" w:hAnsi="Times New Roman" w:cs="宋体"/>
          <w:caps w:val="0"/>
          <w:color w:val="auto"/>
          <w:u w:val="single"/>
        </w:rPr>
        <w:t xml:space="preserve">                       </w:t>
      </w:r>
      <w:r>
        <w:rPr>
          <w:rFonts w:hint="eastAsia" w:ascii="Times New Roman" w:hAnsi="Times New Roman" w:cs="宋体"/>
          <w:caps w:val="0"/>
          <w:color w:val="auto"/>
          <w:u w:val="single"/>
          <w:lang w:val="en-US" w:eastAsia="zh-CN"/>
        </w:rPr>
        <w:t xml:space="preserve">      </w:t>
      </w:r>
      <w:r>
        <w:rPr>
          <w:rFonts w:hint="eastAsia" w:ascii="Times New Roman" w:hAnsi="Times New Roman" w:cs="宋体"/>
          <w:caps w:val="0"/>
          <w:color w:val="auto"/>
          <w:u w:val="single"/>
        </w:rPr>
        <w:t xml:space="preserve">         </w:t>
      </w:r>
    </w:p>
    <w:p w14:paraId="43E77299">
      <w:pPr>
        <w:pStyle w:val="8"/>
        <w:spacing w:line="360" w:lineRule="exact"/>
        <w:ind w:left="0" w:firstLine="420" w:firstLineChars="200"/>
        <w:rPr>
          <w:rFonts w:hint="eastAsia" w:ascii="Times New Roman" w:hAnsi="Times New Roman" w:cs="宋体"/>
          <w:caps w:val="0"/>
          <w:color w:val="auto"/>
          <w:u w:val="single"/>
        </w:rPr>
      </w:pPr>
      <w:r>
        <w:rPr>
          <w:rFonts w:hint="eastAsia" w:ascii="Times New Roman" w:hAnsi="Times New Roman" w:cs="宋体"/>
          <w:caps w:val="0"/>
          <w:color w:val="auto"/>
        </w:rPr>
        <w:t>委托代理人（签字）：</w:t>
      </w:r>
      <w:r>
        <w:rPr>
          <w:rFonts w:hint="eastAsia" w:ascii="Times New Roman" w:hAnsi="Times New Roman" w:cs="宋体"/>
          <w:caps w:val="0"/>
          <w:color w:val="auto"/>
          <w:u w:val="single"/>
        </w:rPr>
        <w:t xml:space="preserve">                      </w:t>
      </w:r>
      <w:r>
        <w:rPr>
          <w:rFonts w:hint="eastAsia" w:ascii="Times New Roman" w:hAnsi="Times New Roman" w:cs="宋体"/>
          <w:caps w:val="0"/>
          <w:color w:val="auto"/>
          <w:u w:val="single"/>
          <w:lang w:val="en-US" w:eastAsia="zh-CN"/>
        </w:rPr>
        <w:t xml:space="preserve">      </w:t>
      </w:r>
      <w:r>
        <w:rPr>
          <w:rFonts w:hint="eastAsia" w:ascii="Times New Roman" w:hAnsi="Times New Roman" w:cs="宋体"/>
          <w:caps w:val="0"/>
          <w:color w:val="auto"/>
          <w:u w:val="single"/>
        </w:rPr>
        <w:t xml:space="preserve">          </w:t>
      </w:r>
    </w:p>
    <w:p w14:paraId="29C02AA1">
      <w:pPr>
        <w:spacing w:line="360" w:lineRule="exact"/>
        <w:ind w:firstLine="420" w:firstLineChars="200"/>
        <w:rPr>
          <w:rFonts w:hint="eastAsia" w:ascii="Times New Roman" w:hAnsi="Times New Roman"/>
          <w:caps w:val="0"/>
          <w:color w:val="auto"/>
        </w:rPr>
      </w:pPr>
      <w:r>
        <w:rPr>
          <w:rFonts w:hint="eastAsia" w:ascii="Times New Roman" w:hAnsi="Times New Roman" w:cs="宋体"/>
          <w:caps w:val="0"/>
          <w:color w:val="auto"/>
        </w:rPr>
        <w:t>委托代理人身份证号码：</w:t>
      </w:r>
      <w:r>
        <w:rPr>
          <w:rFonts w:hint="eastAsia" w:ascii="Times New Roman" w:hAnsi="Times New Roman" w:cs="宋体"/>
          <w:caps w:val="0"/>
          <w:color w:val="auto"/>
          <w:u w:val="single"/>
        </w:rPr>
        <w:t xml:space="preserve">                              </w:t>
      </w:r>
      <w:r>
        <w:rPr>
          <w:rFonts w:hint="eastAsia" w:ascii="Times New Roman" w:hAnsi="Times New Roman" w:cs="宋体"/>
          <w:caps w:val="0"/>
          <w:color w:val="auto"/>
          <w:u w:val="single"/>
          <w:lang w:val="en-US" w:eastAsia="zh-CN"/>
        </w:rPr>
        <w:t xml:space="preserve"> </w:t>
      </w:r>
      <w:r>
        <w:rPr>
          <w:rFonts w:hint="eastAsia" w:ascii="Times New Roman" w:hAnsi="Times New Roman" w:cs="宋体"/>
          <w:caps w:val="0"/>
          <w:color w:val="auto"/>
          <w:u w:val="single"/>
        </w:rPr>
        <w:t xml:space="preserve">     </w:t>
      </w:r>
    </w:p>
    <w:p w14:paraId="0085E259">
      <w:pPr>
        <w:pStyle w:val="13"/>
        <w:spacing w:line="360" w:lineRule="exact"/>
        <w:ind w:firstLine="420"/>
        <w:rPr>
          <w:rFonts w:hint="eastAsia" w:ascii="Times New Roman" w:hAnsi="Times New Roman" w:cs="宋体"/>
          <w:caps w:val="0"/>
          <w:color w:val="auto"/>
          <w:u w:val="single"/>
        </w:rPr>
      </w:pPr>
    </w:p>
    <w:p w14:paraId="2ABD6A6B">
      <w:pPr>
        <w:autoSpaceDE w:val="0"/>
        <w:autoSpaceDN w:val="0"/>
        <w:adjustRightInd w:val="0"/>
        <w:spacing w:line="360" w:lineRule="exact"/>
        <w:ind w:firstLine="420" w:firstLineChars="200"/>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rPr>
        <w:t>成员二名称（盖公章）：</w:t>
      </w:r>
      <w:r>
        <w:rPr>
          <w:rFonts w:hint="eastAsia" w:ascii="Times New Roman" w:hAnsi="Times New Roman" w:cs="宋体"/>
          <w:caps w:val="0"/>
          <w:color w:val="auto"/>
          <w:kern w:val="0"/>
          <w:szCs w:val="21"/>
          <w:u w:val="single"/>
        </w:rPr>
        <w:t xml:space="preserve">                                    </w:t>
      </w:r>
    </w:p>
    <w:p w14:paraId="555C15A8">
      <w:pPr>
        <w:autoSpaceDE w:val="0"/>
        <w:autoSpaceDN w:val="0"/>
        <w:adjustRightInd w:val="0"/>
        <w:spacing w:line="360" w:lineRule="exact"/>
        <w:ind w:firstLine="420" w:firstLineChars="200"/>
        <w:jc w:val="left"/>
        <w:rPr>
          <w:rFonts w:hint="eastAsia" w:ascii="Times New Roman" w:hAnsi="Times New Roman" w:cs="宋体"/>
          <w:caps w:val="0"/>
          <w:color w:val="auto"/>
          <w:kern w:val="0"/>
          <w:szCs w:val="21"/>
        </w:rPr>
      </w:pPr>
      <w:r>
        <w:rPr>
          <w:rFonts w:hint="eastAsia" w:ascii="Times New Roman" w:hAnsi="Times New Roman" w:cs="宋体"/>
          <w:caps w:val="0"/>
          <w:color w:val="auto"/>
          <w:kern w:val="0"/>
          <w:szCs w:val="21"/>
        </w:rPr>
        <w:t>法定代表人（签字）：</w:t>
      </w:r>
      <w:r>
        <w:rPr>
          <w:rFonts w:hint="eastAsia" w:ascii="Times New Roman" w:hAnsi="Times New Roman" w:cs="宋体"/>
          <w:caps w:val="0"/>
          <w:color w:val="auto"/>
          <w:kern w:val="0"/>
          <w:szCs w:val="21"/>
          <w:u w:val="single"/>
        </w:rPr>
        <w:t xml:space="preserve">                  </w:t>
      </w:r>
      <w:r>
        <w:rPr>
          <w:rFonts w:hint="eastAsia" w:ascii="Times New Roman" w:hAnsi="Times New Roman" w:cs="宋体"/>
          <w:caps w:val="0"/>
          <w:color w:val="auto"/>
          <w:kern w:val="0"/>
          <w:szCs w:val="21"/>
          <w:u w:val="single"/>
          <w:lang w:val="en-US" w:eastAsia="zh-CN"/>
        </w:rPr>
        <w:t xml:space="preserve">              </w:t>
      </w:r>
      <w:r>
        <w:rPr>
          <w:rFonts w:hint="eastAsia" w:ascii="Times New Roman" w:hAnsi="Times New Roman" w:cs="宋体"/>
          <w:caps w:val="0"/>
          <w:color w:val="auto"/>
          <w:kern w:val="0"/>
          <w:szCs w:val="21"/>
          <w:u w:val="single"/>
        </w:rPr>
        <w:t xml:space="preserve">      </w:t>
      </w:r>
    </w:p>
    <w:p w14:paraId="686ED896">
      <w:pPr>
        <w:pStyle w:val="8"/>
        <w:spacing w:line="360" w:lineRule="exact"/>
        <w:ind w:left="0" w:firstLine="420" w:firstLineChars="200"/>
        <w:rPr>
          <w:rFonts w:hint="eastAsia" w:ascii="Times New Roman" w:hAnsi="Times New Roman" w:cs="宋体"/>
          <w:caps w:val="0"/>
          <w:color w:val="auto"/>
          <w:u w:val="single"/>
        </w:rPr>
      </w:pPr>
      <w:r>
        <w:rPr>
          <w:rFonts w:hint="eastAsia" w:ascii="Times New Roman" w:hAnsi="Times New Roman" w:cs="宋体"/>
          <w:caps w:val="0"/>
          <w:color w:val="auto"/>
        </w:rPr>
        <w:t>委托代理人（签字）：</w:t>
      </w:r>
      <w:r>
        <w:rPr>
          <w:rFonts w:hint="eastAsia" w:ascii="Times New Roman" w:hAnsi="Times New Roman" w:cs="宋体"/>
          <w:caps w:val="0"/>
          <w:color w:val="auto"/>
          <w:u w:val="single"/>
        </w:rPr>
        <w:t xml:space="preserve">                             </w:t>
      </w:r>
      <w:r>
        <w:rPr>
          <w:rFonts w:hint="eastAsia" w:ascii="Times New Roman" w:hAnsi="Times New Roman" w:cs="宋体"/>
          <w:caps w:val="0"/>
          <w:color w:val="auto"/>
          <w:u w:val="single"/>
          <w:lang w:val="en-US" w:eastAsia="zh-CN"/>
        </w:rPr>
        <w:t xml:space="preserve">       </w:t>
      </w:r>
      <w:r>
        <w:rPr>
          <w:rFonts w:hint="eastAsia" w:ascii="Times New Roman" w:hAnsi="Times New Roman" w:cs="宋体"/>
          <w:caps w:val="0"/>
          <w:color w:val="auto"/>
          <w:u w:val="single"/>
        </w:rPr>
        <w:t xml:space="preserve">   </w:t>
      </w:r>
    </w:p>
    <w:p w14:paraId="690F9FAC">
      <w:pPr>
        <w:spacing w:line="360" w:lineRule="exact"/>
        <w:ind w:firstLine="420" w:firstLineChars="200"/>
        <w:rPr>
          <w:rFonts w:hint="eastAsia" w:ascii="Times New Roman" w:hAnsi="Times New Roman"/>
          <w:caps w:val="0"/>
          <w:color w:val="auto"/>
        </w:rPr>
      </w:pPr>
      <w:r>
        <w:rPr>
          <w:rFonts w:hint="eastAsia" w:ascii="Times New Roman" w:hAnsi="Times New Roman" w:cs="宋体"/>
          <w:caps w:val="0"/>
          <w:color w:val="auto"/>
        </w:rPr>
        <w:t>委托代理人身份证号码：</w:t>
      </w:r>
      <w:r>
        <w:rPr>
          <w:rFonts w:hint="eastAsia" w:ascii="Times New Roman" w:hAnsi="Times New Roman" w:cs="宋体"/>
          <w:caps w:val="0"/>
          <w:color w:val="auto"/>
          <w:u w:val="single"/>
        </w:rPr>
        <w:t xml:space="preserve">                          </w:t>
      </w:r>
      <w:r>
        <w:rPr>
          <w:rFonts w:hint="eastAsia" w:ascii="Times New Roman" w:hAnsi="Times New Roman" w:cs="宋体"/>
          <w:caps w:val="0"/>
          <w:color w:val="auto"/>
          <w:u w:val="single"/>
          <w:lang w:val="en-US" w:eastAsia="zh-CN"/>
        </w:rPr>
        <w:t xml:space="preserve"> </w:t>
      </w:r>
      <w:r>
        <w:rPr>
          <w:rFonts w:hint="eastAsia" w:ascii="Times New Roman" w:hAnsi="Times New Roman" w:cs="宋体"/>
          <w:caps w:val="0"/>
          <w:color w:val="auto"/>
          <w:u w:val="single"/>
        </w:rPr>
        <w:t xml:space="preserve">         </w:t>
      </w:r>
    </w:p>
    <w:p w14:paraId="6FEE121C">
      <w:pPr>
        <w:pStyle w:val="13"/>
        <w:spacing w:line="36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w:t>
      </w:r>
    </w:p>
    <w:p w14:paraId="380F179A">
      <w:pPr>
        <w:spacing w:line="360" w:lineRule="exact"/>
        <w:ind w:firstLine="420" w:firstLineChars="200"/>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注：</w:t>
      </w:r>
    </w:p>
    <w:p w14:paraId="2CB45AA4">
      <w:pPr>
        <w:spacing w:line="360" w:lineRule="exact"/>
        <w:ind w:firstLine="420" w:firstLineChars="200"/>
        <w:rPr>
          <w:rFonts w:hint="eastAsia" w:ascii="Times New Roman" w:hAnsi="Times New Roman" w:eastAsia="宋体" w:cs="宋体"/>
          <w:caps w:val="0"/>
          <w:color w:val="auto"/>
          <w:szCs w:val="21"/>
          <w:highlight w:val="none"/>
          <w:lang w:eastAsia="zh-CN"/>
        </w:rPr>
      </w:pPr>
      <w:r>
        <w:rPr>
          <w:rFonts w:hint="eastAsia" w:ascii="Times New Roman" w:hAnsi="Times New Roman" w:eastAsia="宋体" w:cs="宋体"/>
          <w:caps w:val="0"/>
          <w:color w:val="auto"/>
          <w:szCs w:val="21"/>
          <w:highlight w:val="none"/>
        </w:rPr>
        <w:t>1.法定代表人和委托代理人必须在授权委托书上</w:t>
      </w:r>
      <w:r>
        <w:rPr>
          <w:rFonts w:hint="eastAsia" w:ascii="Times New Roman" w:hAnsi="Times New Roman" w:eastAsia="宋体" w:cs="宋体"/>
          <w:caps w:val="0"/>
          <w:color w:val="auto"/>
          <w:szCs w:val="21"/>
          <w:highlight w:val="none"/>
          <w:lang w:eastAsia="zh-CN"/>
        </w:rPr>
        <w:t>签字</w:t>
      </w:r>
      <w:r>
        <w:rPr>
          <w:rFonts w:hint="eastAsia" w:ascii="Times New Roman" w:hAnsi="Times New Roman" w:eastAsia="宋体" w:cs="宋体"/>
          <w:caps w:val="0"/>
          <w:color w:val="auto"/>
          <w:szCs w:val="21"/>
          <w:highlight w:val="none"/>
        </w:rPr>
        <w:t>，</w:t>
      </w:r>
      <w:r>
        <w:rPr>
          <w:rFonts w:hint="eastAsia" w:ascii="Times New Roman" w:hAnsi="Times New Roman" w:eastAsia="宋体" w:cs="宋体"/>
          <w:b/>
          <w:bCs/>
          <w:caps w:val="0"/>
          <w:color w:val="auto"/>
          <w:szCs w:val="21"/>
          <w:highlight w:val="none"/>
        </w:rPr>
        <w:t>否则作无效投标处理</w:t>
      </w:r>
      <w:r>
        <w:rPr>
          <w:rFonts w:hint="eastAsia" w:ascii="Times New Roman" w:hAnsi="Times New Roman" w:eastAsia="宋体" w:cs="宋体"/>
          <w:b/>
          <w:bCs/>
          <w:caps w:val="0"/>
          <w:color w:val="auto"/>
          <w:szCs w:val="21"/>
          <w:highlight w:val="none"/>
          <w:lang w:eastAsia="zh-CN"/>
        </w:rPr>
        <w:t>；</w:t>
      </w:r>
    </w:p>
    <w:p w14:paraId="0DDC35F0">
      <w:pPr>
        <w:spacing w:line="360" w:lineRule="exact"/>
        <w:ind w:firstLine="420" w:firstLineChars="200"/>
        <w:jc w:val="left"/>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2.以联合体形式投标的，本授权委托书应由联合体牵头人的法定代表人按上述规定签署。</w:t>
      </w:r>
    </w:p>
    <w:p w14:paraId="6660AF13">
      <w:pPr>
        <w:snapToGrid w:val="0"/>
        <w:spacing w:before="50" w:after="120" w:afterLines="50" w:line="360" w:lineRule="exact"/>
        <w:ind w:firstLine="420" w:firstLineChars="200"/>
        <w:jc w:val="left"/>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 xml:space="preserve">3. </w:t>
      </w:r>
      <w:r>
        <w:rPr>
          <w:rFonts w:hint="eastAsia" w:ascii="Times New Roman" w:hAnsi="Times New Roman" w:eastAsia="宋体" w:cs="宋体"/>
          <w:caps w:val="0"/>
          <w:color w:val="auto"/>
          <w:szCs w:val="21"/>
          <w:highlight w:val="none"/>
          <w:lang w:eastAsia="zh-CN"/>
        </w:rPr>
        <w:t>投标人</w:t>
      </w:r>
      <w:r>
        <w:rPr>
          <w:rFonts w:hint="eastAsia" w:ascii="Times New Roman" w:hAnsi="Times New Roman" w:eastAsia="宋体" w:cs="宋体"/>
          <w:caps w:val="0"/>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40C1E6F7">
      <w:pPr>
        <w:snapToGrid w:val="0"/>
        <w:spacing w:before="50" w:after="120" w:afterLines="50" w:line="360" w:lineRule="exact"/>
        <w:ind w:firstLine="420" w:firstLineChars="200"/>
        <w:jc w:val="left"/>
        <w:rPr>
          <w:rFonts w:hint="eastAsia" w:ascii="Times New Roman" w:hAnsi="Times New Roman" w:eastAsia="宋体" w:cs="宋体"/>
          <w:caps w:val="0"/>
          <w:color w:val="auto"/>
          <w:szCs w:val="21"/>
          <w:highlight w:val="none"/>
        </w:rPr>
      </w:pPr>
      <w:r>
        <w:rPr>
          <w:rFonts w:hint="eastAsia" w:ascii="Times New Roman" w:hAnsi="Times New Roman" w:eastAsia="宋体" w:cs="宋体"/>
          <w:caps w:val="0"/>
          <w:color w:val="auto"/>
          <w:szCs w:val="21"/>
          <w:highlight w:val="none"/>
        </w:rPr>
        <w:t>4. 若为联合体投标须各方签字或盖章。</w:t>
      </w:r>
    </w:p>
    <w:p w14:paraId="05D31840">
      <w:pPr>
        <w:rPr>
          <w:rFonts w:hint="eastAsia" w:ascii="Times New Roman" w:hAnsi="Times New Roman" w:eastAsia="宋体" w:cs="Times New Roman"/>
          <w:b/>
          <w:caps w:val="0"/>
          <w:color w:val="auto"/>
          <w:sz w:val="24"/>
          <w:highlight w:val="none"/>
        </w:rPr>
      </w:pPr>
      <w:r>
        <w:rPr>
          <w:rFonts w:hint="eastAsia" w:ascii="Times New Roman" w:hAnsi="Times New Roman" w:eastAsia="宋体" w:cs="Times New Roman"/>
          <w:b/>
          <w:caps w:val="0"/>
          <w:color w:val="auto"/>
          <w:sz w:val="24"/>
          <w:highlight w:val="none"/>
        </w:rPr>
        <w:br w:type="page"/>
      </w:r>
    </w:p>
    <w:p w14:paraId="50BEF5C3">
      <w:pPr>
        <w:spacing w:line="360" w:lineRule="auto"/>
        <w:rPr>
          <w:rFonts w:hint="eastAsia" w:ascii="Times New Roman" w:hAnsi="Times New Roman" w:eastAsia="宋体" w:cs="Times New Roman"/>
          <w:b/>
          <w:caps w:val="0"/>
          <w:color w:val="auto"/>
          <w:sz w:val="24"/>
          <w:highlight w:val="none"/>
        </w:rPr>
      </w:pPr>
      <w:r>
        <w:rPr>
          <w:rFonts w:hint="eastAsia" w:ascii="Times New Roman" w:hAnsi="Times New Roman" w:eastAsia="宋体" w:cs="Times New Roman"/>
          <w:b/>
          <w:caps w:val="0"/>
          <w:color w:val="auto"/>
          <w:sz w:val="24"/>
          <w:highlight w:val="none"/>
        </w:rPr>
        <w:t>附件：</w:t>
      </w:r>
    </w:p>
    <w:tbl>
      <w:tblPr>
        <w:tblStyle w:val="20"/>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2D1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35A5CDEF">
            <w:pPr>
              <w:spacing w:line="360" w:lineRule="auto"/>
              <w:rPr>
                <w:rFonts w:ascii="Times New Roman" w:hAnsi="Times New Roman" w:eastAsia="宋体" w:cs="Times New Roman"/>
                <w:b/>
                <w:caps w:val="0"/>
                <w:color w:val="auto"/>
                <w:sz w:val="24"/>
                <w:highlight w:val="none"/>
              </w:rPr>
            </w:pPr>
          </w:p>
          <w:p w14:paraId="461BE31A">
            <w:pPr>
              <w:spacing w:line="360" w:lineRule="auto"/>
              <w:jc w:val="center"/>
              <w:rPr>
                <w:rFonts w:hint="eastAsia" w:ascii="Times New Roman" w:hAnsi="Times New Roman" w:eastAsia="宋体" w:cs="Times New Roman"/>
                <w:b/>
                <w:caps w:val="0"/>
                <w:color w:val="auto"/>
                <w:sz w:val="24"/>
                <w:highlight w:val="none"/>
              </w:rPr>
            </w:pPr>
            <w:r>
              <w:rPr>
                <w:rFonts w:hint="eastAsia" w:ascii="Times New Roman" w:hAnsi="Times New Roman" w:eastAsia="宋体" w:cs="Times New Roman"/>
                <w:b/>
                <w:bCs/>
                <w:caps w:val="0"/>
                <w:color w:val="auto"/>
                <w:sz w:val="24"/>
                <w:szCs w:val="24"/>
                <w:highlight w:val="none"/>
              </w:rPr>
              <w:t>委托代理人</w:t>
            </w:r>
            <w:r>
              <w:rPr>
                <w:rFonts w:hint="eastAsia" w:ascii="Times New Roman" w:hAnsi="Times New Roman" w:cs="Times New Roman"/>
                <w:b/>
                <w:bCs/>
                <w:caps w:val="0"/>
                <w:color w:val="auto"/>
                <w:sz w:val="24"/>
                <w:szCs w:val="24"/>
                <w:highlight w:val="none"/>
                <w:lang w:eastAsia="zh-CN"/>
              </w:rPr>
              <w:t>有效</w:t>
            </w:r>
            <w:r>
              <w:rPr>
                <w:rFonts w:hint="eastAsia" w:ascii="Times New Roman" w:hAnsi="Times New Roman" w:eastAsia="宋体" w:cs="Times New Roman"/>
                <w:b/>
                <w:caps w:val="0"/>
                <w:color w:val="auto"/>
                <w:sz w:val="24"/>
                <w:highlight w:val="none"/>
              </w:rPr>
              <w:t>身份证复印件粘</w:t>
            </w:r>
            <w:r>
              <w:rPr>
                <w:rFonts w:hint="eastAsia" w:ascii="Times New Roman" w:hAnsi="Times New Roman" w:cs="Times New Roman"/>
                <w:b/>
                <w:caps w:val="0"/>
                <w:color w:val="auto"/>
                <w:sz w:val="24"/>
                <w:highlight w:val="none"/>
                <w:lang w:val="en-US" w:eastAsia="zh-CN"/>
              </w:rPr>
              <w:t>贴</w:t>
            </w:r>
            <w:r>
              <w:rPr>
                <w:rFonts w:hint="eastAsia" w:ascii="Times New Roman" w:hAnsi="Times New Roman" w:eastAsia="宋体" w:cs="Times New Roman"/>
                <w:b/>
                <w:caps w:val="0"/>
                <w:color w:val="auto"/>
                <w:sz w:val="24"/>
                <w:highlight w:val="none"/>
              </w:rPr>
              <w:t>处（正、反面）</w:t>
            </w:r>
          </w:p>
        </w:tc>
      </w:tr>
    </w:tbl>
    <w:p w14:paraId="7AB1EADE">
      <w:pPr>
        <w:snapToGrid w:val="0"/>
        <w:spacing w:before="50" w:after="120" w:afterLines="50" w:line="360" w:lineRule="auto"/>
        <w:jc w:val="left"/>
        <w:rPr>
          <w:rFonts w:hint="eastAsia" w:ascii="Times New Roman" w:hAnsi="Times New Roman" w:eastAsia="仿宋_GB2312" w:cs="仿宋_GB2312"/>
          <w:caps w:val="0"/>
          <w:color w:val="auto"/>
          <w:szCs w:val="21"/>
          <w:highlight w:val="none"/>
        </w:rPr>
      </w:pPr>
    </w:p>
    <w:p w14:paraId="77864442">
      <w:pPr>
        <w:snapToGrid w:val="0"/>
        <w:spacing w:before="120" w:beforeLines="50" w:after="50"/>
        <w:ind w:firstLine="566" w:firstLineChars="236"/>
        <w:jc w:val="center"/>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 xml:space="preserve"> </w:t>
      </w:r>
    </w:p>
    <w:p w14:paraId="35E9CFEF">
      <w:pPr>
        <w:snapToGrid w:val="0"/>
        <w:spacing w:before="120" w:beforeLines="50" w:after="50"/>
        <w:ind w:firstLine="660" w:firstLineChars="236"/>
        <w:jc w:val="both"/>
        <w:rPr>
          <w:rFonts w:hint="eastAsia" w:ascii="Times New Roman" w:hAnsi="Times New Roman" w:cs="Times New Roman"/>
          <w:caps w:val="0"/>
          <w:color w:val="auto"/>
          <w:sz w:val="28"/>
          <w:szCs w:val="28"/>
          <w:highlight w:val="yellow"/>
          <w:lang w:eastAsia="zh-CN"/>
        </w:rPr>
      </w:pPr>
    </w:p>
    <w:p w14:paraId="0762C707">
      <w:pPr>
        <w:snapToGrid w:val="0"/>
        <w:spacing w:before="120" w:beforeLines="50" w:after="50"/>
        <w:ind w:firstLine="660" w:firstLineChars="236"/>
        <w:jc w:val="both"/>
        <w:rPr>
          <w:rFonts w:hint="eastAsia" w:ascii="Times New Roman" w:hAnsi="Times New Roman" w:cs="Times New Roman"/>
          <w:caps w:val="0"/>
          <w:color w:val="auto"/>
          <w:sz w:val="28"/>
          <w:szCs w:val="28"/>
          <w:highlight w:val="yellow"/>
          <w:lang w:eastAsia="zh-CN"/>
        </w:rPr>
      </w:pPr>
    </w:p>
    <w:p w14:paraId="3E9D6513">
      <w:pPr>
        <w:snapToGrid w:val="0"/>
        <w:spacing w:before="120" w:beforeLines="50" w:after="50"/>
        <w:ind w:firstLine="660" w:firstLineChars="236"/>
        <w:jc w:val="both"/>
        <w:rPr>
          <w:rFonts w:hint="eastAsia" w:ascii="Times New Roman" w:hAnsi="Times New Roman" w:cs="Times New Roman"/>
          <w:caps w:val="0"/>
          <w:color w:val="auto"/>
          <w:sz w:val="28"/>
          <w:szCs w:val="28"/>
          <w:highlight w:val="yellow"/>
          <w:lang w:eastAsia="zh-CN"/>
        </w:rPr>
      </w:pPr>
    </w:p>
    <w:p w14:paraId="77CB5470">
      <w:pPr>
        <w:snapToGrid w:val="0"/>
        <w:spacing w:before="120" w:beforeLines="50" w:after="50"/>
        <w:ind w:firstLine="660" w:firstLineChars="236"/>
        <w:jc w:val="both"/>
        <w:rPr>
          <w:rFonts w:hint="eastAsia" w:ascii="Times New Roman" w:hAnsi="Times New Roman" w:cs="Times New Roman"/>
          <w:caps w:val="0"/>
          <w:color w:val="auto"/>
          <w:sz w:val="28"/>
          <w:szCs w:val="28"/>
          <w:highlight w:val="yellow"/>
          <w:lang w:eastAsia="zh-CN"/>
        </w:rPr>
      </w:pPr>
    </w:p>
    <w:p w14:paraId="49947184">
      <w:pPr>
        <w:snapToGrid w:val="0"/>
        <w:spacing w:before="120" w:beforeLines="50" w:after="50"/>
        <w:ind w:firstLine="660" w:firstLineChars="236"/>
        <w:jc w:val="both"/>
        <w:rPr>
          <w:rFonts w:hint="eastAsia" w:ascii="Times New Roman" w:hAnsi="Times New Roman" w:cs="Times New Roman"/>
          <w:caps w:val="0"/>
          <w:color w:val="auto"/>
          <w:sz w:val="28"/>
          <w:szCs w:val="28"/>
          <w:highlight w:val="yellow"/>
          <w:lang w:eastAsia="zh-CN"/>
        </w:rPr>
      </w:pPr>
    </w:p>
    <w:p w14:paraId="6E08C5BB">
      <w:pPr>
        <w:snapToGrid w:val="0"/>
        <w:spacing w:before="120" w:beforeLines="50" w:after="50"/>
        <w:ind w:firstLine="660" w:firstLineChars="236"/>
        <w:jc w:val="both"/>
        <w:rPr>
          <w:rFonts w:hint="eastAsia" w:ascii="Times New Roman" w:hAnsi="Times New Roman" w:cs="Times New Roman"/>
          <w:caps w:val="0"/>
          <w:color w:val="auto"/>
          <w:sz w:val="28"/>
          <w:szCs w:val="28"/>
          <w:highlight w:val="yellow"/>
          <w:lang w:eastAsia="zh-CN"/>
        </w:rPr>
      </w:pPr>
    </w:p>
    <w:p w14:paraId="54874741">
      <w:pPr>
        <w:snapToGrid w:val="0"/>
        <w:spacing w:before="120" w:beforeLines="50" w:after="50"/>
        <w:ind w:firstLine="566" w:firstLineChars="236"/>
        <w:jc w:val="both"/>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sz w:val="24"/>
          <w:highlight w:val="none"/>
        </w:rPr>
        <w:br w:type="page"/>
      </w:r>
    </w:p>
    <w:p w14:paraId="513F6A55">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bookmarkStart w:id="541" w:name="_Toc17973"/>
      <w:r>
        <w:rPr>
          <w:rFonts w:hint="eastAsia" w:ascii="Times New Roman" w:hAnsi="Times New Roman" w:eastAsia="宋体" w:cs="宋体"/>
          <w:b/>
          <w:bCs/>
          <w:caps w:val="0"/>
          <w:color w:val="auto"/>
          <w:sz w:val="28"/>
          <w:szCs w:val="28"/>
          <w:lang w:val="en-US" w:eastAsia="zh-CN"/>
        </w:rPr>
        <w:t>6</w:t>
      </w:r>
      <w:r>
        <w:rPr>
          <w:rFonts w:hint="eastAsia" w:ascii="Times New Roman" w:hAnsi="Times New Roman" w:eastAsia="宋体" w:cs="宋体"/>
          <w:b/>
          <w:bCs/>
          <w:caps w:val="0"/>
          <w:color w:val="auto"/>
          <w:sz w:val="28"/>
          <w:szCs w:val="28"/>
          <w:lang w:eastAsia="zh-CN"/>
        </w:rPr>
        <w:t>.商务条款偏离表的格式：</w:t>
      </w:r>
      <w:bookmarkEnd w:id="541"/>
    </w:p>
    <w:p w14:paraId="71705F32">
      <w:pPr>
        <w:jc w:val="center"/>
        <w:rPr>
          <w:rFonts w:hint="eastAsia" w:ascii="Times New Roman" w:hAnsi="Times New Roman" w:eastAsia="宋体" w:cs="Times New Roman"/>
          <w:b/>
          <w:bCs/>
          <w:caps w:val="0"/>
          <w:color w:val="auto"/>
          <w:sz w:val="30"/>
          <w:szCs w:val="30"/>
          <w:highlight w:val="none"/>
        </w:rPr>
      </w:pPr>
    </w:p>
    <w:p w14:paraId="5A607E9E">
      <w:pPr>
        <w:jc w:val="center"/>
        <w:rPr>
          <w:rFonts w:hint="eastAsia" w:ascii="Times New Roman" w:hAnsi="Times New Roman" w:eastAsia="宋体" w:cs="Times New Roman"/>
          <w:b/>
          <w:bCs/>
          <w:caps w:val="0"/>
          <w:color w:val="auto"/>
          <w:sz w:val="30"/>
          <w:szCs w:val="30"/>
          <w:highlight w:val="none"/>
        </w:rPr>
      </w:pPr>
      <w:r>
        <w:rPr>
          <w:rFonts w:hint="eastAsia" w:ascii="Times New Roman" w:hAnsi="Times New Roman" w:eastAsia="宋体" w:cs="Times New Roman"/>
          <w:b/>
          <w:bCs/>
          <w:caps w:val="0"/>
          <w:color w:val="auto"/>
          <w:sz w:val="30"/>
          <w:szCs w:val="30"/>
          <w:highlight w:val="none"/>
        </w:rPr>
        <w:t>商务条款偏离表</w:t>
      </w:r>
    </w:p>
    <w:p w14:paraId="1A786768">
      <w:pPr>
        <w:spacing w:line="360" w:lineRule="auto"/>
        <w:ind w:firstLine="0" w:firstLineChars="0"/>
        <w:contextualSpacing/>
        <w:rPr>
          <w:rFonts w:hint="eastAsia" w:ascii="Times New Roman" w:hAnsi="Times New Roman" w:cs="宋体"/>
          <w:caps w:val="0"/>
          <w:color w:val="auto"/>
          <w:sz w:val="24"/>
          <w:highlight w:val="none"/>
        </w:rPr>
      </w:pPr>
    </w:p>
    <w:p w14:paraId="65476239">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Times New Roman" w:hAnsi="Times New Roman" w:eastAsia="华文中宋" w:cs="华文中宋"/>
          <w:caps w:val="0"/>
          <w:color w:val="auto"/>
          <w:sz w:val="24"/>
          <w:szCs w:val="24"/>
          <w:highlight w:val="none"/>
          <w:u w:val="single"/>
        </w:rPr>
      </w:pPr>
      <w:r>
        <w:rPr>
          <w:rFonts w:hint="eastAsia" w:ascii="Times New Roman" w:hAnsi="Times New Roman" w:eastAsia="华文中宋" w:cs="华文中宋"/>
          <w:caps w:val="0"/>
          <w:color w:val="auto"/>
          <w:sz w:val="24"/>
          <w:szCs w:val="24"/>
          <w:highlight w:val="none"/>
        </w:rPr>
        <w:t>项目名称：</w:t>
      </w:r>
      <w:r>
        <w:rPr>
          <w:rFonts w:hint="eastAsia" w:ascii="Times New Roman" w:hAnsi="Times New Roman" w:eastAsia="华文中宋" w:cs="华文中宋"/>
          <w:caps w:val="0"/>
          <w:color w:val="auto"/>
          <w:sz w:val="24"/>
          <w:szCs w:val="24"/>
          <w:highlight w:val="none"/>
          <w:u w:val="single"/>
        </w:rPr>
        <w:t xml:space="preserve">                 </w:t>
      </w:r>
    </w:p>
    <w:p w14:paraId="622BAA66">
      <w:pPr>
        <w:keepNext w:val="0"/>
        <w:keepLines w:val="0"/>
        <w:pageBreakBefore w:val="0"/>
        <w:widowControl w:val="0"/>
        <w:kinsoku/>
        <w:wordWrap/>
        <w:overflowPunct/>
        <w:topLinePunct w:val="0"/>
        <w:autoSpaceDE/>
        <w:autoSpaceDN/>
        <w:bidi w:val="0"/>
        <w:adjustRightInd/>
        <w:snapToGrid/>
        <w:spacing w:before="0" w:line="360" w:lineRule="auto"/>
        <w:contextualSpacing/>
        <w:jc w:val="left"/>
        <w:textAlignment w:val="auto"/>
        <w:rPr>
          <w:rFonts w:hint="eastAsia" w:ascii="Times New Roman" w:hAnsi="Times New Roman" w:eastAsia="华文中宋" w:cs="华文中宋"/>
          <w:caps w:val="0"/>
          <w:color w:val="auto"/>
          <w:sz w:val="24"/>
          <w:szCs w:val="24"/>
          <w:highlight w:val="none"/>
          <w:u w:val="single"/>
        </w:rPr>
      </w:pPr>
      <w:r>
        <w:rPr>
          <w:rFonts w:hint="eastAsia" w:ascii="Times New Roman" w:hAnsi="Times New Roman" w:eastAsia="华文中宋" w:cs="华文中宋"/>
          <w:caps w:val="0"/>
          <w:color w:val="auto"/>
          <w:sz w:val="24"/>
          <w:szCs w:val="24"/>
          <w:highlight w:val="none"/>
        </w:rPr>
        <w:t>项目编号：</w:t>
      </w:r>
      <w:r>
        <w:rPr>
          <w:rFonts w:hint="eastAsia" w:ascii="Times New Roman" w:hAnsi="Times New Roman" w:eastAsia="华文中宋" w:cs="华文中宋"/>
          <w:caps w:val="0"/>
          <w:color w:val="auto"/>
          <w:sz w:val="24"/>
          <w:szCs w:val="24"/>
          <w:highlight w:val="none"/>
          <w:u w:val="single"/>
        </w:rPr>
        <w:t xml:space="preserve">                 </w:t>
      </w:r>
    </w:p>
    <w:p w14:paraId="748D8267">
      <w:pPr>
        <w:pStyle w:val="13"/>
        <w:keepNext w:val="0"/>
        <w:keepLines w:val="0"/>
        <w:pageBreakBefore w:val="0"/>
        <w:widowControl w:val="0"/>
        <w:kinsoku/>
        <w:wordWrap/>
        <w:overflowPunct/>
        <w:topLinePunct w:val="0"/>
        <w:autoSpaceDE/>
        <w:autoSpaceDN/>
        <w:bidi w:val="0"/>
        <w:adjustRightInd/>
        <w:snapToGrid/>
        <w:spacing w:line="360" w:lineRule="auto"/>
        <w:ind w:left="-422" w:leftChars="-201" w:firstLine="424"/>
        <w:textAlignment w:val="auto"/>
        <w:rPr>
          <w:rFonts w:hint="eastAsia" w:ascii="Times New Roman" w:hAnsi="Times New Roman" w:eastAsia="华文中宋" w:cs="华文中宋"/>
          <w:caps w:val="0"/>
          <w:color w:val="auto"/>
          <w:sz w:val="24"/>
          <w:szCs w:val="24"/>
        </w:rPr>
      </w:pPr>
      <w:r>
        <w:rPr>
          <w:rFonts w:hint="eastAsia" w:ascii="Times New Roman" w:hAnsi="Times New Roman" w:eastAsia="华文中宋" w:cs="华文中宋"/>
          <w:caps w:val="0"/>
          <w:color w:val="auto"/>
          <w:sz w:val="24"/>
          <w:szCs w:val="24"/>
          <w:lang w:eastAsia="zh-CN"/>
        </w:rPr>
        <w:t>所投</w:t>
      </w:r>
      <w:r>
        <w:rPr>
          <w:rFonts w:hint="eastAsia" w:ascii="Times New Roman" w:hAnsi="Times New Roman" w:eastAsia="华文中宋" w:cs="华文中宋"/>
          <w:caps w:val="0"/>
          <w:color w:val="auto"/>
          <w:sz w:val="24"/>
          <w:szCs w:val="24"/>
        </w:rPr>
        <w:t>分标（此处有分标时填写具体分标号，无分标时填写“无”）</w:t>
      </w:r>
      <w:r>
        <w:rPr>
          <w:rFonts w:hint="eastAsia" w:ascii="Times New Roman" w:hAnsi="Times New Roman" w:eastAsia="华文中宋" w:cs="华文中宋"/>
          <w:caps w:val="0"/>
          <w:color w:val="auto"/>
          <w:sz w:val="24"/>
          <w:szCs w:val="24"/>
          <w:lang w:eastAsia="zh-CN"/>
        </w:rPr>
        <w:t>：</w:t>
      </w:r>
      <w:r>
        <w:rPr>
          <w:rFonts w:hint="eastAsia" w:ascii="Times New Roman" w:hAnsi="Times New Roman" w:eastAsia="华文中宋" w:cs="华文中宋"/>
          <w:caps w:val="0"/>
          <w:color w:val="auto"/>
          <w:sz w:val="24"/>
          <w:szCs w:val="24"/>
          <w:highlight w:val="none"/>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130"/>
        <w:gridCol w:w="3205"/>
        <w:gridCol w:w="3075"/>
        <w:gridCol w:w="1515"/>
      </w:tblGrid>
      <w:tr w14:paraId="5F16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4"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23D099B0">
            <w:pPr>
              <w:spacing w:line="340" w:lineRule="exact"/>
              <w:jc w:val="center"/>
              <w:rPr>
                <w:rFonts w:hint="eastAsia" w:ascii="Times New Roman" w:hAnsi="Times New Roman" w:cs="宋体"/>
                <w:b/>
                <w:bCs/>
                <w:caps w:val="0"/>
                <w:color w:val="auto"/>
                <w:szCs w:val="21"/>
              </w:rPr>
            </w:pPr>
            <w:r>
              <w:rPr>
                <w:rFonts w:hint="eastAsia" w:ascii="Times New Roman" w:hAnsi="Times New Roman" w:cs="宋体"/>
                <w:b/>
                <w:bCs/>
                <w:caps w:val="0"/>
                <w:color w:val="auto"/>
                <w:szCs w:val="21"/>
              </w:rPr>
              <w:t>项号</w:t>
            </w:r>
          </w:p>
        </w:tc>
        <w:tc>
          <w:tcPr>
            <w:tcW w:w="4335" w:type="dxa"/>
            <w:gridSpan w:val="2"/>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37B6227D">
            <w:pPr>
              <w:spacing w:line="340" w:lineRule="exact"/>
              <w:jc w:val="center"/>
              <w:rPr>
                <w:rFonts w:hint="default" w:ascii="Times New Roman" w:hAnsi="Times New Roman" w:eastAsia="宋体" w:cs="宋体"/>
                <w:b/>
                <w:bCs/>
                <w:caps w:val="0"/>
                <w:color w:val="auto"/>
                <w:szCs w:val="21"/>
                <w:lang w:val="en-US" w:eastAsia="zh-CN"/>
              </w:rPr>
            </w:pPr>
            <w:r>
              <w:rPr>
                <w:rFonts w:hint="eastAsia" w:ascii="Times New Roman" w:hAnsi="Times New Roman" w:cs="宋体"/>
                <w:b/>
                <w:bCs/>
                <w:caps w:val="0"/>
                <w:color w:val="auto"/>
                <w:szCs w:val="21"/>
              </w:rPr>
              <w:t>招标文件的商务</w:t>
            </w:r>
            <w:r>
              <w:rPr>
                <w:rFonts w:hint="eastAsia" w:ascii="Times New Roman" w:hAnsi="Times New Roman" w:cs="宋体"/>
                <w:b/>
                <w:bCs/>
                <w:caps w:val="0"/>
                <w:color w:val="auto"/>
                <w:szCs w:val="21"/>
                <w:lang w:val="en-US" w:eastAsia="zh-CN"/>
              </w:rPr>
              <w:t>条款</w:t>
            </w:r>
          </w:p>
        </w:tc>
        <w:tc>
          <w:tcPr>
            <w:tcW w:w="3075"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1680A077">
            <w:pPr>
              <w:spacing w:line="340" w:lineRule="exact"/>
              <w:jc w:val="center"/>
              <w:rPr>
                <w:rFonts w:hint="eastAsia" w:ascii="Times New Roman" w:hAnsi="Times New Roman" w:cs="宋体"/>
                <w:b/>
                <w:bCs/>
                <w:caps w:val="0"/>
                <w:color w:val="auto"/>
                <w:szCs w:val="21"/>
              </w:rPr>
            </w:pPr>
            <w:r>
              <w:rPr>
                <w:rFonts w:hint="eastAsia" w:ascii="Times New Roman" w:hAnsi="Times New Roman" w:cs="宋体"/>
                <w:b/>
                <w:bCs/>
                <w:caps w:val="0"/>
                <w:color w:val="auto"/>
                <w:szCs w:val="21"/>
              </w:rPr>
              <w:t>投标文件</w:t>
            </w:r>
            <w:r>
              <w:rPr>
                <w:rFonts w:hint="eastAsia" w:ascii="Times New Roman" w:hAnsi="Times New Roman" w:cs="宋体"/>
                <w:b/>
                <w:bCs/>
                <w:caps w:val="0"/>
                <w:color w:val="auto"/>
                <w:szCs w:val="21"/>
                <w:lang w:val="en-US" w:eastAsia="zh-CN"/>
              </w:rPr>
              <w:t>响应</w:t>
            </w:r>
            <w:r>
              <w:rPr>
                <w:rFonts w:hint="eastAsia" w:ascii="Times New Roman" w:hAnsi="Times New Roman" w:cs="宋体"/>
                <w:b/>
                <w:bCs/>
                <w:caps w:val="0"/>
                <w:color w:val="auto"/>
                <w:szCs w:val="21"/>
              </w:rPr>
              <w:t>的商务条款</w:t>
            </w:r>
          </w:p>
        </w:tc>
        <w:tc>
          <w:tcPr>
            <w:tcW w:w="1515"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79D562A9">
            <w:pPr>
              <w:spacing w:line="340" w:lineRule="exact"/>
              <w:jc w:val="center"/>
              <w:rPr>
                <w:rFonts w:hint="eastAsia" w:ascii="Times New Roman" w:hAnsi="Times New Roman" w:cs="宋体"/>
                <w:b/>
                <w:bCs/>
                <w:caps w:val="0"/>
                <w:color w:val="auto"/>
                <w:szCs w:val="21"/>
              </w:rPr>
            </w:pPr>
            <w:r>
              <w:rPr>
                <w:rFonts w:hint="eastAsia" w:ascii="Times New Roman" w:hAnsi="Times New Roman" w:cs="宋体"/>
                <w:b/>
                <w:bCs/>
                <w:caps w:val="0"/>
                <w:color w:val="auto"/>
                <w:szCs w:val="21"/>
              </w:rPr>
              <w:t>偏离说明</w:t>
            </w:r>
          </w:p>
        </w:tc>
      </w:tr>
      <w:tr w14:paraId="45E1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3BC1647F">
            <w:pPr>
              <w:spacing w:line="340" w:lineRule="exact"/>
              <w:jc w:val="center"/>
              <w:rPr>
                <w:rFonts w:hint="eastAsia" w:ascii="Times New Roman" w:hAnsi="Times New Roman" w:eastAsia="宋体" w:cs="宋体"/>
                <w:caps w:val="0"/>
                <w:color w:val="auto"/>
                <w:szCs w:val="21"/>
                <w:lang w:eastAsia="zh-CN"/>
              </w:rPr>
            </w:pPr>
            <w:r>
              <w:rPr>
                <w:rFonts w:hint="eastAsia" w:ascii="Times New Roman" w:hAnsi="Times New Roman" w:cs="宋体"/>
                <w:caps w:val="0"/>
                <w:color w:val="auto"/>
                <w:szCs w:val="21"/>
                <w:lang w:val="en-US" w:eastAsia="zh-CN"/>
              </w:rPr>
              <w:t>1</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27B7D81">
            <w:pPr>
              <w:spacing w:line="340" w:lineRule="exact"/>
              <w:jc w:val="both"/>
              <w:rPr>
                <w:rFonts w:hint="eastAsia" w:ascii="Times New Roman" w:hAnsi="Times New Roman" w:cs="宋体"/>
                <w:caps w:val="0"/>
                <w:color w:val="auto"/>
                <w:szCs w:val="21"/>
              </w:rPr>
            </w:pPr>
          </w:p>
        </w:tc>
        <w:tc>
          <w:tcPr>
            <w:tcW w:w="3205" w:type="dxa"/>
            <w:tcBorders>
              <w:top w:val="single" w:color="auto" w:sz="4" w:space="0"/>
              <w:left w:val="single" w:color="auto" w:sz="4" w:space="0"/>
              <w:bottom w:val="single" w:color="auto" w:sz="4" w:space="0"/>
              <w:right w:val="single" w:color="auto" w:sz="4" w:space="0"/>
            </w:tcBorders>
            <w:noWrap w:val="0"/>
            <w:vAlign w:val="center"/>
          </w:tcPr>
          <w:p w14:paraId="7F203A2D">
            <w:pPr>
              <w:spacing w:line="340" w:lineRule="exact"/>
              <w:jc w:val="both"/>
              <w:rPr>
                <w:rFonts w:hint="eastAsia" w:ascii="Times New Roman" w:hAnsi="Times New Roman" w:cs="宋体"/>
                <w:caps w:val="0"/>
                <w:color w:val="auto"/>
                <w:szCs w:val="21"/>
              </w:rPr>
            </w:pPr>
          </w:p>
        </w:tc>
        <w:tc>
          <w:tcPr>
            <w:tcW w:w="3075" w:type="dxa"/>
            <w:tcBorders>
              <w:top w:val="single" w:color="auto" w:sz="4" w:space="0"/>
              <w:left w:val="single" w:color="auto" w:sz="4" w:space="0"/>
              <w:bottom w:val="single" w:color="auto" w:sz="4" w:space="0"/>
              <w:right w:val="single" w:color="auto" w:sz="4" w:space="0"/>
            </w:tcBorders>
            <w:noWrap w:val="0"/>
            <w:vAlign w:val="center"/>
          </w:tcPr>
          <w:p w14:paraId="5D49613C">
            <w:pPr>
              <w:spacing w:line="340" w:lineRule="exact"/>
              <w:jc w:val="both"/>
              <w:rPr>
                <w:rFonts w:hint="eastAsia" w:ascii="Times New Roman" w:hAnsi="Times New Roman" w:cs="宋体"/>
                <w:caps w:val="0"/>
                <w:color w:val="auto"/>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765D237">
            <w:pPr>
              <w:spacing w:line="300" w:lineRule="exact"/>
              <w:jc w:val="both"/>
              <w:rPr>
                <w:rFonts w:hint="eastAsia" w:ascii="Times New Roman" w:hAnsi="Times New Roman" w:cs="宋体"/>
                <w:caps w:val="0"/>
                <w:color w:val="auto"/>
                <w:szCs w:val="21"/>
              </w:rPr>
            </w:pPr>
          </w:p>
        </w:tc>
      </w:tr>
      <w:tr w14:paraId="6ED9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75F75BB6">
            <w:pPr>
              <w:spacing w:line="340" w:lineRule="exact"/>
              <w:jc w:val="center"/>
              <w:rPr>
                <w:rFonts w:hint="eastAsia" w:ascii="Times New Roman" w:hAnsi="Times New Roman" w:eastAsia="宋体" w:cs="宋体"/>
                <w:caps w:val="0"/>
                <w:color w:val="auto"/>
                <w:szCs w:val="21"/>
                <w:lang w:eastAsia="zh-CN"/>
              </w:rPr>
            </w:pPr>
            <w:r>
              <w:rPr>
                <w:rFonts w:hint="eastAsia" w:ascii="Times New Roman" w:hAnsi="Times New Roman" w:cs="宋体"/>
                <w:caps w:val="0"/>
                <w:color w:val="auto"/>
                <w:szCs w:val="21"/>
                <w:lang w:val="en-US" w:eastAsia="zh-CN"/>
              </w:rPr>
              <w:t>2</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2F72BE">
            <w:pPr>
              <w:spacing w:line="340" w:lineRule="exact"/>
              <w:jc w:val="both"/>
              <w:rPr>
                <w:rFonts w:hint="eastAsia" w:ascii="Times New Roman" w:hAnsi="Times New Roman" w:cs="宋体"/>
                <w:caps w:val="0"/>
                <w:color w:val="auto"/>
                <w:szCs w:val="21"/>
              </w:rPr>
            </w:pPr>
          </w:p>
        </w:tc>
        <w:tc>
          <w:tcPr>
            <w:tcW w:w="3205" w:type="dxa"/>
            <w:tcBorders>
              <w:top w:val="single" w:color="auto" w:sz="4" w:space="0"/>
              <w:left w:val="single" w:color="auto" w:sz="4" w:space="0"/>
              <w:bottom w:val="single" w:color="auto" w:sz="4" w:space="0"/>
              <w:right w:val="single" w:color="auto" w:sz="4" w:space="0"/>
            </w:tcBorders>
            <w:noWrap w:val="0"/>
            <w:vAlign w:val="center"/>
          </w:tcPr>
          <w:p w14:paraId="12F789D9">
            <w:pPr>
              <w:spacing w:line="340" w:lineRule="exact"/>
              <w:jc w:val="both"/>
              <w:rPr>
                <w:rFonts w:hint="eastAsia" w:ascii="Times New Roman" w:hAnsi="Times New Roman" w:cs="宋体"/>
                <w:caps w:val="0"/>
                <w:color w:val="auto"/>
                <w:szCs w:val="21"/>
              </w:rPr>
            </w:pPr>
          </w:p>
        </w:tc>
        <w:tc>
          <w:tcPr>
            <w:tcW w:w="3075" w:type="dxa"/>
            <w:tcBorders>
              <w:top w:val="single" w:color="auto" w:sz="4" w:space="0"/>
              <w:left w:val="single" w:color="auto" w:sz="4" w:space="0"/>
              <w:bottom w:val="single" w:color="auto" w:sz="4" w:space="0"/>
              <w:right w:val="single" w:color="auto" w:sz="4" w:space="0"/>
            </w:tcBorders>
            <w:noWrap w:val="0"/>
            <w:vAlign w:val="center"/>
          </w:tcPr>
          <w:p w14:paraId="682D355A">
            <w:pPr>
              <w:spacing w:line="340" w:lineRule="exact"/>
              <w:jc w:val="both"/>
              <w:rPr>
                <w:rFonts w:hint="eastAsia" w:ascii="Times New Roman" w:hAnsi="Times New Roman" w:cs="宋体"/>
                <w:caps w:val="0"/>
                <w:color w:val="auto"/>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4819557">
            <w:pPr>
              <w:spacing w:line="300" w:lineRule="exact"/>
              <w:jc w:val="both"/>
              <w:rPr>
                <w:rFonts w:hint="eastAsia" w:ascii="Times New Roman" w:hAnsi="Times New Roman" w:cs="宋体"/>
                <w:caps w:val="0"/>
                <w:color w:val="auto"/>
                <w:szCs w:val="21"/>
              </w:rPr>
            </w:pPr>
          </w:p>
        </w:tc>
      </w:tr>
      <w:tr w14:paraId="072F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2163E7A4">
            <w:pPr>
              <w:spacing w:line="340" w:lineRule="exact"/>
              <w:jc w:val="center"/>
              <w:rPr>
                <w:rFonts w:hint="eastAsia" w:ascii="Times New Roman" w:hAnsi="Times New Roman" w:eastAsia="宋体" w:cs="宋体"/>
                <w:caps w:val="0"/>
                <w:color w:val="auto"/>
                <w:szCs w:val="21"/>
                <w:lang w:eastAsia="zh-CN"/>
              </w:rPr>
            </w:pPr>
            <w:r>
              <w:rPr>
                <w:rFonts w:hint="eastAsia" w:ascii="Times New Roman" w:hAnsi="Times New Roman" w:cs="宋体"/>
                <w:caps w:val="0"/>
                <w:color w:val="auto"/>
                <w:szCs w:val="21"/>
                <w:lang w:val="en-US" w:eastAsia="zh-CN"/>
              </w:rPr>
              <w:t>3</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87E752A">
            <w:pPr>
              <w:spacing w:line="340" w:lineRule="exact"/>
              <w:jc w:val="both"/>
              <w:rPr>
                <w:rFonts w:hint="eastAsia" w:ascii="Times New Roman" w:hAnsi="Times New Roman" w:cs="宋体"/>
                <w:caps w:val="0"/>
                <w:color w:val="auto"/>
                <w:szCs w:val="21"/>
              </w:rPr>
            </w:pPr>
          </w:p>
        </w:tc>
        <w:tc>
          <w:tcPr>
            <w:tcW w:w="3205" w:type="dxa"/>
            <w:tcBorders>
              <w:top w:val="single" w:color="auto" w:sz="4" w:space="0"/>
              <w:left w:val="single" w:color="auto" w:sz="4" w:space="0"/>
              <w:bottom w:val="single" w:color="auto" w:sz="4" w:space="0"/>
              <w:right w:val="single" w:color="auto" w:sz="4" w:space="0"/>
            </w:tcBorders>
            <w:noWrap w:val="0"/>
            <w:vAlign w:val="center"/>
          </w:tcPr>
          <w:p w14:paraId="4B7C6E4C">
            <w:pPr>
              <w:spacing w:line="340" w:lineRule="exact"/>
              <w:jc w:val="both"/>
              <w:rPr>
                <w:rFonts w:hint="eastAsia" w:ascii="Times New Roman" w:hAnsi="Times New Roman" w:cs="宋体"/>
                <w:caps w:val="0"/>
                <w:color w:val="auto"/>
                <w:szCs w:val="21"/>
              </w:rPr>
            </w:pPr>
          </w:p>
        </w:tc>
        <w:tc>
          <w:tcPr>
            <w:tcW w:w="3075" w:type="dxa"/>
            <w:tcBorders>
              <w:top w:val="single" w:color="auto" w:sz="4" w:space="0"/>
              <w:left w:val="single" w:color="auto" w:sz="4" w:space="0"/>
              <w:bottom w:val="single" w:color="auto" w:sz="4" w:space="0"/>
              <w:right w:val="single" w:color="auto" w:sz="4" w:space="0"/>
            </w:tcBorders>
            <w:noWrap w:val="0"/>
            <w:vAlign w:val="center"/>
          </w:tcPr>
          <w:p w14:paraId="1A6C256C">
            <w:pPr>
              <w:spacing w:line="340" w:lineRule="exact"/>
              <w:jc w:val="both"/>
              <w:rPr>
                <w:rFonts w:hint="eastAsia" w:ascii="Times New Roman" w:hAnsi="Times New Roman" w:cs="宋体"/>
                <w:caps w:val="0"/>
                <w:color w:val="auto"/>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DBBAE58">
            <w:pPr>
              <w:spacing w:line="300" w:lineRule="exact"/>
              <w:jc w:val="both"/>
              <w:rPr>
                <w:rFonts w:hint="eastAsia" w:ascii="Times New Roman" w:hAnsi="Times New Roman" w:cs="宋体"/>
                <w:caps w:val="0"/>
                <w:color w:val="auto"/>
                <w:szCs w:val="21"/>
              </w:rPr>
            </w:pPr>
          </w:p>
        </w:tc>
      </w:tr>
      <w:tr w14:paraId="642B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32BEE8A9">
            <w:pPr>
              <w:spacing w:line="340" w:lineRule="exact"/>
              <w:jc w:val="center"/>
              <w:rPr>
                <w:rFonts w:hint="eastAsia" w:ascii="Times New Roman" w:hAnsi="Times New Roman" w:eastAsia="宋体" w:cs="宋体"/>
                <w:caps w:val="0"/>
                <w:color w:val="auto"/>
                <w:szCs w:val="21"/>
                <w:lang w:eastAsia="zh-CN"/>
              </w:rPr>
            </w:pPr>
            <w:r>
              <w:rPr>
                <w:rFonts w:hint="eastAsia" w:ascii="Times New Roman" w:hAnsi="Times New Roman" w:cs="宋体"/>
                <w:caps w:val="0"/>
                <w:color w:val="auto"/>
                <w:szCs w:val="21"/>
                <w:lang w:eastAsia="zh-CN"/>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333EAC4">
            <w:pPr>
              <w:spacing w:line="340" w:lineRule="exact"/>
              <w:jc w:val="both"/>
              <w:rPr>
                <w:rFonts w:hint="eastAsia" w:ascii="Times New Roman" w:hAnsi="Times New Roman" w:cs="宋体"/>
                <w:caps w:val="0"/>
                <w:color w:val="auto"/>
                <w:szCs w:val="21"/>
              </w:rPr>
            </w:pPr>
          </w:p>
        </w:tc>
        <w:tc>
          <w:tcPr>
            <w:tcW w:w="3205" w:type="dxa"/>
            <w:tcBorders>
              <w:top w:val="single" w:color="auto" w:sz="4" w:space="0"/>
              <w:left w:val="single" w:color="auto" w:sz="4" w:space="0"/>
              <w:bottom w:val="single" w:color="auto" w:sz="4" w:space="0"/>
              <w:right w:val="single" w:color="auto" w:sz="4" w:space="0"/>
            </w:tcBorders>
            <w:noWrap w:val="0"/>
            <w:vAlign w:val="center"/>
          </w:tcPr>
          <w:p w14:paraId="19DB9A44">
            <w:pPr>
              <w:spacing w:line="340" w:lineRule="exact"/>
              <w:jc w:val="both"/>
              <w:rPr>
                <w:rFonts w:hint="eastAsia" w:ascii="Times New Roman" w:hAnsi="Times New Roman" w:cs="宋体"/>
                <w:caps w:val="0"/>
                <w:color w:val="auto"/>
                <w:szCs w:val="21"/>
              </w:rPr>
            </w:pPr>
          </w:p>
        </w:tc>
        <w:tc>
          <w:tcPr>
            <w:tcW w:w="3075" w:type="dxa"/>
            <w:tcBorders>
              <w:top w:val="single" w:color="auto" w:sz="4" w:space="0"/>
              <w:left w:val="single" w:color="auto" w:sz="4" w:space="0"/>
              <w:bottom w:val="single" w:color="auto" w:sz="4" w:space="0"/>
              <w:right w:val="single" w:color="auto" w:sz="4" w:space="0"/>
            </w:tcBorders>
            <w:noWrap w:val="0"/>
            <w:vAlign w:val="center"/>
          </w:tcPr>
          <w:p w14:paraId="37551993">
            <w:pPr>
              <w:spacing w:line="340" w:lineRule="exact"/>
              <w:jc w:val="both"/>
              <w:rPr>
                <w:rFonts w:hint="eastAsia" w:ascii="Times New Roman" w:hAnsi="Times New Roman" w:cs="宋体"/>
                <w:caps w:val="0"/>
                <w:color w:val="auto"/>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32E4B97">
            <w:pPr>
              <w:spacing w:line="300" w:lineRule="exact"/>
              <w:jc w:val="both"/>
              <w:rPr>
                <w:rFonts w:hint="eastAsia" w:ascii="Times New Roman" w:hAnsi="Times New Roman" w:cs="宋体"/>
                <w:caps w:val="0"/>
                <w:color w:val="auto"/>
                <w:szCs w:val="21"/>
              </w:rPr>
            </w:pPr>
          </w:p>
        </w:tc>
      </w:tr>
      <w:tr w14:paraId="1982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66B738B9">
            <w:pPr>
              <w:spacing w:line="340" w:lineRule="exact"/>
              <w:jc w:val="center"/>
              <w:rPr>
                <w:rFonts w:hint="eastAsia" w:ascii="Times New Roman" w:hAnsi="Times New Roman" w:eastAsia="宋体" w:cs="宋体"/>
                <w:caps w:val="0"/>
                <w:color w:val="auto"/>
                <w:szCs w:val="21"/>
                <w:lang w:val="en-US" w:eastAsia="zh-CN"/>
              </w:rPr>
            </w:pPr>
            <w:r>
              <w:rPr>
                <w:rFonts w:hint="eastAsia" w:ascii="Times New Roman" w:hAnsi="Times New Roman" w:cs="宋体"/>
                <w:caps w:val="0"/>
                <w:color w:val="auto"/>
                <w:szCs w:val="21"/>
                <w:lang w:val="en-US" w:eastAsia="zh-CN"/>
              </w:rPr>
              <w:t>N</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41B958F">
            <w:pPr>
              <w:spacing w:line="340" w:lineRule="exact"/>
              <w:jc w:val="both"/>
              <w:rPr>
                <w:rFonts w:hint="eastAsia" w:ascii="Times New Roman" w:hAnsi="Times New Roman" w:cs="宋体"/>
                <w:caps w:val="0"/>
                <w:color w:val="auto"/>
                <w:szCs w:val="21"/>
              </w:rPr>
            </w:pPr>
          </w:p>
        </w:tc>
        <w:tc>
          <w:tcPr>
            <w:tcW w:w="3205" w:type="dxa"/>
            <w:tcBorders>
              <w:top w:val="single" w:color="auto" w:sz="4" w:space="0"/>
              <w:left w:val="single" w:color="auto" w:sz="4" w:space="0"/>
              <w:bottom w:val="single" w:color="auto" w:sz="4" w:space="0"/>
              <w:right w:val="single" w:color="auto" w:sz="4" w:space="0"/>
            </w:tcBorders>
            <w:noWrap w:val="0"/>
            <w:vAlign w:val="center"/>
          </w:tcPr>
          <w:p w14:paraId="65EFC879">
            <w:pPr>
              <w:spacing w:line="340" w:lineRule="exact"/>
              <w:jc w:val="both"/>
              <w:rPr>
                <w:rFonts w:hint="eastAsia" w:ascii="Times New Roman" w:hAnsi="Times New Roman" w:cs="宋体"/>
                <w:caps w:val="0"/>
                <w:color w:val="auto"/>
                <w:szCs w:val="21"/>
              </w:rPr>
            </w:pPr>
          </w:p>
        </w:tc>
        <w:tc>
          <w:tcPr>
            <w:tcW w:w="3075" w:type="dxa"/>
            <w:tcBorders>
              <w:top w:val="single" w:color="auto" w:sz="4" w:space="0"/>
              <w:left w:val="single" w:color="auto" w:sz="4" w:space="0"/>
              <w:bottom w:val="single" w:color="auto" w:sz="4" w:space="0"/>
              <w:right w:val="single" w:color="auto" w:sz="4" w:space="0"/>
            </w:tcBorders>
            <w:noWrap w:val="0"/>
            <w:vAlign w:val="center"/>
          </w:tcPr>
          <w:p w14:paraId="61008C61">
            <w:pPr>
              <w:spacing w:line="340" w:lineRule="exact"/>
              <w:jc w:val="both"/>
              <w:rPr>
                <w:rFonts w:hint="eastAsia" w:ascii="Times New Roman" w:hAnsi="Times New Roman" w:cs="宋体"/>
                <w:caps w:val="0"/>
                <w:color w:val="auto"/>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7E8F6B4">
            <w:pPr>
              <w:spacing w:line="300" w:lineRule="exact"/>
              <w:jc w:val="both"/>
              <w:rPr>
                <w:rFonts w:hint="eastAsia" w:ascii="Times New Roman" w:hAnsi="Times New Roman" w:cs="宋体"/>
                <w:caps w:val="0"/>
                <w:color w:val="auto"/>
                <w:szCs w:val="21"/>
              </w:rPr>
            </w:pPr>
          </w:p>
        </w:tc>
      </w:tr>
    </w:tbl>
    <w:p w14:paraId="5489263A">
      <w:pPr>
        <w:pStyle w:val="13"/>
        <w:spacing w:line="360" w:lineRule="auto"/>
        <w:ind w:left="-708" w:leftChars="-337"/>
        <w:rPr>
          <w:rFonts w:hint="eastAsia" w:ascii="Times New Roman" w:hAnsi="Times New Roman" w:eastAsia="宋体" w:cs="Times New Roman"/>
          <w:caps w:val="0"/>
          <w:color w:val="auto"/>
          <w:highlight w:val="none"/>
        </w:rPr>
      </w:pPr>
    </w:p>
    <w:p w14:paraId="6A456D06">
      <w:pPr>
        <w:pStyle w:val="13"/>
        <w:spacing w:line="360" w:lineRule="auto"/>
        <w:ind w:left="0" w:leftChars="0" w:firstLine="422" w:firstLineChars="200"/>
        <w:rPr>
          <w:rFonts w:ascii="Times New Roman" w:hAnsi="Times New Roman" w:eastAsia="宋体" w:cs="Times New Roman"/>
          <w:b/>
          <w:bCs/>
          <w:caps w:val="0"/>
          <w:color w:val="auto"/>
          <w:highlight w:val="none"/>
        </w:rPr>
      </w:pPr>
      <w:r>
        <w:rPr>
          <w:rFonts w:hint="eastAsia" w:ascii="Times New Roman" w:hAnsi="Times New Roman" w:eastAsia="宋体" w:cs="Times New Roman"/>
          <w:b/>
          <w:bCs/>
          <w:caps w:val="0"/>
          <w:color w:val="auto"/>
          <w:highlight w:val="none"/>
        </w:rPr>
        <w:t>注：</w:t>
      </w:r>
    </w:p>
    <w:p w14:paraId="625C22E3">
      <w:pPr>
        <w:pStyle w:val="13"/>
        <w:spacing w:line="360" w:lineRule="auto"/>
        <w:ind w:left="0" w:leftChars="0" w:firstLine="422" w:firstLineChars="200"/>
        <w:rPr>
          <w:rFonts w:hint="eastAsia" w:ascii="Times New Roman" w:hAnsi="Times New Roman" w:eastAsia="宋体" w:cs="宋体"/>
          <w:b/>
          <w:bCs/>
          <w:caps w:val="0"/>
          <w:color w:val="auto"/>
          <w:highlight w:val="none"/>
        </w:rPr>
      </w:pPr>
      <w:r>
        <w:rPr>
          <w:rFonts w:hint="eastAsia" w:ascii="Times New Roman" w:hAnsi="Times New Roman" w:eastAsia="宋体" w:cs="宋体"/>
          <w:b/>
          <w:bCs/>
          <w:caps w:val="0"/>
          <w:color w:val="auto"/>
          <w:highlight w:val="none"/>
        </w:rPr>
        <w:t>1.表格内容均需按要求填写并加盖投标人公章。</w:t>
      </w:r>
    </w:p>
    <w:p w14:paraId="5706D9E0">
      <w:pPr>
        <w:pStyle w:val="13"/>
        <w:spacing w:line="360" w:lineRule="auto"/>
        <w:ind w:left="-424" w:leftChars="-202" w:firstLine="846" w:firstLineChars="0"/>
        <w:rPr>
          <w:rFonts w:hint="eastAsia" w:ascii="Times New Roman" w:hAnsi="Times New Roman" w:eastAsia="宋体" w:cs="宋体"/>
          <w:b/>
          <w:bCs/>
          <w:caps w:val="0"/>
          <w:color w:val="auto"/>
          <w:highlight w:val="none"/>
        </w:rPr>
      </w:pPr>
      <w:r>
        <w:rPr>
          <w:rFonts w:hint="eastAsia" w:ascii="Times New Roman" w:hAnsi="Times New Roman" w:eastAsia="宋体" w:cs="宋体"/>
          <w:b/>
          <w:bCs/>
          <w:caps w:val="0"/>
          <w:color w:val="auto"/>
          <w:highlight w:val="none"/>
        </w:rPr>
        <w:t>2.请逐条对应本项目招标文件</w:t>
      </w:r>
      <w:r>
        <w:rPr>
          <w:rFonts w:hint="eastAsia" w:ascii="Times New Roman" w:hAnsi="Times New Roman" w:cs="宋体"/>
          <w:b/>
          <w:bCs/>
          <w:caps w:val="0"/>
          <w:color w:val="auto"/>
        </w:rPr>
        <w:t>“第二章</w:t>
      </w:r>
      <w:r>
        <w:rPr>
          <w:rFonts w:hint="eastAsia" w:ascii="Times New Roman" w:hAnsi="Times New Roman" w:cs="宋体"/>
          <w:b/>
          <w:bCs/>
          <w:caps w:val="0"/>
          <w:color w:val="auto"/>
          <w:lang w:val="en-US" w:eastAsia="zh-CN"/>
        </w:rPr>
        <w:t xml:space="preserve">  </w:t>
      </w:r>
      <w:r>
        <w:rPr>
          <w:rFonts w:hint="eastAsia" w:ascii="Times New Roman" w:hAnsi="Times New Roman" w:cs="宋体"/>
          <w:b/>
          <w:bCs/>
          <w:caps w:val="0"/>
          <w:color w:val="auto"/>
          <w:sz w:val="21"/>
          <w:szCs w:val="21"/>
        </w:rPr>
        <w:t>采购需求</w:t>
      </w:r>
      <w:r>
        <w:rPr>
          <w:rFonts w:hint="eastAsia" w:ascii="Times New Roman" w:hAnsi="Times New Roman" w:cs="宋体"/>
          <w:b/>
          <w:bCs/>
          <w:caps w:val="0"/>
          <w:color w:val="auto"/>
        </w:rPr>
        <w:t>”</w:t>
      </w:r>
      <w:r>
        <w:rPr>
          <w:rFonts w:hint="eastAsia" w:ascii="Times New Roman" w:hAnsi="Times New Roman" w:eastAsia="宋体" w:cs="宋体"/>
          <w:b/>
          <w:bCs/>
          <w:caps w:val="0"/>
          <w:color w:val="auto"/>
          <w:highlight w:val="none"/>
        </w:rPr>
        <w:t>中“商务条款”的要求，详细填写相应的具体内容。“偏离说明”一栏应当选择“正偏离”</w:t>
      </w:r>
      <w:r>
        <w:rPr>
          <w:rFonts w:hint="eastAsia" w:ascii="Times New Roman" w:hAnsi="Times New Roman" w:eastAsia="宋体" w:cs="宋体"/>
          <w:b/>
          <w:bCs/>
          <w:caps w:val="0"/>
          <w:color w:val="auto"/>
          <w:highlight w:val="none"/>
          <w:lang w:eastAsia="zh-CN"/>
        </w:rPr>
        <w:t>或</w:t>
      </w:r>
      <w:r>
        <w:rPr>
          <w:rFonts w:hint="eastAsia" w:ascii="Times New Roman" w:hAnsi="Times New Roman" w:eastAsia="宋体" w:cs="宋体"/>
          <w:b/>
          <w:bCs/>
          <w:caps w:val="0"/>
          <w:color w:val="auto"/>
          <w:highlight w:val="none"/>
        </w:rPr>
        <w:t>“负偏离”或“无偏离”进行填写。</w:t>
      </w:r>
    </w:p>
    <w:p w14:paraId="22F35ACA">
      <w:pPr>
        <w:pStyle w:val="13"/>
        <w:spacing w:line="360" w:lineRule="auto"/>
        <w:ind w:left="-603" w:leftChars="-287" w:firstLine="949" w:firstLineChars="450"/>
        <w:rPr>
          <w:rFonts w:hint="eastAsia" w:ascii="Times New Roman" w:hAnsi="Times New Roman" w:eastAsia="宋体" w:cs="宋体"/>
          <w:caps w:val="0"/>
          <w:color w:val="auto"/>
          <w:highlight w:val="none"/>
        </w:rPr>
      </w:pPr>
      <w:r>
        <w:rPr>
          <w:rFonts w:hint="eastAsia" w:ascii="Times New Roman" w:hAnsi="Times New Roman" w:eastAsia="宋体" w:cs="宋体"/>
          <w:b/>
          <w:bCs/>
          <w:caps w:val="0"/>
          <w:color w:val="auto"/>
          <w:highlight w:val="none"/>
        </w:rPr>
        <w:t>3.当投标文件的商务内容低于招标文件要求时，投标人应当如实写明“负偏离”。</w:t>
      </w:r>
    </w:p>
    <w:p w14:paraId="4AD67D17">
      <w:pPr>
        <w:pStyle w:val="13"/>
        <w:spacing w:line="360" w:lineRule="auto"/>
        <w:ind w:left="-708" w:leftChars="-337" w:firstLine="1050" w:firstLineChars="500"/>
        <w:rPr>
          <w:rFonts w:hint="eastAsia" w:ascii="Times New Roman" w:hAnsi="Times New Roman" w:eastAsia="宋体" w:cs="宋体"/>
          <w:caps w:val="0"/>
          <w:color w:val="auto"/>
          <w:szCs w:val="21"/>
          <w:highlight w:val="none"/>
        </w:rPr>
      </w:pPr>
    </w:p>
    <w:p w14:paraId="1ECE520D">
      <w:pPr>
        <w:snapToGrid w:val="0"/>
        <w:spacing w:before="50" w:after="50"/>
        <w:rPr>
          <w:rFonts w:ascii="Times New Roman" w:hAnsi="Times New Roman" w:eastAsia="宋体" w:cs="Times New Roman"/>
          <w:caps w:val="0"/>
          <w:color w:val="auto"/>
          <w:sz w:val="24"/>
          <w:highlight w:val="none"/>
        </w:rPr>
      </w:pPr>
    </w:p>
    <w:p w14:paraId="43A4ABCD">
      <w:pPr>
        <w:snapToGrid w:val="0"/>
        <w:spacing w:line="360" w:lineRule="auto"/>
        <w:ind w:firstLine="5280" w:firstLineChars="220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4701AACC">
      <w:pPr>
        <w:snapToGrid w:val="0"/>
        <w:spacing w:line="360" w:lineRule="auto"/>
        <w:ind w:firstLine="5280" w:firstLineChars="2200"/>
        <w:rPr>
          <w:rFonts w:hint="eastAsia" w:ascii="Times New Roman" w:hAnsi="Times New Roman" w:eastAsia="华文中宋" w:cs="华文中宋"/>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日期</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rPr>
        <w:t xml:space="preserve"> 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4D65A1D7">
      <w:pPr>
        <w:rPr>
          <w:rFonts w:hint="eastAsia" w:ascii="Times New Roman" w:hAnsi="Times New Roman"/>
          <w:caps w:val="0"/>
          <w:color w:val="auto"/>
        </w:rPr>
      </w:pPr>
    </w:p>
    <w:p w14:paraId="7538CB65">
      <w:pPr>
        <w:widowControl/>
        <w:jc w:val="left"/>
        <w:rPr>
          <w:rFonts w:ascii="Times New Roman" w:hAnsi="Times New Roman"/>
          <w:b/>
          <w:bCs/>
          <w:caps w:val="0"/>
          <w:color w:val="auto"/>
          <w:sz w:val="30"/>
          <w:szCs w:val="30"/>
          <w:highlight w:val="none"/>
        </w:rPr>
        <w:sectPr>
          <w:footerReference r:id="rId6" w:type="first"/>
          <w:footerReference r:id="rId5" w:type="default"/>
          <w:pgSz w:w="11905" w:h="16838"/>
          <w:pgMar w:top="1440" w:right="1080" w:bottom="1440" w:left="1080" w:header="850" w:footer="850" w:gutter="0"/>
          <w:pgNumType w:fmt="decimal" w:start="1"/>
          <w:cols w:space="0" w:num="1"/>
          <w:titlePg/>
          <w:rtlGutter w:val="0"/>
          <w:docGrid w:linePitch="331" w:charSpace="0"/>
        </w:sectPr>
      </w:pPr>
    </w:p>
    <w:p w14:paraId="37EDED6D">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542" w:name="_Toc8889"/>
      <w:bookmarkStart w:id="543" w:name="_Toc23685"/>
      <w:bookmarkStart w:id="544" w:name="_Toc17437"/>
      <w:bookmarkStart w:id="545" w:name="_Toc585"/>
      <w:bookmarkStart w:id="546" w:name="_Toc1161"/>
      <w:bookmarkStart w:id="547" w:name="_Toc27757"/>
      <w:bookmarkStart w:id="548" w:name="_Toc17215"/>
      <w:bookmarkStart w:id="549" w:name="_Toc10435"/>
      <w:bookmarkStart w:id="550" w:name="_Toc19686839"/>
      <w:bookmarkStart w:id="551" w:name="_Toc24407"/>
      <w:bookmarkStart w:id="552" w:name="_Toc10197"/>
      <w:bookmarkStart w:id="553" w:name="_Toc24098"/>
      <w:r>
        <w:rPr>
          <w:rFonts w:hint="eastAsia" w:ascii="Times New Roman" w:hAnsi="Times New Roman" w:eastAsia="宋体" w:cs="Times New Roman"/>
          <w:b/>
          <w:caps w:val="0"/>
          <w:color w:val="auto"/>
          <w:sz w:val="30"/>
          <w:szCs w:val="30"/>
          <w:highlight w:val="none"/>
        </w:rPr>
        <w:t>第</w:t>
      </w:r>
      <w:r>
        <w:rPr>
          <w:rFonts w:hint="eastAsia" w:ascii="Times New Roman" w:hAnsi="Times New Roman" w:eastAsia="宋体" w:cs="Times New Roman"/>
          <w:b/>
          <w:caps w:val="0"/>
          <w:color w:val="auto"/>
          <w:sz w:val="30"/>
          <w:szCs w:val="30"/>
          <w:highlight w:val="none"/>
          <w:lang w:eastAsia="zh-CN"/>
        </w:rPr>
        <w:t>三</w:t>
      </w:r>
      <w:r>
        <w:rPr>
          <w:rFonts w:hint="eastAsia" w:ascii="Times New Roman" w:hAnsi="Times New Roman" w:eastAsia="宋体" w:cs="Times New Roman"/>
          <w:b/>
          <w:caps w:val="0"/>
          <w:color w:val="auto"/>
          <w:sz w:val="30"/>
          <w:szCs w:val="30"/>
          <w:highlight w:val="none"/>
        </w:rPr>
        <w:t>节 技术文件格式</w:t>
      </w:r>
      <w:bookmarkEnd w:id="542"/>
      <w:bookmarkEnd w:id="543"/>
      <w:bookmarkEnd w:id="544"/>
      <w:bookmarkEnd w:id="545"/>
      <w:bookmarkEnd w:id="546"/>
      <w:bookmarkEnd w:id="547"/>
      <w:bookmarkEnd w:id="548"/>
      <w:bookmarkEnd w:id="549"/>
      <w:bookmarkEnd w:id="550"/>
      <w:bookmarkEnd w:id="551"/>
      <w:bookmarkEnd w:id="552"/>
      <w:bookmarkEnd w:id="553"/>
    </w:p>
    <w:p w14:paraId="20BC4144">
      <w:pPr>
        <w:snapToGrid w:val="0"/>
        <w:spacing w:before="165" w:beforeLines="50" w:after="50"/>
        <w:rPr>
          <w:rFonts w:hint="eastAsia" w:ascii="Times New Roman" w:hAnsi="Times New Roman" w:eastAsia="宋体" w:cs="Times New Roman"/>
          <w:caps w:val="0"/>
          <w:color w:val="auto"/>
          <w:sz w:val="24"/>
          <w:highlight w:val="none"/>
        </w:rPr>
      </w:pPr>
      <w:r>
        <w:rPr>
          <w:rFonts w:hint="eastAsia" w:ascii="Times New Roman" w:hAnsi="Times New Roman" w:eastAsia="宋体" w:cs="Times New Roman"/>
          <w:caps w:val="0"/>
          <w:color w:val="auto"/>
          <w:sz w:val="24"/>
          <w:highlight w:val="none"/>
        </w:rPr>
        <w:t xml:space="preserve">   </w:t>
      </w:r>
    </w:p>
    <w:p w14:paraId="6821FEBF">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bookmarkStart w:id="554" w:name="_Toc26949"/>
      <w:r>
        <w:rPr>
          <w:rFonts w:hint="eastAsia" w:ascii="Times New Roman" w:hAnsi="Times New Roman" w:eastAsia="宋体" w:cs="宋体"/>
          <w:b/>
          <w:bCs/>
          <w:caps w:val="0"/>
          <w:color w:val="auto"/>
          <w:sz w:val="28"/>
          <w:szCs w:val="28"/>
          <w:lang w:eastAsia="zh-CN"/>
        </w:rPr>
        <w:t>1.技术文件封面的格式（参照此格式自拟）：</w:t>
      </w:r>
      <w:bookmarkEnd w:id="554"/>
    </w:p>
    <w:p w14:paraId="18825379">
      <w:pPr>
        <w:snapToGrid w:val="0"/>
        <w:spacing w:before="165" w:beforeLines="50" w:after="50"/>
        <w:ind w:firstLine="1500" w:firstLineChars="500"/>
        <w:jc w:val="right"/>
        <w:rPr>
          <w:rFonts w:hint="eastAsia" w:ascii="Times New Roman" w:hAnsi="Times New Roman" w:eastAsia="宋体" w:cs="Times New Roman"/>
          <w:bCs/>
          <w:caps w:val="0"/>
          <w:color w:val="auto"/>
          <w:sz w:val="32"/>
          <w:szCs w:val="20"/>
          <w:highlight w:val="none"/>
        </w:rPr>
      </w:pPr>
      <w:r>
        <w:rPr>
          <w:rFonts w:hint="eastAsia" w:ascii="Times New Roman" w:hAnsi="Times New Roman" w:eastAsia="华文中宋" w:cs="华文中宋"/>
          <w:bCs/>
          <w:caps w:val="0"/>
          <w:color w:val="auto"/>
          <w:sz w:val="30"/>
          <w:szCs w:val="30"/>
          <w:highlight w:val="none"/>
        </w:rPr>
        <w:t>电子投标文件</w:t>
      </w:r>
    </w:p>
    <w:p w14:paraId="7E9822A8">
      <w:pPr>
        <w:snapToGrid w:val="0"/>
        <w:spacing w:before="165" w:beforeLines="50" w:after="50"/>
        <w:rPr>
          <w:rFonts w:hint="eastAsia" w:ascii="Times New Roman" w:hAnsi="Times New Roman" w:eastAsia="宋体" w:cs="Times New Roman"/>
          <w:caps w:val="0"/>
          <w:color w:val="auto"/>
          <w:sz w:val="24"/>
          <w:szCs w:val="20"/>
          <w:highlight w:val="none"/>
        </w:rPr>
      </w:pPr>
    </w:p>
    <w:p w14:paraId="511D412A">
      <w:pPr>
        <w:snapToGrid w:val="0"/>
        <w:spacing w:before="165" w:beforeLines="50" w:after="50"/>
        <w:jc w:val="center"/>
        <w:rPr>
          <w:rFonts w:hint="eastAsia" w:ascii="Times New Roman" w:hAnsi="Times New Roman" w:eastAsia="宋体" w:cs="Times New Roman"/>
          <w:b/>
          <w:bCs/>
          <w:caps w:val="0"/>
          <w:color w:val="auto"/>
          <w:sz w:val="32"/>
          <w:szCs w:val="32"/>
          <w:highlight w:val="none"/>
        </w:rPr>
      </w:pPr>
    </w:p>
    <w:p w14:paraId="45697BC2">
      <w:pPr>
        <w:snapToGrid w:val="0"/>
        <w:spacing w:before="165" w:beforeLines="50" w:after="50"/>
        <w:jc w:val="center"/>
        <w:rPr>
          <w:rFonts w:hint="eastAsia" w:ascii="Times New Roman" w:hAnsi="Times New Roman" w:eastAsia="华文中宋" w:cs="华文中宋"/>
          <w:b w:val="0"/>
          <w:bCs/>
          <w:caps w:val="0"/>
          <w:color w:val="auto"/>
          <w:spacing w:val="113"/>
          <w:sz w:val="36"/>
          <w:szCs w:val="36"/>
          <w:highlight w:val="none"/>
        </w:rPr>
      </w:pPr>
      <w:r>
        <w:rPr>
          <w:rFonts w:hint="eastAsia" w:ascii="Times New Roman" w:hAnsi="Times New Roman" w:eastAsia="华文中宋" w:cs="华文中宋"/>
          <w:b w:val="0"/>
          <w:bCs/>
          <w:caps w:val="0"/>
          <w:color w:val="auto"/>
          <w:spacing w:val="113"/>
          <w:sz w:val="44"/>
          <w:szCs w:val="44"/>
          <w:highlight w:val="none"/>
        </w:rPr>
        <w:t>技术文件</w:t>
      </w:r>
    </w:p>
    <w:p w14:paraId="0DA34864">
      <w:pPr>
        <w:snapToGrid w:val="0"/>
        <w:spacing w:before="165" w:beforeLines="50" w:after="50"/>
        <w:rPr>
          <w:rFonts w:hint="eastAsia" w:ascii="Times New Roman" w:hAnsi="Times New Roman" w:eastAsia="宋体" w:cs="Times New Roman"/>
          <w:bCs/>
          <w:caps w:val="0"/>
          <w:color w:val="auto"/>
          <w:sz w:val="24"/>
          <w:szCs w:val="20"/>
          <w:highlight w:val="none"/>
        </w:rPr>
      </w:pPr>
    </w:p>
    <w:p w14:paraId="19F34F80">
      <w:pPr>
        <w:snapToGrid w:val="0"/>
        <w:spacing w:before="165" w:beforeLines="50" w:after="50"/>
        <w:rPr>
          <w:rFonts w:hint="eastAsia" w:ascii="Times New Roman" w:hAnsi="Times New Roman" w:eastAsia="宋体" w:cs="Times New Roman"/>
          <w:bCs/>
          <w:caps w:val="0"/>
          <w:color w:val="auto"/>
          <w:sz w:val="24"/>
          <w:szCs w:val="20"/>
          <w:highlight w:val="none"/>
        </w:rPr>
      </w:pPr>
    </w:p>
    <w:p w14:paraId="761C4C72">
      <w:pPr>
        <w:snapToGrid w:val="0"/>
        <w:spacing w:before="165" w:beforeLines="50" w:after="50"/>
        <w:rPr>
          <w:rFonts w:hint="eastAsia" w:ascii="Times New Roman" w:hAnsi="Times New Roman" w:eastAsia="宋体" w:cs="Times New Roman"/>
          <w:bCs/>
          <w:caps w:val="0"/>
          <w:color w:val="auto"/>
          <w:sz w:val="24"/>
          <w:szCs w:val="20"/>
          <w:highlight w:val="none"/>
        </w:rPr>
      </w:pPr>
    </w:p>
    <w:p w14:paraId="29620943">
      <w:pPr>
        <w:snapToGrid w:val="0"/>
        <w:spacing w:before="165" w:beforeLines="50" w:after="50"/>
        <w:rPr>
          <w:rFonts w:hint="eastAsia" w:ascii="Times New Roman" w:hAnsi="Times New Roman" w:eastAsia="宋体" w:cs="Times New Roman"/>
          <w:bCs/>
          <w:caps w:val="0"/>
          <w:color w:val="auto"/>
          <w:sz w:val="24"/>
          <w:szCs w:val="20"/>
          <w:highlight w:val="none"/>
        </w:rPr>
      </w:pPr>
    </w:p>
    <w:p w14:paraId="50412EDB">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lang w:val="en-US" w:eastAsia="zh-CN"/>
        </w:rPr>
      </w:pPr>
      <w:r>
        <w:rPr>
          <w:rFonts w:hint="eastAsia" w:ascii="Times New Roman" w:hAnsi="Times New Roman" w:eastAsia="华文中宋" w:cs="华文中宋"/>
          <w:b w:val="0"/>
          <w:bCs/>
          <w:caps w:val="0"/>
          <w:color w:val="auto"/>
          <w:sz w:val="24"/>
          <w:highlight w:val="none"/>
        </w:rPr>
        <w:t>项目名称：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764D1F97">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r>
        <w:rPr>
          <w:rFonts w:hint="eastAsia" w:ascii="Times New Roman" w:hAnsi="Times New Roman" w:eastAsia="华文中宋" w:cs="华文中宋"/>
          <w:b w:val="0"/>
          <w:bCs/>
          <w:caps w:val="0"/>
          <w:color w:val="auto"/>
          <w:sz w:val="24"/>
          <w:highlight w:val="none"/>
        </w:rPr>
        <w:t>项目编号：</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63F73F73">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rPr>
      </w:pPr>
    </w:p>
    <w:p w14:paraId="06E95887">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rPr>
      </w:pPr>
      <w:r>
        <w:rPr>
          <w:rFonts w:hint="eastAsia" w:ascii="Times New Roman" w:hAnsi="Times New Roman" w:eastAsia="华文中宋" w:cs="华文中宋"/>
          <w:b w:val="0"/>
          <w:bCs/>
          <w:caps w:val="0"/>
          <w:color w:val="auto"/>
          <w:sz w:val="24"/>
          <w:highlight w:val="none"/>
        </w:rPr>
        <w:t>所投分标</w:t>
      </w:r>
      <w:r>
        <w:rPr>
          <w:rFonts w:hint="eastAsia" w:ascii="Times New Roman" w:hAnsi="Times New Roman" w:eastAsia="华文中宋" w:cs="华文中宋"/>
          <w:b w:val="0"/>
          <w:bCs/>
          <w:caps w:val="0"/>
          <w:color w:val="auto"/>
          <w:sz w:val="24"/>
        </w:rPr>
        <w:t>（如有则填写，无分标时填写“无”或者留空）</w:t>
      </w:r>
      <w:r>
        <w:rPr>
          <w:rFonts w:hint="eastAsia" w:ascii="Times New Roman" w:hAnsi="Times New Roman" w:eastAsia="华文中宋" w:cs="华文中宋"/>
          <w:b w:val="0"/>
          <w:bCs/>
          <w:caps w:val="0"/>
          <w:color w:val="auto"/>
          <w:sz w:val="24"/>
          <w:highlight w:val="none"/>
        </w:rPr>
        <w:t>：</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6E318A00">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1D238A22">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50CD6CD1">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36DFC57F">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3590C05F">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15757771">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r>
        <w:rPr>
          <w:rFonts w:hint="eastAsia" w:ascii="Times New Roman" w:hAnsi="Times New Roman" w:eastAsia="华文中宋" w:cs="华文中宋"/>
          <w:b w:val="0"/>
          <w:bCs/>
          <w:caps w:val="0"/>
          <w:color w:val="auto"/>
          <w:sz w:val="24"/>
          <w:szCs w:val="24"/>
          <w:highlight w:val="none"/>
        </w:rPr>
        <w:t>投标人名称：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3B3F5F1A">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p>
    <w:p w14:paraId="6E82154C">
      <w:pPr>
        <w:snapToGrid w:val="0"/>
        <w:spacing w:before="165" w:beforeLines="50" w:after="50"/>
        <w:ind w:firstLine="1020" w:firstLineChars="425"/>
        <w:rPr>
          <w:rFonts w:hint="eastAsia" w:ascii="Times New Roman" w:hAnsi="Times New Roman" w:eastAsia="宋体" w:cs="Times New Roman"/>
          <w:caps w:val="0"/>
          <w:color w:val="auto"/>
          <w:sz w:val="24"/>
          <w:highlight w:val="none"/>
        </w:rPr>
      </w:pPr>
      <w:r>
        <w:rPr>
          <w:rFonts w:hint="eastAsia" w:ascii="Times New Roman" w:hAnsi="Times New Roman" w:eastAsia="华文中宋" w:cs="华文中宋"/>
          <w:b w:val="0"/>
          <w:bCs/>
          <w:caps w:val="0"/>
          <w:color w:val="auto"/>
          <w:sz w:val="24"/>
          <w:szCs w:val="24"/>
          <w:highlight w:val="none"/>
          <w:lang w:eastAsia="zh-CN"/>
        </w:rPr>
        <w:t>日</w:t>
      </w:r>
      <w:r>
        <w:rPr>
          <w:rFonts w:hint="eastAsia" w:ascii="Times New Roman" w:hAnsi="Times New Roman" w:eastAsia="华文中宋" w:cs="华文中宋"/>
          <w:b w:val="0"/>
          <w:bCs/>
          <w:caps w:val="0"/>
          <w:color w:val="auto"/>
          <w:sz w:val="24"/>
          <w:szCs w:val="24"/>
          <w:highlight w:val="none"/>
          <w:lang w:val="en-US" w:eastAsia="zh-CN"/>
        </w:rPr>
        <w:t xml:space="preserve">    </w:t>
      </w:r>
      <w:r>
        <w:rPr>
          <w:rFonts w:hint="eastAsia" w:ascii="Times New Roman" w:hAnsi="Times New Roman" w:eastAsia="华文中宋" w:cs="华文中宋"/>
          <w:caps w:val="0"/>
          <w:color w:val="auto"/>
          <w:sz w:val="24"/>
          <w:highlight w:val="none"/>
          <w:lang w:eastAsia="zh-CN"/>
        </w:rPr>
        <w:t>期：</w:t>
      </w:r>
      <w:r>
        <w:rPr>
          <w:rFonts w:hint="eastAsia" w:ascii="Times New Roman" w:hAnsi="Times New Roman" w:eastAsia="华文中宋" w:cs="华文中宋"/>
          <w:caps w:val="0"/>
          <w:color w:val="auto"/>
          <w:sz w:val="24"/>
          <w:highlight w:val="none"/>
          <w:lang w:val="en-US" w:eastAsia="zh-CN"/>
        </w:rPr>
        <w:t xml:space="preserve">     </w:t>
      </w:r>
      <w:r>
        <w:rPr>
          <w:rFonts w:hint="eastAsia" w:ascii="Times New Roman" w:hAnsi="Times New Roman" w:eastAsia="华文中宋" w:cs="华文中宋"/>
          <w:caps w:val="0"/>
          <w:color w:val="auto"/>
          <w:sz w:val="24"/>
          <w:highlight w:val="none"/>
        </w:rPr>
        <w:t>年  月  日</w:t>
      </w:r>
    </w:p>
    <w:p w14:paraId="1718B9B7">
      <w:pPr>
        <w:snapToGrid w:val="0"/>
        <w:spacing w:before="165" w:beforeLines="50" w:after="50"/>
        <w:ind w:firstLine="645"/>
        <w:jc w:val="center"/>
        <w:rPr>
          <w:rFonts w:hint="eastAsia" w:ascii="Times New Roman" w:hAnsi="Times New Roman" w:eastAsia="宋体" w:cs="Times New Roman"/>
          <w:caps w:val="0"/>
          <w:color w:val="auto"/>
          <w:sz w:val="24"/>
          <w:szCs w:val="20"/>
          <w:highlight w:val="none"/>
        </w:rPr>
      </w:pPr>
    </w:p>
    <w:p w14:paraId="11A8E7B2">
      <w:pPr>
        <w:jc w:val="center"/>
        <w:rPr>
          <w:rFonts w:hint="eastAsia" w:ascii="Times New Roman" w:hAnsi="Times New Roman" w:eastAsia="宋体" w:cs="Times New Roman"/>
          <w:b/>
          <w:bCs/>
          <w:caps w:val="0"/>
          <w:color w:val="auto"/>
          <w:sz w:val="24"/>
          <w:highlight w:val="none"/>
        </w:rPr>
      </w:pPr>
      <w:r>
        <w:rPr>
          <w:rFonts w:hint="eastAsia" w:ascii="Times New Roman" w:hAnsi="Times New Roman" w:eastAsia="宋体" w:cs="Times New Roman"/>
          <w:b/>
          <w:bCs/>
          <w:caps w:val="0"/>
          <w:color w:val="auto"/>
          <w:sz w:val="24"/>
          <w:highlight w:val="none"/>
        </w:rPr>
        <w:br w:type="page"/>
      </w:r>
    </w:p>
    <w:p w14:paraId="50AA1125">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bookmarkStart w:id="555" w:name="_Toc29622"/>
      <w:r>
        <w:rPr>
          <w:rFonts w:hint="eastAsia" w:ascii="Times New Roman" w:hAnsi="Times New Roman" w:eastAsia="宋体" w:cs="宋体"/>
          <w:b/>
          <w:bCs/>
          <w:caps w:val="0"/>
          <w:color w:val="auto"/>
          <w:sz w:val="28"/>
          <w:szCs w:val="28"/>
          <w:lang w:val="en-US" w:eastAsia="zh-CN"/>
        </w:rPr>
        <w:t>2.</w:t>
      </w:r>
      <w:r>
        <w:rPr>
          <w:rFonts w:hint="eastAsia" w:ascii="Times New Roman" w:hAnsi="Times New Roman" w:eastAsia="宋体" w:cs="宋体"/>
          <w:b/>
          <w:bCs/>
          <w:caps w:val="0"/>
          <w:color w:val="auto"/>
          <w:sz w:val="28"/>
          <w:szCs w:val="28"/>
          <w:lang w:eastAsia="zh-CN"/>
        </w:rPr>
        <w:t>技术文件目录</w:t>
      </w:r>
      <w:bookmarkEnd w:id="555"/>
    </w:p>
    <w:p w14:paraId="5DF058FA">
      <w:pPr>
        <w:snapToGrid w:val="0"/>
        <w:spacing w:before="120" w:beforeLines="50" w:after="50"/>
        <w:ind w:left="142" w:leftChars="0" w:firstLine="0" w:firstLineChars="0"/>
        <w:jc w:val="left"/>
        <w:rPr>
          <w:rFonts w:hint="eastAsia" w:ascii="Times New Roman" w:hAnsi="Times New Roman" w:eastAsia="宋体" w:cs="Times New Roman"/>
          <w:b/>
          <w:caps w:val="0"/>
          <w:color w:val="auto"/>
          <w:sz w:val="24"/>
          <w:highlight w:val="none"/>
        </w:rPr>
      </w:pPr>
      <w:r>
        <w:rPr>
          <w:rFonts w:hint="eastAsia" w:ascii="Times New Roman" w:hAnsi="Times New Roman" w:eastAsia="宋体" w:cs="宋体"/>
          <w:caps w:val="0"/>
          <w:color w:val="auto"/>
          <w:kern w:val="0"/>
          <w:sz w:val="24"/>
        </w:rPr>
        <w:t>根据招标文件规定及投标人提供的材料自行编写目录（部分格式后附）。</w:t>
      </w:r>
    </w:p>
    <w:p w14:paraId="52B15783">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r>
        <w:rPr>
          <w:rFonts w:hint="eastAsia" w:ascii="Times New Roman" w:hAnsi="Times New Roman" w:eastAsia="宋体" w:cs="Times New Roman"/>
          <w:b/>
          <w:caps w:val="0"/>
          <w:color w:val="auto"/>
          <w:sz w:val="24"/>
          <w:highlight w:val="none"/>
        </w:rPr>
        <w:br w:type="page"/>
      </w:r>
      <w:bookmarkStart w:id="556" w:name="_Toc8967"/>
      <w:r>
        <w:rPr>
          <w:rFonts w:hint="eastAsia" w:ascii="Times New Roman" w:hAnsi="Times New Roman" w:eastAsia="宋体" w:cs="宋体"/>
          <w:b/>
          <w:bCs/>
          <w:caps w:val="0"/>
          <w:color w:val="auto"/>
          <w:sz w:val="28"/>
          <w:szCs w:val="28"/>
          <w:lang w:val="en-US" w:eastAsia="zh-CN"/>
        </w:rPr>
        <w:t>3</w:t>
      </w:r>
      <w:r>
        <w:rPr>
          <w:rFonts w:hint="eastAsia" w:ascii="Times New Roman" w:hAnsi="Times New Roman" w:eastAsia="宋体" w:cs="宋体"/>
          <w:b/>
          <w:bCs/>
          <w:caps w:val="0"/>
          <w:color w:val="auto"/>
          <w:sz w:val="28"/>
          <w:szCs w:val="28"/>
          <w:lang w:eastAsia="zh-CN"/>
        </w:rPr>
        <w:t>.服务要求偏离表的格式：</w:t>
      </w:r>
      <w:bookmarkEnd w:id="556"/>
    </w:p>
    <w:p w14:paraId="1452D824">
      <w:pPr>
        <w:pStyle w:val="13"/>
        <w:spacing w:line="500" w:lineRule="exact"/>
        <w:jc w:val="center"/>
        <w:rPr>
          <w:rFonts w:hint="eastAsia" w:ascii="Times New Roman" w:hAnsi="Times New Roman" w:eastAsia="宋体" w:cs="Times New Roman"/>
          <w:b/>
          <w:bCs/>
          <w:caps w:val="0"/>
          <w:color w:val="auto"/>
          <w:sz w:val="30"/>
          <w:szCs w:val="30"/>
          <w:highlight w:val="none"/>
        </w:rPr>
      </w:pPr>
      <w:r>
        <w:rPr>
          <w:rFonts w:hint="eastAsia" w:ascii="Times New Roman" w:hAnsi="Times New Roman" w:eastAsia="宋体" w:cs="Times New Roman"/>
          <w:b/>
          <w:bCs/>
          <w:caps w:val="0"/>
          <w:color w:val="auto"/>
          <w:sz w:val="30"/>
          <w:szCs w:val="30"/>
          <w:highlight w:val="none"/>
        </w:rPr>
        <w:t>服务</w:t>
      </w:r>
      <w:r>
        <w:rPr>
          <w:rFonts w:hint="eastAsia" w:ascii="Times New Roman" w:hAnsi="Times New Roman" w:cs="Times New Roman"/>
          <w:b/>
          <w:bCs/>
          <w:caps w:val="0"/>
          <w:color w:val="auto"/>
          <w:sz w:val="30"/>
          <w:szCs w:val="30"/>
          <w:highlight w:val="none"/>
          <w:lang w:eastAsia="zh-CN"/>
        </w:rPr>
        <w:t>要求</w:t>
      </w:r>
      <w:r>
        <w:rPr>
          <w:rFonts w:hint="eastAsia" w:ascii="Times New Roman" w:hAnsi="Times New Roman" w:eastAsia="宋体" w:cs="Times New Roman"/>
          <w:b/>
          <w:bCs/>
          <w:caps w:val="0"/>
          <w:color w:val="auto"/>
          <w:sz w:val="30"/>
          <w:szCs w:val="30"/>
          <w:highlight w:val="none"/>
        </w:rPr>
        <w:t>偏离表</w:t>
      </w:r>
    </w:p>
    <w:p w14:paraId="521D9E12">
      <w:pPr>
        <w:pStyle w:val="13"/>
        <w:spacing w:line="440" w:lineRule="exact"/>
        <w:ind w:firstLine="420" w:firstLineChars="200"/>
        <w:rPr>
          <w:rFonts w:ascii="Times New Roman" w:hAnsi="Times New Roman" w:eastAsia="宋体" w:cs="Times New Roman"/>
          <w:caps w:val="0"/>
          <w:color w:val="auto"/>
          <w:highlight w:val="none"/>
        </w:rPr>
      </w:pPr>
    </w:p>
    <w:p w14:paraId="297794C6">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Times New Roman" w:hAnsi="Times New Roman" w:eastAsia="华文中宋" w:cs="华文中宋"/>
          <w:caps w:val="0"/>
          <w:color w:val="auto"/>
          <w:sz w:val="24"/>
          <w:szCs w:val="24"/>
          <w:highlight w:val="none"/>
          <w:u w:val="single"/>
        </w:rPr>
      </w:pPr>
      <w:r>
        <w:rPr>
          <w:rFonts w:hint="eastAsia" w:ascii="Times New Roman" w:hAnsi="Times New Roman" w:eastAsia="华文中宋" w:cs="华文中宋"/>
          <w:caps w:val="0"/>
          <w:color w:val="auto"/>
          <w:sz w:val="24"/>
          <w:szCs w:val="24"/>
          <w:highlight w:val="none"/>
        </w:rPr>
        <w:t>项目名称：</w:t>
      </w:r>
      <w:r>
        <w:rPr>
          <w:rFonts w:hint="eastAsia" w:ascii="Times New Roman" w:hAnsi="Times New Roman" w:eastAsia="华文中宋" w:cs="华文中宋"/>
          <w:caps w:val="0"/>
          <w:color w:val="auto"/>
          <w:sz w:val="24"/>
          <w:szCs w:val="24"/>
          <w:highlight w:val="none"/>
          <w:u w:val="single"/>
        </w:rPr>
        <w:t xml:space="preserve">                 </w:t>
      </w:r>
    </w:p>
    <w:p w14:paraId="5759F8D9">
      <w:pPr>
        <w:keepNext w:val="0"/>
        <w:keepLines w:val="0"/>
        <w:pageBreakBefore w:val="0"/>
        <w:widowControl w:val="0"/>
        <w:kinsoku/>
        <w:wordWrap/>
        <w:overflowPunct/>
        <w:topLinePunct w:val="0"/>
        <w:autoSpaceDE/>
        <w:autoSpaceDN/>
        <w:bidi w:val="0"/>
        <w:adjustRightInd/>
        <w:snapToGrid/>
        <w:spacing w:before="0" w:line="360" w:lineRule="auto"/>
        <w:contextualSpacing/>
        <w:jc w:val="left"/>
        <w:textAlignment w:val="auto"/>
        <w:rPr>
          <w:rFonts w:hint="eastAsia" w:ascii="Times New Roman" w:hAnsi="Times New Roman" w:eastAsia="华文中宋" w:cs="华文中宋"/>
          <w:caps w:val="0"/>
          <w:color w:val="auto"/>
          <w:sz w:val="24"/>
          <w:szCs w:val="24"/>
          <w:highlight w:val="none"/>
          <w:u w:val="single"/>
        </w:rPr>
      </w:pPr>
      <w:r>
        <w:rPr>
          <w:rFonts w:hint="eastAsia" w:ascii="Times New Roman" w:hAnsi="Times New Roman" w:eastAsia="华文中宋" w:cs="华文中宋"/>
          <w:caps w:val="0"/>
          <w:color w:val="auto"/>
          <w:sz w:val="24"/>
          <w:szCs w:val="24"/>
          <w:highlight w:val="none"/>
        </w:rPr>
        <w:t>项目编号：</w:t>
      </w:r>
      <w:r>
        <w:rPr>
          <w:rFonts w:hint="eastAsia" w:ascii="Times New Roman" w:hAnsi="Times New Roman" w:eastAsia="华文中宋" w:cs="华文中宋"/>
          <w:caps w:val="0"/>
          <w:color w:val="auto"/>
          <w:sz w:val="24"/>
          <w:szCs w:val="24"/>
          <w:highlight w:val="none"/>
          <w:u w:val="single"/>
        </w:rPr>
        <w:t xml:space="preserve">                 </w:t>
      </w:r>
    </w:p>
    <w:p w14:paraId="27273BE6">
      <w:pPr>
        <w:pStyle w:val="8"/>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cs="宋体"/>
          <w:caps w:val="0"/>
          <w:color w:val="auto"/>
          <w:sz w:val="24"/>
          <w:highlight w:val="none"/>
          <w:u w:val="single"/>
        </w:rPr>
      </w:pPr>
      <w:r>
        <w:rPr>
          <w:rFonts w:hint="eastAsia" w:ascii="Times New Roman" w:hAnsi="Times New Roman" w:eastAsia="华文中宋" w:cs="华文中宋"/>
          <w:caps w:val="0"/>
          <w:color w:val="auto"/>
          <w:sz w:val="24"/>
          <w:szCs w:val="24"/>
          <w:lang w:eastAsia="zh-CN"/>
        </w:rPr>
        <w:t>所投</w:t>
      </w:r>
      <w:r>
        <w:rPr>
          <w:rFonts w:hint="eastAsia" w:ascii="Times New Roman" w:hAnsi="Times New Roman" w:eastAsia="华文中宋" w:cs="华文中宋"/>
          <w:caps w:val="0"/>
          <w:color w:val="auto"/>
          <w:sz w:val="24"/>
          <w:szCs w:val="24"/>
        </w:rPr>
        <w:t>分标（此处有分标时填写具体分标号，无分标时填写“无”）</w:t>
      </w:r>
      <w:r>
        <w:rPr>
          <w:rFonts w:hint="eastAsia" w:ascii="Times New Roman" w:hAnsi="Times New Roman" w:eastAsia="华文中宋" w:cs="华文中宋"/>
          <w:caps w:val="0"/>
          <w:color w:val="auto"/>
          <w:sz w:val="24"/>
          <w:szCs w:val="24"/>
          <w:lang w:eastAsia="zh-CN"/>
        </w:rPr>
        <w:t>：</w:t>
      </w:r>
      <w:r>
        <w:rPr>
          <w:rFonts w:hint="eastAsia" w:ascii="Times New Roman" w:hAnsi="Times New Roman" w:eastAsia="华文中宋" w:cs="华文中宋"/>
          <w:caps w:val="0"/>
          <w:color w:val="auto"/>
          <w:sz w:val="24"/>
          <w:szCs w:val="24"/>
          <w:highlight w:val="none"/>
          <w:u w:val="single"/>
        </w:rPr>
        <w:t xml:space="preserve">           </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6408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1EB4467A">
            <w:pPr>
              <w:jc w:val="center"/>
              <w:rPr>
                <w:rFonts w:hint="eastAsia" w:ascii="Times New Roman" w:hAnsi="Times New Roman" w:eastAsia="宋体" w:cs="Times New Roman"/>
                <w:b/>
                <w:bCs/>
                <w:caps w:val="0"/>
                <w:color w:val="auto"/>
                <w:sz w:val="21"/>
                <w:szCs w:val="21"/>
                <w:highlight w:val="none"/>
              </w:rPr>
            </w:pPr>
            <w:r>
              <w:rPr>
                <w:rFonts w:hint="eastAsia" w:ascii="Times New Roman" w:hAnsi="Times New Roman" w:eastAsia="宋体" w:cs="Times New Roman"/>
                <w:b/>
                <w:bCs/>
                <w:caps w:val="0"/>
                <w:color w:val="auto"/>
                <w:sz w:val="21"/>
                <w:szCs w:val="21"/>
                <w:highlight w:val="none"/>
              </w:rPr>
              <w:t>项号</w:t>
            </w:r>
          </w:p>
        </w:tc>
        <w:tc>
          <w:tcPr>
            <w:tcW w:w="1262" w:type="dxa"/>
            <w:tcBorders>
              <w:top w:val="single" w:color="auto" w:sz="4" w:space="0"/>
              <w:left w:val="single" w:color="auto" w:sz="4" w:space="0"/>
              <w:right w:val="single" w:color="auto" w:sz="4" w:space="0"/>
            </w:tcBorders>
            <w:shd w:val="clear" w:color="auto" w:fill="9CC2E5" w:themeFill="accent1" w:themeFillTint="99"/>
            <w:noWrap w:val="0"/>
            <w:vAlign w:val="center"/>
          </w:tcPr>
          <w:p w14:paraId="6792CAA7">
            <w:pPr>
              <w:jc w:val="center"/>
              <w:rPr>
                <w:rFonts w:hint="eastAsia" w:ascii="Times New Roman" w:hAnsi="Times New Roman" w:eastAsia="宋体" w:cs="Times New Roman"/>
                <w:b/>
                <w:bCs/>
                <w:caps w:val="0"/>
                <w:color w:val="auto"/>
                <w:sz w:val="21"/>
                <w:szCs w:val="21"/>
                <w:highlight w:val="none"/>
              </w:rPr>
            </w:pPr>
            <w:r>
              <w:rPr>
                <w:rFonts w:hint="eastAsia" w:ascii="Times New Roman" w:hAnsi="Times New Roman" w:cs="Times New Roman"/>
                <w:b/>
                <w:bCs/>
                <w:caps w:val="0"/>
                <w:color w:val="auto"/>
                <w:sz w:val="21"/>
                <w:szCs w:val="21"/>
                <w:highlight w:val="none"/>
                <w:lang w:eastAsia="zh-CN"/>
              </w:rPr>
              <w:t>标的</w:t>
            </w:r>
            <w:r>
              <w:rPr>
                <w:rFonts w:hint="eastAsia" w:ascii="Times New Roman" w:hAnsi="Times New Roman" w:eastAsia="宋体" w:cs="Times New Roman"/>
                <w:b/>
                <w:bCs/>
                <w:caps w:val="0"/>
                <w:color w:val="auto"/>
                <w:sz w:val="21"/>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644DBE97">
            <w:pPr>
              <w:jc w:val="center"/>
              <w:rPr>
                <w:rFonts w:hint="eastAsia" w:ascii="Times New Roman" w:hAnsi="Times New Roman" w:eastAsia="宋体" w:cs="Times New Roman"/>
                <w:b/>
                <w:bCs/>
                <w:caps w:val="0"/>
                <w:color w:val="auto"/>
                <w:sz w:val="21"/>
                <w:szCs w:val="21"/>
                <w:highlight w:val="none"/>
                <w:lang w:eastAsia="zh-CN"/>
              </w:rPr>
            </w:pPr>
            <w:r>
              <w:rPr>
                <w:rFonts w:hint="eastAsia" w:ascii="Times New Roman" w:hAnsi="Times New Roman" w:eastAsia="宋体" w:cs="Times New Roman"/>
                <w:b/>
                <w:bCs/>
                <w:caps w:val="0"/>
                <w:color w:val="auto"/>
                <w:sz w:val="21"/>
                <w:szCs w:val="21"/>
                <w:highlight w:val="none"/>
              </w:rPr>
              <w:t>招标文件</w:t>
            </w:r>
            <w:r>
              <w:rPr>
                <w:rFonts w:hint="eastAsia" w:ascii="Times New Roman" w:hAnsi="Times New Roman" w:cs="Times New Roman"/>
                <w:b/>
                <w:bCs/>
                <w:caps w:val="0"/>
                <w:color w:val="auto"/>
                <w:sz w:val="21"/>
                <w:szCs w:val="21"/>
                <w:highlight w:val="none"/>
                <w:lang w:eastAsia="zh-CN"/>
              </w:rPr>
              <w:t>采购需求</w:t>
            </w:r>
            <w:r>
              <w:rPr>
                <w:rFonts w:hint="eastAsia" w:ascii="Times New Roman" w:hAnsi="Times New Roman" w:cs="Times New Roman"/>
                <w:b/>
                <w:bCs/>
                <w:caps w:val="0"/>
                <w:color w:val="auto"/>
                <w:sz w:val="21"/>
                <w:szCs w:val="21"/>
                <w:highlight w:val="none"/>
                <w:lang w:val="en-US" w:eastAsia="zh-CN"/>
              </w:rPr>
              <w:t>中的</w:t>
            </w:r>
            <w:r>
              <w:rPr>
                <w:rFonts w:hint="eastAsia" w:ascii="Times New Roman" w:hAnsi="Times New Roman" w:eastAsia="宋体" w:cs="Times New Roman"/>
                <w:b/>
                <w:bCs/>
                <w:caps w:val="0"/>
                <w:color w:val="auto"/>
                <w:sz w:val="21"/>
                <w:szCs w:val="21"/>
                <w:highlight w:val="none"/>
              </w:rPr>
              <w:t>服务</w:t>
            </w:r>
            <w:r>
              <w:rPr>
                <w:rFonts w:hint="eastAsia" w:ascii="Times New Roman" w:hAnsi="Times New Roman" w:cs="Times New Roman"/>
                <w:b/>
                <w:bCs/>
                <w:caps w:val="0"/>
                <w:color w:val="auto"/>
                <w:sz w:val="21"/>
                <w:szCs w:val="21"/>
                <w:highlight w:val="none"/>
                <w:lang w:eastAsia="zh-CN"/>
              </w:rPr>
              <w:t>内容</w:t>
            </w:r>
          </w:p>
        </w:tc>
        <w:tc>
          <w:tcPr>
            <w:tcW w:w="3477" w:type="dxa"/>
            <w:tcBorders>
              <w:top w:val="single" w:color="auto" w:sz="4" w:space="0"/>
              <w:left w:val="single" w:color="auto" w:sz="4" w:space="0"/>
              <w:right w:val="single" w:color="auto" w:sz="4" w:space="0"/>
            </w:tcBorders>
            <w:shd w:val="clear" w:color="auto" w:fill="9CC2E5" w:themeFill="accent1" w:themeFillTint="99"/>
            <w:noWrap w:val="0"/>
            <w:vAlign w:val="center"/>
          </w:tcPr>
          <w:p w14:paraId="6B09A2FE">
            <w:pPr>
              <w:jc w:val="center"/>
              <w:rPr>
                <w:rFonts w:hint="eastAsia" w:ascii="Times New Roman" w:hAnsi="Times New Roman" w:eastAsia="宋体" w:cs="Times New Roman"/>
                <w:b/>
                <w:bCs/>
                <w:caps w:val="0"/>
                <w:color w:val="auto"/>
                <w:sz w:val="21"/>
                <w:szCs w:val="21"/>
                <w:highlight w:val="none"/>
                <w:lang w:eastAsia="zh-CN"/>
              </w:rPr>
            </w:pPr>
            <w:r>
              <w:rPr>
                <w:rFonts w:hint="eastAsia" w:ascii="Times New Roman" w:hAnsi="Times New Roman" w:cs="Times New Roman"/>
                <w:b/>
                <w:bCs/>
                <w:caps w:val="0"/>
                <w:color w:val="auto"/>
                <w:sz w:val="21"/>
                <w:szCs w:val="21"/>
                <w:highlight w:val="none"/>
                <w:lang w:eastAsia="zh-CN"/>
              </w:rPr>
              <w:t>投标</w:t>
            </w:r>
            <w:r>
              <w:rPr>
                <w:rFonts w:hint="eastAsia" w:ascii="Times New Roman" w:hAnsi="Times New Roman" w:eastAsia="宋体" w:cs="Times New Roman"/>
                <w:b/>
                <w:bCs/>
                <w:caps w:val="0"/>
                <w:color w:val="auto"/>
                <w:sz w:val="21"/>
                <w:szCs w:val="21"/>
                <w:highlight w:val="none"/>
              </w:rPr>
              <w:t>文件</w:t>
            </w:r>
            <w:r>
              <w:rPr>
                <w:rFonts w:hint="eastAsia" w:ascii="Times New Roman" w:hAnsi="Times New Roman" w:cs="Times New Roman"/>
                <w:b/>
                <w:bCs/>
                <w:caps w:val="0"/>
                <w:color w:val="auto"/>
                <w:sz w:val="21"/>
                <w:szCs w:val="21"/>
                <w:highlight w:val="none"/>
                <w:lang w:val="en-US" w:eastAsia="zh-CN"/>
              </w:rPr>
              <w:t>响应的</w:t>
            </w:r>
            <w:r>
              <w:rPr>
                <w:rFonts w:hint="eastAsia" w:ascii="Times New Roman" w:hAnsi="Times New Roman" w:cs="Times New Roman"/>
                <w:b/>
                <w:bCs/>
                <w:caps w:val="0"/>
                <w:color w:val="auto"/>
                <w:sz w:val="21"/>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32CEB593">
            <w:pPr>
              <w:rPr>
                <w:rFonts w:hint="eastAsia" w:ascii="Times New Roman" w:hAnsi="Times New Roman" w:eastAsia="宋体" w:cs="Times New Roman"/>
                <w:b/>
                <w:bCs/>
                <w:caps w:val="0"/>
                <w:color w:val="auto"/>
                <w:sz w:val="21"/>
                <w:szCs w:val="21"/>
                <w:highlight w:val="none"/>
              </w:rPr>
            </w:pPr>
            <w:r>
              <w:rPr>
                <w:rFonts w:hint="eastAsia" w:ascii="Times New Roman" w:hAnsi="Times New Roman" w:eastAsia="宋体" w:cs="Times New Roman"/>
                <w:b/>
                <w:bCs/>
                <w:caps w:val="0"/>
                <w:color w:val="auto"/>
                <w:sz w:val="21"/>
                <w:szCs w:val="21"/>
                <w:highlight w:val="none"/>
              </w:rPr>
              <w:t>偏离说明</w:t>
            </w:r>
          </w:p>
        </w:tc>
      </w:tr>
      <w:tr w14:paraId="263D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2291BB3A">
            <w:pPr>
              <w:jc w:val="center"/>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49ACB3F">
            <w:pPr>
              <w:rPr>
                <w:rFonts w:hint="eastAsia" w:ascii="Times New Roman" w:hAnsi="Times New Roman" w:eastAsia="宋体" w:cs="Times New Roman"/>
                <w:caps w:val="0"/>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2EB22A1">
            <w:pPr>
              <w:rPr>
                <w:rFonts w:hint="eastAsia" w:ascii="Times New Roman" w:hAnsi="Times New Roman" w:eastAsia="宋体" w:cs="Times New Roman"/>
                <w:caps w:val="0"/>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60698B72">
            <w:pPr>
              <w:rPr>
                <w:rFonts w:hint="eastAsia" w:ascii="Times New Roman" w:hAnsi="Times New Roman" w:eastAsia="宋体" w:cs="Times New Roman"/>
                <w:cap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7B041B2">
            <w:pPr>
              <w:rPr>
                <w:rFonts w:hint="eastAsia" w:ascii="Times New Roman" w:hAnsi="Times New Roman" w:eastAsia="宋体" w:cs="Times New Roman"/>
                <w:caps w:val="0"/>
                <w:color w:val="auto"/>
                <w:szCs w:val="21"/>
                <w:highlight w:val="none"/>
              </w:rPr>
            </w:pPr>
          </w:p>
        </w:tc>
      </w:tr>
      <w:tr w14:paraId="1423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0DA07D2">
            <w:pPr>
              <w:jc w:val="center"/>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E189E1D">
            <w:pPr>
              <w:rPr>
                <w:rFonts w:hint="eastAsia" w:ascii="Times New Roman" w:hAnsi="Times New Roman" w:eastAsia="宋体" w:cs="Times New Roman"/>
                <w:caps w:val="0"/>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CDD153C">
            <w:pPr>
              <w:rPr>
                <w:rFonts w:hint="eastAsia" w:ascii="Times New Roman" w:hAnsi="Times New Roman" w:eastAsia="宋体" w:cs="Times New Roman"/>
                <w:caps w:val="0"/>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14590C7B">
            <w:pPr>
              <w:rPr>
                <w:rFonts w:hint="eastAsia" w:ascii="Times New Roman" w:hAnsi="Times New Roman" w:eastAsia="宋体" w:cs="Times New Roman"/>
                <w:cap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F3C1F59">
            <w:pPr>
              <w:rPr>
                <w:rFonts w:hint="eastAsia" w:ascii="Times New Roman" w:hAnsi="Times New Roman" w:eastAsia="宋体" w:cs="Times New Roman"/>
                <w:caps w:val="0"/>
                <w:color w:val="auto"/>
                <w:szCs w:val="21"/>
                <w:highlight w:val="none"/>
              </w:rPr>
            </w:pPr>
          </w:p>
        </w:tc>
      </w:tr>
      <w:tr w14:paraId="1892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645AC46">
            <w:pPr>
              <w:jc w:val="center"/>
              <w:rPr>
                <w:rFonts w:hint="eastAsia" w:ascii="Times New Roman" w:hAnsi="Times New Roman" w:eastAsia="宋体" w:cs="Times New Roman"/>
                <w:caps w:val="0"/>
                <w:color w:val="auto"/>
                <w:szCs w:val="21"/>
                <w:highlight w:val="none"/>
              </w:rPr>
            </w:pPr>
            <w:r>
              <w:rPr>
                <w:rFonts w:hint="eastAsia" w:ascii="Times New Roman" w:hAnsi="Times New Roman" w:eastAsia="宋体" w:cs="Times New Roman"/>
                <w:caps w:val="0"/>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F3A50B9">
            <w:pPr>
              <w:rPr>
                <w:rFonts w:hint="eastAsia" w:ascii="Times New Roman" w:hAnsi="Times New Roman" w:eastAsia="宋体" w:cs="Times New Roman"/>
                <w:caps w:val="0"/>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17A1AC3">
            <w:pPr>
              <w:rPr>
                <w:rFonts w:hint="eastAsia" w:ascii="Times New Roman" w:hAnsi="Times New Roman" w:eastAsia="宋体" w:cs="Times New Roman"/>
                <w:caps w:val="0"/>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367922A">
            <w:pPr>
              <w:rPr>
                <w:rFonts w:hint="eastAsia" w:ascii="Times New Roman" w:hAnsi="Times New Roman" w:eastAsia="宋体" w:cs="Times New Roman"/>
                <w:caps w:val="0"/>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E0A7334">
            <w:pPr>
              <w:rPr>
                <w:rFonts w:hint="eastAsia" w:ascii="Times New Roman" w:hAnsi="Times New Roman" w:eastAsia="宋体" w:cs="Times New Roman"/>
                <w:caps w:val="0"/>
                <w:color w:val="auto"/>
                <w:szCs w:val="21"/>
                <w:highlight w:val="none"/>
              </w:rPr>
            </w:pPr>
          </w:p>
        </w:tc>
      </w:tr>
    </w:tbl>
    <w:p w14:paraId="28C4C585">
      <w:pPr>
        <w:pStyle w:val="13"/>
        <w:spacing w:line="360" w:lineRule="auto"/>
        <w:ind w:firstLine="0" w:firstLineChars="0"/>
        <w:rPr>
          <w:rFonts w:hint="eastAsia" w:ascii="Times New Roman" w:hAnsi="Times New Roman" w:cs="宋体"/>
          <w:caps w:val="0"/>
          <w:color w:val="auto"/>
          <w:szCs w:val="21"/>
        </w:rPr>
      </w:pPr>
    </w:p>
    <w:p w14:paraId="736F05E1">
      <w:pPr>
        <w:pStyle w:val="13"/>
        <w:spacing w:line="360" w:lineRule="auto"/>
        <w:ind w:firstLine="420" w:firstLineChars="200"/>
        <w:rPr>
          <w:rFonts w:hint="eastAsia" w:ascii="Times New Roman" w:hAnsi="Times New Roman" w:cs="宋体"/>
          <w:caps w:val="0"/>
          <w:color w:val="auto"/>
          <w:szCs w:val="21"/>
        </w:rPr>
      </w:pPr>
      <w:r>
        <w:rPr>
          <w:rFonts w:hint="eastAsia" w:ascii="Times New Roman" w:hAnsi="Times New Roman" w:cs="宋体"/>
          <w:caps w:val="0"/>
          <w:color w:val="auto"/>
          <w:szCs w:val="21"/>
        </w:rPr>
        <w:t>注：</w:t>
      </w:r>
    </w:p>
    <w:p w14:paraId="4B8D0903">
      <w:pPr>
        <w:pStyle w:val="13"/>
        <w:spacing w:line="360" w:lineRule="auto"/>
        <w:ind w:firstLine="420" w:firstLineChars="200"/>
        <w:rPr>
          <w:rFonts w:hint="eastAsia" w:ascii="Times New Roman" w:hAnsi="Times New Roman" w:cs="宋体"/>
          <w:caps w:val="0"/>
          <w:color w:val="auto"/>
          <w:szCs w:val="21"/>
        </w:rPr>
      </w:pPr>
      <w:r>
        <w:rPr>
          <w:rFonts w:hint="eastAsia" w:ascii="Times New Roman" w:hAnsi="Times New Roman" w:cs="宋体"/>
          <w:caps w:val="0"/>
          <w:color w:val="auto"/>
          <w:szCs w:val="21"/>
        </w:rPr>
        <w:t>1.表格内容均需按要求填写并</w:t>
      </w:r>
      <w:r>
        <w:rPr>
          <w:rFonts w:hint="eastAsia" w:ascii="Times New Roman" w:hAnsi="Times New Roman" w:cs="宋体"/>
          <w:caps w:val="0"/>
          <w:color w:val="auto"/>
          <w:szCs w:val="21"/>
          <w:lang w:eastAsia="zh-CN"/>
        </w:rPr>
        <w:t>加</w:t>
      </w:r>
      <w:r>
        <w:rPr>
          <w:rFonts w:hint="eastAsia" w:ascii="Times New Roman" w:hAnsi="Times New Roman" w:cs="宋体"/>
          <w:caps w:val="0"/>
          <w:color w:val="auto"/>
          <w:szCs w:val="21"/>
        </w:rPr>
        <w:t>盖</w:t>
      </w:r>
      <w:r>
        <w:rPr>
          <w:rFonts w:hint="eastAsia" w:ascii="Times New Roman" w:hAnsi="Times New Roman" w:cs="宋体"/>
          <w:caps w:val="0"/>
          <w:color w:val="auto"/>
          <w:szCs w:val="21"/>
          <w:lang w:eastAsia="zh-CN"/>
        </w:rPr>
        <w:t>投标人公</w:t>
      </w:r>
      <w:r>
        <w:rPr>
          <w:rFonts w:hint="eastAsia" w:ascii="Times New Roman" w:hAnsi="Times New Roman" w:cs="宋体"/>
          <w:caps w:val="0"/>
          <w:color w:val="auto"/>
          <w:szCs w:val="21"/>
        </w:rPr>
        <w:t>章。</w:t>
      </w:r>
    </w:p>
    <w:p w14:paraId="1077B254">
      <w:pPr>
        <w:pStyle w:val="13"/>
        <w:spacing w:line="360" w:lineRule="auto"/>
        <w:ind w:firstLine="420" w:firstLineChars="200"/>
        <w:rPr>
          <w:rFonts w:hint="eastAsia" w:ascii="Times New Roman" w:hAnsi="Times New Roman" w:eastAsia="宋体" w:cs="宋体"/>
          <w:bCs w:val="0"/>
          <w:caps w:val="0"/>
          <w:color w:val="auto"/>
          <w:szCs w:val="21"/>
        </w:rPr>
      </w:pPr>
      <w:r>
        <w:rPr>
          <w:rFonts w:hint="eastAsia" w:ascii="Times New Roman" w:hAnsi="Times New Roman" w:cs="宋体"/>
          <w:bCs/>
          <w:caps w:val="0"/>
          <w:color w:val="auto"/>
          <w:szCs w:val="21"/>
        </w:rPr>
        <w:t>2.</w:t>
      </w:r>
      <w:r>
        <w:rPr>
          <w:rFonts w:hint="eastAsia" w:ascii="Times New Roman" w:hAnsi="Times New Roman" w:eastAsia="宋体" w:cs="宋体"/>
          <w:caps w:val="0"/>
          <w:color w:val="auto"/>
          <w:sz w:val="21"/>
          <w:szCs w:val="21"/>
        </w:rPr>
        <w:t>请根据所投</w:t>
      </w:r>
      <w:r>
        <w:rPr>
          <w:rFonts w:hint="eastAsia" w:ascii="Times New Roman" w:hAnsi="Times New Roman" w:cs="宋体"/>
          <w:caps w:val="0"/>
          <w:color w:val="auto"/>
          <w:sz w:val="21"/>
          <w:szCs w:val="21"/>
          <w:lang w:eastAsia="zh-CN"/>
        </w:rPr>
        <w:t>服务内容</w:t>
      </w:r>
      <w:r>
        <w:rPr>
          <w:rFonts w:hint="eastAsia" w:ascii="Times New Roman" w:hAnsi="Times New Roman" w:eastAsia="宋体" w:cs="宋体"/>
          <w:caps w:val="0"/>
          <w:color w:val="auto"/>
          <w:sz w:val="21"/>
          <w:szCs w:val="21"/>
        </w:rPr>
        <w:t>，</w:t>
      </w:r>
      <w:r>
        <w:rPr>
          <w:rFonts w:hint="eastAsia" w:ascii="Times New Roman" w:hAnsi="Times New Roman" w:eastAsia="宋体" w:cs="宋体"/>
          <w:b w:val="0"/>
          <w:caps w:val="0"/>
          <w:color w:val="auto"/>
          <w:sz w:val="21"/>
          <w:szCs w:val="21"/>
        </w:rPr>
        <w:t>逐条对应</w:t>
      </w:r>
      <w:r>
        <w:rPr>
          <w:rFonts w:hint="eastAsia" w:ascii="Times New Roman" w:hAnsi="Times New Roman" w:eastAsia="宋体" w:cs="宋体"/>
          <w:caps w:val="0"/>
          <w:color w:val="auto"/>
          <w:sz w:val="21"/>
          <w:szCs w:val="21"/>
        </w:rPr>
        <w:t>本项目招标文件“第二章</w:t>
      </w:r>
      <w:r>
        <w:rPr>
          <w:rFonts w:hint="eastAsia" w:ascii="Times New Roman" w:hAnsi="Times New Roman" w:eastAsia="宋体" w:cs="宋体"/>
          <w:caps w:val="0"/>
          <w:color w:val="auto"/>
          <w:sz w:val="21"/>
          <w:szCs w:val="21"/>
          <w:lang w:val="en-US" w:eastAsia="zh-CN"/>
        </w:rPr>
        <w:t xml:space="preserve"> </w:t>
      </w:r>
      <w:r>
        <w:rPr>
          <w:rFonts w:hint="eastAsia" w:ascii="Times New Roman" w:hAnsi="Times New Roman" w:eastAsia="宋体" w:cs="宋体"/>
          <w:caps w:val="0"/>
          <w:color w:val="auto"/>
          <w:sz w:val="21"/>
          <w:szCs w:val="21"/>
          <w:lang w:eastAsia="zh-CN"/>
        </w:rPr>
        <w:t>采购需求</w:t>
      </w:r>
      <w:r>
        <w:rPr>
          <w:rFonts w:hint="eastAsia" w:ascii="Times New Roman" w:hAnsi="Times New Roman" w:eastAsia="宋体" w:cs="宋体"/>
          <w:caps w:val="0"/>
          <w:color w:val="auto"/>
          <w:sz w:val="21"/>
          <w:szCs w:val="21"/>
        </w:rPr>
        <w:t>”中</w:t>
      </w:r>
      <w:r>
        <w:rPr>
          <w:rFonts w:hint="eastAsia" w:ascii="Times New Roman" w:hAnsi="Times New Roman" w:eastAsia="宋体" w:cs="宋体"/>
          <w:caps w:val="0"/>
          <w:color w:val="auto"/>
          <w:sz w:val="21"/>
          <w:szCs w:val="21"/>
          <w:lang w:eastAsia="zh-CN"/>
        </w:rPr>
        <w:t>“</w:t>
      </w:r>
      <w:r>
        <w:rPr>
          <w:rFonts w:hint="eastAsia" w:ascii="Times New Roman" w:hAnsi="Times New Roman" w:cs="宋体"/>
          <w:caps w:val="0"/>
          <w:color w:val="auto"/>
          <w:sz w:val="21"/>
          <w:szCs w:val="21"/>
          <w:lang w:eastAsia="zh-CN"/>
        </w:rPr>
        <w:t>服务要求</w:t>
      </w:r>
      <w:r>
        <w:rPr>
          <w:rFonts w:hint="eastAsia" w:ascii="Times New Roman" w:hAnsi="Times New Roman" w:eastAsia="宋体" w:cs="宋体"/>
          <w:caps w:val="0"/>
          <w:color w:val="auto"/>
          <w:sz w:val="21"/>
          <w:szCs w:val="21"/>
          <w:lang w:eastAsia="zh-CN"/>
        </w:rPr>
        <w:t>”</w:t>
      </w:r>
      <w:r>
        <w:rPr>
          <w:rFonts w:hint="eastAsia" w:ascii="Times New Roman" w:hAnsi="Times New Roman" w:eastAsia="宋体" w:cs="宋体"/>
          <w:caps w:val="0"/>
          <w:color w:val="auto"/>
          <w:sz w:val="21"/>
          <w:szCs w:val="21"/>
        </w:rPr>
        <w:t>的</w:t>
      </w:r>
      <w:r>
        <w:rPr>
          <w:rFonts w:hint="eastAsia" w:ascii="Times New Roman" w:hAnsi="Times New Roman" w:cs="宋体"/>
          <w:caps w:val="0"/>
          <w:color w:val="auto"/>
          <w:sz w:val="21"/>
          <w:szCs w:val="21"/>
          <w:lang w:val="en-US" w:eastAsia="zh-CN"/>
        </w:rPr>
        <w:t>服务内容作出明确响应，并作出偏离说明</w:t>
      </w:r>
      <w:r>
        <w:rPr>
          <w:rFonts w:hint="eastAsia" w:ascii="Times New Roman" w:hAnsi="Times New Roman" w:eastAsia="宋体" w:cs="宋体"/>
          <w:caps w:val="0"/>
          <w:color w:val="auto"/>
          <w:sz w:val="21"/>
          <w:szCs w:val="21"/>
        </w:rPr>
        <w:t>。“偏离说明”一栏应当选择“正偏离”</w:t>
      </w:r>
      <w:r>
        <w:rPr>
          <w:rFonts w:hint="eastAsia" w:ascii="Times New Roman" w:hAnsi="Times New Roman" w:eastAsia="宋体" w:cs="宋体"/>
          <w:caps w:val="0"/>
          <w:color w:val="auto"/>
          <w:sz w:val="21"/>
          <w:szCs w:val="21"/>
          <w:lang w:eastAsia="zh-CN"/>
        </w:rPr>
        <w:t>或</w:t>
      </w:r>
      <w:r>
        <w:rPr>
          <w:rFonts w:hint="eastAsia" w:ascii="Times New Roman" w:hAnsi="Times New Roman" w:eastAsia="宋体" w:cs="宋体"/>
          <w:caps w:val="0"/>
          <w:color w:val="auto"/>
          <w:sz w:val="21"/>
          <w:szCs w:val="21"/>
        </w:rPr>
        <w:t>“负偏离”或“无偏离”进行填写。</w:t>
      </w:r>
    </w:p>
    <w:p w14:paraId="3DF2A106">
      <w:pPr>
        <w:pStyle w:val="13"/>
        <w:spacing w:line="360" w:lineRule="auto"/>
        <w:ind w:firstLine="420" w:firstLineChars="200"/>
        <w:rPr>
          <w:rFonts w:hint="eastAsia" w:ascii="Times New Roman" w:hAnsi="Times New Roman" w:cs="宋体"/>
          <w:caps w:val="0"/>
          <w:color w:val="auto"/>
          <w:szCs w:val="21"/>
        </w:rPr>
      </w:pPr>
      <w:r>
        <w:rPr>
          <w:rFonts w:hint="eastAsia" w:ascii="Times New Roman" w:hAnsi="Times New Roman" w:cs="宋体"/>
          <w:bCs/>
          <w:caps w:val="0"/>
          <w:color w:val="auto"/>
          <w:szCs w:val="21"/>
          <w:lang w:val="en-US" w:eastAsia="zh-CN"/>
        </w:rPr>
        <w:t>3.</w:t>
      </w:r>
      <w:r>
        <w:rPr>
          <w:rFonts w:hint="eastAsia" w:ascii="Times New Roman" w:hAnsi="Times New Roman" w:cs="宋体"/>
          <w:bCs/>
          <w:caps w:val="0"/>
          <w:color w:val="auto"/>
          <w:szCs w:val="21"/>
        </w:rPr>
        <w:t>当投标文件的</w:t>
      </w:r>
      <w:r>
        <w:rPr>
          <w:rFonts w:hint="eastAsia" w:ascii="Times New Roman" w:hAnsi="Times New Roman" w:cs="宋体"/>
          <w:bCs/>
          <w:caps w:val="0"/>
          <w:color w:val="auto"/>
          <w:szCs w:val="21"/>
          <w:lang w:eastAsia="zh-CN"/>
        </w:rPr>
        <w:t>服务</w:t>
      </w:r>
      <w:r>
        <w:rPr>
          <w:rFonts w:hint="eastAsia" w:ascii="Times New Roman" w:hAnsi="Times New Roman" w:cs="宋体"/>
          <w:bCs/>
          <w:caps w:val="0"/>
          <w:color w:val="auto"/>
          <w:szCs w:val="21"/>
        </w:rPr>
        <w:t>内容低于招标文件要求时，投标人应当如实写明“负偏离”。</w:t>
      </w:r>
    </w:p>
    <w:p w14:paraId="27FBC211">
      <w:pPr>
        <w:pStyle w:val="8"/>
        <w:rPr>
          <w:rFonts w:hint="eastAsia" w:ascii="Times New Roman" w:hAnsi="Times New Roman" w:eastAsia="宋体" w:cs="宋体"/>
          <w:caps w:val="0"/>
          <w:color w:val="auto"/>
          <w:szCs w:val="21"/>
          <w:highlight w:val="none"/>
        </w:rPr>
      </w:pPr>
    </w:p>
    <w:p w14:paraId="406152D0">
      <w:pPr>
        <w:rPr>
          <w:rFonts w:hint="eastAsia" w:ascii="Times New Roman" w:hAnsi="Times New Roman" w:eastAsia="宋体" w:cs="宋体"/>
          <w:caps w:val="0"/>
          <w:color w:val="auto"/>
          <w:szCs w:val="21"/>
          <w:highlight w:val="none"/>
        </w:rPr>
      </w:pPr>
    </w:p>
    <w:p w14:paraId="6C60B14D">
      <w:pPr>
        <w:snapToGrid w:val="0"/>
        <w:spacing w:line="360" w:lineRule="auto"/>
        <w:ind w:firstLine="5640" w:firstLineChars="2350"/>
        <w:rPr>
          <w:rFonts w:hint="eastAsia" w:ascii="Times New Roman" w:hAnsi="Times New Roman" w:eastAsia="仿宋_GB2312" w:cs="仿宋_GB2312"/>
          <w:caps w:val="0"/>
          <w:color w:val="auto"/>
          <w:kern w:val="0"/>
          <w:sz w:val="24"/>
          <w:highlight w:val="none"/>
          <w:lang w:val="zh-CN"/>
        </w:rPr>
      </w:pPr>
    </w:p>
    <w:p w14:paraId="094FA832">
      <w:pPr>
        <w:snapToGrid w:val="0"/>
        <w:spacing w:line="360" w:lineRule="auto"/>
        <w:ind w:firstLine="5280" w:firstLineChars="220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12AA3E0E">
      <w:pPr>
        <w:snapToGrid w:val="0"/>
        <w:spacing w:line="360" w:lineRule="auto"/>
        <w:ind w:firstLine="5280" w:firstLineChars="2200"/>
        <w:rPr>
          <w:rFonts w:hint="eastAsia" w:ascii="Times New Roman" w:hAnsi="Times New Roman" w:eastAsia="宋体" w:cs="宋体"/>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日期</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rPr>
        <w:t xml:space="preserve"> 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3D888FE0">
      <w:pPr>
        <w:rPr>
          <w:rFonts w:hint="eastAsia" w:ascii="Times New Roman" w:hAnsi="Times New Roman" w:eastAsia="宋体" w:cs="宋体"/>
          <w:b/>
          <w:bCs/>
          <w:caps w:val="0"/>
          <w:color w:val="auto"/>
          <w:sz w:val="28"/>
          <w:szCs w:val="28"/>
          <w:lang w:val="en-US" w:eastAsia="zh-CN"/>
        </w:rPr>
      </w:pPr>
      <w:r>
        <w:rPr>
          <w:rFonts w:hint="eastAsia" w:ascii="Times New Roman" w:hAnsi="Times New Roman" w:eastAsia="宋体" w:cs="宋体"/>
          <w:b/>
          <w:bCs/>
          <w:caps w:val="0"/>
          <w:color w:val="auto"/>
          <w:sz w:val="28"/>
          <w:szCs w:val="28"/>
          <w:lang w:val="en-US" w:eastAsia="zh-CN"/>
        </w:rPr>
        <w:br w:type="page"/>
      </w:r>
    </w:p>
    <w:p w14:paraId="02C7BB65">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bCs/>
          <w:caps w:val="0"/>
          <w:color w:val="auto"/>
          <w:sz w:val="28"/>
          <w:szCs w:val="28"/>
          <w:lang w:eastAsia="zh-CN"/>
        </w:rPr>
      </w:pPr>
      <w:bookmarkStart w:id="557" w:name="_Toc7315"/>
      <w:r>
        <w:rPr>
          <w:rFonts w:hint="eastAsia" w:ascii="Times New Roman" w:hAnsi="Times New Roman" w:eastAsia="宋体" w:cs="宋体"/>
          <w:b/>
          <w:bCs/>
          <w:caps w:val="0"/>
          <w:color w:val="auto"/>
          <w:sz w:val="28"/>
          <w:szCs w:val="28"/>
          <w:lang w:val="en-US" w:eastAsia="zh-CN"/>
        </w:rPr>
        <w:t>4</w:t>
      </w:r>
      <w:r>
        <w:rPr>
          <w:rFonts w:hint="eastAsia" w:ascii="Times New Roman" w:hAnsi="Times New Roman" w:eastAsia="宋体" w:cs="宋体"/>
          <w:b/>
          <w:bCs/>
          <w:caps w:val="0"/>
          <w:color w:val="auto"/>
          <w:sz w:val="28"/>
          <w:szCs w:val="28"/>
          <w:lang w:eastAsia="zh-CN"/>
        </w:rPr>
        <w:t>.售后服务机构情况表、售后服务人员情况表的格式：</w:t>
      </w:r>
      <w:bookmarkEnd w:id="557"/>
    </w:p>
    <w:p w14:paraId="2E2F78FB">
      <w:pPr>
        <w:snapToGrid w:val="0"/>
        <w:spacing w:before="165" w:beforeLines="50" w:after="50"/>
        <w:ind w:left="142"/>
        <w:jc w:val="center"/>
        <w:rPr>
          <w:rFonts w:hint="eastAsia" w:ascii="Times New Roman" w:hAnsi="Times New Roman" w:eastAsia="宋体" w:cs="Times New Roman"/>
          <w:b/>
          <w:caps w:val="0"/>
          <w:color w:val="auto"/>
          <w:sz w:val="32"/>
          <w:szCs w:val="32"/>
          <w:highlight w:val="none"/>
        </w:rPr>
      </w:pPr>
    </w:p>
    <w:p w14:paraId="21036E94">
      <w:pPr>
        <w:autoSpaceDE w:val="0"/>
        <w:autoSpaceDN w:val="0"/>
        <w:spacing w:line="360" w:lineRule="auto"/>
        <w:rPr>
          <w:rFonts w:hint="eastAsia" w:ascii="宋体" w:hAnsi="宋体" w:eastAsia="宋体" w:cs="宋体"/>
          <w:b/>
          <w:caps w:val="0"/>
          <w:color w:val="auto"/>
          <w:sz w:val="24"/>
          <w:szCs w:val="24"/>
          <w:highlight w:val="none"/>
        </w:rPr>
      </w:pPr>
      <w:r>
        <w:rPr>
          <w:rFonts w:hint="eastAsia" w:ascii="宋体" w:hAnsi="宋体" w:eastAsia="宋体" w:cs="宋体"/>
          <w:b/>
          <w:caps w:val="0"/>
          <w:color w:val="auto"/>
          <w:sz w:val="24"/>
          <w:szCs w:val="24"/>
          <w:highlight w:val="none"/>
        </w:rPr>
        <w:t>附表A:售后服务机构情况表</w:t>
      </w:r>
      <w:r>
        <w:rPr>
          <w:rFonts w:hint="eastAsia" w:ascii="宋体" w:hAnsi="宋体" w:eastAsia="宋体" w:cs="宋体"/>
          <w:caps w:val="0"/>
          <w:color w:val="auto"/>
          <w:sz w:val="24"/>
          <w:szCs w:val="24"/>
          <w:highlight w:val="none"/>
        </w:rPr>
        <w:t>（如有要求</w:t>
      </w:r>
      <w:r>
        <w:rPr>
          <w:rFonts w:hint="eastAsia" w:ascii="宋体" w:hAnsi="宋体" w:eastAsia="宋体" w:cs="宋体"/>
          <w:caps w:val="0"/>
          <w:color w:val="auto"/>
          <w:sz w:val="24"/>
          <w:szCs w:val="24"/>
          <w:highlight w:val="none"/>
          <w:lang w:eastAsia="zh-CN"/>
        </w:rPr>
        <w:t>，参照</w:t>
      </w:r>
      <w:r>
        <w:rPr>
          <w:rFonts w:hint="eastAsia" w:ascii="宋体" w:hAnsi="宋体" w:eastAsia="宋体" w:cs="宋体"/>
          <w:caps w:val="0"/>
          <w:color w:val="auto"/>
          <w:sz w:val="24"/>
          <w:szCs w:val="24"/>
          <w:highlight w:val="none"/>
        </w:rPr>
        <w:t>此格式自制）</w:t>
      </w:r>
    </w:p>
    <w:tbl>
      <w:tblPr>
        <w:tblStyle w:val="20"/>
        <w:tblW w:w="97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2326"/>
        <w:gridCol w:w="1910"/>
      </w:tblGrid>
      <w:tr w14:paraId="6748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4DB315F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序号</w:t>
            </w:r>
          </w:p>
        </w:tc>
        <w:tc>
          <w:tcPr>
            <w:tcW w:w="2096"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761DA71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机构名称</w:t>
            </w:r>
          </w:p>
        </w:tc>
        <w:tc>
          <w:tcPr>
            <w:tcW w:w="1339"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74E61E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机构性质</w:t>
            </w:r>
          </w:p>
        </w:tc>
        <w:tc>
          <w:tcPr>
            <w:tcW w:w="1261"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426176F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注册地址</w:t>
            </w:r>
          </w:p>
        </w:tc>
        <w:tc>
          <w:tcPr>
            <w:tcW w:w="2326"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72D919A1">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服务技术人员数量</w:t>
            </w:r>
          </w:p>
        </w:tc>
        <w:tc>
          <w:tcPr>
            <w:tcW w:w="191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6C8C198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联系电话</w:t>
            </w:r>
          </w:p>
        </w:tc>
      </w:tr>
      <w:tr w14:paraId="545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FB1E3F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71ADA5D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50B54E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E5F170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CD300D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9289F8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r>
      <w:tr w14:paraId="2523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744A10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119029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230B98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EADD7A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35D9957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4647C7E">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r>
      <w:tr w14:paraId="31C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802A21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162C641">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3FAA6C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7C21FAE">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0427421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7F7852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aps w:val="0"/>
                <w:color w:val="auto"/>
                <w:sz w:val="21"/>
                <w:szCs w:val="21"/>
                <w:highlight w:val="none"/>
              </w:rPr>
            </w:pPr>
          </w:p>
        </w:tc>
      </w:tr>
    </w:tbl>
    <w:p w14:paraId="77924F3C">
      <w:pPr>
        <w:autoSpaceDE w:val="0"/>
        <w:autoSpaceDN w:val="0"/>
        <w:spacing w:line="360" w:lineRule="auto"/>
        <w:rPr>
          <w:rFonts w:hint="eastAsia" w:ascii="宋体" w:hAnsi="宋体" w:eastAsia="宋体" w:cs="宋体"/>
          <w:b/>
          <w:caps w:val="0"/>
          <w:color w:val="auto"/>
          <w:sz w:val="24"/>
          <w:szCs w:val="24"/>
          <w:highlight w:val="none"/>
        </w:rPr>
      </w:pPr>
      <w:r>
        <w:rPr>
          <w:rFonts w:hint="eastAsia" w:ascii="宋体" w:hAnsi="宋体" w:eastAsia="宋体" w:cs="宋体"/>
          <w:b/>
          <w:caps w:val="0"/>
          <w:color w:val="auto"/>
          <w:sz w:val="24"/>
          <w:szCs w:val="24"/>
          <w:highlight w:val="none"/>
        </w:rPr>
        <w:t>注：关于项目涉及的所有售后服务机构均在本表注明，包括投标人本单位和符合条件的第三方服务机构；</w:t>
      </w:r>
    </w:p>
    <w:p w14:paraId="439E2C77">
      <w:pPr>
        <w:autoSpaceDE w:val="0"/>
        <w:autoSpaceDN w:val="0"/>
        <w:spacing w:line="360" w:lineRule="auto"/>
        <w:rPr>
          <w:rFonts w:hint="eastAsia" w:ascii="宋体" w:hAnsi="宋体" w:eastAsia="宋体" w:cs="宋体"/>
          <w:caps w:val="0"/>
          <w:color w:val="auto"/>
          <w:kern w:val="0"/>
          <w:sz w:val="24"/>
          <w:szCs w:val="24"/>
          <w:highlight w:val="none"/>
        </w:rPr>
      </w:pPr>
    </w:p>
    <w:p w14:paraId="6D12C257">
      <w:pPr>
        <w:autoSpaceDE w:val="0"/>
        <w:autoSpaceDN w:val="0"/>
        <w:spacing w:line="360" w:lineRule="auto"/>
        <w:rPr>
          <w:rFonts w:hint="eastAsia" w:ascii="宋体" w:hAnsi="宋体" w:eastAsia="宋体" w:cs="宋体"/>
          <w:caps w:val="0"/>
          <w:color w:val="auto"/>
          <w:kern w:val="0"/>
          <w:sz w:val="24"/>
          <w:szCs w:val="24"/>
          <w:highlight w:val="none"/>
        </w:rPr>
      </w:pPr>
      <w:r>
        <w:rPr>
          <w:rFonts w:hint="eastAsia" w:ascii="宋体" w:hAnsi="宋体" w:eastAsia="宋体" w:cs="宋体"/>
          <w:b/>
          <w:caps w:val="0"/>
          <w:color w:val="auto"/>
          <w:kern w:val="0"/>
          <w:sz w:val="24"/>
          <w:szCs w:val="24"/>
          <w:highlight w:val="none"/>
        </w:rPr>
        <w:t>附表B：售后服务人员情况表</w:t>
      </w:r>
      <w:r>
        <w:rPr>
          <w:rFonts w:hint="eastAsia" w:ascii="宋体" w:hAnsi="宋体" w:eastAsia="宋体" w:cs="宋体"/>
          <w:caps w:val="0"/>
          <w:color w:val="auto"/>
          <w:sz w:val="24"/>
          <w:szCs w:val="24"/>
          <w:highlight w:val="none"/>
        </w:rPr>
        <w:t>（如有要求</w:t>
      </w:r>
      <w:r>
        <w:rPr>
          <w:rFonts w:hint="eastAsia" w:ascii="宋体" w:hAnsi="宋体" w:eastAsia="宋体" w:cs="宋体"/>
          <w:caps w:val="0"/>
          <w:color w:val="auto"/>
          <w:sz w:val="24"/>
          <w:szCs w:val="24"/>
          <w:highlight w:val="none"/>
          <w:lang w:eastAsia="zh-CN"/>
        </w:rPr>
        <w:t>，参照</w:t>
      </w:r>
      <w:r>
        <w:rPr>
          <w:rFonts w:hint="eastAsia" w:ascii="宋体" w:hAnsi="宋体" w:eastAsia="宋体" w:cs="宋体"/>
          <w:caps w:val="0"/>
          <w:color w:val="auto"/>
          <w:sz w:val="24"/>
          <w:szCs w:val="24"/>
          <w:highlight w:val="none"/>
        </w:rPr>
        <w:t>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684"/>
        <w:gridCol w:w="628"/>
        <w:gridCol w:w="1080"/>
        <w:gridCol w:w="1080"/>
        <w:gridCol w:w="1080"/>
        <w:gridCol w:w="1260"/>
        <w:gridCol w:w="900"/>
        <w:gridCol w:w="1111"/>
      </w:tblGrid>
      <w:tr w14:paraId="3DD26DE3">
        <w:tblPrEx>
          <w:tblCellMar>
            <w:top w:w="0" w:type="dxa"/>
            <w:left w:w="108" w:type="dxa"/>
            <w:bottom w:w="0" w:type="dxa"/>
            <w:right w:w="108" w:type="dxa"/>
          </w:tblCellMar>
        </w:tblPrEx>
        <w:trPr>
          <w:trHeight w:val="567" w:hRule="atLeast"/>
          <w:jc w:val="center"/>
        </w:trPr>
        <w:tc>
          <w:tcPr>
            <w:tcW w:w="646" w:type="dxa"/>
            <w:tcBorders>
              <w:top w:val="single" w:color="auto" w:sz="6" w:space="0"/>
              <w:left w:val="single" w:color="auto" w:sz="6" w:space="0"/>
              <w:bottom w:val="single" w:color="auto" w:sz="6" w:space="0"/>
              <w:right w:val="single" w:color="auto" w:sz="4" w:space="0"/>
            </w:tcBorders>
            <w:shd w:val="clear" w:color="auto" w:fill="9CC2E5" w:themeFill="accent1" w:themeFillTint="99"/>
            <w:noWrap w:val="0"/>
            <w:vAlign w:val="center"/>
          </w:tcPr>
          <w:p w14:paraId="35DEE21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序号</w:t>
            </w:r>
          </w:p>
        </w:tc>
        <w:tc>
          <w:tcPr>
            <w:tcW w:w="746" w:type="dxa"/>
            <w:tcBorders>
              <w:top w:val="single" w:color="auto" w:sz="6" w:space="0"/>
              <w:left w:val="single" w:color="auto" w:sz="4" w:space="0"/>
              <w:bottom w:val="single" w:color="auto" w:sz="6" w:space="0"/>
              <w:right w:val="single" w:color="auto" w:sz="6" w:space="0"/>
            </w:tcBorders>
            <w:shd w:val="clear" w:color="auto" w:fill="9CC2E5" w:themeFill="accent1" w:themeFillTint="99"/>
            <w:noWrap w:val="0"/>
            <w:vAlign w:val="center"/>
          </w:tcPr>
          <w:p w14:paraId="04DAE50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类别</w:t>
            </w:r>
          </w:p>
        </w:tc>
        <w:tc>
          <w:tcPr>
            <w:tcW w:w="787"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6E8ACCE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姓名</w:t>
            </w:r>
          </w:p>
        </w:tc>
        <w:tc>
          <w:tcPr>
            <w:tcW w:w="684"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56B4713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性别</w:t>
            </w:r>
          </w:p>
        </w:tc>
        <w:tc>
          <w:tcPr>
            <w:tcW w:w="628"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5C5AF4D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3360C5A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79E1EEC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02D81BF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28BBC5C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536A5AC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13DF1EF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到达现场时间</w:t>
            </w:r>
          </w:p>
        </w:tc>
      </w:tr>
      <w:tr w14:paraId="1ADCABB7">
        <w:tblPrEx>
          <w:tblCellMar>
            <w:top w:w="0" w:type="dxa"/>
            <w:left w:w="108" w:type="dxa"/>
            <w:bottom w:w="0" w:type="dxa"/>
            <w:right w:w="108" w:type="dxa"/>
          </w:tblCellMar>
        </w:tblPrEx>
        <w:trPr>
          <w:trHeight w:val="56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67B112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5C20F35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7A79D8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top"/>
          </w:tcPr>
          <w:p w14:paraId="7E58933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noWrap w:val="0"/>
            <w:vAlign w:val="top"/>
          </w:tcPr>
          <w:p w14:paraId="7CE5653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3921FE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71149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B4D5E4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920531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A5CD54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7B4909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r>
      <w:tr w14:paraId="3288F0E5">
        <w:tblPrEx>
          <w:tblCellMar>
            <w:top w:w="0" w:type="dxa"/>
            <w:left w:w="108" w:type="dxa"/>
            <w:bottom w:w="0" w:type="dxa"/>
            <w:right w:w="108" w:type="dxa"/>
          </w:tblCellMar>
        </w:tblPrEx>
        <w:trPr>
          <w:trHeight w:val="56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748D9B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35B90D7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917C4A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top"/>
          </w:tcPr>
          <w:p w14:paraId="55AC654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noWrap w:val="0"/>
            <w:vAlign w:val="top"/>
          </w:tcPr>
          <w:p w14:paraId="012A56C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8695E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BF65C6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6CD5E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34C0C8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6287DB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2C8A70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r>
      <w:tr w14:paraId="79533113">
        <w:tblPrEx>
          <w:tblCellMar>
            <w:top w:w="0" w:type="dxa"/>
            <w:left w:w="108" w:type="dxa"/>
            <w:bottom w:w="0" w:type="dxa"/>
            <w:right w:w="108" w:type="dxa"/>
          </w:tblCellMar>
        </w:tblPrEx>
        <w:trPr>
          <w:trHeight w:val="56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57FFCB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96BB2A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983F24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top"/>
          </w:tcPr>
          <w:p w14:paraId="7C26E37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noWrap w:val="0"/>
            <w:vAlign w:val="top"/>
          </w:tcPr>
          <w:p w14:paraId="3C5A19D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1F8166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0795A8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299D5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36C396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C96370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4B2A6B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r>
      <w:tr w14:paraId="620F85F2">
        <w:tblPrEx>
          <w:tblCellMar>
            <w:top w:w="0" w:type="dxa"/>
            <w:left w:w="108" w:type="dxa"/>
            <w:bottom w:w="0" w:type="dxa"/>
            <w:right w:w="108" w:type="dxa"/>
          </w:tblCellMar>
        </w:tblPrEx>
        <w:trPr>
          <w:trHeight w:val="56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26D9CC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4E44E2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B36A1D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top"/>
          </w:tcPr>
          <w:p w14:paraId="3D69C8C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noWrap w:val="0"/>
            <w:vAlign w:val="top"/>
          </w:tcPr>
          <w:p w14:paraId="6D49D01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757CA2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80F40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28961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29D9EF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53DC7C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B28108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r>
    </w:tbl>
    <w:p w14:paraId="40F98D8D">
      <w:pPr>
        <w:snapToGrid w:val="0"/>
        <w:spacing w:before="165" w:beforeLines="50" w:after="50"/>
        <w:ind w:left="142"/>
        <w:jc w:val="center"/>
        <w:rPr>
          <w:rFonts w:hint="eastAsia" w:ascii="宋体" w:hAnsi="宋体" w:eastAsia="宋体" w:cs="宋体"/>
          <w:b/>
          <w:caps w:val="0"/>
          <w:color w:val="auto"/>
          <w:sz w:val="24"/>
          <w:szCs w:val="24"/>
          <w:highlight w:val="none"/>
        </w:rPr>
      </w:pPr>
    </w:p>
    <w:p w14:paraId="27D83C93">
      <w:pPr>
        <w:snapToGrid w:val="0"/>
        <w:spacing w:before="165" w:beforeLines="50" w:line="360" w:lineRule="auto"/>
        <w:ind w:right="480" w:firstLine="3967" w:firstLineChars="1653"/>
        <w:rPr>
          <w:rFonts w:hint="eastAsia" w:ascii="宋体" w:hAnsi="宋体" w:eastAsia="宋体" w:cs="宋体"/>
          <w:caps w:val="0"/>
          <w:color w:val="auto"/>
          <w:sz w:val="24"/>
          <w:szCs w:val="24"/>
          <w:highlight w:val="none"/>
        </w:rPr>
      </w:pPr>
    </w:p>
    <w:p w14:paraId="148EFC86">
      <w:pPr>
        <w:snapToGrid w:val="0"/>
        <w:spacing w:line="360" w:lineRule="auto"/>
        <w:ind w:firstLine="5280" w:firstLineChars="220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60B620DE">
      <w:pPr>
        <w:snapToGrid w:val="0"/>
        <w:spacing w:line="360" w:lineRule="auto"/>
        <w:ind w:firstLine="5280" w:firstLineChars="2200"/>
        <w:rPr>
          <w:rFonts w:hint="eastAsia" w:ascii="Times New Roman" w:hAnsi="Times New Roman" w:eastAsia="华文中宋" w:cs="华文中宋"/>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日期</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rPr>
        <w:t xml:space="preserve"> 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232C97C2">
      <w:pPr>
        <w:rPr>
          <w:rFonts w:hint="eastAsia" w:ascii="Times New Roman" w:hAnsi="Times New Roman" w:cs="宋体"/>
          <w:b/>
          <w:caps w:val="0"/>
          <w:color w:val="auto"/>
          <w:sz w:val="28"/>
          <w:szCs w:val="28"/>
          <w:highlight w:val="none"/>
          <w:lang w:val="en-US" w:eastAsia="zh-CN"/>
        </w:rPr>
      </w:pPr>
      <w:r>
        <w:rPr>
          <w:rFonts w:hint="eastAsia" w:ascii="Times New Roman" w:hAnsi="Times New Roman" w:cs="宋体"/>
          <w:b/>
          <w:caps w:val="0"/>
          <w:color w:val="auto"/>
          <w:sz w:val="28"/>
          <w:szCs w:val="28"/>
          <w:highlight w:val="none"/>
          <w:lang w:val="en-US" w:eastAsia="zh-CN"/>
        </w:rPr>
        <w:br w:type="page"/>
      </w:r>
    </w:p>
    <w:p w14:paraId="055070DF">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i/>
          <w:iCs/>
          <w:caps w:val="0"/>
          <w:color w:val="auto"/>
          <w:sz w:val="24"/>
          <w:highlight w:val="yellow"/>
        </w:rPr>
      </w:pPr>
      <w:bookmarkStart w:id="558" w:name="_Toc32550"/>
      <w:r>
        <w:rPr>
          <w:rFonts w:hint="eastAsia" w:ascii="Times New Roman" w:hAnsi="Times New Roman" w:cs="宋体"/>
          <w:b/>
          <w:caps w:val="0"/>
          <w:color w:val="auto"/>
          <w:sz w:val="28"/>
          <w:szCs w:val="28"/>
          <w:highlight w:val="none"/>
          <w:lang w:val="en-US" w:eastAsia="zh-CN"/>
        </w:rPr>
        <w:t>5</w:t>
      </w:r>
      <w:r>
        <w:rPr>
          <w:rFonts w:hint="eastAsia" w:ascii="Times New Roman" w:hAnsi="Times New Roman" w:eastAsia="宋体" w:cs="宋体"/>
          <w:b/>
          <w:bCs/>
          <w:caps w:val="0"/>
          <w:color w:val="auto"/>
          <w:sz w:val="28"/>
          <w:szCs w:val="28"/>
          <w:lang w:eastAsia="zh-CN"/>
        </w:rPr>
        <w:t>.</w:t>
      </w:r>
      <w:r>
        <w:rPr>
          <w:rFonts w:hint="eastAsia" w:ascii="Times New Roman" w:hAnsi="Times New Roman" w:eastAsia="宋体" w:cs="宋体"/>
          <w:b/>
          <w:caps w:val="0"/>
          <w:color w:val="auto"/>
          <w:sz w:val="28"/>
          <w:szCs w:val="28"/>
          <w:highlight w:val="none"/>
        </w:rPr>
        <w:t>项目实施人员一览表</w:t>
      </w:r>
      <w:r>
        <w:rPr>
          <w:rFonts w:hint="eastAsia" w:ascii="Times New Roman" w:hAnsi="Times New Roman" w:cs="宋体"/>
          <w:b/>
          <w:caps w:val="0"/>
          <w:color w:val="auto"/>
          <w:sz w:val="28"/>
          <w:szCs w:val="28"/>
          <w:highlight w:val="none"/>
          <w:lang w:eastAsia="zh-CN"/>
        </w:rPr>
        <w:t>的</w:t>
      </w:r>
      <w:r>
        <w:rPr>
          <w:rFonts w:hint="eastAsia" w:ascii="Times New Roman" w:hAnsi="Times New Roman" w:eastAsia="宋体" w:cs="宋体"/>
          <w:b/>
          <w:caps w:val="0"/>
          <w:color w:val="auto"/>
          <w:sz w:val="28"/>
          <w:szCs w:val="28"/>
          <w:highlight w:val="none"/>
        </w:rPr>
        <w:t>格式</w:t>
      </w:r>
      <w:r>
        <w:rPr>
          <w:rFonts w:hint="eastAsia" w:ascii="Times New Roman" w:hAnsi="Times New Roman" w:cs="宋体"/>
          <w:b/>
          <w:bCs/>
          <w:caps w:val="0"/>
          <w:color w:val="auto"/>
          <w:sz w:val="30"/>
          <w:szCs w:val="30"/>
          <w:lang w:eastAsia="zh-CN"/>
        </w:rPr>
        <w:t>：</w:t>
      </w:r>
      <w:bookmarkEnd w:id="558"/>
    </w:p>
    <w:p w14:paraId="15F29D4A">
      <w:pPr>
        <w:snapToGrid w:val="0"/>
        <w:spacing w:before="165" w:beforeLines="50" w:after="50"/>
        <w:ind w:left="142"/>
        <w:jc w:val="center"/>
        <w:rPr>
          <w:rFonts w:hint="eastAsia" w:ascii="Times New Roman" w:hAnsi="Times New Roman" w:eastAsia="宋体" w:cs="Times New Roman"/>
          <w:b/>
          <w:caps w:val="0"/>
          <w:color w:val="auto"/>
          <w:sz w:val="32"/>
          <w:szCs w:val="32"/>
          <w:highlight w:val="none"/>
        </w:rPr>
      </w:pPr>
      <w:r>
        <w:rPr>
          <w:rFonts w:hint="eastAsia" w:ascii="Times New Roman" w:hAnsi="Times New Roman" w:eastAsia="宋体" w:cs="Times New Roman"/>
          <w:b/>
          <w:caps w:val="0"/>
          <w:color w:val="auto"/>
          <w:sz w:val="32"/>
          <w:szCs w:val="32"/>
          <w:highlight w:val="none"/>
        </w:rPr>
        <w:t>项目实施人员一览表</w:t>
      </w:r>
      <w:r>
        <w:rPr>
          <w:rFonts w:hint="eastAsia" w:ascii="Times New Roman" w:hAnsi="Times New Roman" w:eastAsia="宋体" w:cs="Times New Roman"/>
          <w:b/>
          <w:i/>
          <w:iCs/>
          <w:caps w:val="0"/>
          <w:color w:val="auto"/>
          <w:sz w:val="32"/>
          <w:szCs w:val="32"/>
          <w:highlight w:val="none"/>
        </w:rPr>
        <w:t>（如有要求）</w:t>
      </w:r>
    </w:p>
    <w:p w14:paraId="6434502E">
      <w:pPr>
        <w:spacing w:line="360" w:lineRule="auto"/>
        <w:jc w:val="center"/>
        <w:rPr>
          <w:rFonts w:hint="eastAsia" w:ascii="宋体" w:hAnsi="宋体" w:eastAsia="宋体" w:cs="宋体"/>
          <w:b/>
          <w:bCs/>
          <w:i/>
          <w:iCs/>
          <w:caps w:val="0"/>
          <w:color w:val="auto"/>
          <w:sz w:val="24"/>
          <w:highlight w:val="none"/>
        </w:rPr>
      </w:pPr>
      <w:r>
        <w:rPr>
          <w:rFonts w:hint="eastAsia" w:ascii="宋体" w:hAnsi="宋体" w:eastAsia="宋体" w:cs="宋体"/>
          <w:i/>
          <w:iCs/>
          <w:caps w:val="0"/>
          <w:color w:val="auto"/>
          <w:sz w:val="24"/>
          <w:highlight w:val="none"/>
        </w:rPr>
        <w:t>（由投标人根据采购需求及招标文件要求编制）</w:t>
      </w:r>
    </w:p>
    <w:p w14:paraId="3F950549">
      <w:pPr>
        <w:pStyle w:val="13"/>
        <w:rPr>
          <w:rFonts w:hint="eastAsia" w:ascii="Times New Roman" w:hAnsi="Times New Roman" w:eastAsia="宋体" w:cs="Times New Roman"/>
          <w:caps w:val="0"/>
          <w:color w:val="auto"/>
          <w:sz w:val="24"/>
          <w:szCs w:val="24"/>
          <w:highlight w:val="none"/>
        </w:rPr>
      </w:pPr>
    </w:p>
    <w:p w14:paraId="0FA84D01">
      <w:pPr>
        <w:pStyle w:val="13"/>
        <w:keepLines w:val="0"/>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aps w:val="0"/>
          <w:color w:val="auto"/>
          <w:sz w:val="24"/>
          <w:szCs w:val="24"/>
          <w:highlight w:val="none"/>
        </w:rPr>
      </w:pPr>
      <w:r>
        <w:rPr>
          <w:rFonts w:hint="eastAsia" w:ascii="Times New Roman" w:hAnsi="Times New Roman" w:eastAsia="宋体" w:cs="Times New Roman"/>
          <w:caps w:val="0"/>
          <w:color w:val="auto"/>
          <w:sz w:val="24"/>
          <w:szCs w:val="24"/>
          <w:highlight w:val="none"/>
        </w:rPr>
        <w:t>所投分标（此处有分标时填写具体分标号，无分标时填写“无”）：</w:t>
      </w:r>
      <w:r>
        <w:rPr>
          <w:rFonts w:hint="eastAsia" w:ascii="Times New Roman" w:hAnsi="Times New Roman" w:eastAsia="宋体" w:cs="Times New Roman"/>
          <w:caps w:val="0"/>
          <w:color w:val="auto"/>
          <w:sz w:val="24"/>
          <w:szCs w:val="24"/>
          <w:highlight w:val="none"/>
          <w:u w:val="single"/>
        </w:rPr>
        <w:t xml:space="preserve">   </w:t>
      </w:r>
      <w:r>
        <w:rPr>
          <w:rFonts w:hint="eastAsia" w:ascii="Times New Roman" w:hAnsi="Times New Roman" w:cs="Times New Roman"/>
          <w:caps w:val="0"/>
          <w:color w:val="auto"/>
          <w:sz w:val="24"/>
          <w:szCs w:val="24"/>
          <w:highlight w:val="none"/>
          <w:u w:val="single"/>
          <w:lang w:val="en-US" w:eastAsia="zh-CN"/>
        </w:rPr>
        <w:t xml:space="preserve">   </w:t>
      </w:r>
      <w:r>
        <w:rPr>
          <w:rFonts w:hint="eastAsia" w:ascii="Times New Roman" w:hAnsi="Times New Roman" w:eastAsia="宋体" w:cs="Times New Roman"/>
          <w:caps w:val="0"/>
          <w:color w:val="auto"/>
          <w:sz w:val="24"/>
          <w:szCs w:val="24"/>
          <w:highlight w:val="none"/>
          <w:u w:val="single"/>
        </w:rPr>
        <w:t xml:space="preserve">  </w:t>
      </w:r>
    </w:p>
    <w:p w14:paraId="06BF5E5A">
      <w:pPr>
        <w:bidi w:val="0"/>
        <w:rPr>
          <w:rFonts w:hint="eastAsia"/>
          <w:b/>
          <w:bCs/>
          <w:color w:val="auto"/>
        </w:rPr>
      </w:pPr>
      <w:r>
        <w:rPr>
          <w:rFonts w:hint="eastAsia"/>
          <w:b/>
          <w:bCs/>
          <w:color w:val="auto"/>
        </w:rPr>
        <w:t>附表A:本项目的项目经理情况表</w:t>
      </w:r>
    </w:p>
    <w:tbl>
      <w:tblPr>
        <w:tblStyle w:val="20"/>
        <w:tblW w:w="9728" w:type="dxa"/>
        <w:tblInd w:w="116" w:type="dxa"/>
        <w:tblLayout w:type="fixed"/>
        <w:tblCellMar>
          <w:top w:w="0" w:type="dxa"/>
          <w:left w:w="108" w:type="dxa"/>
          <w:bottom w:w="0" w:type="dxa"/>
          <w:right w:w="108" w:type="dxa"/>
        </w:tblCellMar>
      </w:tblPr>
      <w:tblGrid>
        <w:gridCol w:w="2061"/>
        <w:gridCol w:w="1287"/>
        <w:gridCol w:w="1260"/>
        <w:gridCol w:w="5120"/>
      </w:tblGrid>
      <w:tr w14:paraId="7D1F8614">
        <w:tblPrEx>
          <w:tblCellMar>
            <w:top w:w="0" w:type="dxa"/>
            <w:left w:w="108" w:type="dxa"/>
            <w:bottom w:w="0" w:type="dxa"/>
            <w:right w:w="108" w:type="dxa"/>
          </w:tblCellMar>
        </w:tblPrEx>
        <w:trPr>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69DCE703">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F87BD98">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9CC2E5" w:themeFill="accent1" w:themeFillTint="99"/>
            <w:noWrap w:val="0"/>
            <w:vAlign w:val="center"/>
          </w:tcPr>
          <w:p w14:paraId="2CEB50B0">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页码</w:t>
            </w:r>
          </w:p>
        </w:tc>
        <w:tc>
          <w:tcPr>
            <w:tcW w:w="512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689C4994">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投标截止时间前三年业绩及承担的主要工作情况</w:t>
            </w:r>
          </w:p>
          <w:p w14:paraId="371BC99F">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b/>
                <w:bCs/>
                <w:caps w:val="0"/>
                <w:color w:val="auto"/>
                <w:sz w:val="21"/>
                <w:szCs w:val="21"/>
                <w:highlight w:val="none"/>
                <w:lang w:eastAsia="zh-CN"/>
              </w:rPr>
              <w:t>（</w:t>
            </w:r>
            <w:r>
              <w:rPr>
                <w:rFonts w:hint="eastAsia" w:ascii="宋体" w:hAnsi="宋体" w:eastAsia="宋体" w:cs="宋体"/>
                <w:b/>
                <w:bCs/>
                <w:caps w:val="0"/>
                <w:color w:val="auto"/>
                <w:sz w:val="21"/>
                <w:szCs w:val="21"/>
                <w:highlight w:val="none"/>
              </w:rPr>
              <w:t>曾担任项目经理的项目应列明细</w:t>
            </w:r>
            <w:r>
              <w:rPr>
                <w:rFonts w:hint="eastAsia" w:ascii="宋体" w:hAnsi="宋体" w:eastAsia="宋体" w:cs="宋体"/>
                <w:b/>
                <w:bCs/>
                <w:caps w:val="0"/>
                <w:color w:val="auto"/>
                <w:sz w:val="21"/>
                <w:szCs w:val="21"/>
                <w:highlight w:val="none"/>
                <w:lang w:eastAsia="zh-CN"/>
              </w:rPr>
              <w:t>）</w:t>
            </w:r>
          </w:p>
        </w:tc>
      </w:tr>
      <w:tr w14:paraId="4E5CF7DE">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53E82D12">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39A75A3">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77C229A">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restart"/>
            <w:tcBorders>
              <w:top w:val="single" w:color="auto" w:sz="6" w:space="0"/>
              <w:left w:val="single" w:color="auto" w:sz="6" w:space="0"/>
              <w:bottom w:val="single" w:color="auto" w:sz="6" w:space="0"/>
              <w:right w:val="single" w:color="auto" w:sz="6" w:space="0"/>
            </w:tcBorders>
            <w:noWrap w:val="0"/>
            <w:vAlign w:val="center"/>
          </w:tcPr>
          <w:p w14:paraId="055BFD1C">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r>
      <w:tr w14:paraId="4704A4BA">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6D75D2AA">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3E7135C">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0E6F333">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679CEEB4">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r w14:paraId="55B90848">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389F7A2B">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96296B8">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BDC1019">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2D116322">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r w14:paraId="4C6FB44A">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348FBADF">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912546C">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3EE64E0">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0E29C5B7">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r w14:paraId="0BDFA476">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0A42B2F2">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3172B1F">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99496B4">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0E3DC407">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r w14:paraId="3D9406DF">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2EBE9AA4">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C4F9A39">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0161196">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420CB8FF">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r w14:paraId="434BBF7C">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4E5A1431">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3D9A31C">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E51B3F6">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12CF9DDF">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r w14:paraId="0DABCB20">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192230C0">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665DF04">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2543287">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4FC986A2">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r w14:paraId="2340AD0F">
        <w:tblPrEx>
          <w:tblCellMar>
            <w:top w:w="0" w:type="dxa"/>
            <w:left w:w="108" w:type="dxa"/>
            <w:bottom w:w="0" w:type="dxa"/>
            <w:right w:w="108" w:type="dxa"/>
          </w:tblCellMar>
        </w:tblPrEx>
        <w:trPr>
          <w:cantSplit/>
          <w:trHeight w:val="567" w:hRule="atLeast"/>
        </w:trPr>
        <w:tc>
          <w:tcPr>
            <w:tcW w:w="206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3B17C562">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B6A700F">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5F0B1CB">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5120" w:type="dxa"/>
            <w:vMerge w:val="continue"/>
            <w:tcBorders>
              <w:top w:val="single" w:color="auto" w:sz="6" w:space="0"/>
              <w:left w:val="single" w:color="auto" w:sz="6" w:space="0"/>
              <w:bottom w:val="single" w:color="auto" w:sz="6" w:space="0"/>
              <w:right w:val="single" w:color="auto" w:sz="6" w:space="0"/>
            </w:tcBorders>
            <w:noWrap w:val="0"/>
            <w:vAlign w:val="center"/>
          </w:tcPr>
          <w:p w14:paraId="5F97A21E">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aps w:val="0"/>
                <w:color w:val="auto"/>
                <w:sz w:val="21"/>
                <w:szCs w:val="21"/>
                <w:highlight w:val="none"/>
              </w:rPr>
            </w:pPr>
          </w:p>
        </w:tc>
      </w:tr>
    </w:tbl>
    <w:p w14:paraId="012DF6C0">
      <w:pPr>
        <w:autoSpaceDE w:val="0"/>
        <w:autoSpaceDN w:val="0"/>
        <w:spacing w:line="360" w:lineRule="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注：投标人可</w:t>
      </w:r>
      <w:r>
        <w:rPr>
          <w:rFonts w:hint="eastAsia" w:ascii="宋体" w:hAnsi="宋体" w:eastAsia="宋体" w:cs="宋体"/>
          <w:b/>
          <w:caps w:val="0"/>
          <w:color w:val="auto"/>
          <w:sz w:val="21"/>
          <w:szCs w:val="21"/>
          <w:highlight w:val="none"/>
          <w:lang w:eastAsia="zh-CN"/>
        </w:rPr>
        <w:t>参照</w:t>
      </w:r>
      <w:r>
        <w:rPr>
          <w:rFonts w:hint="eastAsia" w:ascii="宋体" w:hAnsi="宋体" w:eastAsia="宋体" w:cs="宋体"/>
          <w:b/>
          <w:caps w:val="0"/>
          <w:color w:val="auto"/>
          <w:sz w:val="21"/>
          <w:szCs w:val="21"/>
          <w:highlight w:val="none"/>
        </w:rPr>
        <w:t>上述的格式自行编制，并注明所在投标技术文件页码。</w:t>
      </w:r>
    </w:p>
    <w:p w14:paraId="278102A7">
      <w:pPr>
        <w:autoSpaceDE w:val="0"/>
        <w:autoSpaceDN w:val="0"/>
        <w:spacing w:line="360" w:lineRule="auto"/>
        <w:rPr>
          <w:rFonts w:hint="eastAsia" w:ascii="宋体" w:hAnsi="宋体" w:eastAsia="宋体" w:cs="宋体"/>
          <w:b/>
          <w:caps w:val="0"/>
          <w:color w:val="auto"/>
          <w:sz w:val="21"/>
          <w:szCs w:val="21"/>
          <w:highlight w:val="none"/>
        </w:rPr>
      </w:pPr>
    </w:p>
    <w:p w14:paraId="23BD218A">
      <w:pPr>
        <w:autoSpaceDE w:val="0"/>
        <w:autoSpaceDN w:val="0"/>
        <w:spacing w:line="360" w:lineRule="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附表B:本项目的项目小组人员情况表</w:t>
      </w: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eastAsia="zh-CN"/>
        </w:rPr>
        <w:t>参照</w:t>
      </w:r>
      <w:r>
        <w:rPr>
          <w:rFonts w:hint="eastAsia" w:ascii="宋体" w:hAnsi="宋体" w:eastAsia="宋体" w:cs="宋体"/>
          <w:caps w:val="0"/>
          <w:color w:val="auto"/>
          <w:sz w:val="21"/>
          <w:szCs w:val="21"/>
          <w:highlight w:val="none"/>
        </w:rPr>
        <w:t>此格式自制）</w:t>
      </w:r>
    </w:p>
    <w:tbl>
      <w:tblPr>
        <w:tblStyle w:val="20"/>
        <w:tblW w:w="9736" w:type="dxa"/>
        <w:tblInd w:w="108" w:type="dxa"/>
        <w:tblLayout w:type="fixed"/>
        <w:tblCellMar>
          <w:top w:w="0" w:type="dxa"/>
          <w:left w:w="108" w:type="dxa"/>
          <w:bottom w:w="0" w:type="dxa"/>
          <w:right w:w="108" w:type="dxa"/>
        </w:tblCellMar>
      </w:tblPr>
      <w:tblGrid>
        <w:gridCol w:w="420"/>
        <w:gridCol w:w="897"/>
        <w:gridCol w:w="897"/>
        <w:gridCol w:w="897"/>
        <w:gridCol w:w="897"/>
        <w:gridCol w:w="897"/>
        <w:gridCol w:w="901"/>
        <w:gridCol w:w="1170"/>
        <w:gridCol w:w="1395"/>
        <w:gridCol w:w="1365"/>
      </w:tblGrid>
      <w:tr w14:paraId="5857A4A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7BD6BB2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序号</w:t>
            </w:r>
          </w:p>
        </w:tc>
        <w:tc>
          <w:tcPr>
            <w:tcW w:w="897"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614B138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姓名</w:t>
            </w:r>
          </w:p>
        </w:tc>
        <w:tc>
          <w:tcPr>
            <w:tcW w:w="897"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02A39C5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性别</w:t>
            </w:r>
          </w:p>
        </w:tc>
        <w:tc>
          <w:tcPr>
            <w:tcW w:w="897"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5113F95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年龄</w:t>
            </w:r>
          </w:p>
        </w:tc>
        <w:tc>
          <w:tcPr>
            <w:tcW w:w="897"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5ECC3E5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学历</w:t>
            </w:r>
          </w:p>
          <w:p w14:paraId="0A03B0E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(页码)</w:t>
            </w:r>
          </w:p>
        </w:tc>
        <w:tc>
          <w:tcPr>
            <w:tcW w:w="897"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752B979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专业</w:t>
            </w:r>
          </w:p>
          <w:p w14:paraId="0EEC44F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(页码)</w:t>
            </w:r>
          </w:p>
        </w:tc>
        <w:tc>
          <w:tcPr>
            <w:tcW w:w="901"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798CE9C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职称</w:t>
            </w:r>
          </w:p>
          <w:p w14:paraId="4C4A899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(页码)</w:t>
            </w:r>
          </w:p>
        </w:tc>
        <w:tc>
          <w:tcPr>
            <w:tcW w:w="1170"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00BC99C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本项目中的职责</w:t>
            </w:r>
          </w:p>
        </w:tc>
        <w:tc>
          <w:tcPr>
            <w:tcW w:w="1395"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606E8CD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项目经历</w:t>
            </w:r>
          </w:p>
        </w:tc>
        <w:tc>
          <w:tcPr>
            <w:tcW w:w="1365" w:type="dxa"/>
            <w:tcBorders>
              <w:top w:val="single" w:color="auto" w:sz="6" w:space="0"/>
              <w:left w:val="single" w:color="auto" w:sz="6" w:space="0"/>
              <w:bottom w:val="single" w:color="auto" w:sz="6" w:space="0"/>
              <w:right w:val="single" w:color="auto" w:sz="6" w:space="0"/>
            </w:tcBorders>
            <w:shd w:val="clear" w:color="auto" w:fill="9CC2E5" w:themeFill="accent1" w:themeFillTint="99"/>
            <w:noWrap w:val="0"/>
            <w:vAlign w:val="center"/>
          </w:tcPr>
          <w:p w14:paraId="6AB781E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参与本项目的到位情况</w:t>
            </w:r>
          </w:p>
        </w:tc>
      </w:tr>
      <w:tr w14:paraId="2E04224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E50623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20D9383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2BAF9E3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44D3D6A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50A225F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0A0FC5B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901" w:type="dxa"/>
            <w:tcBorders>
              <w:top w:val="single" w:color="auto" w:sz="6" w:space="0"/>
              <w:left w:val="single" w:color="auto" w:sz="6" w:space="0"/>
              <w:bottom w:val="single" w:color="auto" w:sz="6" w:space="0"/>
              <w:right w:val="single" w:color="auto" w:sz="6" w:space="0"/>
            </w:tcBorders>
            <w:noWrap w:val="0"/>
            <w:vAlign w:val="top"/>
          </w:tcPr>
          <w:p w14:paraId="535115B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170" w:type="dxa"/>
            <w:tcBorders>
              <w:top w:val="single" w:color="auto" w:sz="6" w:space="0"/>
              <w:left w:val="single" w:color="auto" w:sz="6" w:space="0"/>
              <w:bottom w:val="single" w:color="auto" w:sz="6" w:space="0"/>
              <w:right w:val="single" w:color="auto" w:sz="6" w:space="0"/>
            </w:tcBorders>
            <w:noWrap w:val="0"/>
            <w:vAlign w:val="top"/>
          </w:tcPr>
          <w:p w14:paraId="4A12CED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395" w:type="dxa"/>
            <w:tcBorders>
              <w:top w:val="single" w:color="auto" w:sz="6" w:space="0"/>
              <w:left w:val="single" w:color="auto" w:sz="6" w:space="0"/>
              <w:bottom w:val="single" w:color="auto" w:sz="6" w:space="0"/>
              <w:right w:val="single" w:color="auto" w:sz="6" w:space="0"/>
            </w:tcBorders>
            <w:noWrap w:val="0"/>
            <w:vAlign w:val="top"/>
          </w:tcPr>
          <w:p w14:paraId="29EAEB8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549B512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r>
      <w:tr w14:paraId="0262080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663D22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796111A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2D83416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32033A1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38D6E61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897" w:type="dxa"/>
            <w:tcBorders>
              <w:top w:val="single" w:color="auto" w:sz="6" w:space="0"/>
              <w:left w:val="single" w:color="auto" w:sz="6" w:space="0"/>
              <w:bottom w:val="single" w:color="auto" w:sz="6" w:space="0"/>
              <w:right w:val="single" w:color="auto" w:sz="6" w:space="0"/>
            </w:tcBorders>
            <w:noWrap w:val="0"/>
            <w:vAlign w:val="top"/>
          </w:tcPr>
          <w:p w14:paraId="6E0C834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901" w:type="dxa"/>
            <w:tcBorders>
              <w:top w:val="single" w:color="auto" w:sz="6" w:space="0"/>
              <w:left w:val="single" w:color="auto" w:sz="6" w:space="0"/>
              <w:bottom w:val="single" w:color="auto" w:sz="6" w:space="0"/>
              <w:right w:val="single" w:color="auto" w:sz="6" w:space="0"/>
            </w:tcBorders>
            <w:noWrap w:val="0"/>
            <w:vAlign w:val="top"/>
          </w:tcPr>
          <w:p w14:paraId="4815C22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170" w:type="dxa"/>
            <w:tcBorders>
              <w:top w:val="single" w:color="auto" w:sz="6" w:space="0"/>
              <w:left w:val="single" w:color="auto" w:sz="6" w:space="0"/>
              <w:bottom w:val="single" w:color="auto" w:sz="6" w:space="0"/>
              <w:right w:val="single" w:color="auto" w:sz="6" w:space="0"/>
            </w:tcBorders>
            <w:noWrap w:val="0"/>
            <w:vAlign w:val="top"/>
          </w:tcPr>
          <w:p w14:paraId="0682D36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395" w:type="dxa"/>
            <w:tcBorders>
              <w:top w:val="single" w:color="auto" w:sz="6" w:space="0"/>
              <w:left w:val="single" w:color="auto" w:sz="6" w:space="0"/>
              <w:bottom w:val="single" w:color="auto" w:sz="6" w:space="0"/>
              <w:right w:val="single" w:color="auto" w:sz="6" w:space="0"/>
            </w:tcBorders>
            <w:noWrap w:val="0"/>
            <w:vAlign w:val="top"/>
          </w:tcPr>
          <w:p w14:paraId="524EC53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c>
          <w:tcPr>
            <w:tcW w:w="1365" w:type="dxa"/>
            <w:tcBorders>
              <w:top w:val="single" w:color="auto" w:sz="6" w:space="0"/>
              <w:left w:val="single" w:color="auto" w:sz="6" w:space="0"/>
              <w:bottom w:val="single" w:color="auto" w:sz="6" w:space="0"/>
              <w:right w:val="single" w:color="auto" w:sz="6" w:space="0"/>
            </w:tcBorders>
            <w:noWrap w:val="0"/>
            <w:vAlign w:val="top"/>
          </w:tcPr>
          <w:p w14:paraId="28E5B4A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aps w:val="0"/>
                <w:color w:val="auto"/>
                <w:sz w:val="21"/>
                <w:szCs w:val="21"/>
                <w:highlight w:val="none"/>
              </w:rPr>
            </w:pPr>
          </w:p>
        </w:tc>
      </w:tr>
    </w:tbl>
    <w:p w14:paraId="2A6B74E0">
      <w:pPr>
        <w:autoSpaceDE w:val="0"/>
        <w:autoSpaceDN w:val="0"/>
        <w:spacing w:line="360" w:lineRule="auto"/>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注：投标人可</w:t>
      </w:r>
      <w:r>
        <w:rPr>
          <w:rFonts w:hint="eastAsia" w:ascii="宋体" w:hAnsi="宋体" w:eastAsia="宋体" w:cs="宋体"/>
          <w:b/>
          <w:caps w:val="0"/>
          <w:color w:val="auto"/>
          <w:sz w:val="21"/>
          <w:szCs w:val="21"/>
          <w:highlight w:val="none"/>
          <w:lang w:eastAsia="zh-CN"/>
        </w:rPr>
        <w:t>参照</w:t>
      </w:r>
      <w:r>
        <w:rPr>
          <w:rFonts w:hint="eastAsia" w:ascii="宋体" w:hAnsi="宋体" w:eastAsia="宋体" w:cs="宋体"/>
          <w:b/>
          <w:caps w:val="0"/>
          <w:color w:val="auto"/>
          <w:sz w:val="21"/>
          <w:szCs w:val="21"/>
          <w:highlight w:val="none"/>
        </w:rPr>
        <w:t>上述的格式自行编制，并注明所在投标技术文件页码。</w:t>
      </w:r>
    </w:p>
    <w:p w14:paraId="07985C1A">
      <w:pPr>
        <w:snapToGrid w:val="0"/>
        <w:spacing w:line="360" w:lineRule="auto"/>
        <w:ind w:firstLine="4320" w:firstLineChars="1800"/>
        <w:rPr>
          <w:rFonts w:hint="eastAsia" w:ascii="Times New Roman" w:hAnsi="Times New Roman" w:eastAsia="仿宋_GB2312" w:cs="仿宋_GB2312"/>
          <w:caps w:val="0"/>
          <w:color w:val="auto"/>
          <w:kern w:val="0"/>
          <w:sz w:val="24"/>
          <w:highlight w:val="none"/>
          <w:lang w:val="zh-CN"/>
        </w:rPr>
      </w:pPr>
    </w:p>
    <w:p w14:paraId="6C5DF964">
      <w:pPr>
        <w:snapToGrid w:val="0"/>
        <w:spacing w:line="360" w:lineRule="auto"/>
        <w:ind w:firstLine="5280" w:firstLineChars="220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74541514">
      <w:pPr>
        <w:snapToGrid w:val="0"/>
        <w:spacing w:line="360" w:lineRule="auto"/>
        <w:ind w:firstLine="5280" w:firstLineChars="2200"/>
        <w:rPr>
          <w:rFonts w:hint="eastAsia" w:ascii="Times New Roman" w:hAnsi="Times New Roman" w:eastAsia="宋体" w:cs="宋体"/>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日期</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rPr>
        <w:t xml:space="preserve"> 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49BD7C98">
      <w:pPr>
        <w:snapToGrid w:val="0"/>
        <w:spacing w:before="50" w:after="50"/>
        <w:rPr>
          <w:rFonts w:hint="eastAsia" w:ascii="Times New Roman" w:hAnsi="Times New Roman" w:eastAsia="宋体" w:cs="Times New Roman"/>
          <w:caps w:val="0"/>
          <w:color w:val="auto"/>
          <w:sz w:val="24"/>
          <w:highlight w:val="none"/>
        </w:rPr>
      </w:pPr>
    </w:p>
    <w:p w14:paraId="495F355B">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559" w:name="_Toc1343"/>
      <w:bookmarkStart w:id="560" w:name="_Toc30904"/>
      <w:bookmarkStart w:id="561" w:name="_Toc31920"/>
      <w:bookmarkStart w:id="562" w:name="_Toc12868"/>
      <w:bookmarkStart w:id="563" w:name="_Toc30951"/>
      <w:bookmarkStart w:id="564" w:name="_Toc9015"/>
      <w:bookmarkStart w:id="565" w:name="_Toc22926"/>
      <w:bookmarkStart w:id="566" w:name="_Toc12675"/>
      <w:bookmarkStart w:id="567" w:name="_Toc3481"/>
      <w:bookmarkStart w:id="568" w:name="_Toc28617"/>
      <w:bookmarkStart w:id="569" w:name="_Toc17719"/>
      <w:r>
        <w:rPr>
          <w:rFonts w:hint="eastAsia" w:ascii="Times New Roman" w:hAnsi="Times New Roman" w:eastAsia="宋体" w:cs="Times New Roman"/>
          <w:b/>
          <w:caps w:val="0"/>
          <w:color w:val="auto"/>
          <w:sz w:val="30"/>
          <w:szCs w:val="30"/>
          <w:highlight w:val="none"/>
        </w:rPr>
        <w:t>第</w:t>
      </w:r>
      <w:r>
        <w:rPr>
          <w:rFonts w:hint="eastAsia" w:ascii="Times New Roman" w:hAnsi="Times New Roman" w:eastAsia="宋体" w:cs="Times New Roman"/>
          <w:b/>
          <w:caps w:val="0"/>
          <w:color w:val="auto"/>
          <w:sz w:val="30"/>
          <w:szCs w:val="30"/>
          <w:highlight w:val="none"/>
          <w:lang w:eastAsia="zh-CN"/>
        </w:rPr>
        <w:t>四</w:t>
      </w:r>
      <w:r>
        <w:rPr>
          <w:rFonts w:hint="eastAsia" w:ascii="Times New Roman" w:hAnsi="Times New Roman" w:eastAsia="宋体" w:cs="Times New Roman"/>
          <w:b/>
          <w:caps w:val="0"/>
          <w:color w:val="auto"/>
          <w:sz w:val="30"/>
          <w:szCs w:val="30"/>
          <w:highlight w:val="none"/>
        </w:rPr>
        <w:t>节 报价文件格式</w:t>
      </w:r>
      <w:bookmarkEnd w:id="559"/>
      <w:bookmarkEnd w:id="560"/>
      <w:bookmarkEnd w:id="561"/>
      <w:bookmarkEnd w:id="562"/>
      <w:bookmarkEnd w:id="563"/>
      <w:bookmarkEnd w:id="564"/>
      <w:bookmarkEnd w:id="565"/>
      <w:bookmarkEnd w:id="566"/>
      <w:bookmarkEnd w:id="567"/>
      <w:bookmarkEnd w:id="568"/>
      <w:bookmarkEnd w:id="569"/>
    </w:p>
    <w:p w14:paraId="48E58896">
      <w:pPr>
        <w:pStyle w:val="8"/>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Times New Roman" w:hAnsi="Times New Roman" w:eastAsia="宋体" w:cs="宋体"/>
          <w:b/>
          <w:caps w:val="0"/>
          <w:color w:val="auto"/>
          <w:sz w:val="28"/>
          <w:szCs w:val="28"/>
          <w:highlight w:val="none"/>
        </w:rPr>
      </w:pPr>
      <w:bookmarkStart w:id="570" w:name="_Toc15184"/>
      <w:r>
        <w:rPr>
          <w:rFonts w:hint="eastAsia" w:ascii="Times New Roman" w:hAnsi="Times New Roman" w:eastAsia="宋体" w:cs="宋体"/>
          <w:b/>
          <w:caps w:val="0"/>
          <w:color w:val="auto"/>
          <w:sz w:val="28"/>
          <w:szCs w:val="28"/>
          <w:highlight w:val="none"/>
          <w:lang w:val="en-US" w:eastAsia="zh-CN"/>
        </w:rPr>
        <w:t>1.</w:t>
      </w:r>
      <w:r>
        <w:rPr>
          <w:rFonts w:hint="eastAsia" w:ascii="Times New Roman" w:hAnsi="Times New Roman" w:eastAsia="宋体" w:cs="宋体"/>
          <w:b/>
          <w:caps w:val="0"/>
          <w:color w:val="auto"/>
          <w:sz w:val="28"/>
          <w:szCs w:val="28"/>
          <w:highlight w:val="none"/>
        </w:rPr>
        <w:t>报价文件</w:t>
      </w:r>
      <w:r>
        <w:rPr>
          <w:rFonts w:hint="eastAsia" w:ascii="Times New Roman" w:hAnsi="Times New Roman" w:eastAsia="宋体" w:cs="宋体"/>
          <w:b/>
          <w:caps w:val="0"/>
          <w:color w:val="auto"/>
          <w:sz w:val="28"/>
          <w:szCs w:val="28"/>
          <w:highlight w:val="none"/>
          <w:lang w:eastAsia="zh-CN"/>
        </w:rPr>
        <w:t>封面的格式（参照此格式自拟）：</w:t>
      </w:r>
      <w:bookmarkEnd w:id="570"/>
    </w:p>
    <w:p w14:paraId="1292D890">
      <w:pPr>
        <w:snapToGrid w:val="0"/>
        <w:spacing w:before="165" w:beforeLines="50" w:after="50" w:line="400" w:lineRule="exact"/>
        <w:rPr>
          <w:rFonts w:hint="eastAsia" w:ascii="Times New Roman" w:hAnsi="Times New Roman" w:eastAsia="宋体" w:cs="Times New Roman"/>
          <w:caps w:val="0"/>
          <w:color w:val="auto"/>
          <w:sz w:val="24"/>
          <w:highlight w:val="none"/>
        </w:rPr>
      </w:pPr>
    </w:p>
    <w:p w14:paraId="1EFFC706">
      <w:pPr>
        <w:snapToGrid w:val="0"/>
        <w:spacing w:before="165" w:beforeLines="50" w:after="50" w:line="400" w:lineRule="exact"/>
        <w:jc w:val="right"/>
        <w:rPr>
          <w:rFonts w:hint="eastAsia" w:ascii="Times New Roman" w:hAnsi="Times New Roman" w:eastAsia="宋体" w:cs="Times New Roman"/>
          <w:bCs/>
          <w:caps w:val="0"/>
          <w:color w:val="auto"/>
          <w:sz w:val="32"/>
          <w:szCs w:val="20"/>
          <w:highlight w:val="none"/>
        </w:rPr>
      </w:pPr>
      <w:r>
        <w:rPr>
          <w:rFonts w:hint="eastAsia" w:ascii="Times New Roman" w:hAnsi="Times New Roman" w:eastAsia="华文中宋" w:cs="华文中宋"/>
          <w:bCs/>
          <w:caps w:val="0"/>
          <w:color w:val="auto"/>
          <w:sz w:val="30"/>
          <w:szCs w:val="30"/>
          <w:highlight w:val="none"/>
        </w:rPr>
        <w:t>电子投标文件</w:t>
      </w:r>
    </w:p>
    <w:p w14:paraId="26FB10AE">
      <w:pPr>
        <w:snapToGrid w:val="0"/>
        <w:spacing w:before="165" w:beforeLines="50" w:after="50" w:line="400" w:lineRule="exact"/>
        <w:jc w:val="center"/>
        <w:rPr>
          <w:rFonts w:hint="eastAsia" w:ascii="Times New Roman" w:hAnsi="Times New Roman" w:eastAsia="宋体" w:cs="Times New Roman"/>
          <w:bCs/>
          <w:caps w:val="0"/>
          <w:color w:val="auto"/>
          <w:sz w:val="24"/>
          <w:szCs w:val="20"/>
          <w:highlight w:val="none"/>
        </w:rPr>
      </w:pPr>
    </w:p>
    <w:p w14:paraId="55E48ED1">
      <w:pPr>
        <w:snapToGrid w:val="0"/>
        <w:spacing w:before="165" w:beforeLines="50" w:after="50"/>
        <w:jc w:val="center"/>
        <w:rPr>
          <w:rFonts w:hint="eastAsia" w:ascii="Times New Roman" w:hAnsi="Times New Roman" w:eastAsia="华文中宋" w:cs="华文中宋"/>
          <w:b w:val="0"/>
          <w:bCs/>
          <w:caps w:val="0"/>
          <w:color w:val="auto"/>
          <w:spacing w:val="113"/>
          <w:sz w:val="44"/>
          <w:szCs w:val="44"/>
          <w:highlight w:val="none"/>
        </w:rPr>
      </w:pPr>
      <w:r>
        <w:rPr>
          <w:rFonts w:hint="eastAsia" w:ascii="Times New Roman" w:hAnsi="Times New Roman" w:eastAsia="华文中宋" w:cs="华文中宋"/>
          <w:b w:val="0"/>
          <w:bCs/>
          <w:caps w:val="0"/>
          <w:color w:val="auto"/>
          <w:spacing w:val="113"/>
          <w:sz w:val="44"/>
          <w:szCs w:val="44"/>
          <w:highlight w:val="none"/>
        </w:rPr>
        <w:t>报价文件</w:t>
      </w:r>
    </w:p>
    <w:p w14:paraId="0609382B">
      <w:pPr>
        <w:snapToGrid w:val="0"/>
        <w:spacing w:before="165" w:beforeLines="50" w:after="50" w:line="400" w:lineRule="exact"/>
        <w:rPr>
          <w:rFonts w:hint="eastAsia" w:ascii="Times New Roman" w:hAnsi="Times New Roman" w:eastAsia="宋体" w:cs="Times New Roman"/>
          <w:bCs/>
          <w:caps w:val="0"/>
          <w:color w:val="auto"/>
          <w:sz w:val="24"/>
          <w:szCs w:val="20"/>
          <w:highlight w:val="none"/>
        </w:rPr>
      </w:pPr>
    </w:p>
    <w:p w14:paraId="0E8043BE">
      <w:pPr>
        <w:snapToGrid w:val="0"/>
        <w:spacing w:before="165" w:beforeLines="50" w:after="50" w:line="400" w:lineRule="exact"/>
        <w:rPr>
          <w:rFonts w:hint="eastAsia" w:ascii="Times New Roman" w:hAnsi="Times New Roman" w:eastAsia="宋体" w:cs="Times New Roman"/>
          <w:bCs/>
          <w:caps w:val="0"/>
          <w:color w:val="auto"/>
          <w:sz w:val="24"/>
          <w:szCs w:val="20"/>
          <w:highlight w:val="none"/>
        </w:rPr>
      </w:pPr>
    </w:p>
    <w:p w14:paraId="3B6064B1">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lang w:val="en-US" w:eastAsia="zh-CN"/>
        </w:rPr>
      </w:pPr>
      <w:r>
        <w:rPr>
          <w:rFonts w:hint="eastAsia" w:ascii="Times New Roman" w:hAnsi="Times New Roman" w:eastAsia="华文中宋" w:cs="华文中宋"/>
          <w:b w:val="0"/>
          <w:bCs/>
          <w:caps w:val="0"/>
          <w:color w:val="auto"/>
          <w:sz w:val="24"/>
          <w:highlight w:val="none"/>
        </w:rPr>
        <w:t>项目名称：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6A1B9178">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r>
        <w:rPr>
          <w:rFonts w:hint="eastAsia" w:ascii="Times New Roman" w:hAnsi="Times New Roman" w:eastAsia="华文中宋" w:cs="华文中宋"/>
          <w:b w:val="0"/>
          <w:bCs/>
          <w:caps w:val="0"/>
          <w:color w:val="auto"/>
          <w:sz w:val="24"/>
          <w:highlight w:val="none"/>
        </w:rPr>
        <w:t>项目编号：</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1DDEB437">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0"/>
          <w:highlight w:val="none"/>
        </w:rPr>
      </w:pPr>
    </w:p>
    <w:p w14:paraId="2073A289">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rPr>
      </w:pPr>
      <w:r>
        <w:rPr>
          <w:rFonts w:hint="eastAsia" w:ascii="Times New Roman" w:hAnsi="Times New Roman" w:eastAsia="华文中宋" w:cs="华文中宋"/>
          <w:b w:val="0"/>
          <w:bCs/>
          <w:caps w:val="0"/>
          <w:color w:val="auto"/>
          <w:sz w:val="24"/>
          <w:highlight w:val="none"/>
        </w:rPr>
        <w:t>所投分标</w:t>
      </w:r>
      <w:r>
        <w:rPr>
          <w:rFonts w:hint="eastAsia" w:ascii="Times New Roman" w:hAnsi="Times New Roman" w:eastAsia="华文中宋" w:cs="华文中宋"/>
          <w:b w:val="0"/>
          <w:bCs/>
          <w:caps w:val="0"/>
          <w:color w:val="auto"/>
          <w:sz w:val="24"/>
        </w:rPr>
        <w:t>（如有则填写，无分标时填写“无”或者留空）</w:t>
      </w:r>
      <w:r>
        <w:rPr>
          <w:rFonts w:hint="eastAsia" w:ascii="Times New Roman" w:hAnsi="Times New Roman" w:eastAsia="华文中宋" w:cs="华文中宋"/>
          <w:b w:val="0"/>
          <w:bCs/>
          <w:caps w:val="0"/>
          <w:color w:val="auto"/>
          <w:sz w:val="24"/>
          <w:highlight w:val="none"/>
        </w:rPr>
        <w:t>：</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50B988D4">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77E70418">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24E56311">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7B3F0BE1">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41723BE6">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p>
    <w:p w14:paraId="5002CEA3">
      <w:pPr>
        <w:snapToGrid w:val="0"/>
        <w:spacing w:before="165" w:beforeLines="50" w:after="50"/>
        <w:ind w:firstLine="1020" w:firstLineChars="425"/>
        <w:rPr>
          <w:rFonts w:hint="eastAsia" w:ascii="Times New Roman" w:hAnsi="Times New Roman" w:eastAsia="华文中宋" w:cs="华文中宋"/>
          <w:b w:val="0"/>
          <w:bCs/>
          <w:caps w:val="0"/>
          <w:color w:val="auto"/>
          <w:sz w:val="24"/>
          <w:szCs w:val="24"/>
          <w:highlight w:val="none"/>
        </w:rPr>
      </w:pPr>
      <w:r>
        <w:rPr>
          <w:rFonts w:hint="eastAsia" w:ascii="Times New Roman" w:hAnsi="Times New Roman" w:eastAsia="华文中宋" w:cs="华文中宋"/>
          <w:b w:val="0"/>
          <w:bCs/>
          <w:caps w:val="0"/>
          <w:color w:val="auto"/>
          <w:sz w:val="24"/>
          <w:szCs w:val="24"/>
          <w:highlight w:val="none"/>
        </w:rPr>
        <w:t>投标人名称：</w:t>
      </w:r>
      <w:r>
        <w:rPr>
          <w:rFonts w:hint="eastAsia" w:ascii="Times New Roman" w:hAnsi="Times New Roman" w:eastAsia="华文中宋" w:cs="华文中宋"/>
          <w:b w:val="0"/>
          <w:bCs/>
          <w:caps w:val="0"/>
          <w:color w:val="auto"/>
          <w:sz w:val="24"/>
          <w:highlight w:val="none"/>
          <w:u w:val="single"/>
          <w:lang w:val="en-US" w:eastAsia="zh-CN"/>
        </w:rPr>
        <w:t xml:space="preserve">                                       </w:t>
      </w:r>
    </w:p>
    <w:p w14:paraId="0320E62D">
      <w:pPr>
        <w:snapToGrid w:val="0"/>
        <w:spacing w:before="165" w:beforeLines="50" w:after="50"/>
        <w:ind w:firstLine="1020" w:firstLineChars="425"/>
        <w:rPr>
          <w:rFonts w:hint="eastAsia" w:ascii="Times New Roman" w:hAnsi="Times New Roman" w:eastAsia="华文中宋" w:cs="华文中宋"/>
          <w:b w:val="0"/>
          <w:bCs/>
          <w:caps w:val="0"/>
          <w:color w:val="auto"/>
          <w:sz w:val="24"/>
          <w:highlight w:val="none"/>
          <w:lang w:eastAsia="zh-CN"/>
        </w:rPr>
      </w:pPr>
    </w:p>
    <w:p w14:paraId="799F1D5C">
      <w:pPr>
        <w:snapToGrid w:val="0"/>
        <w:spacing w:before="165" w:beforeLines="50" w:after="50"/>
        <w:ind w:firstLine="1020" w:firstLineChars="425"/>
        <w:rPr>
          <w:rFonts w:hint="eastAsia" w:ascii="Times New Roman" w:hAnsi="Times New Roman" w:eastAsia="宋体" w:cs="Times New Roman"/>
          <w:caps w:val="0"/>
          <w:color w:val="auto"/>
          <w:sz w:val="24"/>
          <w:highlight w:val="none"/>
        </w:rPr>
      </w:pPr>
      <w:r>
        <w:rPr>
          <w:rFonts w:hint="eastAsia" w:ascii="Times New Roman" w:hAnsi="Times New Roman" w:eastAsia="华文中宋" w:cs="华文中宋"/>
          <w:b w:val="0"/>
          <w:bCs/>
          <w:caps w:val="0"/>
          <w:color w:val="auto"/>
          <w:sz w:val="24"/>
          <w:szCs w:val="24"/>
          <w:highlight w:val="none"/>
          <w:lang w:eastAsia="zh-CN"/>
        </w:rPr>
        <w:t>日</w:t>
      </w:r>
      <w:r>
        <w:rPr>
          <w:rFonts w:hint="eastAsia" w:ascii="Times New Roman" w:hAnsi="Times New Roman" w:eastAsia="华文中宋" w:cs="华文中宋"/>
          <w:b w:val="0"/>
          <w:bCs/>
          <w:caps w:val="0"/>
          <w:color w:val="auto"/>
          <w:sz w:val="24"/>
          <w:szCs w:val="24"/>
          <w:highlight w:val="none"/>
          <w:lang w:val="en-US" w:eastAsia="zh-CN"/>
        </w:rPr>
        <w:t xml:space="preserve">    </w:t>
      </w:r>
      <w:r>
        <w:rPr>
          <w:rFonts w:hint="eastAsia" w:ascii="Times New Roman" w:hAnsi="Times New Roman" w:eastAsia="华文中宋" w:cs="华文中宋"/>
          <w:caps w:val="0"/>
          <w:color w:val="auto"/>
          <w:sz w:val="24"/>
          <w:highlight w:val="none"/>
          <w:lang w:eastAsia="zh-CN"/>
        </w:rPr>
        <w:t>期：</w:t>
      </w:r>
      <w:r>
        <w:rPr>
          <w:rFonts w:hint="eastAsia" w:ascii="Times New Roman" w:hAnsi="Times New Roman" w:eastAsia="华文中宋" w:cs="华文中宋"/>
          <w:caps w:val="0"/>
          <w:color w:val="auto"/>
          <w:sz w:val="24"/>
          <w:highlight w:val="none"/>
          <w:lang w:val="en-US" w:eastAsia="zh-CN"/>
        </w:rPr>
        <w:t xml:space="preserve">     </w:t>
      </w:r>
      <w:r>
        <w:rPr>
          <w:rFonts w:hint="eastAsia" w:ascii="Times New Roman" w:hAnsi="Times New Roman" w:eastAsia="华文中宋" w:cs="华文中宋"/>
          <w:caps w:val="0"/>
          <w:color w:val="auto"/>
          <w:sz w:val="24"/>
          <w:highlight w:val="none"/>
        </w:rPr>
        <w:t>年  月  日</w:t>
      </w:r>
    </w:p>
    <w:p w14:paraId="4D0DC127">
      <w:pPr>
        <w:snapToGrid w:val="0"/>
        <w:spacing w:before="165" w:beforeLines="50" w:after="50" w:line="400" w:lineRule="exact"/>
        <w:ind w:firstLine="4320" w:firstLineChars="1800"/>
        <w:rPr>
          <w:rFonts w:hint="eastAsia" w:ascii="Times New Roman" w:hAnsi="Times New Roman" w:eastAsia="宋体" w:cs="Times New Roman"/>
          <w:caps w:val="0"/>
          <w:color w:val="auto"/>
          <w:sz w:val="24"/>
          <w:highlight w:val="none"/>
        </w:rPr>
      </w:pPr>
    </w:p>
    <w:p w14:paraId="10972151">
      <w:pPr>
        <w:widowControl/>
        <w:jc w:val="left"/>
        <w:rPr>
          <w:rFonts w:ascii="Times New Roman" w:hAnsi="Times New Roman"/>
          <w:caps w:val="0"/>
          <w:color w:val="auto"/>
          <w:sz w:val="24"/>
          <w:highlight w:val="none"/>
        </w:rPr>
        <w:sectPr>
          <w:pgSz w:w="11905" w:h="16838"/>
          <w:pgMar w:top="1440" w:right="1080" w:bottom="1440" w:left="1080" w:header="850" w:footer="850" w:gutter="0"/>
          <w:pgNumType w:fmt="decimal"/>
          <w:cols w:space="0" w:num="1"/>
          <w:titlePg/>
          <w:rtlGutter w:val="0"/>
          <w:docGrid w:linePitch="331" w:charSpace="0"/>
        </w:sectPr>
      </w:pPr>
    </w:p>
    <w:p w14:paraId="1B9B8FFC">
      <w:pPr>
        <w:snapToGrid w:val="0"/>
        <w:spacing w:before="120" w:beforeLines="50" w:after="50" w:line="360" w:lineRule="auto"/>
        <w:jc w:val="left"/>
        <w:outlineLvl w:val="2"/>
        <w:rPr>
          <w:rFonts w:hint="eastAsia" w:ascii="Times New Roman" w:hAnsi="Times New Roman" w:eastAsia="宋体" w:cs="宋体"/>
          <w:caps w:val="0"/>
          <w:color w:val="auto"/>
          <w:sz w:val="28"/>
          <w:szCs w:val="28"/>
          <w:highlight w:val="none"/>
        </w:rPr>
      </w:pPr>
      <w:bookmarkStart w:id="571" w:name="_Toc27661"/>
      <w:r>
        <w:rPr>
          <w:rFonts w:hint="eastAsia" w:ascii="Times New Roman" w:hAnsi="Times New Roman" w:eastAsia="宋体" w:cs="宋体"/>
          <w:b/>
          <w:caps w:val="0"/>
          <w:color w:val="auto"/>
          <w:sz w:val="28"/>
          <w:szCs w:val="28"/>
          <w:highlight w:val="none"/>
          <w:lang w:val="en-US"/>
        </w:rPr>
        <w:t>2</w:t>
      </w:r>
      <w:r>
        <w:rPr>
          <w:rFonts w:hint="eastAsia" w:ascii="Times New Roman" w:hAnsi="Times New Roman" w:eastAsia="宋体" w:cs="宋体"/>
          <w:b/>
          <w:caps w:val="0"/>
          <w:color w:val="auto"/>
          <w:sz w:val="28"/>
          <w:szCs w:val="28"/>
          <w:highlight w:val="none"/>
        </w:rPr>
        <w:t>.</w:t>
      </w:r>
      <w:r>
        <w:rPr>
          <w:rFonts w:hint="eastAsia" w:ascii="Times New Roman" w:hAnsi="Times New Roman" w:eastAsia="宋体" w:cs="宋体"/>
          <w:b/>
          <w:bCs/>
          <w:caps w:val="0"/>
          <w:color w:val="auto"/>
          <w:sz w:val="28"/>
          <w:szCs w:val="28"/>
          <w:highlight w:val="none"/>
        </w:rPr>
        <w:t>报价文件目录</w:t>
      </w:r>
      <w:bookmarkEnd w:id="571"/>
    </w:p>
    <w:p w14:paraId="51813D43">
      <w:pPr>
        <w:snapToGrid w:val="0"/>
        <w:spacing w:before="50" w:after="120" w:afterLines="50" w:line="360" w:lineRule="auto"/>
        <w:jc w:val="left"/>
        <w:rPr>
          <w:rFonts w:hint="eastAsia" w:ascii="Times New Roman" w:hAnsi="Times New Roman" w:eastAsia="宋体" w:cs="宋体"/>
          <w:b/>
          <w:caps w:val="0"/>
          <w:color w:val="auto"/>
          <w:sz w:val="28"/>
          <w:szCs w:val="28"/>
          <w:highlight w:val="none"/>
        </w:rPr>
      </w:pPr>
      <w:r>
        <w:rPr>
          <w:rFonts w:hint="eastAsia" w:ascii="Times New Roman" w:hAnsi="Times New Roman" w:eastAsia="宋体" w:cs="宋体"/>
          <w:caps w:val="0"/>
          <w:color w:val="auto"/>
          <w:sz w:val="28"/>
          <w:szCs w:val="28"/>
          <w:highlight w:val="none"/>
        </w:rPr>
        <w:t>根据招标文件规定及投标人提供的材料自行编写目录</w:t>
      </w:r>
      <w:r>
        <w:rPr>
          <w:rFonts w:hint="eastAsia" w:ascii="Times New Roman" w:hAnsi="Times New Roman" w:eastAsia="宋体" w:cs="宋体"/>
          <w:caps w:val="0"/>
          <w:color w:val="auto"/>
          <w:kern w:val="0"/>
          <w:sz w:val="28"/>
          <w:szCs w:val="28"/>
        </w:rPr>
        <w:t>（部分格式后附）</w:t>
      </w:r>
      <w:r>
        <w:rPr>
          <w:rFonts w:hint="eastAsia" w:ascii="Times New Roman" w:hAnsi="Times New Roman" w:eastAsia="宋体" w:cs="宋体"/>
          <w:caps w:val="0"/>
          <w:color w:val="auto"/>
          <w:sz w:val="28"/>
          <w:szCs w:val="28"/>
          <w:highlight w:val="none"/>
        </w:rPr>
        <w:t>。</w:t>
      </w:r>
    </w:p>
    <w:p w14:paraId="0C58513E">
      <w:pPr>
        <w:spacing w:line="500" w:lineRule="exact"/>
        <w:jc w:val="center"/>
        <w:rPr>
          <w:rFonts w:hint="eastAsia" w:ascii="Times New Roman" w:hAnsi="Times New Roman" w:eastAsia="宋体" w:cs="Times New Roman"/>
          <w:b/>
          <w:bCs/>
          <w:caps w:val="0"/>
          <w:color w:val="auto"/>
          <w:sz w:val="30"/>
          <w:szCs w:val="30"/>
          <w:highlight w:val="none"/>
        </w:rPr>
      </w:pPr>
      <w:r>
        <w:rPr>
          <w:rFonts w:hint="eastAsia" w:ascii="Times New Roman" w:hAnsi="Times New Roman" w:eastAsia="宋体" w:cs="Times New Roman"/>
          <w:b/>
          <w:bCs/>
          <w:caps w:val="0"/>
          <w:color w:val="auto"/>
          <w:sz w:val="30"/>
          <w:szCs w:val="30"/>
          <w:highlight w:val="none"/>
        </w:rPr>
        <w:br w:type="page"/>
      </w:r>
    </w:p>
    <w:p w14:paraId="07949330">
      <w:pPr>
        <w:snapToGrid w:val="0"/>
        <w:spacing w:before="120" w:beforeLines="50" w:after="50" w:line="360" w:lineRule="auto"/>
        <w:jc w:val="left"/>
        <w:outlineLvl w:val="2"/>
        <w:rPr>
          <w:rFonts w:hint="eastAsia" w:ascii="Times New Roman" w:hAnsi="Times New Roman" w:eastAsia="宋体" w:cs="宋体"/>
          <w:b/>
          <w:bCs/>
          <w:caps w:val="0"/>
          <w:color w:val="auto"/>
          <w:sz w:val="28"/>
          <w:szCs w:val="28"/>
          <w:highlight w:val="none"/>
        </w:rPr>
      </w:pPr>
      <w:bookmarkStart w:id="572" w:name="_Toc7420"/>
      <w:r>
        <w:rPr>
          <w:rFonts w:hint="eastAsia" w:ascii="Times New Roman" w:hAnsi="Times New Roman" w:eastAsia="宋体" w:cs="宋体"/>
          <w:b/>
          <w:bCs/>
          <w:caps w:val="0"/>
          <w:color w:val="auto"/>
          <w:sz w:val="28"/>
          <w:szCs w:val="28"/>
          <w:highlight w:val="none"/>
          <w:lang w:val="en-US" w:eastAsia="zh-CN"/>
        </w:rPr>
        <w:t>3.投标函的格式：</w:t>
      </w:r>
      <w:bookmarkEnd w:id="572"/>
    </w:p>
    <w:p w14:paraId="4EADCDFB">
      <w:pPr>
        <w:pStyle w:val="13"/>
        <w:spacing w:line="500" w:lineRule="exact"/>
        <w:jc w:val="center"/>
        <w:rPr>
          <w:rFonts w:hint="eastAsia" w:ascii="Times New Roman" w:hAnsi="Times New Roman" w:eastAsia="宋体" w:cs="Times New Roman"/>
          <w:b/>
          <w:bCs/>
          <w:caps w:val="0"/>
          <w:color w:val="auto"/>
          <w:sz w:val="30"/>
          <w:szCs w:val="30"/>
          <w:highlight w:val="none"/>
        </w:rPr>
      </w:pPr>
      <w:r>
        <w:rPr>
          <w:rFonts w:hint="eastAsia" w:ascii="Times New Roman" w:hAnsi="Times New Roman" w:eastAsia="宋体" w:cs="Times New Roman"/>
          <w:b/>
          <w:bCs/>
          <w:caps w:val="0"/>
          <w:color w:val="auto"/>
          <w:sz w:val="30"/>
          <w:szCs w:val="30"/>
          <w:highlight w:val="none"/>
        </w:rPr>
        <w:t>投标函</w:t>
      </w:r>
    </w:p>
    <w:p w14:paraId="1D2B745C">
      <w:pPr>
        <w:pStyle w:val="13"/>
        <w:spacing w:line="440" w:lineRule="exact"/>
        <w:ind w:firstLine="420" w:firstLineChars="200"/>
        <w:rPr>
          <w:rFonts w:hint="eastAsia" w:ascii="Times New Roman" w:hAnsi="Times New Roman" w:eastAsia="宋体" w:cs="Times New Roman"/>
          <w:caps w:val="0"/>
          <w:color w:val="auto"/>
          <w:highlight w:val="none"/>
        </w:rPr>
      </w:pPr>
    </w:p>
    <w:p w14:paraId="7C77DFAE">
      <w:pPr>
        <w:pStyle w:val="13"/>
        <w:spacing w:line="440" w:lineRule="exact"/>
        <w:ind w:firstLine="420" w:firstLineChars="200"/>
        <w:rPr>
          <w:rFonts w:hint="eastAsia" w:ascii="Times New Roman" w:hAnsi="Times New Roman" w:eastAsia="宋体" w:cs="Times New Roman"/>
          <w:caps w:val="0"/>
          <w:color w:val="auto"/>
          <w:highlight w:val="none"/>
          <w:lang w:eastAsia="zh-CN"/>
        </w:rPr>
      </w:pPr>
      <w:r>
        <w:rPr>
          <w:rFonts w:hint="eastAsia" w:ascii="Times New Roman" w:hAnsi="Times New Roman" w:eastAsia="宋体" w:cs="Times New Roman"/>
          <w:caps w:val="0"/>
          <w:color w:val="auto"/>
          <w:highlight w:val="none"/>
        </w:rPr>
        <w:t>致：</w:t>
      </w:r>
      <w:bookmarkStart w:id="573" w:name="PO_3000001866_PM031_4"/>
      <w:r>
        <w:rPr>
          <w:rFonts w:hint="eastAsia" w:ascii="Times New Roman" w:hAnsi="Times New Roman" w:eastAsia="宋体" w:cs="Times New Roman"/>
          <w:caps w:val="0"/>
          <w:color w:val="auto"/>
          <w:highlight w:val="none"/>
          <w:u w:val="single"/>
          <w:lang w:eastAsia="zh-CN"/>
        </w:rPr>
        <w:t>广西科联招标中心有限公司</w:t>
      </w:r>
      <w:bookmarkEnd w:id="573"/>
    </w:p>
    <w:p w14:paraId="5917E9DE">
      <w:pPr>
        <w:pStyle w:val="13"/>
        <w:spacing w:line="440" w:lineRule="exact"/>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我方已仔细阅读了贵方组织的</w:t>
      </w:r>
      <w:r>
        <w:rPr>
          <w:rFonts w:hint="eastAsia" w:ascii="Times New Roman" w:hAnsi="Times New Roman" w:cs="宋体"/>
          <w:i/>
          <w:iCs/>
          <w:caps w:val="0"/>
          <w:color w:val="auto"/>
          <w:u w:val="single"/>
          <w:lang w:eastAsia="zh-CN"/>
        </w:rPr>
        <w:t>（项目名称）</w:t>
      </w:r>
      <w:r>
        <w:rPr>
          <w:rFonts w:hint="eastAsia" w:ascii="Times New Roman" w:hAnsi="Times New Roman" w:cs="宋体"/>
          <w:i/>
          <w:iCs/>
          <w:caps w:val="0"/>
          <w:color w:val="auto"/>
          <w:u w:val="single"/>
          <w:lang w:val="en-US" w:eastAsia="zh-CN"/>
        </w:rPr>
        <w:t xml:space="preserve">           </w:t>
      </w:r>
      <w:r>
        <w:rPr>
          <w:rFonts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项目（项目编号：</w:t>
      </w:r>
      <w:r>
        <w:rPr>
          <w:rFonts w:hint="eastAsia" w:ascii="Times New Roman" w:hAnsi="Times New Roman" w:cs="Times New Roman"/>
          <w:caps w:val="0"/>
          <w:color w:val="auto"/>
          <w:highlight w:val="none"/>
          <w:u w:val="single"/>
          <w:lang w:val="en-US" w:eastAsia="zh-CN"/>
        </w:rPr>
        <w:t xml:space="preserve">        </w:t>
      </w:r>
      <w:r>
        <w:rPr>
          <w:rFonts w:hint="eastAsia" w:ascii="Times New Roman" w:hAnsi="Times New Roman" w:eastAsia="宋体" w:cs="Times New Roman"/>
          <w:caps w:val="0"/>
          <w:color w:val="auto"/>
          <w:highlight w:val="none"/>
        </w:rPr>
        <w:t>）的招标文件的全部内容，授权</w:t>
      </w:r>
      <w:r>
        <w:rPr>
          <w:rFonts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(全权代表姓名)</w:t>
      </w:r>
      <w:r>
        <w:rPr>
          <w:rFonts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 xml:space="preserve"> (职务、职称)为全权代表，现正式递交下述文件参加贵方组织的本次政府采购活动： </w:t>
      </w:r>
    </w:p>
    <w:p w14:paraId="3E69B9ED">
      <w:pPr>
        <w:pStyle w:val="13"/>
        <w:spacing w:line="44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一、报价文件电子版（包含按投标人须知前附表要求提交的全部文件）；</w:t>
      </w:r>
    </w:p>
    <w:p w14:paraId="5231E816">
      <w:pPr>
        <w:pStyle w:val="13"/>
        <w:spacing w:line="440" w:lineRule="exact"/>
        <w:ind w:firstLine="482"/>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二、资格文件电子版（包含按投标人须知前附表要求提交的全部文件）；</w:t>
      </w:r>
    </w:p>
    <w:p w14:paraId="3D357976">
      <w:pPr>
        <w:pStyle w:val="13"/>
        <w:spacing w:line="440" w:lineRule="exact"/>
        <w:ind w:firstLine="482"/>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三、技术文件电子版（包含按投标人须知前附表要求提交的全部文件）；</w:t>
      </w:r>
    </w:p>
    <w:p w14:paraId="51A1D68D">
      <w:pPr>
        <w:pStyle w:val="13"/>
        <w:spacing w:line="440" w:lineRule="exact"/>
        <w:ind w:firstLine="482"/>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四、商务文件电子版（包含按投标人须知前附表要求提交的全部文件）；</w:t>
      </w:r>
    </w:p>
    <w:p w14:paraId="2853DCE1">
      <w:pPr>
        <w:pStyle w:val="13"/>
        <w:spacing w:line="440" w:lineRule="exact"/>
        <w:ind w:firstLine="482"/>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据此函，</w:t>
      </w:r>
      <w:r>
        <w:rPr>
          <w:rFonts w:hint="eastAsia" w:ascii="Times New Roman" w:hAnsi="Times New Roman" w:cs="Times New Roman"/>
          <w:caps w:val="0"/>
          <w:color w:val="auto"/>
          <w:highlight w:val="none"/>
          <w:lang w:val="en-US" w:eastAsia="zh-CN"/>
        </w:rPr>
        <w:t>我方</w:t>
      </w:r>
      <w:r>
        <w:rPr>
          <w:rFonts w:hint="default" w:ascii="Times New Roman" w:hAnsi="Times New Roman" w:eastAsia="宋体" w:cs="Times New Roman"/>
          <w:caps w:val="0"/>
          <w:color w:val="auto"/>
          <w:highlight w:val="none"/>
          <w:lang w:val="en-US"/>
        </w:rPr>
        <w:t>兹</w:t>
      </w:r>
      <w:r>
        <w:rPr>
          <w:rFonts w:hint="eastAsia" w:ascii="Times New Roman" w:hAnsi="Times New Roman" w:eastAsia="宋体" w:cs="Times New Roman"/>
          <w:caps w:val="0"/>
          <w:color w:val="auto"/>
          <w:highlight w:val="none"/>
        </w:rPr>
        <w:t>宣布：</w:t>
      </w:r>
    </w:p>
    <w:p w14:paraId="1F0A288B">
      <w:pPr>
        <w:pStyle w:val="13"/>
        <w:spacing w:line="440" w:lineRule="exact"/>
        <w:ind w:firstLine="420" w:firstLineChars="200"/>
        <w:rPr>
          <w:rFonts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1、我方愿意以投标时提供</w:t>
      </w:r>
      <w:r>
        <w:rPr>
          <w:rFonts w:hint="eastAsia" w:ascii="Times New Roman" w:hAnsi="Times New Roman" w:cs="宋体"/>
          <w:caps w:val="0"/>
          <w:color w:val="auto"/>
          <w:highlight w:val="none"/>
          <w:lang w:eastAsia="zh-CN"/>
        </w:rPr>
        <w:t>的开标一览表中的投标总</w:t>
      </w:r>
      <w:r>
        <w:rPr>
          <w:rFonts w:hint="eastAsia" w:ascii="Times New Roman" w:hAnsi="Times New Roman" w:cs="宋体"/>
          <w:caps w:val="0"/>
          <w:color w:val="auto"/>
          <w:szCs w:val="22"/>
          <w:highlight w:val="none"/>
        </w:rPr>
        <w:t>报价</w:t>
      </w:r>
      <w:r>
        <w:rPr>
          <w:rFonts w:hint="eastAsia" w:ascii="Times New Roman" w:hAnsi="Times New Roman" w:cs="宋体"/>
          <w:caps w:val="0"/>
          <w:color w:val="auto"/>
          <w:szCs w:val="22"/>
          <w:highlight w:val="none"/>
          <w:lang w:eastAsia="zh-CN"/>
        </w:rPr>
        <w:t>，</w:t>
      </w:r>
      <w:r>
        <w:rPr>
          <w:rFonts w:hint="eastAsia" w:ascii="Times New Roman" w:hAnsi="Times New Roman" w:cs="宋体"/>
          <w:b/>
          <w:bCs/>
          <w:caps w:val="0"/>
          <w:color w:val="auto"/>
          <w:szCs w:val="22"/>
          <w:highlight w:val="none"/>
          <w:lang w:eastAsia="zh-CN"/>
        </w:rPr>
        <w:t>在承诺的服务期限时间内</w:t>
      </w:r>
      <w:r>
        <w:rPr>
          <w:rFonts w:hint="eastAsia" w:ascii="Times New Roman" w:hAnsi="Times New Roman" w:eastAsia="宋体" w:cs="Times New Roman"/>
          <w:caps w:val="0"/>
          <w:color w:val="auto"/>
          <w:highlight w:val="none"/>
        </w:rPr>
        <w:t>提供本项目招标文件“第二章  采购需求”的“</w:t>
      </w:r>
      <w:r>
        <w:rPr>
          <w:rFonts w:hint="eastAsia" w:ascii="Times New Roman" w:hAnsi="Times New Roman" w:cs="Times New Roman"/>
          <w:caps w:val="0"/>
          <w:color w:val="auto"/>
          <w:highlight w:val="none"/>
          <w:lang w:eastAsia="zh-CN"/>
        </w:rPr>
        <w:t>服务要求</w:t>
      </w:r>
      <w:r>
        <w:rPr>
          <w:rFonts w:hint="eastAsia" w:ascii="Times New Roman" w:hAnsi="Times New Roman" w:eastAsia="宋体" w:cs="Times New Roman"/>
          <w:caps w:val="0"/>
          <w:color w:val="auto"/>
          <w:highlight w:val="none"/>
        </w:rPr>
        <w:t>”</w:t>
      </w:r>
      <w:r>
        <w:rPr>
          <w:rFonts w:hint="eastAsia" w:ascii="Times New Roman" w:hAnsi="Times New Roman" w:cs="Times New Roman"/>
          <w:caps w:val="0"/>
          <w:color w:val="auto"/>
          <w:highlight w:val="none"/>
          <w:lang w:eastAsia="zh-CN"/>
        </w:rPr>
        <w:t>中</w:t>
      </w:r>
      <w:r>
        <w:rPr>
          <w:rFonts w:hint="eastAsia" w:ascii="Times New Roman" w:hAnsi="Times New Roman" w:eastAsia="宋体" w:cs="Times New Roman"/>
          <w:caps w:val="0"/>
          <w:color w:val="auto"/>
          <w:highlight w:val="none"/>
        </w:rPr>
        <w:t>的相应的采购内容</w:t>
      </w:r>
      <w:r>
        <w:rPr>
          <w:rFonts w:hint="eastAsia" w:ascii="Times New Roman" w:hAnsi="Times New Roman" w:cs="宋体"/>
          <w:caps w:val="0"/>
          <w:color w:val="auto"/>
          <w:highlight w:val="none"/>
          <w:lang w:eastAsia="zh-CN"/>
        </w:rPr>
        <w:t>，具</w:t>
      </w:r>
      <w:r>
        <w:rPr>
          <w:rFonts w:hint="eastAsia" w:ascii="Times New Roman" w:hAnsi="Times New Roman" w:cs="宋体"/>
          <w:caps w:val="0"/>
          <w:color w:val="auto"/>
          <w:lang w:eastAsia="zh-CN"/>
        </w:rPr>
        <w:t>体详见开标一览表</w:t>
      </w:r>
      <w:r>
        <w:rPr>
          <w:rFonts w:hint="eastAsia" w:ascii="Times New Roman" w:hAnsi="Times New Roman" w:eastAsia="宋体" w:cs="Times New Roman"/>
          <w:caps w:val="0"/>
          <w:color w:val="auto"/>
          <w:highlight w:val="none"/>
        </w:rPr>
        <w:t>。</w:t>
      </w:r>
    </w:p>
    <w:p w14:paraId="1DB5E653">
      <w:pPr>
        <w:pStyle w:val="13"/>
        <w:spacing w:line="360" w:lineRule="exact"/>
        <w:ind w:firstLine="420" w:firstLineChars="20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2、我方同意自本项目招标文件“第三章 投标人须知”第一节 投标人须知前附表 第21.</w:t>
      </w:r>
      <w:r>
        <w:rPr>
          <w:rFonts w:hint="eastAsia" w:ascii="Times New Roman" w:hAnsi="Times New Roman" w:cs="Times New Roman"/>
          <w:caps w:val="0"/>
          <w:color w:val="auto"/>
          <w:highlight w:val="none"/>
          <w:lang w:val="en-US" w:eastAsia="zh-CN"/>
        </w:rPr>
        <w:t>1</w:t>
      </w:r>
      <w:r>
        <w:rPr>
          <w:rFonts w:hint="eastAsia" w:ascii="Times New Roman" w:hAnsi="Times New Roman" w:eastAsia="宋体" w:cs="Times New Roman"/>
          <w:caps w:val="0"/>
          <w:color w:val="auto"/>
          <w:highlight w:val="none"/>
        </w:rPr>
        <w:t>项规定的投标截止时间（开标时间）起遵循本投标函，并承诺在“投标人须知前附表”第17.2项规定的投标有效期内不修改、撤销投标文件。</w:t>
      </w:r>
    </w:p>
    <w:p w14:paraId="39796FBB">
      <w:pPr>
        <w:pStyle w:val="13"/>
        <w:spacing w:line="360" w:lineRule="exact"/>
        <w:ind w:firstLine="420" w:firstLineChars="20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3、我方</w:t>
      </w:r>
      <w:r>
        <w:rPr>
          <w:rFonts w:hint="eastAsia" w:ascii="Times New Roman" w:hAnsi="Times New Roman" w:eastAsia="宋体" w:cs="宋体"/>
          <w:caps w:val="0"/>
          <w:color w:val="auto"/>
          <w:kern w:val="0"/>
          <w:sz w:val="20"/>
          <w:szCs w:val="21"/>
          <w:lang w:val="zh-CN" w:eastAsia="zh-CN"/>
        </w:rPr>
        <w:t>在此声明</w:t>
      </w:r>
      <w:r>
        <w:rPr>
          <w:rFonts w:hint="eastAsia" w:ascii="Times New Roman" w:hAnsi="Times New Roman" w:eastAsia="宋体" w:cs="Times New Roman"/>
          <w:caps w:val="0"/>
          <w:color w:val="auto"/>
          <w:highlight w:val="none"/>
        </w:rPr>
        <w:t>所递交的投标文件及有关资料都是内容完整、真实和准确的。</w:t>
      </w:r>
    </w:p>
    <w:p w14:paraId="5FA67B50">
      <w:pPr>
        <w:pStyle w:val="13"/>
        <w:spacing w:line="44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4、</w:t>
      </w:r>
      <w:r>
        <w:rPr>
          <w:rFonts w:hint="eastAsia" w:ascii="Times New Roman" w:hAnsi="Times New Roman" w:eastAsia="宋体" w:cs="Times New Roman"/>
          <w:caps w:val="0"/>
          <w:color w:val="auto"/>
          <w:szCs w:val="21"/>
          <w:highlight w:val="none"/>
        </w:rPr>
        <w:t>如本项目采购内容涉及须符合国家强制规定的，我方承诺我方本次投标（包括资格条件和所投产品）均符合国家有关强制规定。</w:t>
      </w:r>
    </w:p>
    <w:p w14:paraId="76CE98D4">
      <w:pPr>
        <w:pStyle w:val="13"/>
        <w:spacing w:line="44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469CE27">
      <w:pPr>
        <w:pStyle w:val="13"/>
        <w:spacing w:line="44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6、我方已详细审核招标文件，我方知道必须放弃提出含糊不清或误解问题的权利。</w:t>
      </w:r>
    </w:p>
    <w:p w14:paraId="476C5C6E">
      <w:pPr>
        <w:pStyle w:val="13"/>
        <w:spacing w:line="44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7、我方同意应贵方要求提供与本投标有关的任何数据或资料。若贵方需要，我方愿意提供我方作出的一切承诺的证明材料。</w:t>
      </w:r>
    </w:p>
    <w:p w14:paraId="296A0BAD">
      <w:pPr>
        <w:pStyle w:val="13"/>
        <w:spacing w:line="44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8、我方完全理解贵方不一定接受投标报价最低的投标人为中标</w:t>
      </w:r>
      <w:r>
        <w:rPr>
          <w:rFonts w:hint="eastAsia" w:ascii="Times New Roman" w:hAnsi="Times New Roman" w:cs="Times New Roman"/>
          <w:caps w:val="0"/>
          <w:color w:val="auto"/>
          <w:highlight w:val="none"/>
          <w:lang w:val="en-US" w:eastAsia="zh-CN"/>
        </w:rPr>
        <w:t>人</w:t>
      </w:r>
      <w:r>
        <w:rPr>
          <w:rFonts w:hint="eastAsia" w:ascii="Times New Roman" w:hAnsi="Times New Roman" w:eastAsia="宋体" w:cs="Times New Roman"/>
          <w:caps w:val="0"/>
          <w:color w:val="auto"/>
          <w:highlight w:val="none"/>
        </w:rPr>
        <w:t>的行为。</w:t>
      </w:r>
    </w:p>
    <w:p w14:paraId="2928F323">
      <w:pPr>
        <w:pStyle w:val="13"/>
        <w:spacing w:line="440" w:lineRule="exact"/>
        <w:ind w:firstLine="420" w:firstLineChars="20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22A00E">
      <w:pPr>
        <w:pStyle w:val="13"/>
        <w:numPr>
          <w:ilvl w:val="0"/>
          <w:numId w:val="3"/>
        </w:numPr>
        <w:spacing w:line="440" w:lineRule="exact"/>
        <w:ind w:left="1140" w:hanging="7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提供虚假材料谋取中标、成交的；</w:t>
      </w:r>
    </w:p>
    <w:p w14:paraId="67AE5485">
      <w:pPr>
        <w:pStyle w:val="13"/>
        <w:numPr>
          <w:ilvl w:val="0"/>
          <w:numId w:val="3"/>
        </w:numPr>
        <w:spacing w:line="440" w:lineRule="exact"/>
        <w:ind w:left="1140" w:hanging="7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采取不正当手段诋毁、排挤其他供应商的；</w:t>
      </w:r>
    </w:p>
    <w:p w14:paraId="72B00077">
      <w:pPr>
        <w:pStyle w:val="13"/>
        <w:numPr>
          <w:ilvl w:val="0"/>
          <w:numId w:val="3"/>
        </w:numPr>
        <w:spacing w:line="440" w:lineRule="exact"/>
        <w:ind w:left="1140" w:hanging="7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与采购人、其他供应商或者采购代理机构恶意串通的；</w:t>
      </w:r>
    </w:p>
    <w:p w14:paraId="6A276DCB">
      <w:pPr>
        <w:pStyle w:val="13"/>
        <w:numPr>
          <w:ilvl w:val="0"/>
          <w:numId w:val="3"/>
        </w:numPr>
        <w:spacing w:line="440" w:lineRule="exact"/>
        <w:ind w:left="1140" w:hanging="7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向采购人、采购代理机构行贿或者提供其他不正当利益的；</w:t>
      </w:r>
    </w:p>
    <w:p w14:paraId="1D98D2F7">
      <w:pPr>
        <w:pStyle w:val="13"/>
        <w:numPr>
          <w:ilvl w:val="0"/>
          <w:numId w:val="3"/>
        </w:numPr>
        <w:spacing w:line="440" w:lineRule="exact"/>
        <w:ind w:left="1140" w:hanging="7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在招标采购过程中与采购人进行协商谈判的；</w:t>
      </w:r>
    </w:p>
    <w:p w14:paraId="46127F37">
      <w:pPr>
        <w:pStyle w:val="13"/>
        <w:numPr>
          <w:ilvl w:val="0"/>
          <w:numId w:val="3"/>
        </w:numPr>
        <w:spacing w:line="440" w:lineRule="exact"/>
        <w:ind w:left="1140" w:hanging="7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拒绝有关部门监督检查或提供虚假情况的。</w:t>
      </w:r>
    </w:p>
    <w:p w14:paraId="1EAEBDA9">
      <w:pPr>
        <w:pStyle w:val="13"/>
        <w:spacing w:line="360" w:lineRule="auto"/>
        <w:ind w:firstLine="4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10、以上事项如有虚假或</w:t>
      </w:r>
      <w:r>
        <w:rPr>
          <w:rFonts w:hint="eastAsia" w:ascii="Times New Roman" w:hAnsi="Times New Roman" w:cs="Times New Roman"/>
          <w:caps w:val="0"/>
          <w:color w:val="auto"/>
          <w:highlight w:val="none"/>
          <w:lang w:val="en-US" w:eastAsia="zh-CN"/>
        </w:rPr>
        <w:t>者</w:t>
      </w:r>
      <w:r>
        <w:rPr>
          <w:rFonts w:hint="eastAsia" w:ascii="Times New Roman" w:hAnsi="Times New Roman" w:eastAsia="宋体" w:cs="Times New Roman"/>
          <w:caps w:val="0"/>
          <w:color w:val="auto"/>
          <w:highlight w:val="none"/>
        </w:rPr>
        <w:t>隐瞒，我方愿意承担一切后果，并不再寻求任何旨在减轻或</w:t>
      </w:r>
      <w:r>
        <w:rPr>
          <w:rFonts w:hint="eastAsia" w:ascii="Times New Roman" w:hAnsi="Times New Roman" w:cs="Times New Roman"/>
          <w:caps w:val="0"/>
          <w:color w:val="auto"/>
          <w:highlight w:val="none"/>
          <w:lang w:val="en-US" w:eastAsia="zh-CN"/>
        </w:rPr>
        <w:t>者</w:t>
      </w:r>
      <w:r>
        <w:rPr>
          <w:rFonts w:hint="eastAsia" w:ascii="Times New Roman" w:hAnsi="Times New Roman" w:eastAsia="宋体" w:cs="Times New Roman"/>
          <w:caps w:val="0"/>
          <w:color w:val="auto"/>
          <w:highlight w:val="none"/>
        </w:rPr>
        <w:t>免除法律责任的辩解。</w:t>
      </w:r>
    </w:p>
    <w:p w14:paraId="4CAB5C6A">
      <w:pPr>
        <w:pStyle w:val="13"/>
        <w:spacing w:line="360" w:lineRule="auto"/>
        <w:ind w:firstLine="4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1</w:t>
      </w:r>
      <w:r>
        <w:rPr>
          <w:rFonts w:hint="eastAsia" w:ascii="Times New Roman" w:hAnsi="Times New Roman" w:cs="Times New Roman"/>
          <w:caps w:val="0"/>
          <w:color w:val="auto"/>
          <w:highlight w:val="none"/>
          <w:lang w:val="en-US" w:eastAsia="zh-CN"/>
        </w:rPr>
        <w:t>1</w:t>
      </w:r>
      <w:r>
        <w:rPr>
          <w:rFonts w:hint="eastAsia" w:ascii="Times New Roman" w:hAnsi="Times New Roman" w:eastAsia="宋体" w:cs="Times New Roman"/>
          <w:caps w:val="0"/>
          <w:color w:val="auto"/>
          <w:highlight w:val="none"/>
        </w:rPr>
        <w:t>、与本投标有关的一切正式往来信函请寄：</w:t>
      </w:r>
    </w:p>
    <w:p w14:paraId="54197309">
      <w:pPr>
        <w:pStyle w:val="13"/>
        <w:spacing w:line="360" w:lineRule="auto"/>
        <w:ind w:firstLine="420"/>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地址：</w:t>
      </w:r>
      <w:r>
        <w:rPr>
          <w:rFonts w:hint="eastAsia" w:ascii="Times New Roman" w:hAnsi="Times New Roman" w:eastAsia="宋体" w:cs="Times New Roman"/>
          <w:caps w:val="0"/>
          <w:color w:val="auto"/>
          <w:highlight w:val="none"/>
          <w:u w:val="single"/>
        </w:rPr>
        <w:t xml:space="preserve">                                                        </w:t>
      </w:r>
      <w:r>
        <w:rPr>
          <w:rFonts w:hint="eastAsia" w:ascii="Times New Roman" w:hAnsi="Times New Roman" w:eastAsia="宋体" w:cs="Times New Roman"/>
          <w:caps w:val="0"/>
          <w:color w:val="auto"/>
          <w:highlight w:val="none"/>
        </w:rPr>
        <w:t xml:space="preserve"> </w:t>
      </w:r>
    </w:p>
    <w:p w14:paraId="041AA44F">
      <w:pPr>
        <w:pStyle w:val="13"/>
        <w:spacing w:line="360" w:lineRule="auto"/>
        <w:ind w:firstLine="42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电话：</w:t>
      </w:r>
      <w:r>
        <w:rPr>
          <w:rFonts w:hint="eastAsia" w:ascii="Times New Roman" w:hAnsi="Times New Roman" w:eastAsia="宋体" w:cs="Times New Roman"/>
          <w:caps w:val="0"/>
          <w:color w:val="auto"/>
          <w:highlight w:val="none"/>
          <w:u w:val="single"/>
        </w:rPr>
        <w:t xml:space="preserve">                                                        </w:t>
      </w:r>
    </w:p>
    <w:p w14:paraId="2737B6CB">
      <w:pPr>
        <w:pStyle w:val="13"/>
        <w:spacing w:line="360" w:lineRule="auto"/>
        <w:ind w:firstLine="42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传真：</w:t>
      </w:r>
      <w:r>
        <w:rPr>
          <w:rFonts w:hint="eastAsia" w:ascii="Times New Roman" w:hAnsi="Times New Roman" w:eastAsia="宋体" w:cs="Times New Roman"/>
          <w:caps w:val="0"/>
          <w:color w:val="auto"/>
          <w:highlight w:val="none"/>
          <w:u w:val="single"/>
        </w:rPr>
        <w:t xml:space="preserve">                                                        </w:t>
      </w:r>
    </w:p>
    <w:p w14:paraId="1F2A771B">
      <w:pPr>
        <w:pStyle w:val="8"/>
        <w:spacing w:line="360" w:lineRule="auto"/>
        <w:ind w:left="0" w:firstLine="420" w:firstLineChars="200"/>
        <w:rPr>
          <w:rFonts w:hint="eastAsia" w:ascii="Times New Roman" w:hAnsi="Times New Roman"/>
          <w:caps w:val="0"/>
          <w:color w:val="auto"/>
        </w:rPr>
      </w:pPr>
      <w:r>
        <w:rPr>
          <w:rFonts w:hint="eastAsia" w:ascii="Times New Roman" w:hAnsi="Times New Roman"/>
          <w:caps w:val="0"/>
          <w:color w:val="auto"/>
          <w:u w:val="none"/>
        </w:rPr>
        <w:t>电子邮箱：</w:t>
      </w:r>
      <w:r>
        <w:rPr>
          <w:rFonts w:hint="eastAsia" w:ascii="Times New Roman" w:hAnsi="Times New Roman" w:eastAsia="宋体" w:cs="Times New Roman"/>
          <w:caps w:val="0"/>
          <w:color w:val="auto"/>
          <w:highlight w:val="none"/>
          <w:u w:val="single"/>
        </w:rPr>
        <w:t xml:space="preserve">                                                    </w:t>
      </w:r>
    </w:p>
    <w:p w14:paraId="2C9563B9">
      <w:pPr>
        <w:pStyle w:val="13"/>
        <w:spacing w:line="360" w:lineRule="auto"/>
        <w:ind w:firstLine="42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邮政编码：</w:t>
      </w:r>
      <w:r>
        <w:rPr>
          <w:rFonts w:hint="eastAsia" w:ascii="Times New Roman" w:hAnsi="Times New Roman" w:eastAsia="宋体" w:cs="Times New Roman"/>
          <w:caps w:val="0"/>
          <w:color w:val="auto"/>
          <w:highlight w:val="none"/>
          <w:u w:val="single"/>
        </w:rPr>
        <w:t xml:space="preserve">                                                    </w:t>
      </w:r>
    </w:p>
    <w:p w14:paraId="29175AFE">
      <w:pPr>
        <w:pStyle w:val="13"/>
        <w:spacing w:line="360" w:lineRule="auto"/>
        <w:ind w:firstLine="42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开户名称：</w:t>
      </w:r>
      <w:r>
        <w:rPr>
          <w:rFonts w:hint="eastAsia" w:ascii="Times New Roman" w:hAnsi="Times New Roman" w:eastAsia="宋体" w:cs="Times New Roman"/>
          <w:caps w:val="0"/>
          <w:color w:val="auto"/>
          <w:highlight w:val="none"/>
          <w:u w:val="single"/>
        </w:rPr>
        <w:t xml:space="preserve">                                                    </w:t>
      </w:r>
    </w:p>
    <w:p w14:paraId="1F1B3130">
      <w:pPr>
        <w:pStyle w:val="13"/>
        <w:spacing w:line="360" w:lineRule="auto"/>
        <w:ind w:firstLine="42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开户银行：</w:t>
      </w:r>
      <w:r>
        <w:rPr>
          <w:rFonts w:hint="eastAsia" w:ascii="Times New Roman" w:hAnsi="Times New Roman" w:eastAsia="宋体" w:cs="Times New Roman"/>
          <w:caps w:val="0"/>
          <w:color w:val="auto"/>
          <w:highlight w:val="none"/>
          <w:u w:val="single"/>
        </w:rPr>
        <w:t xml:space="preserve">                                                    </w:t>
      </w:r>
    </w:p>
    <w:p w14:paraId="16720681">
      <w:pPr>
        <w:pStyle w:val="13"/>
        <w:spacing w:line="360" w:lineRule="auto"/>
        <w:ind w:firstLine="420"/>
        <w:rPr>
          <w:rFonts w:hint="eastAsia" w:ascii="Times New Roman" w:hAnsi="Times New Roman" w:eastAsia="宋体" w:cs="Times New Roman"/>
          <w:caps w:val="0"/>
          <w:color w:val="auto"/>
          <w:highlight w:val="none"/>
          <w:u w:val="single"/>
        </w:rPr>
      </w:pPr>
      <w:r>
        <w:rPr>
          <w:rFonts w:hint="eastAsia" w:ascii="Times New Roman" w:hAnsi="Times New Roman" w:eastAsia="宋体" w:cs="Times New Roman"/>
          <w:caps w:val="0"/>
          <w:color w:val="auto"/>
          <w:highlight w:val="none"/>
        </w:rPr>
        <w:t>银行账号：</w:t>
      </w:r>
      <w:r>
        <w:rPr>
          <w:rFonts w:hint="eastAsia" w:ascii="Times New Roman" w:hAnsi="Times New Roman" w:eastAsia="宋体" w:cs="Times New Roman"/>
          <w:caps w:val="0"/>
          <w:color w:val="auto"/>
          <w:highlight w:val="none"/>
          <w:u w:val="single"/>
        </w:rPr>
        <w:t xml:space="preserve">                                                    </w:t>
      </w:r>
    </w:p>
    <w:p w14:paraId="13AE3EE2">
      <w:pPr>
        <w:snapToGrid w:val="0"/>
        <w:spacing w:line="360" w:lineRule="auto"/>
        <w:ind w:firstLine="5040" w:firstLineChars="2100"/>
        <w:rPr>
          <w:rFonts w:hint="eastAsia" w:ascii="Times New Roman" w:hAnsi="Times New Roman" w:eastAsia="仿宋_GB2312" w:cs="仿宋_GB2312"/>
          <w:caps w:val="0"/>
          <w:color w:val="auto"/>
          <w:kern w:val="0"/>
          <w:sz w:val="24"/>
          <w:highlight w:val="none"/>
          <w:lang w:val="zh-CN"/>
        </w:rPr>
      </w:pPr>
    </w:p>
    <w:p w14:paraId="39D92061">
      <w:pPr>
        <w:snapToGrid w:val="0"/>
        <w:spacing w:line="360" w:lineRule="auto"/>
        <w:ind w:firstLine="5040" w:firstLineChars="2100"/>
        <w:rPr>
          <w:rFonts w:hint="eastAsia" w:ascii="Times New Roman" w:hAnsi="Times New Roman" w:eastAsia="仿宋_GB2312" w:cs="仿宋_GB2312"/>
          <w:caps w:val="0"/>
          <w:color w:val="auto"/>
          <w:kern w:val="0"/>
          <w:sz w:val="24"/>
          <w:highlight w:val="none"/>
          <w:lang w:val="zh-CN"/>
        </w:rPr>
      </w:pPr>
    </w:p>
    <w:p w14:paraId="5FB0F0EB">
      <w:pPr>
        <w:snapToGrid w:val="0"/>
        <w:spacing w:line="360" w:lineRule="auto"/>
        <w:ind w:firstLine="5280" w:firstLineChars="220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66381677">
      <w:pPr>
        <w:snapToGrid w:val="0"/>
        <w:spacing w:line="360" w:lineRule="auto"/>
        <w:ind w:firstLine="5280" w:firstLineChars="2200"/>
        <w:rPr>
          <w:rFonts w:hint="eastAsia" w:ascii="Times New Roman" w:hAnsi="Times New Roman" w:eastAsia="华文中宋" w:cs="华文中宋"/>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日期</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rPr>
        <w:t xml:space="preserve"> 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623D874A">
      <w:pPr>
        <w:snapToGrid w:val="0"/>
        <w:spacing w:before="120" w:beforeLines="50" w:after="50" w:line="360" w:lineRule="auto"/>
        <w:jc w:val="left"/>
        <w:outlineLvl w:val="2"/>
        <w:rPr>
          <w:rFonts w:hint="eastAsia" w:ascii="Times New Roman" w:hAnsi="Times New Roman" w:eastAsia="宋体" w:cs="宋体"/>
          <w:b/>
          <w:bCs/>
          <w:caps w:val="0"/>
          <w:color w:val="auto"/>
          <w:sz w:val="28"/>
          <w:szCs w:val="28"/>
          <w:highlight w:val="none"/>
          <w:lang w:val="en-US"/>
        </w:rPr>
        <w:sectPr>
          <w:pgSz w:w="11905" w:h="16838"/>
          <w:pgMar w:top="1440" w:right="1080" w:bottom="1440" w:left="1080" w:header="850" w:footer="850" w:gutter="0"/>
          <w:pgNumType w:fmt="decimal"/>
          <w:cols w:space="0" w:num="1"/>
          <w:titlePg/>
          <w:rtlGutter w:val="0"/>
          <w:docGrid w:linePitch="331" w:charSpace="0"/>
        </w:sectPr>
      </w:pPr>
      <w:bookmarkStart w:id="574" w:name="_Toc31404"/>
    </w:p>
    <w:p w14:paraId="25D14A8B">
      <w:pPr>
        <w:snapToGrid w:val="0"/>
        <w:spacing w:before="120" w:beforeLines="50" w:after="50" w:line="360" w:lineRule="auto"/>
        <w:jc w:val="left"/>
        <w:outlineLvl w:val="2"/>
        <w:rPr>
          <w:rFonts w:hint="eastAsia" w:ascii="Times New Roman" w:hAnsi="Times New Roman" w:eastAsia="宋体" w:cs="宋体"/>
          <w:b/>
          <w:bCs/>
          <w:caps w:val="0"/>
          <w:color w:val="auto"/>
          <w:sz w:val="28"/>
          <w:szCs w:val="28"/>
          <w:highlight w:val="none"/>
        </w:rPr>
      </w:pPr>
      <w:r>
        <w:rPr>
          <w:rFonts w:hint="eastAsia" w:ascii="Times New Roman" w:hAnsi="Times New Roman" w:eastAsia="宋体" w:cs="宋体"/>
          <w:b/>
          <w:bCs/>
          <w:caps w:val="0"/>
          <w:color w:val="auto"/>
          <w:sz w:val="28"/>
          <w:szCs w:val="28"/>
          <w:highlight w:val="none"/>
          <w:lang w:val="en-US"/>
        </w:rPr>
        <w:t>4</w:t>
      </w:r>
      <w:r>
        <w:rPr>
          <w:rFonts w:hint="eastAsia" w:ascii="Times New Roman" w:hAnsi="Times New Roman" w:eastAsia="宋体" w:cs="宋体"/>
          <w:b/>
          <w:bCs/>
          <w:caps w:val="0"/>
          <w:color w:val="auto"/>
          <w:sz w:val="28"/>
          <w:szCs w:val="28"/>
          <w:highlight w:val="none"/>
        </w:rPr>
        <w:t>.开标一览表</w:t>
      </w:r>
      <w:r>
        <w:rPr>
          <w:rFonts w:hint="eastAsia" w:ascii="Times New Roman" w:hAnsi="Times New Roman" w:eastAsia="宋体" w:cs="宋体"/>
          <w:b/>
          <w:bCs/>
          <w:caps w:val="0"/>
          <w:color w:val="auto"/>
          <w:sz w:val="28"/>
          <w:szCs w:val="28"/>
          <w:highlight w:val="none"/>
          <w:lang w:eastAsia="zh-CN"/>
        </w:rPr>
        <w:t>的</w:t>
      </w:r>
      <w:r>
        <w:rPr>
          <w:rFonts w:hint="eastAsia" w:ascii="Times New Roman" w:hAnsi="Times New Roman" w:eastAsia="宋体" w:cs="宋体"/>
          <w:b/>
          <w:bCs/>
          <w:caps w:val="0"/>
          <w:color w:val="auto"/>
          <w:sz w:val="28"/>
          <w:szCs w:val="28"/>
          <w:highlight w:val="none"/>
        </w:rPr>
        <w:t>格式</w:t>
      </w:r>
      <w:r>
        <w:rPr>
          <w:rFonts w:hint="eastAsia" w:ascii="Times New Roman" w:hAnsi="Times New Roman" w:eastAsia="宋体" w:cs="宋体"/>
          <w:b/>
          <w:bCs/>
          <w:caps w:val="0"/>
          <w:color w:val="auto"/>
          <w:sz w:val="28"/>
          <w:szCs w:val="28"/>
          <w:highlight w:val="none"/>
          <w:lang w:eastAsia="zh-CN"/>
        </w:rPr>
        <w:t>：</w:t>
      </w:r>
      <w:bookmarkEnd w:id="574"/>
    </w:p>
    <w:p w14:paraId="48E9357E">
      <w:pPr>
        <w:pStyle w:val="13"/>
        <w:spacing w:line="360" w:lineRule="auto"/>
        <w:jc w:val="center"/>
        <w:rPr>
          <w:rFonts w:hint="eastAsia" w:ascii="Times New Roman" w:hAnsi="Times New Roman" w:eastAsia="宋体" w:cs="Times New Roman"/>
          <w:b/>
          <w:caps w:val="0"/>
          <w:color w:val="auto"/>
          <w:sz w:val="30"/>
          <w:szCs w:val="30"/>
          <w:highlight w:val="none"/>
        </w:rPr>
      </w:pPr>
      <w:r>
        <w:rPr>
          <w:rFonts w:hint="eastAsia" w:ascii="Times New Roman" w:hAnsi="Times New Roman" w:eastAsia="宋体" w:cs="Times New Roman"/>
          <w:b/>
          <w:caps w:val="0"/>
          <w:color w:val="auto"/>
          <w:sz w:val="30"/>
          <w:szCs w:val="30"/>
          <w:highlight w:val="none"/>
        </w:rPr>
        <w:t>开标一览表</w:t>
      </w:r>
    </w:p>
    <w:p w14:paraId="30D90710">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ascii="Times New Roman" w:hAnsi="Times New Roman" w:eastAsia="华文中宋" w:cs="华文中宋"/>
          <w:caps w:val="0"/>
          <w:color w:val="auto"/>
          <w:sz w:val="24"/>
          <w:szCs w:val="24"/>
          <w:highlight w:val="none"/>
          <w:u w:val="single"/>
        </w:rPr>
      </w:pPr>
      <w:r>
        <w:rPr>
          <w:rFonts w:hint="eastAsia" w:ascii="Times New Roman" w:hAnsi="Times New Roman" w:eastAsia="华文中宋" w:cs="华文中宋"/>
          <w:caps w:val="0"/>
          <w:color w:val="auto"/>
          <w:sz w:val="24"/>
          <w:szCs w:val="24"/>
          <w:highlight w:val="none"/>
        </w:rPr>
        <w:t>项目名称：</w:t>
      </w:r>
      <w:r>
        <w:rPr>
          <w:rFonts w:hint="eastAsia" w:ascii="Times New Roman" w:hAnsi="Times New Roman" w:eastAsia="华文中宋" w:cs="华文中宋"/>
          <w:caps w:val="0"/>
          <w:color w:val="auto"/>
          <w:sz w:val="24"/>
          <w:szCs w:val="24"/>
          <w:highlight w:val="none"/>
          <w:u w:val="single"/>
        </w:rPr>
        <w:t xml:space="preserve">                 </w:t>
      </w:r>
    </w:p>
    <w:p w14:paraId="726B5976">
      <w:pPr>
        <w:keepNext w:val="0"/>
        <w:keepLines w:val="0"/>
        <w:pageBreakBefore w:val="0"/>
        <w:widowControl w:val="0"/>
        <w:kinsoku/>
        <w:wordWrap/>
        <w:overflowPunct/>
        <w:topLinePunct w:val="0"/>
        <w:autoSpaceDE/>
        <w:autoSpaceDN/>
        <w:bidi w:val="0"/>
        <w:adjustRightInd/>
        <w:snapToGrid/>
        <w:spacing w:before="0" w:line="240" w:lineRule="auto"/>
        <w:contextualSpacing/>
        <w:jc w:val="left"/>
        <w:textAlignment w:val="auto"/>
        <w:rPr>
          <w:rFonts w:hint="eastAsia" w:ascii="Times New Roman" w:hAnsi="Times New Roman" w:eastAsia="华文中宋" w:cs="华文中宋"/>
          <w:caps w:val="0"/>
          <w:color w:val="auto"/>
          <w:sz w:val="24"/>
          <w:szCs w:val="24"/>
          <w:highlight w:val="none"/>
          <w:u w:val="single"/>
        </w:rPr>
      </w:pPr>
      <w:r>
        <w:rPr>
          <w:rFonts w:hint="eastAsia" w:ascii="Times New Roman" w:hAnsi="Times New Roman" w:eastAsia="华文中宋" w:cs="华文中宋"/>
          <w:caps w:val="0"/>
          <w:color w:val="auto"/>
          <w:sz w:val="24"/>
          <w:szCs w:val="24"/>
          <w:highlight w:val="none"/>
        </w:rPr>
        <w:t>项目编号：</w:t>
      </w:r>
      <w:r>
        <w:rPr>
          <w:rFonts w:hint="eastAsia" w:ascii="Times New Roman" w:hAnsi="Times New Roman" w:eastAsia="华文中宋" w:cs="华文中宋"/>
          <w:caps w:val="0"/>
          <w:color w:val="auto"/>
          <w:sz w:val="24"/>
          <w:szCs w:val="24"/>
          <w:highlight w:val="none"/>
          <w:u w:val="single"/>
        </w:rPr>
        <w:t xml:space="preserve">                 </w:t>
      </w:r>
    </w:p>
    <w:p w14:paraId="017D8C2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华文中宋" w:cs="华文中宋"/>
          <w:caps w:val="0"/>
          <w:color w:val="auto"/>
          <w:sz w:val="24"/>
          <w:szCs w:val="24"/>
          <w:highlight w:val="none"/>
          <w:u w:val="single"/>
        </w:rPr>
      </w:pPr>
      <w:r>
        <w:rPr>
          <w:rFonts w:hint="eastAsia" w:ascii="Times New Roman" w:hAnsi="Times New Roman" w:eastAsia="华文中宋" w:cs="华文中宋"/>
          <w:caps w:val="0"/>
          <w:color w:val="auto"/>
          <w:sz w:val="24"/>
          <w:szCs w:val="24"/>
          <w:lang w:eastAsia="zh-CN"/>
        </w:rPr>
        <w:t>所投</w:t>
      </w:r>
      <w:r>
        <w:rPr>
          <w:rFonts w:hint="eastAsia" w:ascii="Times New Roman" w:hAnsi="Times New Roman" w:eastAsia="华文中宋" w:cs="华文中宋"/>
          <w:caps w:val="0"/>
          <w:color w:val="auto"/>
          <w:sz w:val="24"/>
          <w:szCs w:val="24"/>
        </w:rPr>
        <w:t>分标（此处有分标时填写具体分标号，无分标时填写“无”）</w:t>
      </w:r>
      <w:r>
        <w:rPr>
          <w:rFonts w:hint="eastAsia" w:ascii="Times New Roman" w:hAnsi="Times New Roman" w:eastAsia="华文中宋" w:cs="华文中宋"/>
          <w:caps w:val="0"/>
          <w:color w:val="auto"/>
          <w:sz w:val="24"/>
          <w:szCs w:val="24"/>
          <w:lang w:eastAsia="zh-CN"/>
        </w:rPr>
        <w:t>：</w:t>
      </w:r>
      <w:r>
        <w:rPr>
          <w:rFonts w:hint="eastAsia" w:ascii="Times New Roman" w:hAnsi="Times New Roman" w:eastAsia="华文中宋" w:cs="华文中宋"/>
          <w:caps w:val="0"/>
          <w:color w:val="auto"/>
          <w:sz w:val="24"/>
          <w:szCs w:val="24"/>
          <w:highlight w:val="none"/>
          <w:u w:val="single"/>
        </w:rPr>
        <w:t xml:space="preserve">           </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131"/>
        <w:gridCol w:w="1370"/>
        <w:gridCol w:w="1300"/>
        <w:gridCol w:w="1050"/>
        <w:gridCol w:w="1234"/>
        <w:gridCol w:w="1482"/>
        <w:gridCol w:w="2267"/>
        <w:gridCol w:w="1350"/>
      </w:tblGrid>
      <w:tr w14:paraId="2D73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19"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586D05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宋体"/>
                <w:b/>
                <w:bCs/>
                <w:caps w:val="0"/>
                <w:color w:val="auto"/>
                <w:szCs w:val="22"/>
                <w:highlight w:val="none"/>
              </w:rPr>
            </w:pPr>
            <w:r>
              <w:rPr>
                <w:rFonts w:hint="eastAsia" w:ascii="Times New Roman" w:hAnsi="Times New Roman" w:eastAsia="宋体" w:cs="宋体"/>
                <w:b/>
                <w:bCs/>
                <w:caps w:val="0"/>
                <w:color w:val="auto"/>
                <w:szCs w:val="22"/>
                <w:highlight w:val="none"/>
              </w:rPr>
              <w:t>序号</w:t>
            </w:r>
          </w:p>
        </w:tc>
        <w:tc>
          <w:tcPr>
            <w:tcW w:w="1092"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38DFFB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宋体"/>
                <w:b/>
                <w:bCs/>
                <w:caps w:val="0"/>
                <w:color w:val="auto"/>
                <w:szCs w:val="22"/>
                <w:highlight w:val="none"/>
              </w:rPr>
            </w:pPr>
            <w:r>
              <w:rPr>
                <w:rFonts w:hint="eastAsia" w:ascii="Times New Roman" w:hAnsi="Times New Roman" w:eastAsia="宋体" w:cs="宋体"/>
                <w:b/>
                <w:bCs/>
                <w:caps w:val="0"/>
                <w:color w:val="auto"/>
                <w:szCs w:val="22"/>
                <w:highlight w:val="none"/>
                <w:lang w:eastAsia="zh-CN"/>
              </w:rPr>
              <w:t>标的</w:t>
            </w:r>
            <w:r>
              <w:rPr>
                <w:rFonts w:hint="eastAsia" w:ascii="Times New Roman" w:hAnsi="Times New Roman" w:eastAsia="宋体" w:cs="宋体"/>
                <w:b/>
                <w:bCs/>
                <w:caps w:val="0"/>
                <w:color w:val="auto"/>
                <w:szCs w:val="22"/>
                <w:highlight w:val="none"/>
              </w:rPr>
              <w:t>名称</w:t>
            </w:r>
          </w:p>
        </w:tc>
        <w:tc>
          <w:tcPr>
            <w:tcW w:w="2131"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11341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val="en-US" w:eastAsia="zh-CN"/>
              </w:rPr>
            </w:pPr>
            <w:r>
              <w:rPr>
                <w:rFonts w:hint="eastAsia" w:ascii="Times New Roman" w:hAnsi="Times New Roman" w:eastAsia="宋体" w:cs="宋体"/>
                <w:b/>
                <w:bCs/>
                <w:caps w:val="0"/>
                <w:color w:val="auto"/>
                <w:szCs w:val="22"/>
                <w:highlight w:val="none"/>
                <w:lang w:val="en-US" w:eastAsia="zh-CN"/>
              </w:rPr>
              <w:t>服务内容</w:t>
            </w:r>
          </w:p>
        </w:tc>
        <w:tc>
          <w:tcPr>
            <w:tcW w:w="137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466767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val="en-US" w:eastAsia="zh-CN"/>
              </w:rPr>
            </w:pPr>
            <w:r>
              <w:rPr>
                <w:rFonts w:hint="eastAsia" w:ascii="Times New Roman" w:hAnsi="Times New Roman" w:eastAsia="宋体" w:cs="宋体"/>
                <w:b/>
                <w:bCs/>
                <w:caps w:val="0"/>
                <w:color w:val="auto"/>
                <w:szCs w:val="22"/>
                <w:highlight w:val="none"/>
                <w:lang w:val="en-US" w:eastAsia="zh-CN"/>
              </w:rPr>
              <w:t>报价单项</w:t>
            </w:r>
          </w:p>
        </w:tc>
        <w:tc>
          <w:tcPr>
            <w:tcW w:w="130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6721F0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eastAsia="zh-CN"/>
              </w:rPr>
            </w:pPr>
            <w:r>
              <w:rPr>
                <w:rFonts w:hint="eastAsia" w:ascii="Times New Roman" w:hAnsi="Times New Roman" w:eastAsia="宋体" w:cs="宋体"/>
                <w:b/>
                <w:bCs/>
                <w:caps w:val="0"/>
                <w:color w:val="auto"/>
                <w:szCs w:val="22"/>
                <w:highlight w:val="none"/>
              </w:rPr>
              <w:t>数量</w:t>
            </w:r>
          </w:p>
          <w:p w14:paraId="09ECB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rPr>
            </w:pPr>
            <w:r>
              <w:rPr>
                <w:rFonts w:hint="eastAsia" w:ascii="Times New Roman" w:hAnsi="Times New Roman" w:eastAsia="宋体" w:cs="宋体"/>
                <w:b/>
                <w:bCs/>
                <w:caps w:val="0"/>
                <w:color w:val="auto"/>
                <w:szCs w:val="22"/>
                <w:highlight w:val="none"/>
              </w:rPr>
              <w:t>①</w:t>
            </w:r>
          </w:p>
        </w:tc>
        <w:tc>
          <w:tcPr>
            <w:tcW w:w="105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7BAD33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val="en-US" w:eastAsia="zh-CN"/>
              </w:rPr>
            </w:pPr>
            <w:r>
              <w:rPr>
                <w:rFonts w:hint="eastAsia" w:ascii="Times New Roman" w:hAnsi="Times New Roman" w:eastAsia="宋体" w:cs="宋体"/>
                <w:b/>
                <w:bCs/>
                <w:caps w:val="0"/>
                <w:color w:val="auto"/>
                <w:szCs w:val="22"/>
                <w:highlight w:val="none"/>
                <w:lang w:val="en-US" w:eastAsia="zh-CN"/>
              </w:rPr>
              <w:t>服务期</w:t>
            </w:r>
          </w:p>
          <w:p w14:paraId="2D00B5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eastAsia="zh-CN"/>
              </w:rPr>
            </w:pPr>
            <w:r>
              <w:rPr>
                <w:rFonts w:hint="eastAsia" w:ascii="Times New Roman" w:hAnsi="Times New Roman" w:eastAsia="宋体" w:cs="宋体"/>
                <w:b/>
                <w:bCs/>
                <w:caps w:val="0"/>
                <w:color w:val="auto"/>
                <w:szCs w:val="22"/>
                <w:highlight w:val="none"/>
              </w:rPr>
              <w:t>②</w:t>
            </w:r>
          </w:p>
        </w:tc>
        <w:tc>
          <w:tcPr>
            <w:tcW w:w="1234"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4E8935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eastAsia="zh-CN"/>
              </w:rPr>
            </w:pPr>
            <w:r>
              <w:rPr>
                <w:rFonts w:hint="eastAsia" w:ascii="Times New Roman" w:hAnsi="Times New Roman" w:eastAsia="宋体" w:cs="宋体"/>
                <w:b/>
                <w:bCs/>
                <w:caps w:val="0"/>
                <w:color w:val="auto"/>
                <w:szCs w:val="22"/>
                <w:highlight w:val="none"/>
                <w:lang w:eastAsia="zh-CN"/>
              </w:rPr>
              <w:t>单价</w:t>
            </w:r>
            <w:r>
              <w:rPr>
                <w:rFonts w:hint="eastAsia" w:ascii="Times New Roman" w:hAnsi="Times New Roman" w:eastAsia="宋体" w:cs="宋体"/>
                <w:b/>
                <w:bCs/>
                <w:caps w:val="0"/>
                <w:color w:val="auto"/>
                <w:szCs w:val="22"/>
                <w:highlight w:val="none"/>
              </w:rPr>
              <w:t>③</w:t>
            </w:r>
          </w:p>
        </w:tc>
        <w:tc>
          <w:tcPr>
            <w:tcW w:w="1482"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3D2ECB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eastAsia="zh-CN"/>
              </w:rPr>
            </w:pPr>
            <w:r>
              <w:rPr>
                <w:rFonts w:hint="eastAsia" w:ascii="Times New Roman" w:hAnsi="Times New Roman" w:eastAsia="宋体" w:cs="宋体"/>
                <w:b/>
                <w:bCs/>
                <w:caps w:val="0"/>
                <w:color w:val="auto"/>
                <w:szCs w:val="22"/>
                <w:highlight w:val="none"/>
                <w:lang w:eastAsia="zh-CN"/>
              </w:rPr>
              <w:t>投标综合折扣率（</w:t>
            </w:r>
            <w:r>
              <w:rPr>
                <w:rFonts w:hint="eastAsia" w:ascii="Times New Roman" w:hAnsi="Times New Roman" w:eastAsia="宋体" w:cs="宋体"/>
                <w:b/>
                <w:bCs/>
                <w:caps w:val="0"/>
                <w:color w:val="auto"/>
                <w:szCs w:val="22"/>
                <w:highlight w:val="none"/>
                <w:lang w:val="en-US" w:eastAsia="zh-CN"/>
              </w:rPr>
              <w:t>%</w:t>
            </w:r>
            <w:r>
              <w:rPr>
                <w:rFonts w:hint="eastAsia" w:ascii="Times New Roman" w:hAnsi="Times New Roman" w:eastAsia="宋体" w:cs="宋体"/>
                <w:b/>
                <w:bCs/>
                <w:caps w:val="0"/>
                <w:color w:val="auto"/>
                <w:szCs w:val="22"/>
                <w:highlight w:val="none"/>
                <w:lang w:eastAsia="zh-CN"/>
              </w:rPr>
              <w:t>）④</w:t>
            </w:r>
          </w:p>
        </w:tc>
        <w:tc>
          <w:tcPr>
            <w:tcW w:w="2267"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551D4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rPr>
            </w:pPr>
            <w:r>
              <w:rPr>
                <w:rFonts w:hint="eastAsia" w:ascii="Times New Roman" w:hAnsi="Times New Roman" w:eastAsia="宋体" w:cs="宋体"/>
                <w:b/>
                <w:bCs/>
                <w:caps w:val="0"/>
                <w:color w:val="auto"/>
                <w:szCs w:val="22"/>
                <w:highlight w:val="none"/>
                <w:lang w:val="en-US" w:eastAsia="zh-CN"/>
              </w:rPr>
              <w:t>单项合计</w:t>
            </w:r>
            <w:r>
              <w:rPr>
                <w:rFonts w:hint="eastAsia" w:ascii="Times New Roman" w:hAnsi="Times New Roman" w:eastAsia="宋体" w:cs="宋体"/>
                <w:b/>
                <w:bCs/>
                <w:caps w:val="0"/>
                <w:color w:val="auto"/>
                <w:szCs w:val="22"/>
                <w:highlight w:val="none"/>
              </w:rPr>
              <w:t>（元）</w:t>
            </w:r>
          </w:p>
          <w:p w14:paraId="3A08B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eastAsia="zh-CN"/>
              </w:rPr>
            </w:pPr>
            <w:r>
              <w:rPr>
                <w:rFonts w:hint="eastAsia" w:ascii="Times New Roman" w:hAnsi="Times New Roman" w:eastAsia="宋体" w:cs="宋体"/>
                <w:b/>
                <w:bCs/>
                <w:caps w:val="0"/>
                <w:color w:val="auto"/>
                <w:szCs w:val="22"/>
                <w:highlight w:val="none"/>
              </w:rPr>
              <w:t>⑤＝①×②</w:t>
            </w:r>
            <w:r>
              <w:rPr>
                <w:rFonts w:hint="eastAsia" w:ascii="Times New Roman" w:hAnsi="Times New Roman" w:eastAsia="宋体" w:cs="宋体"/>
                <w:b/>
                <w:bCs/>
                <w:caps w:val="0"/>
                <w:color w:val="auto"/>
                <w:szCs w:val="22"/>
                <w:highlight w:val="none"/>
                <w:lang w:val="en-US" w:eastAsia="zh-CN"/>
              </w:rPr>
              <w:t>×</w:t>
            </w:r>
            <w:r>
              <w:rPr>
                <w:rFonts w:hint="eastAsia" w:ascii="Times New Roman" w:hAnsi="Times New Roman" w:eastAsia="宋体" w:cs="宋体"/>
                <w:b/>
                <w:bCs/>
                <w:caps w:val="0"/>
                <w:color w:val="auto"/>
                <w:szCs w:val="22"/>
                <w:highlight w:val="none"/>
              </w:rPr>
              <w:t>③×④</w:t>
            </w:r>
          </w:p>
        </w:tc>
        <w:tc>
          <w:tcPr>
            <w:tcW w:w="135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5CDDB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eastAsia="zh-CN"/>
              </w:rPr>
            </w:pPr>
            <w:r>
              <w:rPr>
                <w:rFonts w:hint="eastAsia" w:ascii="Times New Roman" w:hAnsi="Times New Roman" w:eastAsia="宋体" w:cs="宋体"/>
                <w:b/>
                <w:bCs/>
                <w:caps w:val="0"/>
                <w:color w:val="auto"/>
                <w:szCs w:val="22"/>
                <w:highlight w:val="none"/>
                <w:lang w:eastAsia="zh-CN"/>
              </w:rPr>
              <w:t>备注</w:t>
            </w:r>
          </w:p>
        </w:tc>
      </w:tr>
      <w:tr w14:paraId="4B12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9" w:type="dxa"/>
            <w:vMerge w:val="restart"/>
            <w:tcBorders>
              <w:top w:val="single" w:color="auto" w:sz="4" w:space="0"/>
              <w:left w:val="single" w:color="auto" w:sz="4" w:space="0"/>
              <w:right w:val="single" w:color="auto" w:sz="4" w:space="0"/>
            </w:tcBorders>
            <w:noWrap w:val="0"/>
            <w:vAlign w:val="center"/>
          </w:tcPr>
          <w:p w14:paraId="0E45AA0C">
            <w:pPr>
              <w:jc w:val="center"/>
              <w:rPr>
                <w:rFonts w:hint="eastAsia" w:ascii="Times New Roman" w:hAnsi="Times New Roman" w:eastAsia="宋体" w:cs="宋体"/>
                <w:caps w:val="0"/>
                <w:color w:val="auto"/>
                <w:szCs w:val="22"/>
                <w:highlight w:val="none"/>
              </w:rPr>
            </w:pPr>
            <w:r>
              <w:rPr>
                <w:rFonts w:hint="eastAsia" w:ascii="Times New Roman" w:hAnsi="Times New Roman" w:eastAsia="宋体" w:cs="宋体"/>
                <w:caps w:val="0"/>
                <w:color w:val="auto"/>
                <w:szCs w:val="22"/>
                <w:highlight w:val="none"/>
              </w:rPr>
              <w:t>1</w:t>
            </w:r>
          </w:p>
        </w:tc>
        <w:tc>
          <w:tcPr>
            <w:tcW w:w="1092" w:type="dxa"/>
            <w:vMerge w:val="restart"/>
            <w:tcBorders>
              <w:top w:val="single" w:color="auto" w:sz="4" w:space="0"/>
              <w:left w:val="single" w:color="auto" w:sz="4" w:space="0"/>
              <w:right w:val="single" w:color="auto" w:sz="4" w:space="0"/>
            </w:tcBorders>
            <w:noWrap w:val="0"/>
            <w:vAlign w:val="center"/>
          </w:tcPr>
          <w:p w14:paraId="2C7A9A90">
            <w:pPr>
              <w:rPr>
                <w:rFonts w:hint="eastAsia" w:ascii="Times New Roman" w:hAnsi="Times New Roman" w:eastAsia="宋体" w:cs="宋体"/>
                <w:caps w:val="0"/>
                <w:color w:val="auto"/>
                <w:szCs w:val="22"/>
                <w:highlight w:val="none"/>
              </w:rPr>
            </w:pPr>
          </w:p>
        </w:tc>
        <w:tc>
          <w:tcPr>
            <w:tcW w:w="2131" w:type="dxa"/>
            <w:vMerge w:val="restart"/>
            <w:tcBorders>
              <w:top w:val="single" w:color="auto" w:sz="4" w:space="0"/>
              <w:left w:val="single" w:color="auto" w:sz="4" w:space="0"/>
              <w:right w:val="single" w:color="auto" w:sz="4" w:space="0"/>
            </w:tcBorders>
            <w:noWrap w:val="0"/>
            <w:vAlign w:val="center"/>
          </w:tcPr>
          <w:p w14:paraId="559F5AEF">
            <w:pPr>
              <w:rPr>
                <w:rFonts w:hint="eastAsia" w:ascii="Times New Roman" w:hAnsi="Times New Roman" w:eastAsia="宋体" w:cs="宋体"/>
                <w:caps w:val="0"/>
                <w:color w:val="auto"/>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62B4447">
            <w:pPr>
              <w:jc w:val="center"/>
              <w:rPr>
                <w:rFonts w:hint="eastAsia" w:ascii="Times New Roman" w:hAnsi="Times New Roman" w:eastAsia="宋体" w:cs="宋体"/>
                <w:b w:val="0"/>
                <w:bCs w:val="0"/>
                <w:caps w:val="0"/>
                <w:color w:val="auto"/>
                <w:szCs w:val="22"/>
                <w:highlight w:val="none"/>
                <w:lang w:val="en-US" w:eastAsia="zh-CN"/>
              </w:rPr>
            </w:pPr>
            <w:r>
              <w:rPr>
                <w:rFonts w:hint="eastAsia" w:ascii="Times New Roman" w:hAnsi="Times New Roman" w:eastAsia="宋体" w:cs="宋体"/>
                <w:b w:val="0"/>
                <w:bCs w:val="0"/>
                <w:caps w:val="0"/>
                <w:color w:val="auto"/>
                <w:sz w:val="21"/>
                <w:szCs w:val="21"/>
                <w:highlight w:val="none"/>
                <w:u w:val="none"/>
                <w:lang w:val="en-US" w:eastAsia="zh-CN"/>
              </w:rPr>
              <w:t>床位处置费</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013961B">
            <w:pPr>
              <w:jc w:val="center"/>
              <w:rPr>
                <w:rFonts w:hint="eastAsia" w:ascii="Times New Roman" w:hAnsi="Times New Roman" w:eastAsia="宋体" w:cs="宋体"/>
                <w:caps w:val="0"/>
                <w:color w:val="auto"/>
                <w:szCs w:val="22"/>
                <w:highlight w:val="none"/>
                <w:lang w:val="en-US" w:eastAsia="zh-CN"/>
              </w:rPr>
            </w:pPr>
            <w:r>
              <w:rPr>
                <w:rFonts w:hint="eastAsia" w:ascii="Times New Roman" w:hAnsi="Times New Roman" w:eastAsia="宋体" w:cs="宋体"/>
                <w:caps w:val="0"/>
                <w:color w:val="auto"/>
                <w:szCs w:val="22"/>
                <w:highlight w:val="none"/>
                <w:lang w:val="en-US" w:eastAsia="zh-CN"/>
              </w:rPr>
              <w:t>暂定2080床</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774599">
            <w:pPr>
              <w:jc w:val="center"/>
              <w:rPr>
                <w:rFonts w:hint="eastAsia" w:ascii="Times New Roman" w:hAnsi="Times New Roman" w:eastAsia="宋体" w:cs="宋体"/>
                <w:caps w:val="0"/>
                <w:color w:val="auto"/>
                <w:szCs w:val="22"/>
                <w:highlight w:val="none"/>
                <w:lang w:val="en-US" w:eastAsia="zh-CN"/>
              </w:rPr>
            </w:pPr>
            <w:r>
              <w:rPr>
                <w:rFonts w:hint="eastAsia" w:ascii="Times New Roman" w:hAnsi="Times New Roman" w:eastAsia="宋体" w:cs="宋体"/>
                <w:caps w:val="0"/>
                <w:color w:val="auto"/>
                <w:szCs w:val="22"/>
                <w:highlight w:val="none"/>
                <w:lang w:val="en-US" w:eastAsia="zh-CN"/>
              </w:rPr>
              <w:t>1095天</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474568ED">
            <w:pPr>
              <w:jc w:val="center"/>
              <w:rPr>
                <w:rFonts w:hint="eastAsia" w:ascii="Times New Roman" w:hAnsi="Times New Roman" w:eastAsia="宋体" w:cs="宋体"/>
                <w:caps w:val="0"/>
                <w:color w:val="auto"/>
                <w:szCs w:val="22"/>
                <w:highlight w:val="none"/>
                <w:lang w:val="en-US" w:eastAsia="zh-CN"/>
              </w:rPr>
            </w:pPr>
            <w:r>
              <w:rPr>
                <w:rFonts w:hint="eastAsia" w:ascii="Times New Roman" w:hAnsi="Times New Roman" w:eastAsia="宋体" w:cs="宋体"/>
                <w:b/>
                <w:bCs/>
                <w:caps w:val="0"/>
                <w:color w:val="auto"/>
                <w:szCs w:val="22"/>
                <w:highlight w:val="none"/>
                <w:u w:val="none"/>
                <w:lang w:val="en-US" w:eastAsia="zh-CN"/>
              </w:rPr>
              <w:t>3元/床/天</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145D16E7">
            <w:pPr>
              <w:jc w:val="center"/>
              <w:rPr>
                <w:rFonts w:hint="eastAsia" w:ascii="Times New Roman" w:hAnsi="Times New Roman" w:eastAsia="宋体" w:cs="宋体"/>
                <w:b/>
                <w:bCs/>
                <w:caps w:val="0"/>
                <w:color w:val="auto"/>
                <w:szCs w:val="22"/>
                <w:highlight w:val="none"/>
                <w:u w:val="none"/>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8D9945A">
            <w:pPr>
              <w:jc w:val="center"/>
              <w:rPr>
                <w:rFonts w:hint="eastAsia" w:ascii="Times New Roman" w:hAnsi="Times New Roman" w:eastAsia="宋体" w:cs="宋体"/>
                <w:b/>
                <w:bCs/>
                <w:caps w:val="0"/>
                <w:color w:val="auto"/>
                <w:szCs w:val="22"/>
                <w:highlight w:val="none"/>
                <w:u w:val="singl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7F1A62F">
            <w:pPr>
              <w:jc w:val="left"/>
              <w:rPr>
                <w:rFonts w:hint="eastAsia" w:ascii="Times New Roman" w:hAnsi="Times New Roman" w:eastAsia="宋体" w:cs="宋体"/>
                <w:b/>
                <w:bCs/>
                <w:caps w:val="0"/>
                <w:color w:val="auto"/>
                <w:szCs w:val="22"/>
                <w:highlight w:val="none"/>
                <w:u w:val="single"/>
                <w:lang w:val="en-US" w:eastAsia="zh-CN"/>
              </w:rPr>
            </w:pPr>
            <w:r>
              <w:rPr>
                <w:rFonts w:hint="eastAsia" w:ascii="Times New Roman" w:hAnsi="Times New Roman" w:eastAsia="宋体" w:cs="宋体"/>
                <w:caps w:val="0"/>
                <w:color w:val="auto"/>
                <w:szCs w:val="22"/>
                <w:highlight w:val="none"/>
                <w:lang w:val="en-US" w:eastAsia="zh-CN"/>
              </w:rPr>
              <w:t>床位数为暂定值，实际数量最终以结算为准。</w:t>
            </w:r>
          </w:p>
        </w:tc>
      </w:tr>
      <w:tr w14:paraId="2AEF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9" w:type="dxa"/>
            <w:vMerge w:val="continue"/>
            <w:tcBorders>
              <w:left w:val="single" w:color="auto" w:sz="4" w:space="0"/>
              <w:right w:val="single" w:color="auto" w:sz="4" w:space="0"/>
            </w:tcBorders>
            <w:noWrap w:val="0"/>
            <w:vAlign w:val="center"/>
          </w:tcPr>
          <w:p w14:paraId="79169506">
            <w:pPr>
              <w:jc w:val="center"/>
              <w:rPr>
                <w:rFonts w:hint="eastAsia" w:ascii="Times New Roman" w:hAnsi="Times New Roman" w:eastAsia="宋体" w:cs="宋体"/>
                <w:caps w:val="0"/>
                <w:color w:val="auto"/>
                <w:szCs w:val="22"/>
                <w:highlight w:val="none"/>
              </w:rPr>
            </w:pPr>
          </w:p>
        </w:tc>
        <w:tc>
          <w:tcPr>
            <w:tcW w:w="1092" w:type="dxa"/>
            <w:vMerge w:val="continue"/>
            <w:tcBorders>
              <w:left w:val="single" w:color="auto" w:sz="4" w:space="0"/>
              <w:right w:val="single" w:color="auto" w:sz="4" w:space="0"/>
            </w:tcBorders>
            <w:noWrap w:val="0"/>
            <w:vAlign w:val="center"/>
          </w:tcPr>
          <w:p w14:paraId="5162F0A3">
            <w:pPr>
              <w:rPr>
                <w:rFonts w:hint="eastAsia" w:ascii="Times New Roman" w:hAnsi="Times New Roman" w:eastAsia="宋体" w:cs="宋体"/>
                <w:caps w:val="0"/>
                <w:color w:val="auto"/>
                <w:szCs w:val="22"/>
                <w:highlight w:val="none"/>
              </w:rPr>
            </w:pPr>
          </w:p>
        </w:tc>
        <w:tc>
          <w:tcPr>
            <w:tcW w:w="2131" w:type="dxa"/>
            <w:vMerge w:val="continue"/>
            <w:tcBorders>
              <w:left w:val="single" w:color="auto" w:sz="4" w:space="0"/>
              <w:right w:val="single" w:color="auto" w:sz="4" w:space="0"/>
            </w:tcBorders>
            <w:noWrap w:val="0"/>
            <w:vAlign w:val="center"/>
          </w:tcPr>
          <w:p w14:paraId="335CFB99">
            <w:pPr>
              <w:rPr>
                <w:rFonts w:hint="eastAsia" w:ascii="Times New Roman" w:hAnsi="Times New Roman" w:eastAsia="宋体" w:cs="宋体"/>
                <w:caps w:val="0"/>
                <w:color w:val="auto"/>
                <w:szCs w:val="22"/>
                <w:highlight w:val="none"/>
              </w:rPr>
            </w:pPr>
          </w:p>
        </w:tc>
        <w:tc>
          <w:tcPr>
            <w:tcW w:w="137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3C862DEC">
            <w:pPr>
              <w:jc w:val="center"/>
              <w:rPr>
                <w:rFonts w:hint="eastAsia" w:ascii="Times New Roman" w:hAnsi="Times New Roman" w:eastAsia="宋体" w:cs="宋体"/>
                <w:b w:val="0"/>
                <w:bCs w:val="0"/>
                <w:caps w:val="0"/>
                <w:color w:val="auto"/>
                <w:sz w:val="21"/>
                <w:szCs w:val="21"/>
                <w:highlight w:val="none"/>
                <w:u w:val="none"/>
                <w:lang w:val="en-US" w:eastAsia="zh-CN"/>
              </w:rPr>
            </w:pPr>
            <w:r>
              <w:rPr>
                <w:rFonts w:hint="eastAsia" w:ascii="Times New Roman" w:hAnsi="Times New Roman" w:eastAsia="宋体" w:cs="宋体"/>
                <w:b/>
                <w:bCs/>
                <w:caps w:val="0"/>
                <w:color w:val="auto"/>
                <w:szCs w:val="22"/>
                <w:highlight w:val="none"/>
                <w:lang w:val="en-US" w:eastAsia="zh-CN"/>
              </w:rPr>
              <w:t>报价单项</w:t>
            </w:r>
          </w:p>
        </w:tc>
        <w:tc>
          <w:tcPr>
            <w:tcW w:w="130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2AAB2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eastAsia="zh-CN"/>
              </w:rPr>
            </w:pPr>
            <w:r>
              <w:rPr>
                <w:rFonts w:hint="eastAsia" w:ascii="Times New Roman" w:hAnsi="Times New Roman" w:eastAsia="宋体" w:cs="宋体"/>
                <w:b/>
                <w:bCs/>
                <w:caps w:val="0"/>
                <w:color w:val="auto"/>
                <w:szCs w:val="22"/>
                <w:highlight w:val="none"/>
              </w:rPr>
              <w:t>数量</w:t>
            </w:r>
          </w:p>
          <w:p w14:paraId="68F3FC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caps w:val="0"/>
                <w:color w:val="auto"/>
                <w:szCs w:val="22"/>
                <w:highlight w:val="none"/>
                <w:lang w:val="en-US" w:eastAsia="zh-CN"/>
              </w:rPr>
            </w:pPr>
            <w:r>
              <w:rPr>
                <w:rFonts w:hint="eastAsia" w:ascii="Times New Roman" w:hAnsi="Times New Roman" w:eastAsia="宋体" w:cs="宋体"/>
                <w:b/>
                <w:bCs/>
                <w:caps w:val="0"/>
                <w:color w:val="auto"/>
                <w:szCs w:val="22"/>
                <w:highlight w:val="none"/>
              </w:rPr>
              <w:t>①</w:t>
            </w:r>
          </w:p>
        </w:tc>
        <w:tc>
          <w:tcPr>
            <w:tcW w:w="105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45EF49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lang w:val="en-US" w:eastAsia="zh-CN"/>
              </w:rPr>
            </w:pPr>
            <w:r>
              <w:rPr>
                <w:rFonts w:hint="eastAsia" w:ascii="Times New Roman" w:hAnsi="Times New Roman" w:eastAsia="宋体" w:cs="宋体"/>
                <w:b/>
                <w:bCs/>
                <w:caps w:val="0"/>
                <w:color w:val="auto"/>
                <w:szCs w:val="22"/>
                <w:highlight w:val="none"/>
                <w:lang w:val="en-US" w:eastAsia="zh-CN"/>
              </w:rPr>
              <w:t>服务期</w:t>
            </w:r>
          </w:p>
          <w:p w14:paraId="3B1CBE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caps w:val="0"/>
                <w:color w:val="auto"/>
                <w:szCs w:val="22"/>
                <w:highlight w:val="none"/>
                <w:lang w:val="en-US" w:eastAsia="zh-CN"/>
              </w:rPr>
            </w:pPr>
            <w:r>
              <w:rPr>
                <w:rFonts w:hint="eastAsia" w:ascii="Times New Roman" w:hAnsi="Times New Roman" w:eastAsia="宋体" w:cs="宋体"/>
                <w:b/>
                <w:bCs/>
                <w:caps w:val="0"/>
                <w:color w:val="auto"/>
                <w:szCs w:val="22"/>
                <w:highlight w:val="none"/>
              </w:rPr>
              <w:t>②</w:t>
            </w:r>
          </w:p>
        </w:tc>
        <w:tc>
          <w:tcPr>
            <w:tcW w:w="2716" w:type="dxa"/>
            <w:gridSpan w:val="2"/>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6AC76436">
            <w:pPr>
              <w:jc w:val="center"/>
              <w:rPr>
                <w:rFonts w:hint="eastAsia" w:ascii="Times New Roman" w:hAnsi="Times New Roman" w:eastAsia="宋体" w:cs="宋体"/>
                <w:b/>
                <w:bCs/>
                <w:caps w:val="0"/>
                <w:color w:val="auto"/>
                <w:szCs w:val="22"/>
                <w:highlight w:val="none"/>
                <w:u w:val="none"/>
                <w:lang w:val="en-US" w:eastAsia="zh-CN"/>
              </w:rPr>
            </w:pPr>
            <w:r>
              <w:rPr>
                <w:rFonts w:hint="eastAsia" w:ascii="Times New Roman" w:hAnsi="Times New Roman" w:eastAsia="宋体" w:cs="宋体"/>
                <w:b/>
                <w:bCs/>
                <w:caps w:val="0"/>
                <w:color w:val="auto"/>
                <w:szCs w:val="22"/>
                <w:highlight w:val="none"/>
                <w:u w:val="none"/>
                <w:lang w:val="en-US" w:eastAsia="zh-CN"/>
              </w:rPr>
              <w:t>投标单价（元/吨）</w:t>
            </w:r>
          </w:p>
          <w:p w14:paraId="725C9316">
            <w:pPr>
              <w:jc w:val="center"/>
              <w:rPr>
                <w:rFonts w:hint="eastAsia" w:ascii="Times New Roman" w:hAnsi="Times New Roman" w:eastAsia="宋体" w:cs="宋体"/>
                <w:b/>
                <w:bCs/>
                <w:caps w:val="0"/>
                <w:color w:val="auto"/>
                <w:szCs w:val="22"/>
                <w:highlight w:val="none"/>
                <w:u w:val="single"/>
                <w:lang w:val="en-US" w:eastAsia="zh-CN"/>
              </w:rPr>
            </w:pPr>
            <w:r>
              <w:rPr>
                <w:rFonts w:hint="eastAsia" w:ascii="Times New Roman" w:hAnsi="Times New Roman" w:eastAsia="宋体" w:cs="宋体"/>
                <w:b/>
                <w:bCs/>
                <w:caps w:val="0"/>
                <w:color w:val="auto"/>
                <w:szCs w:val="22"/>
                <w:highlight w:val="none"/>
              </w:rPr>
              <w:t>③</w:t>
            </w:r>
          </w:p>
        </w:tc>
        <w:tc>
          <w:tcPr>
            <w:tcW w:w="2267"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4FD59F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aps w:val="0"/>
                <w:color w:val="auto"/>
                <w:szCs w:val="22"/>
                <w:highlight w:val="none"/>
              </w:rPr>
            </w:pPr>
            <w:r>
              <w:rPr>
                <w:rFonts w:hint="eastAsia" w:ascii="Times New Roman" w:hAnsi="Times New Roman" w:eastAsia="宋体" w:cs="宋体"/>
                <w:b/>
                <w:bCs/>
                <w:caps w:val="0"/>
                <w:color w:val="auto"/>
                <w:szCs w:val="22"/>
                <w:highlight w:val="none"/>
                <w:lang w:val="en-US" w:eastAsia="zh-CN"/>
              </w:rPr>
              <w:t>单项合计</w:t>
            </w:r>
            <w:r>
              <w:rPr>
                <w:rFonts w:hint="eastAsia" w:ascii="Times New Roman" w:hAnsi="Times New Roman" w:eastAsia="宋体" w:cs="宋体"/>
                <w:b/>
                <w:bCs/>
                <w:caps w:val="0"/>
                <w:color w:val="auto"/>
                <w:szCs w:val="22"/>
                <w:highlight w:val="none"/>
              </w:rPr>
              <w:t>（元）</w:t>
            </w:r>
          </w:p>
          <w:p w14:paraId="72D9EF7B">
            <w:pPr>
              <w:jc w:val="center"/>
              <w:rPr>
                <w:rFonts w:hint="eastAsia" w:ascii="Times New Roman" w:hAnsi="Times New Roman" w:eastAsia="宋体" w:cs="宋体"/>
                <w:b/>
                <w:bCs/>
                <w:caps w:val="0"/>
                <w:color w:val="auto"/>
                <w:szCs w:val="22"/>
                <w:highlight w:val="none"/>
                <w:u w:val="single"/>
                <w:lang w:val="en-US" w:eastAsia="zh-CN"/>
              </w:rPr>
            </w:pPr>
            <w:r>
              <w:rPr>
                <w:rFonts w:hint="eastAsia" w:ascii="Times New Roman" w:hAnsi="Times New Roman" w:eastAsia="宋体" w:cs="宋体"/>
                <w:b/>
                <w:bCs/>
                <w:caps w:val="0"/>
                <w:color w:val="auto"/>
                <w:szCs w:val="22"/>
                <w:highlight w:val="none"/>
              </w:rPr>
              <w:t>⑤＝①×②</w:t>
            </w:r>
            <w:r>
              <w:rPr>
                <w:rFonts w:hint="eastAsia" w:ascii="Times New Roman" w:hAnsi="Times New Roman" w:eastAsia="宋体" w:cs="宋体"/>
                <w:b/>
                <w:bCs/>
                <w:caps w:val="0"/>
                <w:color w:val="auto"/>
                <w:szCs w:val="22"/>
                <w:highlight w:val="none"/>
                <w:lang w:val="en-US" w:eastAsia="zh-CN"/>
              </w:rPr>
              <w:t>×</w:t>
            </w:r>
            <w:r>
              <w:rPr>
                <w:rFonts w:hint="eastAsia" w:ascii="Times New Roman" w:hAnsi="Times New Roman" w:eastAsia="宋体" w:cs="宋体"/>
                <w:b/>
                <w:bCs/>
                <w:caps w:val="0"/>
                <w:color w:val="auto"/>
                <w:szCs w:val="22"/>
                <w:highlight w:val="none"/>
              </w:rPr>
              <w:t>③</w:t>
            </w:r>
          </w:p>
        </w:tc>
        <w:tc>
          <w:tcPr>
            <w:tcW w:w="135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0"/>
            <w:vAlign w:val="center"/>
          </w:tcPr>
          <w:p w14:paraId="1EF3BB3E">
            <w:pPr>
              <w:jc w:val="center"/>
              <w:rPr>
                <w:rFonts w:hint="eastAsia" w:ascii="Times New Roman" w:hAnsi="Times New Roman" w:eastAsia="宋体" w:cs="宋体"/>
                <w:b/>
                <w:bCs/>
                <w:caps w:val="0"/>
                <w:color w:val="auto"/>
                <w:szCs w:val="22"/>
                <w:highlight w:val="none"/>
                <w:u w:val="single"/>
                <w:lang w:val="en-US" w:eastAsia="zh-CN"/>
              </w:rPr>
            </w:pPr>
            <w:r>
              <w:rPr>
                <w:rFonts w:hint="eastAsia" w:ascii="Times New Roman" w:hAnsi="Times New Roman" w:eastAsia="宋体" w:cs="宋体"/>
                <w:b/>
                <w:bCs/>
                <w:caps w:val="0"/>
                <w:color w:val="auto"/>
                <w:szCs w:val="22"/>
                <w:highlight w:val="none"/>
                <w:lang w:eastAsia="zh-CN"/>
              </w:rPr>
              <w:t>备注</w:t>
            </w:r>
          </w:p>
        </w:tc>
      </w:tr>
      <w:tr w14:paraId="2745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19" w:type="dxa"/>
            <w:vMerge w:val="continue"/>
            <w:tcBorders>
              <w:left w:val="single" w:color="auto" w:sz="4" w:space="0"/>
              <w:right w:val="single" w:color="auto" w:sz="4" w:space="0"/>
            </w:tcBorders>
            <w:noWrap w:val="0"/>
            <w:vAlign w:val="center"/>
          </w:tcPr>
          <w:p w14:paraId="656A9CF1">
            <w:pPr>
              <w:jc w:val="center"/>
              <w:rPr>
                <w:rFonts w:hint="eastAsia" w:ascii="Times New Roman" w:hAnsi="Times New Roman" w:eastAsia="宋体" w:cs="宋体"/>
                <w:caps w:val="0"/>
                <w:color w:val="auto"/>
                <w:szCs w:val="22"/>
                <w:highlight w:val="none"/>
              </w:rPr>
            </w:pPr>
          </w:p>
        </w:tc>
        <w:tc>
          <w:tcPr>
            <w:tcW w:w="1092" w:type="dxa"/>
            <w:vMerge w:val="continue"/>
            <w:tcBorders>
              <w:left w:val="single" w:color="auto" w:sz="4" w:space="0"/>
              <w:right w:val="single" w:color="auto" w:sz="4" w:space="0"/>
            </w:tcBorders>
            <w:noWrap w:val="0"/>
            <w:vAlign w:val="center"/>
          </w:tcPr>
          <w:p w14:paraId="5FC51C2F">
            <w:pPr>
              <w:rPr>
                <w:rFonts w:hint="eastAsia" w:ascii="Times New Roman" w:hAnsi="Times New Roman" w:eastAsia="宋体" w:cs="宋体"/>
                <w:caps w:val="0"/>
                <w:color w:val="auto"/>
                <w:szCs w:val="22"/>
                <w:highlight w:val="none"/>
              </w:rPr>
            </w:pPr>
          </w:p>
        </w:tc>
        <w:tc>
          <w:tcPr>
            <w:tcW w:w="2131" w:type="dxa"/>
            <w:vMerge w:val="continue"/>
            <w:tcBorders>
              <w:left w:val="single" w:color="auto" w:sz="4" w:space="0"/>
              <w:right w:val="single" w:color="auto" w:sz="4" w:space="0"/>
            </w:tcBorders>
            <w:noWrap w:val="0"/>
            <w:vAlign w:val="center"/>
          </w:tcPr>
          <w:p w14:paraId="72834E78">
            <w:pPr>
              <w:rPr>
                <w:rFonts w:hint="eastAsia" w:ascii="Times New Roman" w:hAnsi="Times New Roman" w:eastAsia="宋体" w:cs="宋体"/>
                <w:caps w:val="0"/>
                <w:color w:val="auto"/>
                <w:szCs w:val="22"/>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E925504">
            <w:pPr>
              <w:jc w:val="center"/>
              <w:rPr>
                <w:rFonts w:hint="eastAsia" w:ascii="Times New Roman" w:hAnsi="Times New Roman" w:eastAsia="宋体" w:cs="宋体"/>
                <w:b w:val="0"/>
                <w:bCs w:val="0"/>
                <w:caps w:val="0"/>
                <w:color w:val="auto"/>
                <w:szCs w:val="22"/>
                <w:highlight w:val="none"/>
                <w:lang w:val="en-US" w:eastAsia="zh-CN"/>
              </w:rPr>
            </w:pPr>
            <w:r>
              <w:rPr>
                <w:rFonts w:hint="eastAsia" w:ascii="Times New Roman" w:hAnsi="Times New Roman" w:eastAsia="宋体" w:cs="宋体"/>
                <w:b w:val="0"/>
                <w:bCs w:val="0"/>
                <w:caps w:val="0"/>
                <w:color w:val="auto"/>
                <w:sz w:val="21"/>
                <w:szCs w:val="21"/>
                <w:highlight w:val="none"/>
                <w:u w:val="none"/>
                <w:lang w:val="en-US" w:eastAsia="zh-CN"/>
              </w:rPr>
              <w:t>化学性废液处置费</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209A4DF">
            <w:pPr>
              <w:jc w:val="center"/>
              <w:rPr>
                <w:rFonts w:hint="default" w:ascii="Times New Roman" w:hAnsi="Times New Roman" w:eastAsia="宋体" w:cs="宋体"/>
                <w:caps w:val="0"/>
                <w:color w:val="auto"/>
                <w:szCs w:val="22"/>
                <w:highlight w:val="none"/>
                <w:lang w:val="en-US" w:eastAsia="zh-CN"/>
              </w:rPr>
            </w:pPr>
            <w:r>
              <w:rPr>
                <w:rFonts w:hint="eastAsia" w:ascii="Times New Roman" w:hAnsi="Times New Roman" w:cs="宋体"/>
                <w:b w:val="0"/>
                <w:bCs w:val="0"/>
                <w:caps w:val="0"/>
                <w:color w:val="auto"/>
                <w:sz w:val="21"/>
                <w:szCs w:val="21"/>
                <w:highlight w:val="none"/>
                <w:u w:val="none"/>
                <w:lang w:val="en-US" w:eastAsia="zh-CN"/>
              </w:rPr>
              <w:t>（暂定2.5吨/年） - 1吨/年</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F72A2C">
            <w:pPr>
              <w:jc w:val="center"/>
              <w:rPr>
                <w:rFonts w:hint="eastAsia" w:ascii="Times New Roman" w:hAnsi="Times New Roman" w:eastAsia="宋体" w:cs="宋体"/>
                <w:caps w:val="0"/>
                <w:color w:val="auto"/>
                <w:szCs w:val="22"/>
                <w:highlight w:val="none"/>
                <w:lang w:val="en-US" w:eastAsia="zh-CN"/>
              </w:rPr>
            </w:pPr>
            <w:r>
              <w:rPr>
                <w:rFonts w:hint="eastAsia" w:ascii="Times New Roman" w:hAnsi="Times New Roman" w:eastAsia="宋体" w:cs="宋体"/>
                <w:caps w:val="0"/>
                <w:color w:val="auto"/>
                <w:szCs w:val="22"/>
                <w:highlight w:val="none"/>
                <w:lang w:val="en-US" w:eastAsia="zh-CN"/>
              </w:rPr>
              <w:t>3年</w:t>
            </w:r>
          </w:p>
        </w:tc>
        <w:tc>
          <w:tcPr>
            <w:tcW w:w="2716" w:type="dxa"/>
            <w:gridSpan w:val="2"/>
            <w:tcBorders>
              <w:top w:val="single" w:color="auto" w:sz="4" w:space="0"/>
              <w:left w:val="single" w:color="auto" w:sz="4" w:space="0"/>
              <w:bottom w:val="single" w:color="auto" w:sz="4" w:space="0"/>
              <w:right w:val="single" w:color="auto" w:sz="4" w:space="0"/>
            </w:tcBorders>
            <w:noWrap w:val="0"/>
            <w:vAlign w:val="center"/>
          </w:tcPr>
          <w:p w14:paraId="2D6C0B96">
            <w:pPr>
              <w:jc w:val="center"/>
              <w:rPr>
                <w:rFonts w:hint="eastAsia" w:ascii="Times New Roman" w:hAnsi="Times New Roman" w:eastAsia="宋体" w:cs="宋体"/>
                <w:caps w:val="0"/>
                <w:color w:val="auto"/>
                <w:szCs w:val="22"/>
                <w:highlight w:val="none"/>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C81B4E2">
            <w:pPr>
              <w:jc w:val="center"/>
              <w:rPr>
                <w:rFonts w:hint="eastAsia" w:ascii="Times New Roman" w:hAnsi="Times New Roman" w:eastAsia="宋体" w:cs="宋体"/>
                <w:caps w:val="0"/>
                <w:color w:val="auto"/>
                <w:szCs w:val="22"/>
                <w:highlight w:val="no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62979F5">
            <w:pPr>
              <w:jc w:val="both"/>
              <w:rPr>
                <w:rFonts w:hint="eastAsia" w:ascii="Times New Roman" w:hAnsi="Times New Roman" w:eastAsia="宋体" w:cs="宋体"/>
                <w:caps w:val="0"/>
                <w:color w:val="auto"/>
                <w:szCs w:val="22"/>
                <w:highlight w:val="none"/>
                <w:lang w:val="en-US" w:eastAsia="zh-CN"/>
              </w:rPr>
            </w:pPr>
            <w:r>
              <w:rPr>
                <w:rFonts w:hint="eastAsia" w:ascii="Times New Roman" w:hAnsi="Times New Roman" w:eastAsia="宋体" w:cs="宋体"/>
                <w:caps w:val="0"/>
                <w:color w:val="auto"/>
                <w:szCs w:val="22"/>
                <w:highlight w:val="none"/>
                <w:lang w:val="en-US" w:eastAsia="zh-CN"/>
              </w:rPr>
              <w:t>数量2.5吨/年为暂定值，实际数量最终以结算为准。</w:t>
            </w:r>
          </w:p>
        </w:tc>
      </w:tr>
      <w:tr w14:paraId="478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378" w:type="dxa"/>
            <w:gridSpan w:val="8"/>
            <w:tcBorders>
              <w:left w:val="single" w:color="auto" w:sz="4" w:space="0"/>
              <w:right w:val="single" w:color="auto" w:sz="4" w:space="0"/>
            </w:tcBorders>
            <w:noWrap w:val="0"/>
            <w:vAlign w:val="center"/>
          </w:tcPr>
          <w:p w14:paraId="44F49BD0">
            <w:pPr>
              <w:jc w:val="center"/>
              <w:rPr>
                <w:rFonts w:hint="default" w:ascii="Times New Roman" w:hAnsi="Times New Roman" w:eastAsia="宋体" w:cs="宋体"/>
                <w:caps w:val="0"/>
                <w:color w:val="auto"/>
                <w:szCs w:val="22"/>
                <w:highlight w:val="none"/>
                <w:lang w:val="en-US" w:eastAsia="zh-CN"/>
              </w:rPr>
            </w:pPr>
            <w:r>
              <w:rPr>
                <w:rFonts w:hint="eastAsia" w:cs="宋体"/>
                <w:b/>
                <w:bCs/>
                <w:caps w:val="0"/>
                <w:color w:val="auto"/>
                <w:szCs w:val="22"/>
                <w:highlight w:val="none"/>
                <w:lang w:val="en-US" w:eastAsia="zh-CN"/>
              </w:rPr>
              <w:t>小计</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64200AD">
            <w:pPr>
              <w:jc w:val="center"/>
              <w:rPr>
                <w:rFonts w:hint="eastAsia" w:ascii="Times New Roman" w:hAnsi="Times New Roman" w:eastAsia="宋体" w:cs="宋体"/>
                <w:caps w:val="0"/>
                <w:color w:val="auto"/>
                <w:szCs w:val="22"/>
                <w:highlight w:val="no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C0DCD16">
            <w:pPr>
              <w:jc w:val="both"/>
              <w:rPr>
                <w:rFonts w:hint="eastAsia" w:ascii="Times New Roman" w:hAnsi="Times New Roman" w:eastAsia="宋体" w:cs="宋体"/>
                <w:caps w:val="0"/>
                <w:color w:val="auto"/>
                <w:szCs w:val="22"/>
                <w:highlight w:val="none"/>
                <w:lang w:val="en-US" w:eastAsia="zh-CN"/>
              </w:rPr>
            </w:pPr>
          </w:p>
        </w:tc>
      </w:tr>
      <w:tr w14:paraId="7C1D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3995" w:type="dxa"/>
            <w:gridSpan w:val="10"/>
            <w:tcBorders>
              <w:left w:val="single" w:color="auto" w:sz="4" w:space="0"/>
              <w:right w:val="single" w:color="auto" w:sz="4" w:space="0"/>
            </w:tcBorders>
            <w:noWrap w:val="0"/>
            <w:vAlign w:val="center"/>
          </w:tcPr>
          <w:p w14:paraId="4B7B2456">
            <w:pPr>
              <w:jc w:val="both"/>
              <w:rPr>
                <w:rFonts w:hint="eastAsia" w:ascii="Times New Roman" w:hAnsi="Times New Roman" w:eastAsia="宋体" w:cs="宋体"/>
                <w:caps w:val="0"/>
                <w:color w:val="auto"/>
                <w:szCs w:val="22"/>
                <w:highlight w:val="none"/>
                <w:lang w:val="en-US" w:eastAsia="zh-CN"/>
              </w:rPr>
            </w:pPr>
            <w:r>
              <w:rPr>
                <w:rFonts w:hint="eastAsia" w:ascii="Times New Roman" w:hAnsi="Times New Roman" w:cs="宋体"/>
                <w:b/>
                <w:bCs/>
                <w:caps w:val="0"/>
                <w:color w:val="auto"/>
                <w:lang w:eastAsia="zh-CN"/>
              </w:rPr>
              <w:t>投标总</w:t>
            </w:r>
            <w:r>
              <w:rPr>
                <w:rFonts w:hint="eastAsia" w:ascii="Times New Roman" w:hAnsi="Times New Roman" w:cs="宋体"/>
                <w:b/>
                <w:bCs/>
                <w:caps w:val="0"/>
                <w:color w:val="auto"/>
                <w:szCs w:val="22"/>
              </w:rPr>
              <w:t>报价</w:t>
            </w:r>
            <w:r>
              <w:rPr>
                <w:rFonts w:hint="eastAsia" w:ascii="Times New Roman" w:hAnsi="Times New Roman" w:eastAsia="宋体" w:cs="Times New Roman"/>
                <w:b/>
                <w:bCs/>
                <w:caps w:val="0"/>
                <w:color w:val="auto"/>
                <w:szCs w:val="21"/>
                <w:highlight w:val="none"/>
              </w:rPr>
              <w:t>（包含税费等所有费用）：</w:t>
            </w:r>
            <w:r>
              <w:rPr>
                <w:rFonts w:hint="eastAsia" w:ascii="Times New Roman" w:hAnsi="Times New Roman" w:cs="宋体"/>
                <w:b/>
                <w:bCs/>
                <w:caps w:val="0"/>
                <w:color w:val="auto"/>
                <w:szCs w:val="22"/>
              </w:rPr>
              <w:t xml:space="preserve">（大写）人民币 </w:t>
            </w:r>
            <w:r>
              <w:rPr>
                <w:rFonts w:hint="eastAsia" w:ascii="Times New Roman" w:hAnsi="Times New Roman" w:cs="宋体"/>
                <w:b/>
                <w:bCs/>
                <w:caps w:val="0"/>
                <w:color w:val="auto"/>
                <w:szCs w:val="22"/>
                <w:u w:val="single"/>
              </w:rPr>
              <w:t xml:space="preserve">                        </w:t>
            </w:r>
            <w:r>
              <w:rPr>
                <w:rFonts w:hint="eastAsia" w:ascii="Times New Roman" w:hAnsi="Times New Roman" w:cs="宋体"/>
                <w:b/>
                <w:bCs/>
                <w:caps w:val="0"/>
                <w:color w:val="auto"/>
                <w:szCs w:val="22"/>
              </w:rPr>
              <w:t>（</w:t>
            </w:r>
            <w:r>
              <w:rPr>
                <w:rFonts w:hint="eastAsia" w:ascii="Times New Roman" w:hAnsi="Times New Roman" w:cs="宋体"/>
                <w:b/>
                <w:bCs/>
                <w:caps w:val="0"/>
                <w:color w:val="auto"/>
                <w:szCs w:val="22"/>
                <w:lang w:eastAsia="zh-CN"/>
              </w:rPr>
              <w:t>小写</w:t>
            </w:r>
            <w:r>
              <w:rPr>
                <w:rFonts w:hint="eastAsia" w:ascii="Times New Roman" w:hAnsi="Times New Roman" w:cs="宋体"/>
                <w:b/>
                <w:bCs/>
                <w:caps w:val="0"/>
                <w:color w:val="auto"/>
                <w:szCs w:val="22"/>
              </w:rPr>
              <w:t>）</w:t>
            </w:r>
            <w:r>
              <w:rPr>
                <w:rFonts w:hint="eastAsia" w:ascii="Times New Roman" w:hAnsi="Times New Roman" w:cs="宋体"/>
                <w:b/>
                <w:bCs/>
                <w:caps w:val="0"/>
                <w:color w:val="auto"/>
                <w:szCs w:val="22"/>
                <w:lang w:eastAsia="zh-CN"/>
              </w:rPr>
              <w:t>¥</w:t>
            </w:r>
            <w:r>
              <w:rPr>
                <w:rFonts w:hint="eastAsia" w:ascii="Times New Roman" w:hAnsi="Times New Roman" w:cs="宋体"/>
                <w:b/>
                <w:bCs/>
                <w:caps w:val="0"/>
                <w:color w:val="auto"/>
                <w:szCs w:val="22"/>
                <w:u w:val="single"/>
              </w:rPr>
              <w:t xml:space="preserve">  </w:t>
            </w:r>
            <w:r>
              <w:rPr>
                <w:rFonts w:hint="eastAsia" w:ascii="Times New Roman" w:hAnsi="Times New Roman" w:cs="宋体"/>
                <w:b/>
                <w:bCs/>
                <w:caps w:val="0"/>
                <w:color w:val="auto"/>
                <w:szCs w:val="22"/>
                <w:u w:val="single"/>
                <w:lang w:val="en-US" w:eastAsia="zh-CN"/>
              </w:rPr>
              <w:t xml:space="preserve">       </w:t>
            </w:r>
            <w:r>
              <w:rPr>
                <w:rFonts w:hint="eastAsia" w:ascii="Times New Roman" w:hAnsi="Times New Roman" w:cs="宋体"/>
                <w:b/>
                <w:bCs/>
                <w:caps w:val="0"/>
                <w:color w:val="auto"/>
                <w:szCs w:val="22"/>
                <w:u w:val="single"/>
              </w:rPr>
              <w:t xml:space="preserve">  </w:t>
            </w:r>
          </w:p>
        </w:tc>
      </w:tr>
      <w:tr w14:paraId="5CDB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3995" w:type="dxa"/>
            <w:gridSpan w:val="10"/>
            <w:tcBorders>
              <w:left w:val="single" w:color="auto" w:sz="4" w:space="0"/>
              <w:right w:val="single" w:color="auto" w:sz="4" w:space="0"/>
            </w:tcBorders>
            <w:noWrap w:val="0"/>
            <w:vAlign w:val="center"/>
          </w:tcPr>
          <w:p w14:paraId="23F169CD">
            <w:pPr>
              <w:jc w:val="both"/>
              <w:rPr>
                <w:rFonts w:hint="default" w:ascii="Times New Roman" w:hAnsi="Times New Roman" w:eastAsia="宋体" w:cs="宋体"/>
                <w:caps w:val="0"/>
                <w:color w:val="auto"/>
                <w:szCs w:val="22"/>
                <w:highlight w:val="none"/>
                <w:lang w:val="en-US" w:eastAsia="zh-CN"/>
              </w:rPr>
            </w:pPr>
            <w:r>
              <w:rPr>
                <w:rFonts w:hint="eastAsia" w:ascii="Times New Roman" w:hAnsi="Times New Roman" w:cs="Times New Roman"/>
                <w:b/>
                <w:bCs/>
                <w:caps w:val="0"/>
                <w:color w:val="auto"/>
                <w:szCs w:val="21"/>
                <w:highlight w:val="none"/>
                <w:lang w:eastAsia="zh-CN"/>
              </w:rPr>
              <w:t>服务期限：3年（自签订合同之日起计算）。</w:t>
            </w:r>
          </w:p>
        </w:tc>
      </w:tr>
      <w:tr w14:paraId="45A2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3995" w:type="dxa"/>
            <w:gridSpan w:val="10"/>
            <w:tcBorders>
              <w:left w:val="single" w:color="auto" w:sz="4" w:space="0"/>
              <w:bottom w:val="single" w:color="auto" w:sz="4" w:space="0"/>
              <w:right w:val="single" w:color="auto" w:sz="4" w:space="0"/>
            </w:tcBorders>
            <w:noWrap w:val="0"/>
            <w:vAlign w:val="center"/>
          </w:tcPr>
          <w:p w14:paraId="79F8680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default" w:ascii="Times New Roman" w:hAnsi="Times New Roman" w:eastAsia="宋体" w:cs="宋体"/>
                <w:b/>
                <w:bCs/>
                <w:caps w:val="0"/>
                <w:color w:val="auto"/>
                <w:sz w:val="21"/>
                <w:szCs w:val="21"/>
                <w:highlight w:val="none"/>
                <w:u w:val="none"/>
                <w:lang w:val="en-US" w:eastAsia="zh-CN"/>
              </w:rPr>
            </w:pPr>
            <w:r>
              <w:rPr>
                <w:rFonts w:hint="eastAsia" w:ascii="Times New Roman" w:hAnsi="Times New Roman" w:eastAsia="宋体" w:cs="宋体"/>
                <w:b/>
                <w:bCs/>
                <w:caps w:val="0"/>
                <w:color w:val="auto"/>
                <w:sz w:val="21"/>
                <w:szCs w:val="21"/>
                <w:highlight w:val="none"/>
                <w:u w:val="none"/>
                <w:lang w:val="en-US" w:eastAsia="zh-CN"/>
              </w:rPr>
              <w:t>注：1.本项目医院床位暂定为2080床，服务</w:t>
            </w:r>
            <w:r>
              <w:rPr>
                <w:rFonts w:hint="eastAsia" w:ascii="Times New Roman" w:hAnsi="Times New Roman" w:cs="宋体"/>
                <w:b/>
                <w:bCs/>
                <w:caps w:val="0"/>
                <w:color w:val="auto"/>
                <w:sz w:val="21"/>
                <w:szCs w:val="21"/>
                <w:highlight w:val="none"/>
                <w:u w:val="none"/>
                <w:lang w:val="en-US" w:eastAsia="zh-CN"/>
              </w:rPr>
              <w:t>期限</w:t>
            </w:r>
            <w:r>
              <w:rPr>
                <w:rFonts w:hint="eastAsia" w:ascii="Times New Roman" w:hAnsi="Times New Roman" w:eastAsia="宋体" w:cs="宋体"/>
                <w:b/>
                <w:bCs/>
                <w:caps w:val="0"/>
                <w:color w:val="auto"/>
                <w:sz w:val="21"/>
                <w:szCs w:val="21"/>
                <w:highlight w:val="none"/>
                <w:u w:val="none"/>
                <w:lang w:val="en-US" w:eastAsia="zh-CN"/>
              </w:rPr>
              <w:t>为3年（1095天）</w:t>
            </w:r>
            <w:r>
              <w:rPr>
                <w:rFonts w:hint="eastAsia" w:ascii="Times New Roman" w:hAnsi="Times New Roman" w:cs="宋体"/>
                <w:b/>
                <w:bCs/>
                <w:caps w:val="0"/>
                <w:color w:val="auto"/>
                <w:sz w:val="21"/>
                <w:szCs w:val="21"/>
                <w:highlight w:val="none"/>
                <w:u w:val="none"/>
                <w:lang w:val="en-US" w:eastAsia="zh-CN"/>
              </w:rPr>
              <w:t>，床位处置费用：</w:t>
            </w:r>
            <w:r>
              <w:rPr>
                <w:rFonts w:hint="eastAsia" w:ascii="Times New Roman" w:hAnsi="Times New Roman" w:eastAsia="宋体" w:cs="宋体"/>
                <w:b/>
                <w:bCs/>
                <w:caps w:val="0"/>
                <w:color w:val="auto"/>
                <w:sz w:val="21"/>
                <w:szCs w:val="21"/>
                <w:highlight w:val="none"/>
                <w:u w:val="none"/>
                <w:lang w:val="en-US" w:eastAsia="zh-CN"/>
              </w:rPr>
              <w:t>3元/床/</w:t>
            </w:r>
            <w:r>
              <w:rPr>
                <w:rFonts w:hint="eastAsia" w:ascii="Times New Roman" w:hAnsi="Times New Roman" w:cs="宋体"/>
                <w:b/>
                <w:bCs/>
                <w:caps w:val="0"/>
                <w:color w:val="auto"/>
                <w:sz w:val="21"/>
                <w:szCs w:val="21"/>
                <w:highlight w:val="none"/>
                <w:u w:val="none"/>
                <w:lang w:val="en-US" w:eastAsia="zh-CN"/>
              </w:rPr>
              <w:t>天，即床位处置费最高限价=（暂定2080床）×1095天×3</w:t>
            </w:r>
            <w:r>
              <w:rPr>
                <w:rFonts w:hint="eastAsia" w:ascii="Times New Roman" w:hAnsi="Times New Roman" w:eastAsia="宋体" w:cs="宋体"/>
                <w:b/>
                <w:bCs/>
                <w:caps w:val="0"/>
                <w:color w:val="auto"/>
                <w:sz w:val="21"/>
                <w:szCs w:val="21"/>
                <w:highlight w:val="none"/>
                <w:u w:val="none"/>
                <w:lang w:val="en-US" w:eastAsia="zh-CN"/>
              </w:rPr>
              <w:t>元/床/</w:t>
            </w:r>
            <w:r>
              <w:rPr>
                <w:rFonts w:hint="eastAsia" w:ascii="Times New Roman" w:hAnsi="Times New Roman" w:cs="宋体"/>
                <w:b/>
                <w:bCs/>
                <w:caps w:val="0"/>
                <w:color w:val="auto"/>
                <w:sz w:val="21"/>
                <w:szCs w:val="21"/>
                <w:highlight w:val="none"/>
                <w:u w:val="none"/>
                <w:lang w:val="en-US" w:eastAsia="zh-CN"/>
              </w:rPr>
              <w:t>天=6832800.00元。本项目要求投标人就床位处置费作出综合折扣率（%）报价，综合折扣率要求≤100%，否则投标无效。</w:t>
            </w:r>
          </w:p>
          <w:p w14:paraId="1D68847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3"/>
              <w:rPr>
                <w:rFonts w:hint="eastAsia" w:ascii="Times New Roman" w:hAnsi="Times New Roman" w:cs="宋体"/>
                <w:b/>
                <w:bCs/>
                <w:caps w:val="0"/>
                <w:color w:val="auto"/>
                <w:sz w:val="21"/>
                <w:szCs w:val="21"/>
                <w:highlight w:val="none"/>
                <w:u w:val="none"/>
                <w:lang w:val="en-US" w:eastAsia="zh-CN"/>
              </w:rPr>
            </w:pPr>
            <w:r>
              <w:rPr>
                <w:rFonts w:hint="eastAsia" w:ascii="Times New Roman" w:hAnsi="Times New Roman" w:cs="宋体"/>
                <w:b/>
                <w:bCs/>
                <w:caps w:val="0"/>
                <w:color w:val="auto"/>
                <w:sz w:val="21"/>
                <w:szCs w:val="21"/>
                <w:highlight w:val="none"/>
                <w:u w:val="none"/>
                <w:lang w:val="en-US" w:eastAsia="zh-CN"/>
              </w:rPr>
              <w:t>2.每年处置化学性废液暂定为2.5吨，服务期限为3年，化学性废液处置最高单价限价：55000.00元/吨，即化学性废液处置费最高限价=【（暂定2.5吨/年） - 1吨/年】×3年×55000.00元/吨=247500.00元。本项目要求投标人就化学性废液处置费作出单价（元/吨）报价，其单价不得超出最高单价限价，否则投标无效。</w:t>
            </w:r>
          </w:p>
          <w:p w14:paraId="18EC5D5D">
            <w:pPr>
              <w:jc w:val="both"/>
              <w:rPr>
                <w:rFonts w:hint="eastAsia" w:ascii="Times New Roman" w:hAnsi="Times New Roman" w:eastAsia="宋体" w:cs="宋体"/>
                <w:caps w:val="0"/>
                <w:color w:val="auto"/>
                <w:szCs w:val="22"/>
                <w:highlight w:val="none"/>
                <w:lang w:val="en-US" w:eastAsia="zh-CN"/>
              </w:rPr>
            </w:pPr>
            <w:r>
              <w:rPr>
                <w:rFonts w:hint="eastAsia" w:ascii="Times New Roman" w:hAnsi="Times New Roman" w:cs="宋体"/>
                <w:b/>
                <w:bCs/>
                <w:caps w:val="0"/>
                <w:color w:val="auto"/>
                <w:sz w:val="21"/>
                <w:szCs w:val="21"/>
                <w:highlight w:val="none"/>
                <w:u w:val="none"/>
                <w:lang w:val="en-US" w:eastAsia="zh-CN"/>
              </w:rPr>
              <w:t>3.本项目投标总价为以上两项费用的总和，即投标总报价=床位处置费+化学性废液处置费。</w:t>
            </w:r>
          </w:p>
        </w:tc>
      </w:tr>
    </w:tbl>
    <w:p w14:paraId="5EC89CF1">
      <w:pPr>
        <w:pStyle w:val="2"/>
        <w:rPr>
          <w:rFonts w:hint="eastAsia"/>
          <w:color w:val="auto"/>
        </w:rPr>
      </w:pPr>
    </w:p>
    <w:p w14:paraId="3C3D2892">
      <w:pPr>
        <w:snapToGrid w:val="0"/>
        <w:spacing w:before="50" w:after="50" w:line="360" w:lineRule="auto"/>
        <w:ind w:firstLine="422" w:firstLineChars="200"/>
        <w:jc w:val="left"/>
        <w:rPr>
          <w:rFonts w:hint="eastAsia" w:ascii="Times New Roman" w:hAnsi="Times New Roman" w:eastAsia="宋体" w:cs="宋体"/>
          <w:b/>
          <w:bCs/>
          <w:caps w:val="0"/>
          <w:color w:val="auto"/>
          <w:kern w:val="0"/>
          <w:sz w:val="21"/>
          <w:szCs w:val="21"/>
          <w:highlight w:val="none"/>
          <w:lang w:val="zh-CN"/>
        </w:rPr>
      </w:pPr>
      <w:r>
        <w:rPr>
          <w:rFonts w:hint="eastAsia" w:ascii="Times New Roman" w:hAnsi="Times New Roman" w:eastAsia="宋体" w:cs="宋体"/>
          <w:b/>
          <w:bCs/>
          <w:caps w:val="0"/>
          <w:color w:val="auto"/>
          <w:kern w:val="0"/>
          <w:sz w:val="21"/>
          <w:szCs w:val="21"/>
          <w:highlight w:val="none"/>
          <w:lang w:val="zh-CN"/>
        </w:rPr>
        <w:t xml:space="preserve">注： </w:t>
      </w:r>
    </w:p>
    <w:p w14:paraId="5FC9A102">
      <w:pPr>
        <w:snapToGrid w:val="0"/>
        <w:spacing w:before="50" w:after="50" w:line="360" w:lineRule="auto"/>
        <w:ind w:firstLine="420" w:firstLineChars="200"/>
        <w:jc w:val="left"/>
        <w:rPr>
          <w:rFonts w:hint="eastAsia" w:ascii="Times New Roman" w:hAnsi="Times New Roman" w:eastAsia="宋体" w:cs="宋体"/>
          <w:caps w:val="0"/>
          <w:color w:val="auto"/>
          <w:kern w:val="0"/>
          <w:sz w:val="21"/>
          <w:szCs w:val="21"/>
          <w:highlight w:val="none"/>
          <w:lang w:val="zh-CN"/>
        </w:rPr>
      </w:pPr>
      <w:r>
        <w:rPr>
          <w:rFonts w:hint="eastAsia" w:ascii="Times New Roman" w:hAnsi="Times New Roman" w:eastAsia="宋体" w:cs="宋体"/>
          <w:caps w:val="0"/>
          <w:color w:val="auto"/>
          <w:kern w:val="0"/>
          <w:sz w:val="21"/>
          <w:szCs w:val="21"/>
          <w:highlight w:val="none"/>
          <w:lang w:val="zh-CN"/>
        </w:rPr>
        <w:t>1、投标人需按本表格式填写，不得自行更改，也不得留空</w:t>
      </w:r>
      <w:r>
        <w:rPr>
          <w:rFonts w:hint="eastAsia" w:ascii="Times New Roman" w:hAnsi="Times New Roman" w:cs="宋体"/>
          <w:caps w:val="0"/>
          <w:color w:val="auto"/>
          <w:kern w:val="0"/>
          <w:sz w:val="21"/>
          <w:szCs w:val="21"/>
          <w:highlight w:val="none"/>
          <w:lang w:val="zh-CN"/>
        </w:rPr>
        <w:t>，</w:t>
      </w:r>
      <w:r>
        <w:rPr>
          <w:rFonts w:hint="eastAsia" w:ascii="Times New Roman" w:hAnsi="Times New Roman" w:eastAsia="宋体" w:cs="宋体"/>
          <w:caps w:val="0"/>
          <w:color w:val="auto"/>
          <w:kern w:val="0"/>
          <w:sz w:val="21"/>
          <w:szCs w:val="21"/>
          <w:highlight w:val="none"/>
          <w:lang w:val="zh-CN"/>
        </w:rPr>
        <w:t>如有多分标，按分标分别提供开标一览表，必须加盖投标人有效公章，</w:t>
      </w:r>
      <w:r>
        <w:rPr>
          <w:rFonts w:hint="eastAsia" w:ascii="Times New Roman" w:hAnsi="Times New Roman" w:eastAsia="宋体" w:cs="宋体"/>
          <w:b/>
          <w:caps w:val="0"/>
          <w:color w:val="auto"/>
          <w:kern w:val="0"/>
          <w:sz w:val="21"/>
          <w:szCs w:val="21"/>
          <w:highlight w:val="none"/>
          <w:lang w:val="zh-CN"/>
        </w:rPr>
        <w:t>否则其投标作无效标处理。</w:t>
      </w:r>
    </w:p>
    <w:p w14:paraId="007FFA91">
      <w:pPr>
        <w:snapToGrid w:val="0"/>
        <w:spacing w:before="50" w:after="50" w:line="360" w:lineRule="auto"/>
        <w:ind w:firstLine="420" w:firstLineChars="200"/>
        <w:jc w:val="left"/>
        <w:rPr>
          <w:rFonts w:hint="eastAsia" w:ascii="Times New Roman" w:hAnsi="Times New Roman" w:eastAsia="宋体" w:cs="宋体"/>
          <w:caps w:val="0"/>
          <w:color w:val="auto"/>
          <w:kern w:val="0"/>
          <w:sz w:val="21"/>
          <w:szCs w:val="21"/>
          <w:highlight w:val="none"/>
          <w:lang w:val="zh-CN"/>
        </w:rPr>
      </w:pPr>
      <w:r>
        <w:rPr>
          <w:rFonts w:hint="eastAsia" w:ascii="Times New Roman" w:hAnsi="Times New Roman" w:eastAsia="宋体" w:cs="宋体"/>
          <w:caps w:val="0"/>
          <w:color w:val="auto"/>
          <w:kern w:val="0"/>
          <w:sz w:val="21"/>
          <w:szCs w:val="21"/>
          <w:highlight w:val="none"/>
          <w:lang w:val="zh-CN"/>
        </w:rPr>
        <w:t>2、本表内容均不能涂改，</w:t>
      </w:r>
      <w:r>
        <w:rPr>
          <w:rFonts w:hint="eastAsia" w:ascii="Times New Roman" w:hAnsi="Times New Roman" w:eastAsia="宋体" w:cs="宋体"/>
          <w:b/>
          <w:caps w:val="0"/>
          <w:color w:val="auto"/>
          <w:kern w:val="0"/>
          <w:sz w:val="21"/>
          <w:szCs w:val="21"/>
          <w:highlight w:val="none"/>
          <w:lang w:val="zh-CN"/>
        </w:rPr>
        <w:t>否则其投标作无效标处理。</w:t>
      </w:r>
    </w:p>
    <w:p w14:paraId="3C6CCF7D">
      <w:pPr>
        <w:snapToGrid w:val="0"/>
        <w:spacing w:before="50" w:after="50" w:line="360" w:lineRule="auto"/>
        <w:ind w:firstLine="420" w:firstLineChars="200"/>
        <w:jc w:val="left"/>
        <w:rPr>
          <w:rFonts w:hint="eastAsia" w:ascii="Times New Roman" w:hAnsi="Times New Roman" w:eastAsia="宋体" w:cs="宋体"/>
          <w:b/>
          <w:caps w:val="0"/>
          <w:color w:val="auto"/>
          <w:kern w:val="0"/>
          <w:sz w:val="21"/>
          <w:szCs w:val="21"/>
          <w:highlight w:val="none"/>
          <w:lang w:val="zh-CN"/>
        </w:rPr>
      </w:pPr>
      <w:r>
        <w:rPr>
          <w:rFonts w:hint="eastAsia" w:ascii="Times New Roman" w:hAnsi="Times New Roman" w:eastAsia="宋体" w:cs="宋体"/>
          <w:caps w:val="0"/>
          <w:color w:val="auto"/>
          <w:kern w:val="0"/>
          <w:sz w:val="21"/>
          <w:szCs w:val="21"/>
          <w:highlight w:val="none"/>
          <w:lang w:val="zh-CN"/>
        </w:rPr>
        <w:t>3、如为联合体投标，“投标人名称”处必须列明联合体各方名称，并标注联合体牵头人名称，且盖章处须加盖联合体各方公章，</w:t>
      </w:r>
      <w:r>
        <w:rPr>
          <w:rFonts w:hint="eastAsia" w:ascii="Times New Roman" w:hAnsi="Times New Roman" w:eastAsia="宋体" w:cs="宋体"/>
          <w:b/>
          <w:caps w:val="0"/>
          <w:color w:val="auto"/>
          <w:kern w:val="0"/>
          <w:sz w:val="21"/>
          <w:szCs w:val="21"/>
          <w:highlight w:val="none"/>
          <w:lang w:val="zh-CN"/>
        </w:rPr>
        <w:t>否则其投标作无效标处理。</w:t>
      </w:r>
    </w:p>
    <w:p w14:paraId="1A6EE187">
      <w:pPr>
        <w:snapToGrid w:val="0"/>
        <w:spacing w:line="360" w:lineRule="auto"/>
        <w:ind w:firstLine="420" w:firstLineChars="200"/>
        <w:jc w:val="left"/>
        <w:rPr>
          <w:rFonts w:hint="eastAsia" w:ascii="Times New Roman" w:hAnsi="Times New Roman" w:eastAsia="宋体" w:cs="宋体"/>
          <w:caps w:val="0"/>
          <w:color w:val="auto"/>
          <w:kern w:val="0"/>
          <w:sz w:val="21"/>
          <w:szCs w:val="21"/>
          <w:highlight w:val="none"/>
          <w:lang w:val="zh-CN"/>
        </w:rPr>
      </w:pPr>
      <w:r>
        <w:rPr>
          <w:rFonts w:hint="eastAsia" w:ascii="Times New Roman" w:hAnsi="Times New Roman" w:eastAsia="宋体" w:cs="宋体"/>
          <w:caps w:val="0"/>
          <w:color w:val="auto"/>
          <w:kern w:val="0"/>
          <w:sz w:val="21"/>
          <w:szCs w:val="21"/>
          <w:highlight w:val="none"/>
          <w:lang w:val="zh-CN"/>
        </w:rPr>
        <w:t>4、</w:t>
      </w:r>
      <w:r>
        <w:rPr>
          <w:rFonts w:hint="eastAsia" w:ascii="Times New Roman" w:hAnsi="Times New Roman" w:cs="宋体"/>
          <w:caps w:val="0"/>
          <w:color w:val="auto"/>
          <w:kern w:val="0"/>
          <w:sz w:val="21"/>
          <w:szCs w:val="21"/>
          <w:highlight w:val="none"/>
          <w:lang w:val="en-US" w:eastAsia="zh-CN"/>
        </w:rPr>
        <w:t>请</w:t>
      </w:r>
      <w:r>
        <w:rPr>
          <w:rFonts w:hint="eastAsia" w:ascii="Times New Roman" w:hAnsi="Times New Roman" w:eastAsia="宋体" w:cs="宋体"/>
          <w:caps w:val="0"/>
          <w:color w:val="auto"/>
          <w:sz w:val="21"/>
          <w:szCs w:val="21"/>
          <w:highlight w:val="none"/>
        </w:rPr>
        <w:t>根据所投</w:t>
      </w:r>
      <w:r>
        <w:rPr>
          <w:rFonts w:hint="eastAsia" w:ascii="Times New Roman" w:hAnsi="Times New Roman" w:cs="宋体"/>
          <w:caps w:val="0"/>
          <w:color w:val="auto"/>
          <w:sz w:val="21"/>
          <w:szCs w:val="21"/>
          <w:highlight w:val="none"/>
          <w:lang w:eastAsia="zh-CN"/>
        </w:rPr>
        <w:t>服务内容</w:t>
      </w:r>
      <w:r>
        <w:rPr>
          <w:rFonts w:hint="eastAsia" w:ascii="Times New Roman" w:hAnsi="Times New Roman" w:eastAsia="宋体" w:cs="宋体"/>
          <w:caps w:val="0"/>
          <w:color w:val="auto"/>
          <w:sz w:val="21"/>
          <w:szCs w:val="21"/>
          <w:highlight w:val="none"/>
        </w:rPr>
        <w:t>，</w:t>
      </w:r>
      <w:r>
        <w:rPr>
          <w:rFonts w:hint="eastAsia" w:ascii="Times New Roman" w:hAnsi="Times New Roman" w:eastAsia="宋体" w:cs="宋体"/>
          <w:b w:val="0"/>
          <w:caps w:val="0"/>
          <w:color w:val="auto"/>
          <w:sz w:val="21"/>
          <w:szCs w:val="21"/>
          <w:highlight w:val="none"/>
        </w:rPr>
        <w:t>逐条对应</w:t>
      </w:r>
      <w:r>
        <w:rPr>
          <w:rFonts w:hint="eastAsia" w:ascii="Times New Roman" w:hAnsi="Times New Roman" w:eastAsia="宋体" w:cs="宋体"/>
          <w:caps w:val="0"/>
          <w:color w:val="auto"/>
          <w:sz w:val="21"/>
          <w:szCs w:val="21"/>
          <w:highlight w:val="none"/>
        </w:rPr>
        <w:t>本项目招标文件“第二章</w:t>
      </w:r>
      <w:r>
        <w:rPr>
          <w:rFonts w:hint="eastAsia" w:ascii="Times New Roman" w:hAnsi="Times New Roman" w:eastAsia="宋体" w:cs="宋体"/>
          <w:caps w:val="0"/>
          <w:color w:val="auto"/>
          <w:sz w:val="21"/>
          <w:szCs w:val="21"/>
          <w:highlight w:val="none"/>
          <w:lang w:val="en-US" w:eastAsia="zh-CN"/>
        </w:rPr>
        <w:t xml:space="preserve"> </w:t>
      </w:r>
      <w:r>
        <w:rPr>
          <w:rFonts w:hint="eastAsia" w:ascii="Times New Roman" w:hAnsi="Times New Roman" w:eastAsia="宋体" w:cs="宋体"/>
          <w:caps w:val="0"/>
          <w:color w:val="auto"/>
          <w:sz w:val="21"/>
          <w:szCs w:val="21"/>
          <w:highlight w:val="none"/>
          <w:lang w:eastAsia="zh-CN"/>
        </w:rPr>
        <w:t>采购需求</w:t>
      </w:r>
      <w:r>
        <w:rPr>
          <w:rFonts w:hint="eastAsia" w:ascii="Times New Roman" w:hAnsi="Times New Roman" w:eastAsia="宋体" w:cs="宋体"/>
          <w:caps w:val="0"/>
          <w:color w:val="auto"/>
          <w:sz w:val="21"/>
          <w:szCs w:val="21"/>
          <w:highlight w:val="none"/>
        </w:rPr>
        <w:t>”中</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cs="宋体"/>
          <w:caps w:val="0"/>
          <w:color w:val="auto"/>
          <w:sz w:val="21"/>
          <w:szCs w:val="21"/>
          <w:highlight w:val="none"/>
          <w:lang w:eastAsia="zh-CN"/>
        </w:rPr>
        <w:t>服务要求</w:t>
      </w:r>
      <w:r>
        <w:rPr>
          <w:rFonts w:hint="eastAsia" w:ascii="Times New Roman" w:hAnsi="Times New Roman" w:eastAsia="宋体" w:cs="宋体"/>
          <w:caps w:val="0"/>
          <w:color w:val="auto"/>
          <w:sz w:val="21"/>
          <w:szCs w:val="21"/>
          <w:highlight w:val="none"/>
          <w:lang w:eastAsia="zh-CN"/>
        </w:rPr>
        <w:t>”</w:t>
      </w:r>
      <w:r>
        <w:rPr>
          <w:rFonts w:hint="eastAsia" w:ascii="Times New Roman" w:hAnsi="Times New Roman" w:eastAsia="宋体" w:cs="宋体"/>
          <w:caps w:val="0"/>
          <w:color w:val="auto"/>
          <w:sz w:val="21"/>
          <w:szCs w:val="21"/>
          <w:highlight w:val="none"/>
        </w:rPr>
        <w:t>的</w:t>
      </w:r>
      <w:r>
        <w:rPr>
          <w:rFonts w:hint="eastAsia" w:ascii="Times New Roman" w:hAnsi="Times New Roman" w:cs="宋体"/>
          <w:caps w:val="0"/>
          <w:color w:val="auto"/>
          <w:sz w:val="21"/>
          <w:szCs w:val="21"/>
          <w:highlight w:val="none"/>
          <w:lang w:eastAsia="zh-CN"/>
        </w:rPr>
        <w:t>内容</w:t>
      </w:r>
      <w:r>
        <w:rPr>
          <w:rFonts w:hint="eastAsia" w:ascii="Times New Roman" w:hAnsi="Times New Roman" w:eastAsia="宋体" w:cs="宋体"/>
          <w:caps w:val="0"/>
          <w:color w:val="auto"/>
          <w:sz w:val="21"/>
          <w:szCs w:val="21"/>
          <w:highlight w:val="none"/>
        </w:rPr>
        <w:t>详细填写相应的具体内容。</w:t>
      </w:r>
    </w:p>
    <w:p w14:paraId="69A54E15">
      <w:pPr>
        <w:snapToGrid w:val="0"/>
        <w:spacing w:line="360" w:lineRule="auto"/>
        <w:ind w:firstLine="420" w:firstLineChars="200"/>
        <w:jc w:val="left"/>
        <w:rPr>
          <w:rFonts w:hint="eastAsia" w:ascii="Times New Roman" w:hAnsi="Times New Roman" w:eastAsia="宋体" w:cs="宋体"/>
          <w:caps w:val="0"/>
          <w:color w:val="auto"/>
          <w:kern w:val="0"/>
          <w:sz w:val="21"/>
          <w:szCs w:val="21"/>
          <w:highlight w:val="none"/>
          <w:lang w:val="zh-CN"/>
        </w:rPr>
      </w:pPr>
      <w:r>
        <w:rPr>
          <w:rFonts w:hint="eastAsia" w:ascii="Times New Roman" w:hAnsi="Times New Roman" w:eastAsia="宋体" w:cs="宋体"/>
          <w:caps w:val="0"/>
          <w:color w:val="auto"/>
          <w:kern w:val="0"/>
          <w:sz w:val="21"/>
          <w:szCs w:val="21"/>
          <w:highlight w:val="none"/>
          <w:lang w:val="zh-CN"/>
        </w:rPr>
        <w:t>5、特别提示：采购代理机构将对项目名称和项目编号，中标</w:t>
      </w:r>
      <w:r>
        <w:rPr>
          <w:rFonts w:hint="eastAsia" w:ascii="Times New Roman" w:hAnsi="Times New Roman" w:eastAsia="宋体" w:cs="宋体"/>
          <w:caps w:val="0"/>
          <w:color w:val="auto"/>
          <w:kern w:val="0"/>
          <w:sz w:val="21"/>
          <w:szCs w:val="21"/>
          <w:highlight w:val="none"/>
          <w:lang w:val="en-US" w:eastAsia="zh-CN"/>
        </w:rPr>
        <w:t>人</w:t>
      </w:r>
      <w:r>
        <w:rPr>
          <w:rFonts w:hint="eastAsia" w:ascii="Times New Roman" w:hAnsi="Times New Roman" w:eastAsia="宋体" w:cs="宋体"/>
          <w:caps w:val="0"/>
          <w:color w:val="auto"/>
          <w:kern w:val="0"/>
          <w:sz w:val="21"/>
          <w:szCs w:val="21"/>
          <w:highlight w:val="none"/>
          <w:lang w:val="zh-CN"/>
        </w:rPr>
        <w:t>名称、地址和</w:t>
      </w:r>
      <w:r>
        <w:rPr>
          <w:rFonts w:hint="eastAsia" w:ascii="Times New Roman" w:hAnsi="Times New Roman" w:eastAsia="宋体" w:cs="宋体"/>
          <w:b/>
          <w:bCs/>
          <w:caps w:val="0"/>
          <w:color w:val="auto"/>
          <w:kern w:val="0"/>
          <w:sz w:val="21"/>
          <w:szCs w:val="21"/>
          <w:highlight w:val="none"/>
          <w:lang w:val="zh-CN" w:eastAsia="zh-CN"/>
        </w:rPr>
        <w:t>暂</w:t>
      </w:r>
      <w:r>
        <w:rPr>
          <w:rFonts w:hint="eastAsia" w:ascii="Times New Roman" w:hAnsi="Times New Roman" w:eastAsia="宋体" w:cs="宋体"/>
          <w:b/>
          <w:bCs/>
          <w:caps w:val="0"/>
          <w:color w:val="auto"/>
          <w:kern w:val="2"/>
          <w:sz w:val="21"/>
          <w:szCs w:val="21"/>
          <w:highlight w:val="none"/>
          <w:u w:val="none"/>
          <w:lang w:val="en-US" w:eastAsia="zh-CN"/>
        </w:rPr>
        <w:t>定</w:t>
      </w:r>
      <w:r>
        <w:rPr>
          <w:rFonts w:hint="eastAsia" w:ascii="Times New Roman" w:hAnsi="Times New Roman" w:eastAsia="宋体" w:cs="宋体"/>
          <w:b/>
          <w:bCs/>
          <w:caps w:val="0"/>
          <w:color w:val="auto"/>
          <w:kern w:val="2"/>
          <w:sz w:val="21"/>
          <w:szCs w:val="21"/>
          <w:highlight w:val="none"/>
          <w:u w:val="none"/>
          <w:lang w:val="en-US"/>
        </w:rPr>
        <w:t>中标金额、</w:t>
      </w:r>
      <w:r>
        <w:rPr>
          <w:rFonts w:hint="eastAsia" w:ascii="Times New Roman" w:hAnsi="Times New Roman" w:eastAsia="宋体" w:cs="宋体"/>
          <w:b/>
          <w:bCs/>
          <w:caps w:val="0"/>
          <w:color w:val="auto"/>
          <w:kern w:val="2"/>
          <w:sz w:val="21"/>
          <w:szCs w:val="21"/>
          <w:highlight w:val="none"/>
          <w:u w:val="none"/>
          <w:lang w:val="en-US" w:eastAsia="zh-CN"/>
        </w:rPr>
        <w:t>床位处置费综合折扣率、化学性废液处置费中标单价</w:t>
      </w:r>
      <w:r>
        <w:rPr>
          <w:rFonts w:hint="eastAsia" w:ascii="Times New Roman" w:hAnsi="Times New Roman" w:eastAsia="宋体" w:cs="宋体"/>
          <w:caps w:val="0"/>
          <w:color w:val="auto"/>
          <w:kern w:val="0"/>
          <w:sz w:val="21"/>
          <w:szCs w:val="21"/>
          <w:highlight w:val="none"/>
          <w:lang w:val="zh-CN"/>
        </w:rPr>
        <w:t>，主要中标标的的名称、服务范围、服务要求、服务时间、服务标准等予以公示。</w:t>
      </w:r>
    </w:p>
    <w:p w14:paraId="11AD471D">
      <w:pPr>
        <w:snapToGrid w:val="0"/>
        <w:spacing w:line="360" w:lineRule="auto"/>
        <w:ind w:firstLine="420" w:firstLineChars="200"/>
        <w:jc w:val="left"/>
        <w:rPr>
          <w:rFonts w:hint="eastAsia" w:ascii="Times New Roman" w:hAnsi="Times New Roman" w:eastAsia="宋体" w:cs="宋体"/>
          <w:caps w:val="0"/>
          <w:color w:val="auto"/>
          <w:kern w:val="0"/>
          <w:sz w:val="21"/>
          <w:szCs w:val="21"/>
          <w:highlight w:val="none"/>
          <w:lang w:val="zh-CN"/>
        </w:rPr>
      </w:pPr>
      <w:r>
        <w:rPr>
          <w:rFonts w:hint="eastAsia" w:ascii="Times New Roman" w:hAnsi="Times New Roman" w:eastAsia="宋体" w:cs="宋体"/>
          <w:caps w:val="0"/>
          <w:color w:val="auto"/>
          <w:kern w:val="0"/>
          <w:sz w:val="21"/>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1B2FC16">
      <w:pPr>
        <w:pStyle w:val="10"/>
        <w:rPr>
          <w:rFonts w:hint="eastAsia" w:ascii="Times New Roman" w:hAnsi="Times New Roman" w:eastAsia="宋体" w:cs="宋体"/>
          <w:caps w:val="0"/>
          <w:color w:val="auto"/>
          <w:lang w:val="zh-CN"/>
        </w:rPr>
      </w:pPr>
    </w:p>
    <w:p w14:paraId="57C5C0A7">
      <w:pPr>
        <w:snapToGrid w:val="0"/>
        <w:spacing w:line="360" w:lineRule="auto"/>
        <w:ind w:firstLine="8640" w:firstLineChars="360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7F6F4ECA">
      <w:pPr>
        <w:snapToGrid w:val="0"/>
        <w:spacing w:line="360" w:lineRule="auto"/>
        <w:ind w:firstLine="8640" w:firstLineChars="3600"/>
        <w:rPr>
          <w:rFonts w:hint="eastAsia" w:ascii="Times New Roman" w:hAnsi="Times New Roman" w:eastAsia="华文中宋" w:cs="华文中宋"/>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 xml:space="preserve">日期：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lang w:val="zh-CN"/>
        </w:rPr>
        <w:t xml:space="preserve"> </w:t>
      </w:r>
      <w:r>
        <w:rPr>
          <w:rFonts w:hint="eastAsia" w:ascii="Times New Roman" w:hAnsi="Times New Roman" w:eastAsia="华文中宋" w:cs="华文中宋"/>
          <w:caps w:val="0"/>
          <w:color w:val="auto"/>
          <w:kern w:val="0"/>
          <w:sz w:val="24"/>
          <w:highlight w:val="none"/>
        </w:rPr>
        <w:t xml:space="preserve">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02CEB78B">
      <w:pPr>
        <w:pStyle w:val="2"/>
        <w:rPr>
          <w:rFonts w:hint="eastAsia"/>
          <w:color w:val="auto"/>
          <w:lang w:val="zh-CN"/>
        </w:rPr>
      </w:pPr>
    </w:p>
    <w:p w14:paraId="79809951">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sectPr>
          <w:pgSz w:w="16838" w:h="11905" w:orient="landscape"/>
          <w:pgMar w:top="1080" w:right="1440" w:bottom="1080" w:left="1440" w:header="850" w:footer="850" w:gutter="0"/>
          <w:pgNumType w:fmt="decimal"/>
          <w:cols w:space="0" w:num="1"/>
          <w:titlePg/>
          <w:rtlGutter w:val="0"/>
          <w:docGrid w:linePitch="331" w:charSpace="0"/>
        </w:sectPr>
      </w:pPr>
      <w:bookmarkStart w:id="575" w:name="_Toc8784"/>
      <w:bookmarkStart w:id="576" w:name="_Toc2783"/>
    </w:p>
    <w:p w14:paraId="10BA6FDB">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r>
        <w:rPr>
          <w:rFonts w:hint="eastAsia" w:ascii="Times New Roman" w:hAnsi="Times New Roman" w:eastAsia="宋体" w:cs="Times New Roman"/>
          <w:b/>
          <w:caps w:val="0"/>
          <w:color w:val="auto"/>
          <w:sz w:val="30"/>
          <w:szCs w:val="30"/>
          <w:highlight w:val="none"/>
        </w:rPr>
        <w:t>第</w:t>
      </w:r>
      <w:r>
        <w:rPr>
          <w:rFonts w:hint="eastAsia" w:ascii="Times New Roman" w:hAnsi="Times New Roman" w:eastAsia="宋体" w:cs="Times New Roman"/>
          <w:b/>
          <w:caps w:val="0"/>
          <w:color w:val="auto"/>
          <w:sz w:val="30"/>
          <w:szCs w:val="30"/>
          <w:highlight w:val="none"/>
          <w:lang w:eastAsia="zh-CN"/>
        </w:rPr>
        <w:t>五</w:t>
      </w:r>
      <w:r>
        <w:rPr>
          <w:rFonts w:hint="eastAsia" w:ascii="Times New Roman" w:hAnsi="Times New Roman" w:eastAsia="宋体" w:cs="Times New Roman"/>
          <w:b/>
          <w:caps w:val="0"/>
          <w:color w:val="auto"/>
          <w:sz w:val="30"/>
          <w:szCs w:val="30"/>
          <w:highlight w:val="none"/>
        </w:rPr>
        <w:t>节 其他文书、文件格式</w:t>
      </w:r>
      <w:bookmarkEnd w:id="575"/>
      <w:bookmarkEnd w:id="576"/>
    </w:p>
    <w:p w14:paraId="3ADBCCB7">
      <w:pPr>
        <w:pStyle w:val="13"/>
        <w:jc w:val="center"/>
        <w:rPr>
          <w:rFonts w:hint="eastAsia" w:ascii="Times New Roman" w:hAnsi="Times New Roman" w:eastAsia="宋体" w:cs="Times New Roman"/>
          <w:b/>
          <w:caps w:val="0"/>
          <w:color w:val="auto"/>
          <w:sz w:val="30"/>
          <w:szCs w:val="30"/>
          <w:highlight w:val="none"/>
        </w:rPr>
      </w:pPr>
    </w:p>
    <w:p w14:paraId="630667FF">
      <w:pPr>
        <w:snapToGrid w:val="0"/>
        <w:spacing w:before="120" w:beforeLines="50" w:after="50" w:line="360" w:lineRule="auto"/>
        <w:jc w:val="left"/>
        <w:outlineLvl w:val="2"/>
        <w:rPr>
          <w:rFonts w:hint="eastAsia" w:ascii="Times New Roman" w:hAnsi="Times New Roman" w:eastAsia="宋体" w:cs="宋体"/>
          <w:b/>
          <w:bCs/>
          <w:caps w:val="0"/>
          <w:color w:val="auto"/>
          <w:sz w:val="28"/>
          <w:szCs w:val="28"/>
          <w:highlight w:val="none"/>
        </w:rPr>
      </w:pPr>
      <w:bookmarkStart w:id="577" w:name="_Toc29370"/>
      <w:r>
        <w:rPr>
          <w:rFonts w:hint="eastAsia" w:ascii="Times New Roman" w:hAnsi="Times New Roman" w:eastAsia="宋体" w:cs="宋体"/>
          <w:b/>
          <w:bCs/>
          <w:caps w:val="0"/>
          <w:color w:val="auto"/>
          <w:sz w:val="28"/>
          <w:szCs w:val="28"/>
          <w:highlight w:val="none"/>
          <w:lang w:val="en-US" w:eastAsia="zh-CN"/>
        </w:rPr>
        <w:t>1.</w:t>
      </w:r>
      <w:r>
        <w:rPr>
          <w:rFonts w:hint="eastAsia" w:ascii="Times New Roman" w:hAnsi="Times New Roman" w:eastAsia="宋体" w:cs="宋体"/>
          <w:b/>
          <w:bCs/>
          <w:caps w:val="0"/>
          <w:color w:val="auto"/>
          <w:sz w:val="28"/>
          <w:szCs w:val="28"/>
          <w:highlight w:val="none"/>
        </w:rPr>
        <w:t>中小企业声明函</w:t>
      </w:r>
      <w:r>
        <w:rPr>
          <w:rFonts w:hint="eastAsia" w:ascii="Times New Roman" w:hAnsi="Times New Roman" w:eastAsia="宋体" w:cs="宋体"/>
          <w:b/>
          <w:bCs/>
          <w:caps w:val="0"/>
          <w:color w:val="auto"/>
          <w:sz w:val="28"/>
          <w:szCs w:val="28"/>
          <w:highlight w:val="none"/>
          <w:lang w:eastAsia="zh-CN"/>
        </w:rPr>
        <w:t>的格式：</w:t>
      </w:r>
      <w:bookmarkEnd w:id="577"/>
    </w:p>
    <w:p w14:paraId="46A4EB9C">
      <w:pPr>
        <w:pStyle w:val="13"/>
        <w:jc w:val="center"/>
        <w:rPr>
          <w:rFonts w:hint="eastAsia" w:ascii="Times New Roman" w:hAnsi="Times New Roman" w:eastAsia="宋体" w:cs="Times New Roman"/>
          <w:b/>
          <w:caps w:val="0"/>
          <w:color w:val="auto"/>
          <w:sz w:val="30"/>
          <w:szCs w:val="30"/>
          <w:highlight w:val="none"/>
        </w:rPr>
      </w:pPr>
    </w:p>
    <w:p w14:paraId="3258B7B0">
      <w:pPr>
        <w:pStyle w:val="13"/>
        <w:jc w:val="center"/>
        <w:rPr>
          <w:rFonts w:hint="eastAsia" w:ascii="Times New Roman" w:hAnsi="Times New Roman" w:eastAsia="宋体" w:cs="Times New Roman"/>
          <w:b/>
          <w:caps w:val="0"/>
          <w:color w:val="auto"/>
          <w:sz w:val="30"/>
          <w:szCs w:val="30"/>
          <w:highlight w:val="none"/>
        </w:rPr>
      </w:pPr>
      <w:r>
        <w:rPr>
          <w:rFonts w:hint="eastAsia" w:ascii="Times New Roman" w:hAnsi="Times New Roman" w:eastAsia="宋体" w:cs="Times New Roman"/>
          <w:b/>
          <w:caps w:val="0"/>
          <w:color w:val="auto"/>
          <w:sz w:val="30"/>
          <w:szCs w:val="30"/>
          <w:highlight w:val="none"/>
        </w:rPr>
        <w:t>中小企业声明函</w:t>
      </w:r>
    </w:p>
    <w:p w14:paraId="7FF9A8AF">
      <w:pPr>
        <w:pStyle w:val="11"/>
        <w:spacing w:line="240" w:lineRule="auto"/>
        <w:ind w:firstLine="404" w:firstLineChars="200"/>
        <w:rPr>
          <w:rFonts w:ascii="Times New Roman" w:hAnsi="Times New Roman" w:eastAsia="宋体" w:cs="Times New Roman"/>
          <w:caps w:val="0"/>
          <w:color w:val="auto"/>
          <w:sz w:val="21"/>
          <w:szCs w:val="21"/>
          <w:highlight w:val="none"/>
        </w:rPr>
      </w:pPr>
    </w:p>
    <w:p w14:paraId="0610EC57">
      <w:pPr>
        <w:autoSpaceDE w:val="0"/>
        <w:autoSpaceDN w:val="0"/>
        <w:adjustRightInd w:val="0"/>
        <w:spacing w:line="360" w:lineRule="auto"/>
        <w:ind w:firstLine="424" w:firstLineChars="202"/>
        <w:jc w:val="left"/>
        <w:rPr>
          <w:rFonts w:hint="eastAsia" w:ascii="Times New Roman" w:hAnsi="Times New Roman" w:eastAsia="宋体" w:cs="宋体"/>
          <w:caps w:val="0"/>
          <w:color w:val="auto"/>
          <w:kern w:val="0"/>
          <w:sz w:val="21"/>
          <w:szCs w:val="21"/>
        </w:rPr>
      </w:pPr>
      <w:r>
        <w:rPr>
          <w:rFonts w:hint="eastAsia" w:ascii="Times New Roman" w:hAnsi="Times New Roman" w:eastAsia="宋体" w:cs="宋体"/>
          <w:caps w:val="0"/>
          <w:color w:val="auto"/>
          <w:kern w:val="0"/>
          <w:sz w:val="21"/>
          <w:szCs w:val="21"/>
        </w:rPr>
        <w:t>本公司（联合体）郑重声明，根据《政府采购促进中小企业发展管理办法》（财库﹝2020﹞46 号）的规定，本公司（联合体）参加</w:t>
      </w:r>
      <w:r>
        <w:rPr>
          <w:rFonts w:hint="eastAsia" w:ascii="Times New Roman" w:hAnsi="Times New Roman" w:eastAsia="宋体" w:cs="宋体"/>
          <w:i/>
          <w:caps w:val="0"/>
          <w:color w:val="auto"/>
          <w:kern w:val="0"/>
          <w:sz w:val="21"/>
          <w:szCs w:val="21"/>
          <w:u w:val="single"/>
        </w:rPr>
        <w:t>（单位名称）</w:t>
      </w:r>
      <w:r>
        <w:rPr>
          <w:rFonts w:hint="eastAsia" w:ascii="Times New Roman" w:hAnsi="Times New Roman" w:eastAsia="宋体" w:cs="宋体"/>
          <w:caps w:val="0"/>
          <w:color w:val="auto"/>
          <w:kern w:val="0"/>
          <w:sz w:val="21"/>
          <w:szCs w:val="21"/>
        </w:rPr>
        <w:t>的</w:t>
      </w:r>
      <w:r>
        <w:rPr>
          <w:rFonts w:hint="eastAsia" w:ascii="Times New Roman" w:hAnsi="Times New Roman" w:eastAsia="宋体" w:cs="宋体"/>
          <w:i/>
          <w:caps w:val="0"/>
          <w:color w:val="auto"/>
          <w:kern w:val="0"/>
          <w:sz w:val="21"/>
          <w:szCs w:val="21"/>
          <w:u w:val="single"/>
        </w:rPr>
        <w:t>（项目名称）</w:t>
      </w:r>
      <w:r>
        <w:rPr>
          <w:rFonts w:hint="eastAsia" w:ascii="Times New Roman" w:hAnsi="Times New Roman" w:eastAsia="宋体" w:cs="宋体"/>
          <w:caps w:val="0"/>
          <w:color w:val="auto"/>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737DB89C">
      <w:pPr>
        <w:autoSpaceDE w:val="0"/>
        <w:autoSpaceDN w:val="0"/>
        <w:adjustRightInd w:val="0"/>
        <w:spacing w:line="360" w:lineRule="auto"/>
        <w:ind w:firstLine="424" w:firstLineChars="202"/>
        <w:jc w:val="left"/>
        <w:rPr>
          <w:rFonts w:hint="eastAsia" w:ascii="Times New Roman" w:hAnsi="Times New Roman" w:eastAsia="宋体" w:cs="宋体"/>
          <w:caps w:val="0"/>
          <w:color w:val="auto"/>
          <w:kern w:val="0"/>
          <w:sz w:val="21"/>
          <w:szCs w:val="21"/>
        </w:rPr>
      </w:pPr>
      <w:r>
        <w:rPr>
          <w:rFonts w:hint="eastAsia" w:ascii="Times New Roman" w:hAnsi="Times New Roman" w:eastAsia="宋体" w:cs="宋体"/>
          <w:caps w:val="0"/>
          <w:color w:val="auto"/>
          <w:kern w:val="0"/>
          <w:sz w:val="21"/>
          <w:szCs w:val="21"/>
        </w:rPr>
        <w:t xml:space="preserve">1. </w:t>
      </w:r>
      <w:r>
        <w:rPr>
          <w:rFonts w:hint="eastAsia" w:ascii="Times New Roman" w:hAnsi="Times New Roman" w:eastAsia="宋体" w:cs="宋体"/>
          <w:i/>
          <w:caps w:val="0"/>
          <w:color w:val="auto"/>
          <w:kern w:val="0"/>
          <w:sz w:val="21"/>
          <w:szCs w:val="21"/>
          <w:u w:val="single"/>
        </w:rPr>
        <w:t>（标的名称）</w:t>
      </w:r>
      <w:r>
        <w:rPr>
          <w:rFonts w:hint="eastAsia" w:ascii="Times New Roman" w:hAnsi="Times New Roman" w:eastAsia="宋体" w:cs="宋体"/>
          <w:caps w:val="0"/>
          <w:color w:val="auto"/>
          <w:kern w:val="0"/>
          <w:sz w:val="21"/>
          <w:szCs w:val="21"/>
        </w:rPr>
        <w:t xml:space="preserve"> ，属于</w:t>
      </w:r>
      <w:r>
        <w:rPr>
          <w:rFonts w:hint="eastAsia" w:ascii="Times New Roman" w:hAnsi="Times New Roman" w:eastAsia="宋体" w:cs="宋体"/>
          <w:i/>
          <w:caps w:val="0"/>
          <w:color w:val="auto"/>
          <w:kern w:val="0"/>
          <w:sz w:val="21"/>
          <w:szCs w:val="21"/>
          <w:u w:val="single"/>
        </w:rPr>
        <w:t>（</w:t>
      </w:r>
      <w:r>
        <w:rPr>
          <w:rFonts w:hint="eastAsia" w:ascii="Times New Roman" w:hAnsi="Times New Roman" w:eastAsia="宋体" w:cs="宋体"/>
          <w:i/>
          <w:caps w:val="0"/>
          <w:color w:val="auto"/>
          <w:kern w:val="0"/>
          <w:sz w:val="21"/>
          <w:szCs w:val="21"/>
          <w:u w:val="single"/>
          <w:lang w:eastAsia="zh-CN"/>
        </w:rPr>
        <w:t>采购</w:t>
      </w:r>
      <w:r>
        <w:rPr>
          <w:rFonts w:hint="eastAsia" w:ascii="Times New Roman" w:hAnsi="Times New Roman" w:eastAsia="宋体" w:cs="宋体"/>
          <w:i/>
          <w:caps w:val="0"/>
          <w:color w:val="auto"/>
          <w:kern w:val="0"/>
          <w:sz w:val="21"/>
          <w:szCs w:val="21"/>
          <w:u w:val="single"/>
        </w:rPr>
        <w:t>文件中明确的所属行业）</w:t>
      </w:r>
      <w:r>
        <w:rPr>
          <w:rFonts w:hint="eastAsia" w:ascii="Times New Roman" w:hAnsi="Times New Roman" w:eastAsia="宋体" w:cs="宋体"/>
          <w:caps w:val="0"/>
          <w:color w:val="auto"/>
          <w:kern w:val="0"/>
          <w:sz w:val="21"/>
          <w:szCs w:val="21"/>
        </w:rPr>
        <w:t>；承建（承接）企业为</w:t>
      </w:r>
      <w:r>
        <w:rPr>
          <w:rFonts w:hint="eastAsia" w:ascii="Times New Roman" w:hAnsi="Times New Roman" w:eastAsia="宋体" w:cs="宋体"/>
          <w:i/>
          <w:caps w:val="0"/>
          <w:color w:val="auto"/>
          <w:kern w:val="0"/>
          <w:sz w:val="21"/>
          <w:szCs w:val="21"/>
          <w:u w:val="single"/>
        </w:rPr>
        <w:t>（企业名称）</w:t>
      </w:r>
      <w:r>
        <w:rPr>
          <w:rFonts w:hint="eastAsia" w:ascii="Times New Roman" w:hAnsi="Times New Roman" w:eastAsia="宋体" w:cs="宋体"/>
          <w:caps w:val="0"/>
          <w:color w:val="auto"/>
          <w:kern w:val="0"/>
          <w:sz w:val="21"/>
          <w:szCs w:val="21"/>
        </w:rPr>
        <w:t>，从业人员</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eastAsia="宋体" w:cs="宋体"/>
          <w:caps w:val="0"/>
          <w:color w:val="auto"/>
          <w:kern w:val="0"/>
          <w:sz w:val="21"/>
          <w:szCs w:val="21"/>
        </w:rPr>
        <w:t>人，营业收入为</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eastAsia="宋体" w:cs="宋体"/>
          <w:caps w:val="0"/>
          <w:color w:val="auto"/>
          <w:kern w:val="0"/>
          <w:sz w:val="21"/>
          <w:szCs w:val="21"/>
        </w:rPr>
        <w:t>万元，资产总额为</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eastAsia="宋体" w:cs="宋体"/>
          <w:caps w:val="0"/>
          <w:color w:val="auto"/>
          <w:kern w:val="0"/>
          <w:sz w:val="21"/>
          <w:szCs w:val="21"/>
        </w:rPr>
        <w:t>万元，属于</w:t>
      </w:r>
      <w:r>
        <w:rPr>
          <w:rFonts w:hint="eastAsia" w:ascii="Times New Roman" w:hAnsi="Times New Roman" w:eastAsia="宋体" w:cs="宋体"/>
          <w:i/>
          <w:caps w:val="0"/>
          <w:color w:val="auto"/>
          <w:kern w:val="0"/>
          <w:sz w:val="21"/>
          <w:szCs w:val="21"/>
          <w:u w:val="single"/>
        </w:rPr>
        <w:t>（中型企业、小型企业、微型企业）</w:t>
      </w:r>
      <w:r>
        <w:rPr>
          <w:rFonts w:hint="eastAsia" w:ascii="Times New Roman" w:hAnsi="Times New Roman" w:eastAsia="宋体" w:cs="宋体"/>
          <w:caps w:val="0"/>
          <w:color w:val="auto"/>
          <w:kern w:val="0"/>
          <w:sz w:val="21"/>
          <w:szCs w:val="21"/>
        </w:rPr>
        <w:t>；</w:t>
      </w:r>
    </w:p>
    <w:p w14:paraId="2F664960">
      <w:pPr>
        <w:autoSpaceDE w:val="0"/>
        <w:autoSpaceDN w:val="0"/>
        <w:adjustRightInd w:val="0"/>
        <w:spacing w:line="360" w:lineRule="auto"/>
        <w:ind w:firstLine="424" w:firstLineChars="202"/>
        <w:jc w:val="left"/>
        <w:rPr>
          <w:rFonts w:hint="eastAsia" w:ascii="Times New Roman" w:hAnsi="Times New Roman" w:eastAsia="宋体" w:cs="宋体"/>
          <w:caps w:val="0"/>
          <w:color w:val="auto"/>
          <w:kern w:val="0"/>
          <w:sz w:val="21"/>
          <w:szCs w:val="21"/>
        </w:rPr>
      </w:pPr>
      <w:r>
        <w:rPr>
          <w:rFonts w:hint="eastAsia" w:ascii="Times New Roman" w:hAnsi="Times New Roman" w:eastAsia="宋体" w:cs="宋体"/>
          <w:caps w:val="0"/>
          <w:color w:val="auto"/>
          <w:kern w:val="0"/>
          <w:sz w:val="21"/>
          <w:szCs w:val="21"/>
        </w:rPr>
        <w:t xml:space="preserve">2. </w:t>
      </w:r>
      <w:r>
        <w:rPr>
          <w:rFonts w:hint="eastAsia" w:ascii="Times New Roman" w:hAnsi="Times New Roman" w:eastAsia="宋体" w:cs="宋体"/>
          <w:i/>
          <w:caps w:val="0"/>
          <w:color w:val="auto"/>
          <w:kern w:val="0"/>
          <w:sz w:val="21"/>
          <w:szCs w:val="21"/>
          <w:u w:val="single"/>
        </w:rPr>
        <w:t>（标的名称）</w:t>
      </w:r>
      <w:r>
        <w:rPr>
          <w:rFonts w:hint="eastAsia" w:ascii="Times New Roman" w:hAnsi="Times New Roman" w:eastAsia="宋体" w:cs="宋体"/>
          <w:caps w:val="0"/>
          <w:color w:val="auto"/>
          <w:kern w:val="0"/>
          <w:sz w:val="21"/>
          <w:szCs w:val="21"/>
        </w:rPr>
        <w:t xml:space="preserve"> ，属于</w:t>
      </w:r>
      <w:r>
        <w:rPr>
          <w:rFonts w:hint="eastAsia" w:ascii="Times New Roman" w:hAnsi="Times New Roman" w:eastAsia="宋体" w:cs="宋体"/>
          <w:i/>
          <w:caps w:val="0"/>
          <w:color w:val="auto"/>
          <w:kern w:val="0"/>
          <w:sz w:val="21"/>
          <w:szCs w:val="21"/>
          <w:u w:val="single"/>
        </w:rPr>
        <w:t>（</w:t>
      </w:r>
      <w:r>
        <w:rPr>
          <w:rFonts w:hint="eastAsia" w:ascii="Times New Roman" w:hAnsi="Times New Roman" w:eastAsia="宋体" w:cs="宋体"/>
          <w:i/>
          <w:caps w:val="0"/>
          <w:color w:val="auto"/>
          <w:kern w:val="0"/>
          <w:sz w:val="21"/>
          <w:szCs w:val="21"/>
          <w:u w:val="single"/>
          <w:lang w:eastAsia="zh-CN"/>
        </w:rPr>
        <w:t>采购</w:t>
      </w:r>
      <w:r>
        <w:rPr>
          <w:rFonts w:hint="eastAsia" w:ascii="Times New Roman" w:hAnsi="Times New Roman" w:eastAsia="宋体" w:cs="宋体"/>
          <w:i/>
          <w:caps w:val="0"/>
          <w:color w:val="auto"/>
          <w:kern w:val="0"/>
          <w:sz w:val="21"/>
          <w:szCs w:val="21"/>
          <w:u w:val="single"/>
        </w:rPr>
        <w:t>文件中明确的所属行业）</w:t>
      </w:r>
      <w:r>
        <w:rPr>
          <w:rFonts w:hint="eastAsia" w:ascii="Times New Roman" w:hAnsi="Times New Roman" w:eastAsia="宋体" w:cs="宋体"/>
          <w:caps w:val="0"/>
          <w:color w:val="auto"/>
          <w:kern w:val="0"/>
          <w:sz w:val="21"/>
          <w:szCs w:val="21"/>
        </w:rPr>
        <w:t>；承建（承接）企业为</w:t>
      </w:r>
      <w:r>
        <w:rPr>
          <w:rFonts w:hint="eastAsia" w:ascii="Times New Roman" w:hAnsi="Times New Roman" w:eastAsia="宋体" w:cs="宋体"/>
          <w:i/>
          <w:caps w:val="0"/>
          <w:color w:val="auto"/>
          <w:kern w:val="0"/>
          <w:sz w:val="21"/>
          <w:szCs w:val="21"/>
          <w:u w:val="single"/>
        </w:rPr>
        <w:t>（企业名称）</w:t>
      </w:r>
      <w:r>
        <w:rPr>
          <w:rFonts w:hint="eastAsia" w:ascii="Times New Roman" w:hAnsi="Times New Roman" w:eastAsia="宋体" w:cs="宋体"/>
          <w:caps w:val="0"/>
          <w:color w:val="auto"/>
          <w:kern w:val="0"/>
          <w:sz w:val="21"/>
          <w:szCs w:val="21"/>
        </w:rPr>
        <w:t>，从业人员</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eastAsia="宋体" w:cs="宋体"/>
          <w:caps w:val="0"/>
          <w:color w:val="auto"/>
          <w:kern w:val="0"/>
          <w:sz w:val="21"/>
          <w:szCs w:val="21"/>
        </w:rPr>
        <w:t>人，营业收入为</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eastAsia="宋体" w:cs="宋体"/>
          <w:caps w:val="0"/>
          <w:color w:val="auto"/>
          <w:kern w:val="0"/>
          <w:sz w:val="21"/>
          <w:szCs w:val="21"/>
        </w:rPr>
        <w:t>万元，资产总额为</w:t>
      </w:r>
      <w:r>
        <w:rPr>
          <w:rFonts w:hint="eastAsia" w:ascii="Times New Roman" w:hAnsi="Times New Roman" w:eastAsia="宋体" w:cs="宋体"/>
          <w:caps w:val="0"/>
          <w:color w:val="auto"/>
          <w:kern w:val="0"/>
          <w:sz w:val="21"/>
          <w:szCs w:val="21"/>
          <w:u w:val="single"/>
        </w:rPr>
        <w:t xml:space="preserve">    </w:t>
      </w:r>
      <w:r>
        <w:rPr>
          <w:rFonts w:hint="eastAsia" w:ascii="Times New Roman" w:hAnsi="Times New Roman" w:eastAsia="宋体" w:cs="宋体"/>
          <w:caps w:val="0"/>
          <w:color w:val="auto"/>
          <w:kern w:val="0"/>
          <w:sz w:val="21"/>
          <w:szCs w:val="21"/>
        </w:rPr>
        <w:t>万元，属于</w:t>
      </w:r>
      <w:r>
        <w:rPr>
          <w:rFonts w:hint="eastAsia" w:ascii="Times New Roman" w:hAnsi="Times New Roman" w:eastAsia="宋体" w:cs="宋体"/>
          <w:i/>
          <w:caps w:val="0"/>
          <w:color w:val="auto"/>
          <w:kern w:val="0"/>
          <w:sz w:val="21"/>
          <w:szCs w:val="21"/>
          <w:u w:val="single"/>
        </w:rPr>
        <w:t>（中型企业、小型企业、微型企业）</w:t>
      </w:r>
      <w:r>
        <w:rPr>
          <w:rFonts w:hint="eastAsia" w:ascii="Times New Roman" w:hAnsi="Times New Roman" w:eastAsia="宋体" w:cs="宋体"/>
          <w:caps w:val="0"/>
          <w:color w:val="auto"/>
          <w:kern w:val="0"/>
          <w:sz w:val="21"/>
          <w:szCs w:val="21"/>
        </w:rPr>
        <w:t>；</w:t>
      </w:r>
    </w:p>
    <w:p w14:paraId="664BF37B">
      <w:pPr>
        <w:autoSpaceDE w:val="0"/>
        <w:autoSpaceDN w:val="0"/>
        <w:adjustRightInd w:val="0"/>
        <w:spacing w:line="360" w:lineRule="auto"/>
        <w:ind w:firstLine="424" w:firstLineChars="202"/>
        <w:jc w:val="left"/>
        <w:rPr>
          <w:rFonts w:hint="eastAsia" w:ascii="Times New Roman" w:hAnsi="Times New Roman" w:eastAsia="宋体" w:cs="宋体"/>
          <w:caps w:val="0"/>
          <w:color w:val="auto"/>
          <w:kern w:val="0"/>
          <w:sz w:val="21"/>
          <w:szCs w:val="21"/>
        </w:rPr>
      </w:pPr>
      <w:r>
        <w:rPr>
          <w:rFonts w:hint="eastAsia" w:ascii="Times New Roman" w:hAnsi="Times New Roman" w:eastAsia="宋体" w:cs="宋体"/>
          <w:caps w:val="0"/>
          <w:color w:val="auto"/>
          <w:kern w:val="0"/>
          <w:sz w:val="21"/>
          <w:szCs w:val="21"/>
        </w:rPr>
        <w:t>……</w:t>
      </w:r>
    </w:p>
    <w:p w14:paraId="2C782921">
      <w:pPr>
        <w:autoSpaceDE w:val="0"/>
        <w:autoSpaceDN w:val="0"/>
        <w:adjustRightInd w:val="0"/>
        <w:spacing w:line="360" w:lineRule="auto"/>
        <w:ind w:firstLine="424" w:firstLineChars="202"/>
        <w:jc w:val="left"/>
        <w:rPr>
          <w:rFonts w:hint="eastAsia" w:ascii="Times New Roman" w:hAnsi="Times New Roman" w:eastAsia="宋体" w:cs="宋体"/>
          <w:caps w:val="0"/>
          <w:color w:val="auto"/>
          <w:kern w:val="0"/>
          <w:sz w:val="21"/>
          <w:szCs w:val="21"/>
        </w:rPr>
      </w:pPr>
      <w:r>
        <w:rPr>
          <w:rFonts w:hint="eastAsia" w:ascii="Times New Roman" w:hAnsi="Times New Roman" w:eastAsia="宋体" w:cs="宋体"/>
          <w:caps w:val="0"/>
          <w:color w:val="auto"/>
          <w:kern w:val="0"/>
          <w:sz w:val="21"/>
          <w:szCs w:val="21"/>
        </w:rPr>
        <w:t>以上企业，不属于大企业的分支机构，不存在控股股东为大企业的情形，也不存在与大企业的负责人为同一人的情形。</w:t>
      </w:r>
    </w:p>
    <w:p w14:paraId="1BBE34D7">
      <w:pPr>
        <w:autoSpaceDE w:val="0"/>
        <w:autoSpaceDN w:val="0"/>
        <w:adjustRightInd w:val="0"/>
        <w:spacing w:line="360" w:lineRule="auto"/>
        <w:ind w:firstLine="424" w:firstLineChars="202"/>
        <w:jc w:val="left"/>
        <w:rPr>
          <w:rFonts w:hint="eastAsia" w:ascii="Times New Roman" w:hAnsi="Times New Roman" w:eastAsia="宋体" w:cs="宋体"/>
          <w:caps w:val="0"/>
          <w:color w:val="auto"/>
          <w:kern w:val="0"/>
          <w:sz w:val="21"/>
          <w:szCs w:val="21"/>
        </w:rPr>
      </w:pPr>
      <w:r>
        <w:rPr>
          <w:rFonts w:hint="eastAsia" w:ascii="Times New Roman" w:hAnsi="Times New Roman" w:eastAsia="宋体" w:cs="宋体"/>
          <w:caps w:val="0"/>
          <w:color w:val="auto"/>
          <w:kern w:val="0"/>
          <w:sz w:val="21"/>
          <w:szCs w:val="21"/>
        </w:rPr>
        <w:t>本企业对上述声明内容的真实性负责。如有虚假，将依法承担相应责任。</w:t>
      </w:r>
    </w:p>
    <w:p w14:paraId="3A13EAC3">
      <w:pPr>
        <w:pStyle w:val="13"/>
        <w:spacing w:line="360" w:lineRule="auto"/>
        <w:ind w:firstLine="420" w:firstLineChars="200"/>
        <w:rPr>
          <w:rFonts w:hint="eastAsia" w:ascii="Times New Roman" w:hAnsi="Times New Roman" w:eastAsia="宋体" w:cs="Times New Roman"/>
          <w:caps w:val="0"/>
          <w:color w:val="auto"/>
          <w:szCs w:val="21"/>
          <w:highlight w:val="none"/>
        </w:rPr>
      </w:pPr>
    </w:p>
    <w:p w14:paraId="100593DD">
      <w:pPr>
        <w:pStyle w:val="13"/>
        <w:spacing w:line="360" w:lineRule="auto"/>
        <w:ind w:firstLine="420" w:firstLineChars="200"/>
        <w:rPr>
          <w:rFonts w:hint="eastAsia" w:ascii="Times New Roman" w:hAnsi="Times New Roman" w:eastAsia="宋体" w:cs="宋体"/>
          <w:caps w:val="0"/>
          <w:color w:val="auto"/>
          <w:szCs w:val="21"/>
          <w:highlight w:val="none"/>
        </w:rPr>
      </w:pPr>
    </w:p>
    <w:p w14:paraId="0A6B2332">
      <w:pPr>
        <w:snapToGrid w:val="0"/>
        <w:spacing w:line="360" w:lineRule="auto"/>
        <w:ind w:firstLine="5280" w:firstLineChars="220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67066F96">
      <w:pPr>
        <w:snapToGrid w:val="0"/>
        <w:spacing w:line="360" w:lineRule="auto"/>
        <w:ind w:firstLine="5280" w:firstLineChars="2200"/>
        <w:rPr>
          <w:rFonts w:hint="eastAsia" w:ascii="Times New Roman" w:hAnsi="Times New Roman" w:eastAsia="宋体" w:cs="宋体"/>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 xml:space="preserve">日期：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lang w:val="zh-CN"/>
        </w:rPr>
        <w:t xml:space="preserve"> </w:t>
      </w:r>
      <w:r>
        <w:rPr>
          <w:rFonts w:hint="eastAsia" w:ascii="Times New Roman" w:hAnsi="Times New Roman" w:eastAsia="华文中宋" w:cs="华文中宋"/>
          <w:caps w:val="0"/>
          <w:color w:val="auto"/>
          <w:kern w:val="0"/>
          <w:sz w:val="24"/>
          <w:highlight w:val="none"/>
        </w:rPr>
        <w:t xml:space="preserve">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61BAABC0">
      <w:pPr>
        <w:pStyle w:val="13"/>
        <w:spacing w:line="360" w:lineRule="auto"/>
        <w:ind w:firstLine="420" w:firstLineChars="200"/>
        <w:rPr>
          <w:rFonts w:hint="eastAsia" w:ascii="Times New Roman" w:hAnsi="Times New Roman" w:eastAsia="宋体" w:cs="Times New Roman"/>
          <w:caps w:val="0"/>
          <w:color w:val="auto"/>
          <w:szCs w:val="21"/>
          <w:highlight w:val="none"/>
        </w:rPr>
      </w:pPr>
    </w:p>
    <w:p w14:paraId="243D2549">
      <w:pPr>
        <w:snapToGrid w:val="0"/>
        <w:spacing w:before="50" w:after="165" w:afterLines="50" w:line="360" w:lineRule="auto"/>
        <w:ind w:firstLine="211" w:firstLineChars="100"/>
        <w:jc w:val="lef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rPr>
        <w:t>注：</w:t>
      </w:r>
    </w:p>
    <w:p w14:paraId="643A936B">
      <w:pPr>
        <w:numPr>
          <w:ilvl w:val="0"/>
          <w:numId w:val="0"/>
        </w:numPr>
        <w:snapToGrid w:val="0"/>
        <w:spacing w:before="50" w:after="165" w:afterLines="50" w:line="360" w:lineRule="auto"/>
        <w:ind w:firstLine="420" w:firstLineChars="200"/>
        <w:jc w:val="left"/>
        <w:rPr>
          <w:rFonts w:hint="eastAsia" w:ascii="Times New Roman" w:hAnsi="Times New Roman" w:eastAsia="宋体" w:cs="宋体"/>
          <w:caps w:val="0"/>
          <w:color w:val="auto"/>
          <w:sz w:val="21"/>
          <w:szCs w:val="21"/>
          <w:highlight w:val="none"/>
        </w:rPr>
      </w:pPr>
      <w:r>
        <w:rPr>
          <w:rFonts w:hint="eastAsia" w:ascii="Times New Roman" w:hAnsi="Times New Roman" w:cs="宋体"/>
          <w:caps w:val="0"/>
          <w:color w:val="auto"/>
          <w:sz w:val="21"/>
          <w:szCs w:val="21"/>
          <w:highlight w:val="none"/>
          <w:lang w:val="en-US" w:eastAsia="zh-CN"/>
        </w:rPr>
        <w:t>1、</w:t>
      </w:r>
      <w:r>
        <w:rPr>
          <w:rFonts w:hint="eastAsia" w:ascii="Times New Roman" w:hAnsi="Times New Roman" w:eastAsia="宋体" w:cs="宋体"/>
          <w:caps w:val="0"/>
          <w:color w:val="auto"/>
          <w:sz w:val="21"/>
          <w:szCs w:val="21"/>
          <w:highlight w:val="none"/>
        </w:rPr>
        <w:t>从业人员、营业收入、资产总额填报上一年度数据，无上一年度数据的新成立企业可不填报。</w:t>
      </w:r>
    </w:p>
    <w:p w14:paraId="7358E409">
      <w:pPr>
        <w:numPr>
          <w:ilvl w:val="0"/>
          <w:numId w:val="0"/>
        </w:numPr>
        <w:snapToGrid w:val="0"/>
        <w:spacing w:before="50" w:after="165" w:afterLines="50" w:line="360" w:lineRule="auto"/>
        <w:ind w:firstLine="420" w:firstLineChars="200"/>
        <w:jc w:val="left"/>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2、请根据</w:t>
      </w:r>
      <w:r>
        <w:rPr>
          <w:rFonts w:hint="eastAsia" w:ascii="Times New Roman" w:hAnsi="Times New Roman" w:eastAsia="宋体" w:cs="宋体"/>
          <w:caps w:val="0"/>
          <w:color w:val="auto"/>
          <w:sz w:val="21"/>
          <w:szCs w:val="21"/>
          <w:highlight w:val="none"/>
          <w:lang w:val="en-US" w:eastAsia="zh-CN"/>
        </w:rPr>
        <w:t>自己</w:t>
      </w:r>
      <w:r>
        <w:rPr>
          <w:rFonts w:hint="eastAsia" w:ascii="Times New Roman" w:hAnsi="Times New Roman" w:eastAsia="宋体" w:cs="宋体"/>
          <w:caps w:val="0"/>
          <w:color w:val="auto"/>
          <w:sz w:val="21"/>
          <w:szCs w:val="21"/>
          <w:highlight w:val="none"/>
        </w:rPr>
        <w:t>的真实情况出具《中小企业声明函》。依法享受中小企业</w:t>
      </w:r>
      <w:r>
        <w:rPr>
          <w:rFonts w:hint="eastAsia" w:ascii="Times New Roman" w:hAnsi="Times New Roman" w:eastAsia="宋体" w:cs="宋体"/>
          <w:caps w:val="0"/>
          <w:color w:val="auto"/>
          <w:sz w:val="21"/>
          <w:szCs w:val="21"/>
          <w:highlight w:val="none"/>
          <w:lang w:eastAsia="zh-CN"/>
        </w:rPr>
        <w:t>扶持</w:t>
      </w:r>
      <w:r>
        <w:rPr>
          <w:rFonts w:hint="eastAsia" w:ascii="Times New Roman" w:hAnsi="Times New Roman" w:eastAsia="宋体" w:cs="宋体"/>
          <w:caps w:val="0"/>
          <w:color w:val="auto"/>
          <w:sz w:val="21"/>
          <w:szCs w:val="21"/>
          <w:highlight w:val="none"/>
        </w:rPr>
        <w:t>政策的，采购人或者采购代理机构在公告中标结果时，同时公告其《中小企业声明函》，接受社会监督。</w:t>
      </w:r>
    </w:p>
    <w:p w14:paraId="72987DFD">
      <w:pPr>
        <w:numPr>
          <w:ilvl w:val="0"/>
          <w:numId w:val="0"/>
        </w:numPr>
        <w:snapToGrid w:val="0"/>
        <w:spacing w:before="50" w:after="165" w:afterLines="50" w:line="360" w:lineRule="auto"/>
        <w:ind w:firstLine="422" w:firstLineChars="200"/>
        <w:jc w:val="lef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lang w:val="en-US" w:eastAsia="zh-CN"/>
        </w:rPr>
        <w:t>3</w:t>
      </w:r>
      <w:r>
        <w:rPr>
          <w:rFonts w:hint="eastAsia" w:ascii="Times New Roman" w:hAnsi="Times New Roman" w:eastAsia="宋体" w:cs="宋体"/>
          <w:b/>
          <w:bCs/>
          <w:caps w:val="0"/>
          <w:color w:val="auto"/>
          <w:sz w:val="21"/>
          <w:szCs w:val="21"/>
          <w:highlight w:val="none"/>
        </w:rPr>
        <w:t>、本声明函主要供参加政府采购活动的中小企业填写，非中小企业无需填写。</w:t>
      </w:r>
    </w:p>
    <w:p w14:paraId="4C2F2D22">
      <w:pPr>
        <w:numPr>
          <w:ilvl w:val="0"/>
          <w:numId w:val="0"/>
        </w:numPr>
        <w:snapToGrid w:val="0"/>
        <w:spacing w:before="50" w:after="165" w:afterLines="50" w:line="360" w:lineRule="auto"/>
        <w:ind w:firstLine="422" w:firstLineChars="200"/>
        <w:jc w:val="left"/>
        <w:rPr>
          <w:rFonts w:hint="eastAsia" w:ascii="Times New Roman" w:hAnsi="Times New Roman" w:eastAsia="宋体" w:cs="宋体"/>
          <w:b/>
          <w:bCs/>
          <w:caps w:val="0"/>
          <w:color w:val="auto"/>
          <w:sz w:val="21"/>
          <w:szCs w:val="21"/>
          <w:highlight w:val="none"/>
        </w:rPr>
      </w:pPr>
      <w:r>
        <w:rPr>
          <w:rFonts w:hint="eastAsia" w:ascii="Times New Roman" w:hAnsi="Times New Roman" w:eastAsia="宋体" w:cs="宋体"/>
          <w:b/>
          <w:bCs/>
          <w:caps w:val="0"/>
          <w:color w:val="auto"/>
          <w:sz w:val="21"/>
          <w:szCs w:val="21"/>
          <w:highlight w:val="none"/>
          <w:lang w:val="en-US" w:eastAsia="zh-CN"/>
        </w:rPr>
        <w:t>4</w:t>
      </w:r>
      <w:r>
        <w:rPr>
          <w:rFonts w:hint="eastAsia" w:ascii="Times New Roman" w:hAnsi="Times New Roman" w:eastAsia="宋体" w:cs="宋体"/>
          <w:b/>
          <w:bCs/>
          <w:caps w:val="0"/>
          <w:color w:val="auto"/>
          <w:sz w:val="21"/>
          <w:szCs w:val="21"/>
          <w:highlight w:val="none"/>
        </w:rPr>
        <w:t>、小型、微型企业提供中型企业提供的服务的，视同为中型企业。</w:t>
      </w:r>
    </w:p>
    <w:p w14:paraId="5C920628">
      <w:pPr>
        <w:pStyle w:val="2"/>
        <w:rPr>
          <w:rFonts w:hint="eastAsia" w:ascii="Times New Roman" w:hAnsi="Times New Roman" w:eastAsia="宋体" w:cs="宋体"/>
          <w:b/>
          <w:bCs/>
          <w:caps w:val="0"/>
          <w:color w:val="auto"/>
        </w:rPr>
        <w:sectPr>
          <w:pgSz w:w="11905" w:h="16838"/>
          <w:pgMar w:top="1440" w:right="1080" w:bottom="1440" w:left="1080" w:header="850" w:footer="850" w:gutter="0"/>
          <w:pgNumType w:fmt="decimal"/>
          <w:cols w:space="0" w:num="1"/>
          <w:titlePg/>
          <w:rtlGutter w:val="0"/>
          <w:docGrid w:linePitch="331" w:charSpace="0"/>
        </w:sectPr>
      </w:pPr>
    </w:p>
    <w:p w14:paraId="7808D401">
      <w:pPr>
        <w:snapToGrid w:val="0"/>
        <w:spacing w:before="120" w:beforeLines="50" w:after="50" w:line="360" w:lineRule="auto"/>
        <w:jc w:val="left"/>
        <w:outlineLvl w:val="2"/>
        <w:rPr>
          <w:rFonts w:hint="eastAsia" w:ascii="Times New Roman" w:hAnsi="Times New Roman" w:eastAsia="宋体" w:cs="宋体"/>
          <w:b/>
          <w:bCs/>
          <w:caps w:val="0"/>
          <w:color w:val="auto"/>
          <w:sz w:val="28"/>
          <w:szCs w:val="28"/>
          <w:highlight w:val="none"/>
          <w:lang w:val="en-US" w:eastAsia="zh-CN"/>
        </w:rPr>
      </w:pPr>
      <w:bookmarkStart w:id="578" w:name="_Toc20268"/>
      <w:r>
        <w:rPr>
          <w:rFonts w:hint="eastAsia" w:ascii="Times New Roman" w:hAnsi="Times New Roman" w:eastAsia="宋体" w:cs="宋体"/>
          <w:b/>
          <w:bCs/>
          <w:caps w:val="0"/>
          <w:color w:val="auto"/>
          <w:sz w:val="28"/>
          <w:szCs w:val="28"/>
          <w:highlight w:val="none"/>
          <w:lang w:val="en-US" w:eastAsia="zh-CN"/>
        </w:rPr>
        <w:t>2.残疾人福利性单位声明函的格式：</w:t>
      </w:r>
      <w:bookmarkEnd w:id="578"/>
    </w:p>
    <w:p w14:paraId="67AA0D32">
      <w:pPr>
        <w:jc w:val="left"/>
        <w:rPr>
          <w:rFonts w:hint="eastAsia" w:ascii="Times New Roman" w:hAnsi="Times New Roman" w:cs="宋体"/>
          <w:b/>
          <w:caps w:val="0"/>
          <w:color w:val="auto"/>
          <w:sz w:val="28"/>
          <w:szCs w:val="28"/>
          <w:lang w:val="en-US" w:eastAsia="zh-CN"/>
        </w:rPr>
      </w:pPr>
    </w:p>
    <w:p w14:paraId="4DFD8820">
      <w:pPr>
        <w:jc w:val="left"/>
        <w:rPr>
          <w:rFonts w:hint="eastAsia" w:ascii="Times New Roman" w:hAnsi="Times New Roman" w:cs="宋体"/>
          <w:b/>
          <w:caps w:val="0"/>
          <w:color w:val="auto"/>
          <w:sz w:val="28"/>
          <w:szCs w:val="28"/>
          <w:lang w:val="en" w:eastAsia="zh-CN"/>
        </w:rPr>
      </w:pPr>
    </w:p>
    <w:p w14:paraId="254F338E">
      <w:pPr>
        <w:pStyle w:val="13"/>
        <w:spacing w:line="360" w:lineRule="auto"/>
        <w:jc w:val="center"/>
        <w:rPr>
          <w:rFonts w:hint="eastAsia" w:ascii="Times New Roman" w:hAnsi="Times New Roman" w:eastAsia="宋体" w:cs="Times New Roman"/>
          <w:b/>
          <w:caps w:val="0"/>
          <w:color w:val="auto"/>
          <w:sz w:val="30"/>
          <w:szCs w:val="30"/>
          <w:highlight w:val="none"/>
        </w:rPr>
      </w:pPr>
      <w:r>
        <w:rPr>
          <w:rFonts w:hint="eastAsia" w:ascii="Times New Roman" w:hAnsi="Times New Roman" w:eastAsia="宋体" w:cs="Times New Roman"/>
          <w:b/>
          <w:caps w:val="0"/>
          <w:color w:val="auto"/>
          <w:sz w:val="30"/>
          <w:szCs w:val="30"/>
          <w:highlight w:val="none"/>
        </w:rPr>
        <w:t>残疾人福利性单位声明函</w:t>
      </w:r>
    </w:p>
    <w:p w14:paraId="72E8C3F3">
      <w:pPr>
        <w:pStyle w:val="13"/>
        <w:spacing w:line="360" w:lineRule="auto"/>
        <w:jc w:val="center"/>
        <w:rPr>
          <w:rFonts w:hint="eastAsia" w:ascii="Times New Roman" w:hAnsi="Times New Roman" w:eastAsia="宋体" w:cs="Times New Roman"/>
          <w:b/>
          <w:caps w:val="0"/>
          <w:color w:val="auto"/>
          <w:sz w:val="30"/>
          <w:szCs w:val="30"/>
          <w:highlight w:val="none"/>
        </w:rPr>
      </w:pPr>
    </w:p>
    <w:p w14:paraId="43526AC1">
      <w:pPr>
        <w:pStyle w:val="13"/>
        <w:spacing w:line="360" w:lineRule="auto"/>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Times New Roman"/>
          <w:caps w:val="0"/>
          <w:color w:val="auto"/>
          <w:sz w:val="30"/>
          <w:szCs w:val="30"/>
          <w:highlight w:val="none"/>
        </w:rPr>
        <w:t xml:space="preserve"> </w:t>
      </w:r>
      <w:r>
        <w:rPr>
          <w:rFonts w:hint="eastAsia" w:ascii="Times New Roman" w:hAnsi="Times New Roman" w:eastAsia="宋体" w:cs="宋体"/>
          <w:caps w:val="0"/>
          <w:color w:val="auto"/>
          <w:sz w:val="30"/>
          <w:szCs w:val="30"/>
          <w:highlight w:val="none"/>
        </w:rPr>
        <w:t xml:space="preserve">  </w:t>
      </w:r>
      <w:r>
        <w:rPr>
          <w:rFonts w:hint="eastAsia" w:ascii="Times New Roman" w:hAnsi="Times New Roman" w:eastAsia="宋体" w:cs="宋体"/>
          <w:caps w:val="0"/>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eastAsia="宋体" w:cs="宋体"/>
          <w:caps w:val="0"/>
          <w:color w:val="auto"/>
          <w:sz w:val="24"/>
          <w:szCs w:val="24"/>
          <w:highlight w:val="none"/>
          <w:u w:val="single"/>
        </w:rPr>
        <w:t xml:space="preserve"> </w:t>
      </w:r>
      <w:r>
        <w:rPr>
          <w:rFonts w:hint="eastAsia" w:ascii="Times New Roman" w:hAnsi="Times New Roman" w:eastAsia="宋体" w:cs="宋体"/>
          <w:caps w:val="0"/>
          <w:color w:val="auto"/>
          <w:sz w:val="24"/>
          <w:szCs w:val="24"/>
          <w:highlight w:val="none"/>
          <w:u w:val="single"/>
          <w:lang w:val="en-US" w:eastAsia="zh-CN"/>
        </w:rPr>
        <w:t xml:space="preserve">     </w:t>
      </w:r>
      <w:r>
        <w:rPr>
          <w:rFonts w:hint="eastAsia" w:ascii="Times New Roman" w:hAnsi="Times New Roman" w:eastAsia="宋体" w:cs="宋体"/>
          <w:caps w:val="0"/>
          <w:color w:val="auto"/>
          <w:sz w:val="24"/>
          <w:szCs w:val="24"/>
          <w:highlight w:val="none"/>
          <w:u w:val="single"/>
        </w:rPr>
        <w:t xml:space="preserve"> </w:t>
      </w:r>
      <w:r>
        <w:rPr>
          <w:rFonts w:hint="eastAsia" w:ascii="Times New Roman" w:hAnsi="Times New Roman" w:eastAsia="宋体" w:cs="宋体"/>
          <w:caps w:val="0"/>
          <w:color w:val="auto"/>
          <w:sz w:val="24"/>
          <w:szCs w:val="24"/>
          <w:highlight w:val="none"/>
        </w:rPr>
        <w:t>单位的</w:t>
      </w:r>
      <w:r>
        <w:rPr>
          <w:rFonts w:hint="eastAsia" w:ascii="Times New Roman" w:hAnsi="Times New Roman" w:eastAsia="宋体" w:cs="宋体"/>
          <w:caps w:val="0"/>
          <w:color w:val="auto"/>
          <w:sz w:val="24"/>
          <w:szCs w:val="24"/>
          <w:highlight w:val="none"/>
          <w:u w:val="single"/>
          <w:lang w:val="en-US" w:eastAsia="zh-CN"/>
        </w:rPr>
        <w:t xml:space="preserve">              </w:t>
      </w:r>
      <w:r>
        <w:rPr>
          <w:rFonts w:hint="eastAsia" w:ascii="Times New Roman" w:hAnsi="Times New Roman" w:eastAsia="宋体" w:cs="宋体"/>
          <w:caps w:val="0"/>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DDA22F">
      <w:pPr>
        <w:pStyle w:val="13"/>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本</w:t>
      </w:r>
      <w:r>
        <w:rPr>
          <w:rFonts w:hint="eastAsia" w:ascii="Times New Roman" w:hAnsi="Times New Roman" w:eastAsia="宋体" w:cs="宋体"/>
          <w:caps w:val="0"/>
          <w:color w:val="auto"/>
          <w:sz w:val="24"/>
          <w:szCs w:val="24"/>
          <w:highlight w:val="none"/>
          <w:lang w:eastAsia="zh-CN"/>
        </w:rPr>
        <w:t>单位</w:t>
      </w:r>
      <w:r>
        <w:rPr>
          <w:rFonts w:hint="eastAsia" w:ascii="Times New Roman" w:hAnsi="Times New Roman" w:eastAsia="宋体" w:cs="宋体"/>
          <w:caps w:val="0"/>
          <w:color w:val="auto"/>
          <w:sz w:val="24"/>
          <w:szCs w:val="24"/>
          <w:highlight w:val="none"/>
        </w:rPr>
        <w:t>对上述声明的真实性负责。如有虚假，将依法承担相应责任。</w:t>
      </w:r>
    </w:p>
    <w:p w14:paraId="4B25F55B">
      <w:pPr>
        <w:pStyle w:val="13"/>
        <w:spacing w:line="360" w:lineRule="auto"/>
        <w:jc w:val="left"/>
        <w:rPr>
          <w:rFonts w:hint="eastAsia" w:ascii="Times New Roman" w:hAnsi="Times New Roman" w:eastAsia="宋体" w:cs="宋体"/>
          <w:b/>
          <w:caps w:val="0"/>
          <w:color w:val="auto"/>
          <w:szCs w:val="21"/>
          <w:highlight w:val="none"/>
        </w:rPr>
      </w:pPr>
    </w:p>
    <w:p w14:paraId="7A848453">
      <w:pPr>
        <w:pStyle w:val="13"/>
        <w:spacing w:line="360" w:lineRule="auto"/>
        <w:jc w:val="left"/>
        <w:rPr>
          <w:rFonts w:hint="eastAsia" w:ascii="Times New Roman" w:hAnsi="Times New Roman" w:eastAsia="宋体" w:cs="宋体"/>
          <w:b/>
          <w:caps w:val="0"/>
          <w:color w:val="auto"/>
          <w:szCs w:val="21"/>
          <w:highlight w:val="none"/>
        </w:rPr>
      </w:pPr>
    </w:p>
    <w:p w14:paraId="6F280C93">
      <w:pPr>
        <w:snapToGrid w:val="0"/>
        <w:spacing w:line="360" w:lineRule="auto"/>
        <w:ind w:firstLine="5160" w:firstLineChars="2150"/>
        <w:rPr>
          <w:rFonts w:hint="eastAsia" w:ascii="Times New Roman" w:hAnsi="Times New Roman" w:eastAsia="华文中宋" w:cs="华文中宋"/>
          <w:caps w:val="0"/>
          <w:color w:val="auto"/>
          <w:kern w:val="0"/>
          <w:sz w:val="24"/>
          <w:highlight w:val="none"/>
        </w:rPr>
      </w:pPr>
      <w:r>
        <w:rPr>
          <w:rFonts w:hint="eastAsia" w:ascii="Times New Roman" w:hAnsi="Times New Roman" w:eastAsia="华文中宋" w:cs="华文中宋"/>
          <w:caps w:val="0"/>
          <w:color w:val="auto"/>
          <w:kern w:val="0"/>
          <w:sz w:val="24"/>
          <w:highlight w:val="none"/>
          <w:lang w:val="zh-CN"/>
        </w:rPr>
        <w:t>投标人名称(盖公章)：</w:t>
      </w:r>
    </w:p>
    <w:p w14:paraId="0FDDF5F8">
      <w:pPr>
        <w:snapToGrid w:val="0"/>
        <w:spacing w:line="360" w:lineRule="auto"/>
        <w:ind w:firstLine="5160" w:firstLineChars="2150"/>
        <w:rPr>
          <w:rFonts w:hint="eastAsia" w:ascii="Times New Roman" w:hAnsi="Times New Roman" w:eastAsia="宋体" w:cs="宋体"/>
          <w:caps w:val="0"/>
          <w:color w:val="auto"/>
          <w:kern w:val="0"/>
          <w:sz w:val="24"/>
          <w:highlight w:val="none"/>
          <w:lang w:val="zh-CN"/>
        </w:rPr>
      </w:pPr>
      <w:r>
        <w:rPr>
          <w:rFonts w:hint="eastAsia" w:ascii="Times New Roman" w:hAnsi="Times New Roman" w:eastAsia="华文中宋" w:cs="华文中宋"/>
          <w:caps w:val="0"/>
          <w:color w:val="auto"/>
          <w:kern w:val="0"/>
          <w:sz w:val="24"/>
          <w:highlight w:val="none"/>
          <w:lang w:val="zh-CN"/>
        </w:rPr>
        <w:t xml:space="preserve">日期： </w:t>
      </w:r>
      <w:r>
        <w:rPr>
          <w:rFonts w:hint="eastAsia" w:ascii="Times New Roman" w:hAnsi="Times New Roman" w:eastAsia="华文中宋" w:cs="华文中宋"/>
          <w:caps w:val="0"/>
          <w:color w:val="auto"/>
          <w:kern w:val="0"/>
          <w:sz w:val="24"/>
          <w:highlight w:val="none"/>
          <w:lang w:val="en-US" w:eastAsia="zh-CN"/>
        </w:rPr>
        <w:t xml:space="preserve">  </w:t>
      </w:r>
      <w:r>
        <w:rPr>
          <w:rFonts w:hint="eastAsia" w:ascii="Times New Roman" w:hAnsi="Times New Roman" w:eastAsia="华文中宋" w:cs="华文中宋"/>
          <w:caps w:val="0"/>
          <w:color w:val="auto"/>
          <w:kern w:val="0"/>
          <w:sz w:val="24"/>
          <w:highlight w:val="none"/>
          <w:lang w:val="zh-CN"/>
        </w:rPr>
        <w:t xml:space="preserve"> </w:t>
      </w:r>
      <w:r>
        <w:rPr>
          <w:rFonts w:hint="eastAsia" w:ascii="Times New Roman" w:hAnsi="Times New Roman" w:eastAsia="华文中宋" w:cs="华文中宋"/>
          <w:caps w:val="0"/>
          <w:color w:val="auto"/>
          <w:kern w:val="0"/>
          <w:sz w:val="24"/>
          <w:highlight w:val="none"/>
        </w:rPr>
        <w:t xml:space="preserve">年  </w:t>
      </w:r>
      <w:r>
        <w:rPr>
          <w:rFonts w:hint="eastAsia" w:ascii="Times New Roman" w:hAnsi="Times New Roman" w:eastAsia="华文中宋" w:cs="华文中宋"/>
          <w:caps w:val="0"/>
          <w:color w:val="auto"/>
          <w:kern w:val="0"/>
          <w:sz w:val="24"/>
          <w:highlight w:val="none"/>
          <w:lang w:val="zh-CN"/>
        </w:rPr>
        <w:t>月</w:t>
      </w:r>
      <w:r>
        <w:rPr>
          <w:rFonts w:hint="eastAsia" w:ascii="Times New Roman" w:hAnsi="Times New Roman" w:eastAsia="华文中宋" w:cs="华文中宋"/>
          <w:caps w:val="0"/>
          <w:color w:val="auto"/>
          <w:kern w:val="0"/>
          <w:sz w:val="24"/>
          <w:highlight w:val="none"/>
        </w:rPr>
        <w:t xml:space="preserve">   </w:t>
      </w:r>
      <w:r>
        <w:rPr>
          <w:rFonts w:hint="eastAsia" w:ascii="Times New Roman" w:hAnsi="Times New Roman" w:eastAsia="华文中宋" w:cs="华文中宋"/>
          <w:caps w:val="0"/>
          <w:color w:val="auto"/>
          <w:kern w:val="0"/>
          <w:sz w:val="24"/>
          <w:highlight w:val="none"/>
          <w:lang w:val="zh-CN"/>
        </w:rPr>
        <w:t>日</w:t>
      </w:r>
    </w:p>
    <w:p w14:paraId="5ECCD33E">
      <w:pPr>
        <w:pStyle w:val="13"/>
        <w:spacing w:line="360" w:lineRule="auto"/>
        <w:ind w:left="5132" w:leftChars="1979" w:hanging="976" w:hangingChars="488"/>
        <w:rPr>
          <w:rFonts w:hint="eastAsia" w:ascii="Times New Roman" w:hAnsi="Times New Roman" w:eastAsia="宋体" w:cs="宋体"/>
          <w:caps w:val="0"/>
          <w:color w:val="auto"/>
          <w:sz w:val="20"/>
          <w:highlight w:val="none"/>
        </w:rPr>
      </w:pPr>
    </w:p>
    <w:p w14:paraId="4D4C4B2C">
      <w:pPr>
        <w:spacing w:line="360" w:lineRule="auto"/>
        <w:ind w:right="420" w:firstLine="480" w:firstLineChars="200"/>
        <w:rPr>
          <w:rFonts w:hint="eastAsia" w:ascii="Times New Roman" w:hAnsi="Times New Roman" w:eastAsia="宋体" w:cs="宋体"/>
          <w:caps w:val="0"/>
          <w:color w:val="auto"/>
          <w:sz w:val="24"/>
          <w:highlight w:val="none"/>
        </w:rPr>
      </w:pPr>
    </w:p>
    <w:p w14:paraId="07B65247">
      <w:pPr>
        <w:spacing w:line="360" w:lineRule="auto"/>
        <w:ind w:right="420" w:firstLine="480" w:firstLineChars="200"/>
        <w:rPr>
          <w:rFonts w:hint="eastAsia" w:ascii="Times New Roman" w:hAnsi="Times New Roman" w:eastAsia="宋体" w:cs="宋体"/>
          <w:caps w:val="0"/>
          <w:color w:val="auto"/>
          <w:sz w:val="24"/>
          <w:highlight w:val="none"/>
        </w:rPr>
      </w:pPr>
    </w:p>
    <w:p w14:paraId="685658C7">
      <w:pPr>
        <w:spacing w:line="360" w:lineRule="auto"/>
        <w:ind w:right="420" w:firstLine="420" w:firstLineChars="200"/>
        <w:rPr>
          <w:rFonts w:hint="eastAsia" w:ascii="Times New Roman" w:hAnsi="Times New Roman" w:eastAsia="宋体" w:cs="宋体"/>
          <w:caps w:val="0"/>
          <w:color w:val="auto"/>
          <w:sz w:val="21"/>
          <w:szCs w:val="21"/>
          <w:highlight w:val="none"/>
        </w:rPr>
      </w:pPr>
      <w:r>
        <w:rPr>
          <w:rFonts w:hint="eastAsia" w:ascii="Times New Roman" w:hAnsi="Times New Roman" w:eastAsia="宋体" w:cs="宋体"/>
          <w:caps w:val="0"/>
          <w:color w:val="auto"/>
          <w:sz w:val="21"/>
          <w:szCs w:val="21"/>
          <w:highlight w:val="none"/>
        </w:rPr>
        <w:t>注：请根据自己的真实情况出具《残疾人福利性单位声明函》。依法享受中小企业</w:t>
      </w:r>
      <w:r>
        <w:rPr>
          <w:rFonts w:hint="eastAsia" w:ascii="Times New Roman" w:hAnsi="Times New Roman" w:eastAsia="宋体" w:cs="宋体"/>
          <w:caps w:val="0"/>
          <w:color w:val="auto"/>
          <w:sz w:val="21"/>
          <w:szCs w:val="21"/>
          <w:highlight w:val="none"/>
          <w:lang w:eastAsia="zh-CN"/>
        </w:rPr>
        <w:t>扶持</w:t>
      </w:r>
      <w:r>
        <w:rPr>
          <w:rFonts w:hint="eastAsia" w:ascii="Times New Roman" w:hAnsi="Times New Roman" w:eastAsia="宋体" w:cs="宋体"/>
          <w:caps w:val="0"/>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403352E">
      <w:pPr>
        <w:widowControl/>
        <w:spacing w:line="240" w:lineRule="auto"/>
        <w:jc w:val="left"/>
        <w:rPr>
          <w:rFonts w:ascii="Times New Roman" w:hAnsi="Times New Roman"/>
          <w:caps w:val="0"/>
          <w:color w:val="auto"/>
          <w:sz w:val="20"/>
          <w:highlight w:val="none"/>
        </w:rPr>
      </w:pPr>
      <w:r>
        <w:rPr>
          <w:rFonts w:ascii="Times New Roman" w:hAnsi="Times New Roman"/>
          <w:caps w:val="0"/>
          <w:color w:val="auto"/>
          <w:sz w:val="20"/>
          <w:highlight w:val="none"/>
        </w:rPr>
        <w:br w:type="page"/>
      </w:r>
    </w:p>
    <w:p w14:paraId="619BEF6E">
      <w:pPr>
        <w:snapToGrid w:val="0"/>
        <w:spacing w:before="120" w:beforeLines="50" w:after="50" w:line="360" w:lineRule="auto"/>
        <w:jc w:val="left"/>
        <w:outlineLvl w:val="2"/>
        <w:rPr>
          <w:rFonts w:hint="eastAsia" w:ascii="Times New Roman" w:hAnsi="Times New Roman" w:eastAsia="宋体" w:cs="宋体"/>
          <w:b/>
          <w:bCs/>
          <w:caps w:val="0"/>
          <w:color w:val="auto"/>
          <w:sz w:val="28"/>
          <w:szCs w:val="28"/>
          <w:highlight w:val="none"/>
          <w:lang w:eastAsia="zh-CN"/>
        </w:rPr>
      </w:pPr>
      <w:bookmarkStart w:id="579" w:name="_Toc9654"/>
      <w:r>
        <w:rPr>
          <w:rFonts w:hint="eastAsia" w:ascii="Times New Roman" w:hAnsi="Times New Roman" w:eastAsia="宋体" w:cs="宋体"/>
          <w:b/>
          <w:bCs/>
          <w:caps w:val="0"/>
          <w:color w:val="auto"/>
          <w:sz w:val="28"/>
          <w:szCs w:val="28"/>
          <w:highlight w:val="none"/>
          <w:lang w:val="en-US" w:eastAsia="zh-CN"/>
        </w:rPr>
        <w:t>3.</w:t>
      </w:r>
      <w:r>
        <w:rPr>
          <w:rFonts w:hint="eastAsia" w:ascii="Times New Roman" w:hAnsi="Times New Roman" w:eastAsia="宋体" w:cs="宋体"/>
          <w:b/>
          <w:bCs/>
          <w:caps w:val="0"/>
          <w:color w:val="auto"/>
          <w:sz w:val="28"/>
          <w:szCs w:val="28"/>
          <w:highlight w:val="none"/>
        </w:rPr>
        <w:t>广西壮族自治区政府采购项目合同验收书</w:t>
      </w:r>
      <w:r>
        <w:rPr>
          <w:rFonts w:hint="eastAsia" w:ascii="Times New Roman" w:hAnsi="Times New Roman" w:eastAsia="宋体" w:cs="宋体"/>
          <w:b/>
          <w:bCs/>
          <w:caps w:val="0"/>
          <w:color w:val="auto"/>
          <w:sz w:val="28"/>
          <w:szCs w:val="28"/>
          <w:highlight w:val="none"/>
          <w:lang w:eastAsia="zh-CN"/>
        </w:rPr>
        <w:t>的</w:t>
      </w:r>
      <w:r>
        <w:rPr>
          <w:rFonts w:hint="eastAsia" w:ascii="Times New Roman" w:hAnsi="Times New Roman" w:eastAsia="宋体" w:cs="宋体"/>
          <w:b/>
          <w:bCs/>
          <w:caps w:val="0"/>
          <w:color w:val="auto"/>
          <w:sz w:val="28"/>
          <w:szCs w:val="28"/>
          <w:highlight w:val="none"/>
        </w:rPr>
        <w:t>格式</w:t>
      </w:r>
      <w:r>
        <w:rPr>
          <w:rFonts w:hint="eastAsia" w:ascii="Times New Roman" w:hAnsi="Times New Roman" w:eastAsia="宋体" w:cs="宋体"/>
          <w:b/>
          <w:bCs/>
          <w:caps w:val="0"/>
          <w:color w:val="auto"/>
          <w:sz w:val="28"/>
          <w:szCs w:val="28"/>
          <w:highlight w:val="none"/>
          <w:lang w:eastAsia="zh-CN"/>
        </w:rPr>
        <w:t>：</w:t>
      </w:r>
      <w:bookmarkEnd w:id="579"/>
    </w:p>
    <w:p w14:paraId="0D95FB7D">
      <w:pPr>
        <w:pStyle w:val="2"/>
        <w:numPr>
          <w:ilvl w:val="0"/>
          <w:numId w:val="0"/>
        </w:numPr>
        <w:rPr>
          <w:rFonts w:hint="eastAsia" w:ascii="Times New Roman" w:hAnsi="Times New Roman" w:eastAsia="宋体" w:cs="宋体"/>
          <w:caps w:val="0"/>
          <w:color w:val="auto"/>
          <w:kern w:val="0"/>
          <w:sz w:val="28"/>
          <w:szCs w:val="28"/>
          <w:highlight w:val="none"/>
          <w:lang w:eastAsia="zh-CN"/>
        </w:rPr>
      </w:pPr>
    </w:p>
    <w:p w14:paraId="237706DB">
      <w:pPr>
        <w:shd w:val="clear" w:color="auto" w:fill="FFFFFF"/>
        <w:spacing w:line="480" w:lineRule="atLeast"/>
        <w:jc w:val="center"/>
        <w:rPr>
          <w:rFonts w:hint="eastAsia" w:ascii="Times New Roman" w:hAnsi="Times New Roman" w:eastAsia="宋体" w:cs="宋体"/>
          <w:caps w:val="0"/>
          <w:color w:val="auto"/>
          <w:kern w:val="0"/>
          <w:sz w:val="32"/>
          <w:szCs w:val="32"/>
        </w:rPr>
      </w:pPr>
      <w:r>
        <w:rPr>
          <w:rFonts w:hint="eastAsia" w:ascii="Times New Roman" w:hAnsi="Times New Roman" w:eastAsia="宋体" w:cs="宋体"/>
          <w:caps w:val="0"/>
          <w:color w:val="auto"/>
          <w:kern w:val="0"/>
          <w:sz w:val="32"/>
          <w:szCs w:val="32"/>
        </w:rPr>
        <w:t>广西壮族自治区政府采购项目合同验收书</w:t>
      </w:r>
    </w:p>
    <w:p w14:paraId="7306BBBB">
      <w:pPr>
        <w:shd w:val="clear" w:color="auto" w:fill="FFFFFF"/>
        <w:spacing w:line="480" w:lineRule="atLeast"/>
        <w:jc w:val="center"/>
        <w:rPr>
          <w:rFonts w:hint="eastAsia" w:ascii="Times New Roman" w:hAnsi="Times New Roman" w:eastAsia="宋体" w:cs="宋体"/>
          <w:caps w:val="0"/>
          <w:color w:val="auto"/>
          <w:kern w:val="0"/>
          <w:sz w:val="32"/>
          <w:szCs w:val="32"/>
        </w:rPr>
      </w:pPr>
    </w:p>
    <w:p w14:paraId="77BC4215">
      <w:pPr>
        <w:shd w:val="clear" w:color="auto" w:fill="FFFFFF"/>
        <w:snapToGrid w:val="0"/>
        <w:spacing w:line="320" w:lineRule="atLeast"/>
        <w:ind w:firstLine="480"/>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根据政府采购项目（</w:t>
      </w:r>
      <w:r>
        <w:rPr>
          <w:rFonts w:hint="eastAsia" w:ascii="Times New Roman" w:hAnsi="Times New Roman" w:eastAsia="宋体" w:cs="宋体"/>
          <w:caps w:val="0"/>
          <w:color w:val="auto"/>
          <w:kern w:val="0"/>
          <w:szCs w:val="21"/>
          <w:u w:val="single"/>
        </w:rPr>
        <w:t>采购合同编号：</w:t>
      </w:r>
      <w:r>
        <w:rPr>
          <w:rFonts w:hint="eastAsia" w:ascii="Times New Roman" w:hAnsi="Times New Roman" w:eastAsia="宋体" w:cs="宋体"/>
          <w:caps w:val="0"/>
          <w:color w:val="auto"/>
          <w:kern w:val="0"/>
          <w:szCs w:val="21"/>
          <w:u w:val="single"/>
        </w:rPr>
        <w:softHyphen/>
      </w:r>
      <w:r>
        <w:rPr>
          <w:rFonts w:hint="eastAsia" w:ascii="Times New Roman" w:hAnsi="Times New Roman" w:eastAsia="宋体" w:cs="宋体"/>
          <w:caps w:val="0"/>
          <w:color w:val="auto"/>
          <w:kern w:val="0"/>
          <w:szCs w:val="21"/>
          <w:u w:val="single"/>
        </w:rPr>
        <w:t xml:space="preserve"> </w:t>
      </w:r>
      <w:r>
        <w:rPr>
          <w:rFonts w:hint="eastAsia" w:ascii="Times New Roman" w:hAnsi="Times New Roman" w:eastAsia="宋体" w:cs="宋体"/>
          <w:caps w:val="0"/>
          <w:color w:val="auto"/>
          <w:kern w:val="0"/>
          <w:szCs w:val="21"/>
        </w:rPr>
        <w:t>）的约定，我单位对（</w:t>
      </w:r>
      <w:r>
        <w:rPr>
          <w:rFonts w:hint="eastAsia" w:ascii="Times New Roman" w:hAnsi="Times New Roman" w:eastAsia="宋体" w:cs="宋体"/>
          <w:caps w:val="0"/>
          <w:color w:val="auto"/>
          <w:kern w:val="0"/>
          <w:szCs w:val="21"/>
          <w:u w:val="single"/>
        </w:rPr>
        <w:t xml:space="preserve"> 项目名称 </w:t>
      </w:r>
      <w:r>
        <w:rPr>
          <w:rFonts w:hint="eastAsia" w:ascii="Times New Roman" w:hAnsi="Times New Roman" w:eastAsia="宋体" w:cs="宋体"/>
          <w:caps w:val="0"/>
          <w:color w:val="auto"/>
          <w:kern w:val="0"/>
          <w:szCs w:val="21"/>
        </w:rPr>
        <w:t>） 政府采购项目中标（或者成交）投标人（</w:t>
      </w:r>
      <w:r>
        <w:rPr>
          <w:rFonts w:hint="eastAsia" w:ascii="Times New Roman" w:hAnsi="Times New Roman" w:eastAsia="宋体" w:cs="宋体"/>
          <w:caps w:val="0"/>
          <w:color w:val="auto"/>
          <w:kern w:val="0"/>
          <w:szCs w:val="21"/>
          <w:u w:val="single"/>
        </w:rPr>
        <w:t xml:space="preserve"> 公司名称 </w:t>
      </w:r>
      <w:r>
        <w:rPr>
          <w:rFonts w:hint="eastAsia" w:ascii="Times New Roman" w:hAnsi="Times New Roman" w:eastAsia="宋体" w:cs="宋体"/>
          <w:caps w:val="0"/>
          <w:color w:val="auto"/>
          <w:kern w:val="0"/>
          <w:szCs w:val="21"/>
        </w:rPr>
        <w:t>） 提供的货物（或者工程、服务）进行了验收，验收情况如下：</w:t>
      </w:r>
    </w:p>
    <w:tbl>
      <w:tblPr>
        <w:tblStyle w:val="20"/>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FFEE9F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67B91B15">
            <w:pPr>
              <w:snapToGrid w:val="0"/>
              <w:spacing w:before="100" w:beforeAutospacing="1" w:after="100" w:afterAutospacing="1" w:line="320" w:lineRule="atLeast"/>
              <w:ind w:firstLine="5"/>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2D51C46">
            <w:pPr>
              <w:snapToGrid w:val="0"/>
              <w:spacing w:before="100" w:beforeAutospacing="1" w:after="100" w:afterAutospacing="1" w:line="320" w:lineRule="atLeast"/>
              <w:ind w:firstLine="480"/>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□自行验收 □委托验收</w:t>
            </w:r>
          </w:p>
        </w:tc>
      </w:tr>
      <w:tr w14:paraId="108E0E79">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C3774E5">
            <w:pPr>
              <w:snapToGrid w:val="0"/>
              <w:spacing w:before="100" w:beforeAutospacing="1" w:after="100" w:afterAutospacing="1" w:line="320" w:lineRule="atLeast"/>
              <w:ind w:firstLine="2"/>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序号</w:t>
            </w:r>
          </w:p>
        </w:tc>
        <w:tc>
          <w:tcPr>
            <w:tcW w:w="1921" w:type="dxa"/>
            <w:tcBorders>
              <w:top w:val="nil"/>
              <w:left w:val="nil"/>
              <w:bottom w:val="single" w:color="auto" w:sz="8" w:space="0"/>
              <w:right w:val="single" w:color="auto" w:sz="8" w:space="0"/>
            </w:tcBorders>
            <w:noWrap w:val="0"/>
            <w:vAlign w:val="center"/>
          </w:tcPr>
          <w:p w14:paraId="7B955E3E">
            <w:pPr>
              <w:snapToGrid w:val="0"/>
              <w:spacing w:before="100" w:beforeAutospacing="1" w:after="100" w:afterAutospacing="1" w:line="320" w:lineRule="atLeast"/>
              <w:ind w:firstLine="2"/>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名 称</w:t>
            </w:r>
          </w:p>
        </w:tc>
        <w:tc>
          <w:tcPr>
            <w:tcW w:w="2902" w:type="dxa"/>
            <w:gridSpan w:val="3"/>
            <w:tcBorders>
              <w:top w:val="nil"/>
              <w:left w:val="nil"/>
              <w:bottom w:val="single" w:color="auto" w:sz="8" w:space="0"/>
              <w:right w:val="single" w:color="auto" w:sz="8" w:space="0"/>
            </w:tcBorders>
            <w:noWrap w:val="0"/>
            <w:vAlign w:val="center"/>
          </w:tcPr>
          <w:p w14:paraId="602C40F4">
            <w:pPr>
              <w:snapToGrid w:val="0"/>
              <w:spacing w:before="100" w:beforeAutospacing="1" w:after="100" w:afterAutospacing="1" w:line="320" w:lineRule="atLeast"/>
              <w:ind w:firstLine="2"/>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1483697F">
            <w:pPr>
              <w:snapToGrid w:val="0"/>
              <w:spacing w:before="100" w:beforeAutospacing="1" w:after="100" w:afterAutospacing="1" w:line="320" w:lineRule="atLeast"/>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数量</w:t>
            </w:r>
          </w:p>
        </w:tc>
        <w:tc>
          <w:tcPr>
            <w:tcW w:w="2354" w:type="dxa"/>
            <w:tcBorders>
              <w:top w:val="nil"/>
              <w:left w:val="nil"/>
              <w:bottom w:val="single" w:color="auto" w:sz="8" w:space="0"/>
              <w:right w:val="single" w:color="auto" w:sz="8" w:space="0"/>
            </w:tcBorders>
            <w:noWrap w:val="0"/>
            <w:vAlign w:val="center"/>
          </w:tcPr>
          <w:p w14:paraId="586BFE59">
            <w:pPr>
              <w:snapToGrid w:val="0"/>
              <w:spacing w:before="100" w:beforeAutospacing="1" w:after="100" w:afterAutospacing="1" w:line="320" w:lineRule="atLeast"/>
              <w:ind w:firstLine="2"/>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金 额</w:t>
            </w:r>
          </w:p>
        </w:tc>
      </w:tr>
      <w:tr w14:paraId="13C73D5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D19B08C">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1921" w:type="dxa"/>
            <w:tcBorders>
              <w:top w:val="nil"/>
              <w:left w:val="nil"/>
              <w:bottom w:val="single" w:color="auto" w:sz="8" w:space="0"/>
              <w:right w:val="single" w:color="auto" w:sz="8" w:space="0"/>
            </w:tcBorders>
            <w:noWrap w:val="0"/>
            <w:vAlign w:val="center"/>
          </w:tcPr>
          <w:p w14:paraId="27FEC88C">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3884B4AB">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77BFB667">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354" w:type="dxa"/>
            <w:tcBorders>
              <w:top w:val="nil"/>
              <w:left w:val="nil"/>
              <w:bottom w:val="single" w:color="auto" w:sz="8" w:space="0"/>
              <w:right w:val="single" w:color="auto" w:sz="8" w:space="0"/>
            </w:tcBorders>
            <w:noWrap w:val="0"/>
            <w:vAlign w:val="center"/>
          </w:tcPr>
          <w:p w14:paraId="07CE3CB4">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r>
      <w:tr w14:paraId="68A7AD9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2114892">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1921" w:type="dxa"/>
            <w:tcBorders>
              <w:top w:val="nil"/>
              <w:left w:val="nil"/>
              <w:bottom w:val="single" w:color="auto" w:sz="8" w:space="0"/>
              <w:right w:val="single" w:color="auto" w:sz="8" w:space="0"/>
            </w:tcBorders>
            <w:noWrap w:val="0"/>
            <w:vAlign w:val="center"/>
          </w:tcPr>
          <w:p w14:paraId="0A946921">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7E6E74D5">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01AE4D88">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354" w:type="dxa"/>
            <w:tcBorders>
              <w:top w:val="nil"/>
              <w:left w:val="nil"/>
              <w:bottom w:val="single" w:color="auto" w:sz="8" w:space="0"/>
              <w:right w:val="single" w:color="auto" w:sz="8" w:space="0"/>
            </w:tcBorders>
            <w:noWrap w:val="0"/>
            <w:vAlign w:val="center"/>
          </w:tcPr>
          <w:p w14:paraId="3186BCD2">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r>
      <w:tr w14:paraId="6ECE9A5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62E2786">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1921" w:type="dxa"/>
            <w:tcBorders>
              <w:top w:val="nil"/>
              <w:left w:val="nil"/>
              <w:bottom w:val="single" w:color="auto" w:sz="8" w:space="0"/>
              <w:right w:val="single" w:color="auto" w:sz="8" w:space="0"/>
            </w:tcBorders>
            <w:noWrap w:val="0"/>
            <w:vAlign w:val="center"/>
          </w:tcPr>
          <w:p w14:paraId="11837BF1">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56F6340F">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12B6CBE0">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354" w:type="dxa"/>
            <w:tcBorders>
              <w:top w:val="nil"/>
              <w:left w:val="nil"/>
              <w:bottom w:val="single" w:color="auto" w:sz="8" w:space="0"/>
              <w:right w:val="single" w:color="auto" w:sz="8" w:space="0"/>
            </w:tcBorders>
            <w:noWrap w:val="0"/>
            <w:vAlign w:val="center"/>
          </w:tcPr>
          <w:p w14:paraId="19C6F3CE">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r>
      <w:tr w14:paraId="0E0D3DE9">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601B7513">
            <w:pPr>
              <w:snapToGrid w:val="0"/>
              <w:spacing w:before="100" w:beforeAutospacing="1" w:after="100" w:afterAutospacing="1" w:line="320" w:lineRule="atLeast"/>
              <w:ind w:firstLine="5"/>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6E05FCFA">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354" w:type="dxa"/>
            <w:tcBorders>
              <w:top w:val="nil"/>
              <w:left w:val="nil"/>
              <w:bottom w:val="single" w:color="auto" w:sz="8" w:space="0"/>
              <w:right w:val="single" w:color="auto" w:sz="8" w:space="0"/>
            </w:tcBorders>
            <w:noWrap w:val="0"/>
            <w:vAlign w:val="center"/>
          </w:tcPr>
          <w:p w14:paraId="3AFDCFBA">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r>
      <w:tr w14:paraId="12335490">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2694F9AD">
            <w:pPr>
              <w:snapToGrid w:val="0"/>
              <w:spacing w:before="100" w:beforeAutospacing="1" w:after="100" w:afterAutospacing="1" w:line="320" w:lineRule="atLeast"/>
              <w:ind w:firstLine="2"/>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合计大写金额： 亿 仟 佰 拾 万 仟 佰 拾 元</w:t>
            </w:r>
          </w:p>
        </w:tc>
      </w:tr>
      <w:tr w14:paraId="0BB8AF14">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A3DF864">
            <w:pPr>
              <w:snapToGrid w:val="0"/>
              <w:spacing w:before="100" w:beforeAutospacing="1" w:after="100" w:afterAutospacing="1" w:line="320" w:lineRule="atLeast"/>
              <w:ind w:firstLine="2"/>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实际供货日期</w:t>
            </w:r>
          </w:p>
        </w:tc>
        <w:tc>
          <w:tcPr>
            <w:tcW w:w="2719" w:type="dxa"/>
            <w:gridSpan w:val="2"/>
            <w:tcBorders>
              <w:top w:val="nil"/>
              <w:left w:val="nil"/>
              <w:bottom w:val="single" w:color="auto" w:sz="8" w:space="0"/>
              <w:right w:val="single" w:color="auto" w:sz="8" w:space="0"/>
            </w:tcBorders>
            <w:noWrap w:val="0"/>
            <w:vAlign w:val="center"/>
          </w:tcPr>
          <w:p w14:paraId="775D27CA">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388721BD">
            <w:pPr>
              <w:snapToGrid w:val="0"/>
              <w:spacing w:before="100" w:beforeAutospacing="1" w:after="100" w:afterAutospacing="1" w:line="320" w:lineRule="atLeast"/>
              <w:ind w:firstLine="46"/>
              <w:jc w:val="center"/>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合同交货验收日期</w:t>
            </w:r>
          </w:p>
        </w:tc>
        <w:tc>
          <w:tcPr>
            <w:tcW w:w="3039" w:type="dxa"/>
            <w:gridSpan w:val="2"/>
            <w:tcBorders>
              <w:top w:val="nil"/>
              <w:left w:val="nil"/>
              <w:bottom w:val="single" w:color="auto" w:sz="8" w:space="0"/>
              <w:right w:val="single" w:color="auto" w:sz="8" w:space="0"/>
            </w:tcBorders>
            <w:noWrap w:val="0"/>
            <w:vAlign w:val="center"/>
          </w:tcPr>
          <w:p w14:paraId="179D0BBB">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r>
      <w:tr w14:paraId="2EF73E7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ACEC054">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719" w:type="dxa"/>
            <w:gridSpan w:val="2"/>
            <w:tcBorders>
              <w:top w:val="nil"/>
              <w:left w:val="nil"/>
              <w:bottom w:val="single" w:color="auto" w:sz="8" w:space="0"/>
              <w:right w:val="single" w:color="auto" w:sz="8" w:space="0"/>
            </w:tcBorders>
            <w:noWrap w:val="0"/>
            <w:vAlign w:val="center"/>
          </w:tcPr>
          <w:p w14:paraId="4219AE0E">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63BB96D3">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c>
          <w:tcPr>
            <w:tcW w:w="3039" w:type="dxa"/>
            <w:gridSpan w:val="2"/>
            <w:tcBorders>
              <w:top w:val="nil"/>
              <w:left w:val="nil"/>
              <w:bottom w:val="single" w:color="auto" w:sz="8" w:space="0"/>
              <w:right w:val="single" w:color="auto" w:sz="8" w:space="0"/>
            </w:tcBorders>
            <w:noWrap w:val="0"/>
            <w:vAlign w:val="center"/>
          </w:tcPr>
          <w:p w14:paraId="5C34D04E">
            <w:pPr>
              <w:spacing w:before="100" w:beforeAutospacing="1" w:after="100" w:afterAutospacing="1" w:line="240" w:lineRule="atLeast"/>
              <w:jc w:val="center"/>
              <w:rPr>
                <w:rFonts w:hint="eastAsia" w:ascii="Times New Roman" w:hAnsi="Times New Roman" w:eastAsia="宋体" w:cs="宋体"/>
                <w:caps w:val="0"/>
                <w:color w:val="auto"/>
                <w:kern w:val="0"/>
                <w:szCs w:val="21"/>
              </w:rPr>
            </w:pPr>
          </w:p>
        </w:tc>
      </w:tr>
      <w:tr w14:paraId="04CAFC02">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27CF81">
            <w:pPr>
              <w:snapToGrid w:val="0"/>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6DBC4A">
            <w:pPr>
              <w:snapToGrid w:val="0"/>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06CE527B">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C0DF93">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验收小组意见</w:t>
            </w:r>
          </w:p>
        </w:tc>
        <w:tc>
          <w:tcPr>
            <w:tcW w:w="8040" w:type="dxa"/>
            <w:gridSpan w:val="7"/>
            <w:tcBorders>
              <w:top w:val="nil"/>
              <w:left w:val="nil"/>
              <w:bottom w:val="single" w:color="auto" w:sz="8" w:space="0"/>
              <w:right w:val="single" w:color="auto" w:sz="8" w:space="0"/>
            </w:tcBorders>
            <w:noWrap w:val="0"/>
            <w:vAlign w:val="center"/>
          </w:tcPr>
          <w:p w14:paraId="23C6B5B5">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验收结论性意见：</w:t>
            </w:r>
          </w:p>
        </w:tc>
      </w:tr>
      <w:tr w14:paraId="533BE9E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7A788220">
            <w:pPr>
              <w:jc w:val="left"/>
              <w:rPr>
                <w:rFonts w:hint="eastAsia" w:ascii="Times New Roman" w:hAnsi="Times New Roman" w:eastAsia="宋体" w:cs="宋体"/>
                <w:caps w:val="0"/>
                <w:color w:val="auto"/>
                <w:kern w:val="0"/>
                <w:szCs w:val="21"/>
              </w:rPr>
            </w:pPr>
          </w:p>
        </w:tc>
        <w:tc>
          <w:tcPr>
            <w:tcW w:w="8040" w:type="dxa"/>
            <w:gridSpan w:val="7"/>
            <w:tcBorders>
              <w:top w:val="nil"/>
              <w:left w:val="nil"/>
              <w:bottom w:val="single" w:color="auto" w:sz="8" w:space="0"/>
              <w:right w:val="single" w:color="auto" w:sz="8" w:space="0"/>
            </w:tcBorders>
            <w:noWrap w:val="0"/>
            <w:vAlign w:val="center"/>
          </w:tcPr>
          <w:p w14:paraId="6548D4A4">
            <w:pPr>
              <w:spacing w:before="100" w:beforeAutospacing="1" w:after="100" w:afterAutospacing="1" w:line="320" w:lineRule="atLeast"/>
              <w:ind w:firstLine="96"/>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有异议的意见和说明理由：</w:t>
            </w:r>
          </w:p>
          <w:p w14:paraId="488952CF">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签字：</w:t>
            </w:r>
          </w:p>
        </w:tc>
      </w:tr>
      <w:tr w14:paraId="20F893AF">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742C7D">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验收小组成员签字：</w:t>
            </w:r>
          </w:p>
        </w:tc>
      </w:tr>
      <w:tr w14:paraId="4FEF8A15">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60665E">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监督人员或者</w:t>
            </w:r>
            <w:r>
              <w:rPr>
                <w:rFonts w:hint="eastAsia" w:ascii="Times New Roman" w:hAnsi="Times New Roman" w:eastAsia="宋体" w:cs="宋体"/>
                <w:caps w:val="0"/>
                <w:color w:val="auto"/>
                <w:kern w:val="0"/>
                <w:szCs w:val="21"/>
                <w:lang w:eastAsia="zh-CN"/>
              </w:rPr>
              <w:t>其他</w:t>
            </w:r>
            <w:r>
              <w:rPr>
                <w:rFonts w:hint="eastAsia" w:ascii="Times New Roman" w:hAnsi="Times New Roman" w:eastAsia="宋体" w:cs="宋体"/>
                <w:caps w:val="0"/>
                <w:color w:val="auto"/>
                <w:kern w:val="0"/>
                <w:szCs w:val="21"/>
              </w:rPr>
              <w:t>相关人员签字：</w:t>
            </w:r>
          </w:p>
          <w:p w14:paraId="078E48C5">
            <w:pPr>
              <w:spacing w:before="100" w:beforeAutospacing="1" w:after="100" w:afterAutospacing="1" w:line="320" w:lineRule="atLeast"/>
              <w:ind w:firstLine="74"/>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或者受邀机构的意见（盖章）：</w:t>
            </w:r>
          </w:p>
        </w:tc>
      </w:tr>
      <w:tr w14:paraId="22221A96">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6E571D2">
            <w:pPr>
              <w:spacing w:before="100" w:beforeAutospacing="1" w:after="100" w:afterAutospacing="1" w:line="320" w:lineRule="atLeast"/>
              <w:ind w:firstLine="74"/>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中标或者成交</w:t>
            </w:r>
            <w:r>
              <w:rPr>
                <w:rFonts w:hint="default" w:ascii="Times New Roman" w:hAnsi="Times New Roman" w:eastAsia="宋体" w:cs="宋体"/>
                <w:caps w:val="0"/>
                <w:color w:val="auto"/>
                <w:kern w:val="0"/>
                <w:szCs w:val="21"/>
                <w:lang w:val="en-US"/>
              </w:rPr>
              <w:t>人</w:t>
            </w:r>
            <w:r>
              <w:rPr>
                <w:rFonts w:hint="eastAsia" w:ascii="Times New Roman" w:hAnsi="Times New Roman" w:eastAsia="宋体" w:cs="宋体"/>
                <w:caps w:val="0"/>
                <w:color w:val="auto"/>
                <w:kern w:val="0"/>
                <w:szCs w:val="21"/>
              </w:rPr>
              <w:t>负责人签字或者盖章：</w:t>
            </w:r>
          </w:p>
          <w:p w14:paraId="2EBAC4BA">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 xml:space="preserve">联系电话： </w:t>
            </w:r>
          </w:p>
          <w:p w14:paraId="601BEC36">
            <w:pPr>
              <w:spacing w:before="100" w:beforeAutospacing="1" w:after="100" w:afterAutospacing="1" w:line="320" w:lineRule="atLeast"/>
              <w:ind w:firstLine="2730" w:firstLineChars="1300"/>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32AD1EA0">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采购人或者受托机构的意见（盖章）：</w:t>
            </w:r>
          </w:p>
          <w:p w14:paraId="4CC38FB6">
            <w:pPr>
              <w:spacing w:before="100" w:beforeAutospacing="1" w:after="100" w:afterAutospacing="1" w:line="320" w:lineRule="atLeast"/>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 xml:space="preserve">联系电话： </w:t>
            </w:r>
          </w:p>
          <w:p w14:paraId="6A1726E1">
            <w:pPr>
              <w:spacing w:before="100" w:beforeAutospacing="1" w:after="100" w:afterAutospacing="1" w:line="320" w:lineRule="atLeast"/>
              <w:ind w:firstLine="2520" w:firstLineChars="1200"/>
              <w:jc w:val="left"/>
              <w:rPr>
                <w:rFonts w:hint="eastAsia" w:ascii="Times New Roman" w:hAnsi="Times New Roman" w:eastAsia="宋体" w:cs="宋体"/>
                <w:caps w:val="0"/>
                <w:color w:val="auto"/>
                <w:kern w:val="0"/>
                <w:szCs w:val="21"/>
              </w:rPr>
            </w:pPr>
            <w:r>
              <w:rPr>
                <w:rFonts w:hint="eastAsia" w:ascii="Times New Roman" w:hAnsi="Times New Roman" w:eastAsia="宋体" w:cs="宋体"/>
                <w:caps w:val="0"/>
                <w:color w:val="auto"/>
                <w:kern w:val="0"/>
                <w:szCs w:val="21"/>
              </w:rPr>
              <w:t>年 月 日</w:t>
            </w:r>
          </w:p>
        </w:tc>
      </w:tr>
    </w:tbl>
    <w:p w14:paraId="2B2E7736">
      <w:pPr>
        <w:pStyle w:val="2"/>
        <w:numPr>
          <w:ilvl w:val="0"/>
          <w:numId w:val="0"/>
        </w:numPr>
        <w:rPr>
          <w:rFonts w:hint="eastAsia" w:ascii="Times New Roman" w:hAnsi="Times New Roman" w:eastAsia="宋体" w:cs="宋体"/>
          <w:caps w:val="0"/>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Times New Roman" w:hAnsi="Times New Roman" w:eastAsia="宋体" w:cs="宋体"/>
          <w:caps w:val="0"/>
          <w:color w:val="auto"/>
        </w:rPr>
        <w:br w:type="page"/>
      </w:r>
    </w:p>
    <w:p w14:paraId="6FE9BC6C">
      <w:pPr>
        <w:snapToGrid w:val="0"/>
        <w:spacing w:before="120" w:beforeLines="50" w:after="50" w:line="360" w:lineRule="auto"/>
        <w:jc w:val="left"/>
        <w:outlineLvl w:val="2"/>
        <w:rPr>
          <w:rFonts w:hint="eastAsia" w:ascii="Times New Roman" w:hAnsi="Times New Roman" w:eastAsia="宋体" w:cs="宋体"/>
          <w:b/>
          <w:bCs/>
          <w:caps w:val="0"/>
          <w:color w:val="auto"/>
          <w:sz w:val="28"/>
          <w:szCs w:val="28"/>
          <w:highlight w:val="none"/>
        </w:rPr>
      </w:pPr>
      <w:bookmarkStart w:id="580" w:name="_Toc8107"/>
      <w:r>
        <w:rPr>
          <w:rFonts w:hint="eastAsia" w:ascii="Times New Roman" w:hAnsi="Times New Roman" w:eastAsia="宋体" w:cs="宋体"/>
          <w:b/>
          <w:bCs/>
          <w:caps w:val="0"/>
          <w:color w:val="auto"/>
          <w:sz w:val="28"/>
          <w:szCs w:val="28"/>
          <w:highlight w:val="none"/>
          <w:lang w:val="en-US" w:eastAsia="zh-CN"/>
        </w:rPr>
        <w:t>4.政府采购项目履约保证金退付意见书的格式：</w:t>
      </w:r>
      <w:bookmarkEnd w:id="580"/>
    </w:p>
    <w:p w14:paraId="7B3FA4E5">
      <w:pPr>
        <w:jc w:val="center"/>
        <w:rPr>
          <w:rFonts w:hint="eastAsia" w:ascii="Times New Roman" w:hAnsi="Times New Roman" w:eastAsia="宋体" w:cs="宋体"/>
          <w:caps w:val="0"/>
          <w:color w:val="auto"/>
          <w:sz w:val="32"/>
          <w:szCs w:val="32"/>
        </w:rPr>
      </w:pPr>
    </w:p>
    <w:p w14:paraId="153E31D1">
      <w:pPr>
        <w:jc w:val="center"/>
        <w:rPr>
          <w:rFonts w:hint="eastAsia" w:ascii="Times New Roman" w:hAnsi="Times New Roman" w:eastAsia="宋体" w:cs="宋体"/>
          <w:caps w:val="0"/>
          <w:color w:val="auto"/>
          <w:sz w:val="32"/>
          <w:szCs w:val="32"/>
        </w:rPr>
      </w:pPr>
      <w:r>
        <w:rPr>
          <w:rFonts w:hint="eastAsia" w:ascii="Times New Roman" w:hAnsi="Times New Roman" w:eastAsia="宋体" w:cs="宋体"/>
          <w:caps w:val="0"/>
          <w:color w:val="auto"/>
          <w:sz w:val="32"/>
          <w:szCs w:val="32"/>
        </w:rPr>
        <w:t>政府采购项目履约保证金退付意见书（参考）</w:t>
      </w:r>
    </w:p>
    <w:p w14:paraId="7E96C3C3">
      <w:pPr>
        <w:jc w:val="center"/>
        <w:rPr>
          <w:rFonts w:hint="eastAsia" w:ascii="Times New Roman" w:hAnsi="Times New Roman" w:eastAsia="宋体" w:cs="宋体"/>
          <w:caps w:val="0"/>
          <w:color w:val="auto"/>
          <w:sz w:val="36"/>
          <w:szCs w:val="36"/>
        </w:rPr>
      </w:pPr>
    </w:p>
    <w:tbl>
      <w:tblPr>
        <w:tblStyle w:val="20"/>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B6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3EDF604C">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供</w:t>
            </w:r>
          </w:p>
          <w:p w14:paraId="5A592352">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应</w:t>
            </w:r>
          </w:p>
          <w:p w14:paraId="48C8C69C">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商</w:t>
            </w:r>
          </w:p>
          <w:p w14:paraId="0C63E063">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申</w:t>
            </w:r>
          </w:p>
          <w:p w14:paraId="79E18B51">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请</w:t>
            </w:r>
          </w:p>
        </w:tc>
        <w:tc>
          <w:tcPr>
            <w:tcW w:w="8456" w:type="dxa"/>
            <w:noWrap w:val="0"/>
            <w:vAlign w:val="center"/>
          </w:tcPr>
          <w:p w14:paraId="224FE0ED">
            <w:pP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项目编号：</w:t>
            </w:r>
          </w:p>
        </w:tc>
      </w:tr>
      <w:tr w14:paraId="21D1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1C61BA0">
            <w:pPr>
              <w:rPr>
                <w:rFonts w:hint="eastAsia" w:ascii="Times New Roman" w:hAnsi="Times New Roman" w:eastAsia="宋体" w:cs="宋体"/>
                <w:caps w:val="0"/>
                <w:color w:val="auto"/>
                <w:sz w:val="21"/>
                <w:szCs w:val="21"/>
              </w:rPr>
            </w:pPr>
          </w:p>
        </w:tc>
        <w:tc>
          <w:tcPr>
            <w:tcW w:w="8456" w:type="dxa"/>
            <w:noWrap w:val="0"/>
            <w:vAlign w:val="center"/>
          </w:tcPr>
          <w:p w14:paraId="23B50B7A">
            <w:pP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项目名称：</w:t>
            </w:r>
          </w:p>
        </w:tc>
      </w:tr>
      <w:tr w14:paraId="490A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AFCD86C">
            <w:pPr>
              <w:rPr>
                <w:rFonts w:hint="eastAsia" w:ascii="Times New Roman" w:hAnsi="Times New Roman" w:eastAsia="宋体" w:cs="宋体"/>
                <w:caps w:val="0"/>
                <w:color w:val="auto"/>
                <w:sz w:val="21"/>
                <w:szCs w:val="21"/>
              </w:rPr>
            </w:pPr>
          </w:p>
        </w:tc>
        <w:tc>
          <w:tcPr>
            <w:tcW w:w="8456" w:type="dxa"/>
            <w:noWrap w:val="0"/>
            <w:vAlign w:val="top"/>
          </w:tcPr>
          <w:p w14:paraId="140298A9">
            <w:pP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 xml:space="preserve">  </w:t>
            </w:r>
          </w:p>
          <w:p w14:paraId="33FAE869">
            <w:pPr>
              <w:spacing w:line="400" w:lineRule="exact"/>
              <w:ind w:firstLine="420" w:firstLineChars="200"/>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该项目已于</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年</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月</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日验收并交付使用。根据合同规定，该项目的履约保证金期限于</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年</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月</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日已满，请将履约保证金（大写）</w:t>
            </w:r>
            <w:r>
              <w:rPr>
                <w:rFonts w:hint="eastAsia" w:ascii="Times New Roman" w:hAnsi="Times New Roman" w:eastAsia="宋体" w:cs="宋体"/>
                <w:caps w:val="0"/>
                <w:color w:val="auto"/>
                <w:sz w:val="21"/>
                <w:szCs w:val="21"/>
                <w:u w:val="single"/>
                <w:lang w:eastAsia="zh-CN"/>
              </w:rPr>
              <w:t>人民币</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（小写）¥</w:t>
            </w:r>
            <w:r>
              <w:rPr>
                <w:rFonts w:hint="eastAsia" w:ascii="Times New Roman" w:hAnsi="Times New Roman" w:eastAsia="宋体" w:cs="宋体"/>
                <w:caps w:val="0"/>
                <w:color w:val="auto"/>
                <w:sz w:val="21"/>
                <w:szCs w:val="21"/>
                <w:u w:val="single"/>
              </w:rPr>
              <w:t xml:space="preserve">          </w:t>
            </w:r>
            <w:r>
              <w:rPr>
                <w:rFonts w:hint="eastAsia" w:ascii="Times New Roman" w:hAnsi="Times New Roman" w:eastAsia="宋体" w:cs="宋体"/>
                <w:caps w:val="0"/>
                <w:color w:val="auto"/>
                <w:sz w:val="21"/>
                <w:szCs w:val="21"/>
              </w:rPr>
              <w:t>退付到达以下</w:t>
            </w:r>
            <w:r>
              <w:rPr>
                <w:rFonts w:hint="eastAsia" w:ascii="Times New Roman" w:hAnsi="Times New Roman" w:eastAsia="宋体" w:cs="宋体"/>
                <w:caps w:val="0"/>
                <w:color w:val="auto"/>
                <w:sz w:val="21"/>
                <w:szCs w:val="21"/>
                <w:lang w:eastAsia="zh-CN"/>
              </w:rPr>
              <w:t>账</w:t>
            </w:r>
            <w:r>
              <w:rPr>
                <w:rFonts w:hint="eastAsia" w:ascii="Times New Roman" w:hAnsi="Times New Roman" w:eastAsia="宋体" w:cs="宋体"/>
                <w:caps w:val="0"/>
                <w:color w:val="auto"/>
                <w:sz w:val="21"/>
                <w:szCs w:val="21"/>
              </w:rPr>
              <w:t>户。</w:t>
            </w:r>
          </w:p>
          <w:p w14:paraId="7B42F5F5">
            <w:pPr>
              <w:spacing w:line="400" w:lineRule="exact"/>
              <w:ind w:firstLine="705"/>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单位名称：</w:t>
            </w:r>
          </w:p>
          <w:p w14:paraId="474642E5">
            <w:pPr>
              <w:spacing w:line="400" w:lineRule="exact"/>
              <w:ind w:firstLine="705"/>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开户银行：</w:t>
            </w:r>
          </w:p>
          <w:p w14:paraId="1C6BA488">
            <w:pPr>
              <w:spacing w:line="400" w:lineRule="exact"/>
              <w:ind w:firstLine="705"/>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lang w:eastAsia="zh-CN"/>
              </w:rPr>
              <w:t>账</w:t>
            </w:r>
            <w:r>
              <w:rPr>
                <w:rFonts w:hint="eastAsia" w:ascii="Times New Roman" w:hAnsi="Times New Roman" w:eastAsia="宋体" w:cs="宋体"/>
                <w:caps w:val="0"/>
                <w:color w:val="auto"/>
                <w:sz w:val="21"/>
                <w:szCs w:val="21"/>
              </w:rPr>
              <w:t xml:space="preserve">   号：</w:t>
            </w:r>
          </w:p>
          <w:p w14:paraId="2E8CA6BC">
            <w:pPr>
              <w:spacing w:line="400" w:lineRule="exact"/>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联系人及电话：</w:t>
            </w:r>
          </w:p>
          <w:p w14:paraId="5E3473BF">
            <w:pPr>
              <w:spacing w:line="400" w:lineRule="exact"/>
              <w:rPr>
                <w:rFonts w:hint="eastAsia" w:ascii="Times New Roman" w:hAnsi="Times New Roman" w:eastAsia="宋体" w:cs="宋体"/>
                <w:caps w:val="0"/>
                <w:color w:val="auto"/>
                <w:sz w:val="21"/>
                <w:szCs w:val="21"/>
              </w:rPr>
            </w:pPr>
          </w:p>
          <w:p w14:paraId="45D56C12">
            <w:pPr>
              <w:spacing w:line="520" w:lineRule="exact"/>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 xml:space="preserve">         投标人签章：</w:t>
            </w:r>
          </w:p>
          <w:p w14:paraId="04969EE9">
            <w:pPr>
              <w:spacing w:line="520" w:lineRule="exact"/>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 xml:space="preserve">                           年    月     日</w:t>
            </w:r>
          </w:p>
        </w:tc>
      </w:tr>
      <w:tr w14:paraId="69EC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38668421">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采</w:t>
            </w:r>
          </w:p>
          <w:p w14:paraId="63068603">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购</w:t>
            </w:r>
          </w:p>
          <w:p w14:paraId="2AC7725F">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人</w:t>
            </w:r>
          </w:p>
          <w:p w14:paraId="7211F106">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意</w:t>
            </w:r>
          </w:p>
          <w:p w14:paraId="790B2760">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见</w:t>
            </w:r>
          </w:p>
        </w:tc>
        <w:tc>
          <w:tcPr>
            <w:tcW w:w="8456" w:type="dxa"/>
            <w:noWrap w:val="0"/>
            <w:vAlign w:val="top"/>
          </w:tcPr>
          <w:p w14:paraId="6BA7D3C5">
            <w:pPr>
              <w:rPr>
                <w:rFonts w:hint="eastAsia" w:ascii="Times New Roman" w:hAnsi="Times New Roman" w:eastAsia="宋体" w:cs="宋体"/>
                <w:caps w:val="0"/>
                <w:color w:val="auto"/>
                <w:sz w:val="21"/>
                <w:szCs w:val="21"/>
              </w:rPr>
            </w:pPr>
          </w:p>
          <w:p w14:paraId="223CA877">
            <w:pP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退付意见：（是否同意退付履约保证金及退付金额）</w:t>
            </w:r>
          </w:p>
          <w:p w14:paraId="2CFF59EE">
            <w:pPr>
              <w:rPr>
                <w:rFonts w:hint="eastAsia" w:ascii="Times New Roman" w:hAnsi="Times New Roman" w:eastAsia="宋体" w:cs="宋体"/>
                <w:caps w:val="0"/>
                <w:color w:val="auto"/>
                <w:sz w:val="21"/>
                <w:szCs w:val="21"/>
              </w:rPr>
            </w:pPr>
          </w:p>
          <w:p w14:paraId="73E1AE4C">
            <w:pPr>
              <w:rPr>
                <w:rFonts w:hint="eastAsia" w:ascii="Times New Roman" w:hAnsi="Times New Roman" w:eastAsia="宋体" w:cs="宋体"/>
                <w:caps w:val="0"/>
                <w:color w:val="auto"/>
                <w:sz w:val="21"/>
                <w:szCs w:val="21"/>
              </w:rPr>
            </w:pPr>
          </w:p>
          <w:p w14:paraId="1882C9B3">
            <w:pPr>
              <w:rPr>
                <w:rFonts w:hint="eastAsia" w:ascii="Times New Roman" w:hAnsi="Times New Roman" w:eastAsia="宋体" w:cs="宋体"/>
                <w:caps w:val="0"/>
                <w:color w:val="auto"/>
                <w:sz w:val="21"/>
                <w:szCs w:val="21"/>
              </w:rPr>
            </w:pPr>
          </w:p>
          <w:p w14:paraId="18F508B0">
            <w:pPr>
              <w:rPr>
                <w:rFonts w:hint="eastAsia" w:ascii="Times New Roman" w:hAnsi="Times New Roman" w:eastAsia="宋体" w:cs="宋体"/>
                <w:caps w:val="0"/>
                <w:color w:val="auto"/>
                <w:sz w:val="21"/>
                <w:szCs w:val="21"/>
              </w:rPr>
            </w:pPr>
          </w:p>
          <w:p w14:paraId="672BD35A">
            <w:pPr>
              <w:spacing w:line="520" w:lineRule="exact"/>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联系人及电话：                         采购人签章</w:t>
            </w:r>
          </w:p>
          <w:p w14:paraId="3E93EE1D">
            <w:pPr>
              <w:spacing w:line="520" w:lineRule="exact"/>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 xml:space="preserve">                                        年    月     日</w:t>
            </w:r>
          </w:p>
        </w:tc>
      </w:tr>
      <w:tr w14:paraId="372F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30D26DEE">
            <w:pPr>
              <w:jc w:val="center"/>
              <w:rPr>
                <w:rFonts w:hint="eastAsia" w:ascii="Times New Roman" w:hAnsi="Times New Roman" w:eastAsia="宋体" w:cs="宋体"/>
                <w:caps w:val="0"/>
                <w:color w:val="auto"/>
                <w:sz w:val="21"/>
                <w:szCs w:val="21"/>
              </w:rPr>
            </w:pPr>
            <w:r>
              <w:rPr>
                <w:rFonts w:hint="eastAsia" w:ascii="Times New Roman" w:hAnsi="Times New Roman" w:eastAsia="宋体" w:cs="宋体"/>
                <w:caps w:val="0"/>
                <w:color w:val="auto"/>
                <w:sz w:val="21"/>
                <w:szCs w:val="21"/>
              </w:rPr>
              <w:t>备注</w:t>
            </w:r>
          </w:p>
        </w:tc>
        <w:tc>
          <w:tcPr>
            <w:tcW w:w="8456" w:type="dxa"/>
            <w:noWrap w:val="0"/>
            <w:vAlign w:val="top"/>
          </w:tcPr>
          <w:p w14:paraId="6B9042A6">
            <w:pPr>
              <w:rPr>
                <w:rFonts w:hint="eastAsia" w:ascii="Times New Roman" w:hAnsi="Times New Roman" w:eastAsia="宋体" w:cs="宋体"/>
                <w:caps w:val="0"/>
                <w:color w:val="auto"/>
                <w:sz w:val="21"/>
                <w:szCs w:val="21"/>
              </w:rPr>
            </w:pPr>
          </w:p>
        </w:tc>
      </w:tr>
    </w:tbl>
    <w:p w14:paraId="3CE62D08">
      <w:pPr>
        <w:pStyle w:val="10"/>
        <w:ind w:left="420" w:leftChars="114" w:hanging="181" w:hangingChars="100"/>
        <w:rPr>
          <w:rFonts w:hint="eastAsia" w:ascii="Times New Roman" w:hAnsi="Times New Roman" w:eastAsia="宋体" w:cs="宋体"/>
          <w:b/>
          <w:bCs/>
          <w:caps w:val="0"/>
          <w:color w:val="auto"/>
          <w:sz w:val="18"/>
        </w:rPr>
      </w:pPr>
      <w:r>
        <w:rPr>
          <w:rFonts w:hint="eastAsia" w:ascii="Times New Roman" w:hAnsi="Times New Roman" w:eastAsia="宋体" w:cs="宋体"/>
          <w:b/>
          <w:bCs/>
          <w:caps w:val="0"/>
          <w:color w:val="auto"/>
          <w:sz w:val="18"/>
        </w:rPr>
        <w:t>注：投标人凭经采购人审批的退付意见书到</w:t>
      </w:r>
      <w:r>
        <w:rPr>
          <w:rFonts w:hint="eastAsia" w:ascii="Times New Roman" w:hAnsi="Times New Roman"/>
          <w:b/>
          <w:bCs/>
          <w:caps w:val="0"/>
          <w:color w:val="auto"/>
          <w:sz w:val="18"/>
          <w:szCs w:val="18"/>
          <w:lang w:eastAsia="zh-CN"/>
        </w:rPr>
        <w:t>履约</w:t>
      </w:r>
      <w:r>
        <w:rPr>
          <w:rFonts w:hint="eastAsia" w:ascii="Times New Roman" w:hAnsi="Times New Roman" w:eastAsia="宋体" w:cs="宋体"/>
          <w:b/>
          <w:bCs/>
          <w:caps w:val="0"/>
          <w:color w:val="auto"/>
          <w:sz w:val="18"/>
        </w:rPr>
        <w:t>保证金收取单位办理履约保证金退付事宜。</w:t>
      </w:r>
    </w:p>
    <w:p w14:paraId="05CF93D7">
      <w:pPr>
        <w:pStyle w:val="13"/>
        <w:snapToGrid w:val="0"/>
        <w:spacing w:before="120" w:after="120"/>
        <w:rPr>
          <w:rFonts w:hint="eastAsia" w:ascii="Times New Roman" w:hAnsi="Times New Roman" w:eastAsia="宋体" w:cs="宋体"/>
          <w:caps w:val="0"/>
          <w:color w:val="auto"/>
        </w:rPr>
      </w:pPr>
    </w:p>
    <w:p w14:paraId="65AF6532">
      <w:pPr>
        <w:snapToGrid w:val="0"/>
        <w:spacing w:before="50" w:after="165" w:afterLines="50" w:line="360" w:lineRule="auto"/>
        <w:jc w:val="left"/>
        <w:rPr>
          <w:rFonts w:hint="eastAsia" w:ascii="Times New Roman" w:hAnsi="Times New Roman" w:eastAsia="宋体" w:cs="Times New Roman"/>
          <w:caps w:val="0"/>
          <w:color w:val="auto"/>
          <w:sz w:val="20"/>
          <w:highlight w:val="none"/>
        </w:rPr>
      </w:pPr>
    </w:p>
    <w:p w14:paraId="5201C9D4">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华文中宋" w:cs="华文中宋"/>
          <w:b/>
          <w:bCs w:val="0"/>
          <w:caps w:val="0"/>
          <w:color w:val="auto"/>
          <w:sz w:val="32"/>
          <w:szCs w:val="32"/>
          <w:highlight w:val="none"/>
        </w:rPr>
      </w:pPr>
      <w:bookmarkStart w:id="581" w:name="_Toc7254"/>
      <w:bookmarkStart w:id="582" w:name="_Toc6635"/>
      <w:bookmarkStart w:id="583" w:name="_Toc21753"/>
      <w:bookmarkStart w:id="584" w:name="_Toc17736"/>
      <w:bookmarkStart w:id="585" w:name="_Toc7244"/>
      <w:bookmarkStart w:id="586" w:name="_Toc491"/>
      <w:bookmarkStart w:id="587" w:name="_Toc18173"/>
      <w:bookmarkStart w:id="588" w:name="_Toc20659"/>
      <w:bookmarkStart w:id="589" w:name="_Toc2211"/>
      <w:bookmarkStart w:id="590" w:name="_Toc12680"/>
      <w:bookmarkStart w:id="591" w:name="_Toc11260"/>
      <w:bookmarkStart w:id="592" w:name="_Toc32028"/>
      <w:bookmarkStart w:id="593" w:name="_Toc31429"/>
      <w:bookmarkStart w:id="594" w:name="_Toc25113"/>
      <w:bookmarkStart w:id="595" w:name="_Toc13694"/>
      <w:r>
        <w:rPr>
          <w:rFonts w:hint="eastAsia" w:ascii="Times New Roman" w:hAnsi="Times New Roman" w:eastAsia="华文中宋" w:cs="华文中宋"/>
          <w:b/>
          <w:bCs w:val="0"/>
          <w:caps w:val="0"/>
          <w:color w:val="auto"/>
          <w:sz w:val="32"/>
          <w:szCs w:val="32"/>
          <w:highlight w:val="none"/>
        </w:rPr>
        <w:t xml:space="preserve">第七章 </w:t>
      </w:r>
      <w:r>
        <w:rPr>
          <w:rFonts w:hint="eastAsia" w:ascii="Times New Roman" w:hAnsi="Times New Roman" w:eastAsia="华文中宋" w:cs="华文中宋"/>
          <w:b/>
          <w:bCs w:val="0"/>
          <w:caps w:val="0"/>
          <w:color w:val="auto"/>
          <w:sz w:val="32"/>
          <w:szCs w:val="32"/>
          <w:highlight w:val="none"/>
          <w:lang w:val="en-US" w:eastAsia="zh-CN"/>
        </w:rPr>
        <w:t xml:space="preserve"> </w:t>
      </w:r>
      <w:r>
        <w:rPr>
          <w:rFonts w:hint="eastAsia" w:ascii="Times New Roman" w:hAnsi="Times New Roman" w:eastAsia="华文中宋" w:cs="华文中宋"/>
          <w:b/>
          <w:bCs w:val="0"/>
          <w:caps w:val="0"/>
          <w:color w:val="auto"/>
          <w:sz w:val="32"/>
          <w:szCs w:val="32"/>
          <w:highlight w:val="none"/>
        </w:rPr>
        <w:t>质疑、投诉材料格式</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45618DB">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596" w:name="_Toc25538"/>
      <w:bookmarkStart w:id="597" w:name="_Toc22540"/>
      <w:bookmarkStart w:id="598" w:name="_Toc3458"/>
      <w:bookmarkStart w:id="599" w:name="_Toc17610"/>
      <w:bookmarkStart w:id="600" w:name="_Toc15096"/>
      <w:bookmarkStart w:id="601" w:name="_Toc990"/>
      <w:bookmarkStart w:id="602" w:name="_Toc13214"/>
      <w:bookmarkStart w:id="603" w:name="_Toc12016"/>
      <w:bookmarkStart w:id="604" w:name="_Toc22595"/>
      <w:bookmarkStart w:id="605" w:name="_Toc10944"/>
      <w:bookmarkStart w:id="606" w:name="_Toc31800"/>
      <w:r>
        <w:rPr>
          <w:rFonts w:hint="eastAsia" w:ascii="Times New Roman" w:hAnsi="Times New Roman" w:eastAsia="宋体" w:cs="Times New Roman"/>
          <w:b/>
          <w:caps w:val="0"/>
          <w:color w:val="auto"/>
          <w:sz w:val="30"/>
          <w:szCs w:val="30"/>
          <w:highlight w:val="none"/>
        </w:rPr>
        <w:t>第一节 质疑函（格式）</w:t>
      </w:r>
      <w:bookmarkEnd w:id="596"/>
      <w:bookmarkEnd w:id="597"/>
      <w:bookmarkEnd w:id="598"/>
      <w:bookmarkEnd w:id="599"/>
      <w:bookmarkEnd w:id="600"/>
      <w:bookmarkEnd w:id="601"/>
      <w:bookmarkEnd w:id="602"/>
      <w:bookmarkEnd w:id="603"/>
      <w:bookmarkEnd w:id="604"/>
      <w:bookmarkEnd w:id="605"/>
      <w:bookmarkEnd w:id="606"/>
    </w:p>
    <w:p w14:paraId="08D34AE8">
      <w:pPr>
        <w:adjustRightInd/>
        <w:snapToGrid/>
        <w:spacing w:before="0" w:beforeLines="-2147483648" w:line="240" w:lineRule="auto"/>
        <w:jc w:val="center"/>
        <w:rPr>
          <w:rFonts w:hint="eastAsia" w:ascii="Times New Roman" w:hAnsi="Times New Roman" w:eastAsia="黑体" w:cs="仿宋"/>
          <w:bCs/>
          <w:caps w:val="0"/>
          <w:color w:val="auto"/>
          <w:sz w:val="32"/>
          <w:szCs w:val="32"/>
          <w:highlight w:val="none"/>
        </w:rPr>
      </w:pPr>
      <w:r>
        <w:rPr>
          <w:rFonts w:hint="eastAsia" w:ascii="Times New Roman" w:hAnsi="Times New Roman" w:eastAsia="仿宋" w:cs="仿宋"/>
          <w:b/>
          <w:bCs/>
          <w:caps w:val="0"/>
          <w:color w:val="auto"/>
          <w:sz w:val="32"/>
          <w:szCs w:val="32"/>
          <w:highlight w:val="none"/>
        </w:rPr>
        <w:t>质疑函</w:t>
      </w:r>
    </w:p>
    <w:p w14:paraId="73E2BE90">
      <w:pPr>
        <w:adjustRightInd w:val="0"/>
        <w:snapToGrid w:val="0"/>
        <w:spacing w:before="331" w:beforeLines="100" w:line="360" w:lineRule="auto"/>
        <w:rPr>
          <w:rFonts w:hint="eastAsia"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一、质疑供应商基本信息</w:t>
      </w:r>
    </w:p>
    <w:p w14:paraId="0FC6DC78">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质疑供应商：</w:t>
      </w:r>
      <w:r>
        <w:rPr>
          <w:rFonts w:hint="eastAsia" w:ascii="Times New Roman" w:hAnsi="Times New Roman" w:eastAsia="宋体" w:cs="宋体"/>
          <w:caps w:val="0"/>
          <w:color w:val="auto"/>
          <w:sz w:val="24"/>
          <w:szCs w:val="24"/>
          <w:highlight w:val="none"/>
          <w:u w:val="dotted"/>
        </w:rPr>
        <w:t xml:space="preserve">                                        </w:t>
      </w:r>
    </w:p>
    <w:p w14:paraId="3B20B588">
      <w:pPr>
        <w:adjustRightInd w:val="0"/>
        <w:snapToGrid w:val="0"/>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地址：</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邮编：</w:t>
      </w:r>
      <w:r>
        <w:rPr>
          <w:rFonts w:hint="eastAsia" w:ascii="Times New Roman" w:hAnsi="Times New Roman" w:eastAsia="宋体" w:cs="宋体"/>
          <w:caps w:val="0"/>
          <w:color w:val="auto"/>
          <w:sz w:val="24"/>
          <w:szCs w:val="24"/>
          <w:highlight w:val="none"/>
          <w:u w:val="dotted"/>
        </w:rPr>
        <w:t xml:space="preserve">                      </w:t>
      </w:r>
    </w:p>
    <w:p w14:paraId="0E014A15">
      <w:pPr>
        <w:adjustRightInd w:val="0"/>
        <w:snapToGrid w:val="0"/>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联系人：</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联系电话：</w:t>
      </w:r>
      <w:r>
        <w:rPr>
          <w:rFonts w:hint="eastAsia" w:ascii="Times New Roman" w:hAnsi="Times New Roman" w:eastAsia="宋体" w:cs="宋体"/>
          <w:caps w:val="0"/>
          <w:color w:val="auto"/>
          <w:sz w:val="24"/>
          <w:szCs w:val="24"/>
          <w:highlight w:val="none"/>
          <w:u w:val="dotted"/>
        </w:rPr>
        <w:t xml:space="preserve">                     </w:t>
      </w:r>
    </w:p>
    <w:p w14:paraId="134F63A5">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授权代表：</w:t>
      </w:r>
      <w:r>
        <w:rPr>
          <w:rFonts w:hint="eastAsia" w:ascii="Times New Roman" w:hAnsi="Times New Roman" w:eastAsia="宋体" w:cs="宋体"/>
          <w:caps w:val="0"/>
          <w:color w:val="auto"/>
          <w:sz w:val="24"/>
          <w:szCs w:val="24"/>
          <w:highlight w:val="none"/>
          <w:u w:val="dotted"/>
        </w:rPr>
        <w:t xml:space="preserve">                                          </w:t>
      </w:r>
    </w:p>
    <w:p w14:paraId="5C66BA6B">
      <w:pPr>
        <w:adjustRightInd w:val="0"/>
        <w:snapToGrid w:val="0"/>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联系电话：</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 xml:space="preserve"> </w:t>
      </w:r>
    </w:p>
    <w:p w14:paraId="58F1F354">
      <w:pPr>
        <w:adjustRightInd w:val="0"/>
        <w:snapToGrid w:val="0"/>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 xml:space="preserve">地址： </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邮编：</w:t>
      </w:r>
      <w:r>
        <w:rPr>
          <w:rFonts w:hint="eastAsia" w:ascii="Times New Roman" w:hAnsi="Times New Roman" w:eastAsia="宋体" w:cs="宋体"/>
          <w:caps w:val="0"/>
          <w:color w:val="auto"/>
          <w:sz w:val="24"/>
          <w:szCs w:val="24"/>
          <w:highlight w:val="none"/>
          <w:u w:val="dotted"/>
        </w:rPr>
        <w:t xml:space="preserve">                       </w:t>
      </w:r>
    </w:p>
    <w:p w14:paraId="443E01A5">
      <w:pPr>
        <w:adjustRightInd w:val="0"/>
        <w:snapToGrid w:val="0"/>
        <w:spacing w:line="360" w:lineRule="auto"/>
        <w:rPr>
          <w:rFonts w:hint="eastAsia"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二、质疑项目基本情况</w:t>
      </w:r>
    </w:p>
    <w:p w14:paraId="302C8F5E">
      <w:pPr>
        <w:adjustRightInd w:val="0"/>
        <w:snapToGrid w:val="0"/>
        <w:spacing w:line="360" w:lineRule="auto"/>
        <w:rPr>
          <w:rFonts w:hint="eastAsia" w:ascii="Times New Roman" w:hAnsi="Times New Roman" w:eastAsia="宋体" w:cs="宋体"/>
          <w:caps w:val="0"/>
          <w:color w:val="auto"/>
          <w:sz w:val="24"/>
          <w:szCs w:val="24"/>
        </w:rPr>
      </w:pPr>
      <w:r>
        <w:rPr>
          <w:rFonts w:hint="eastAsia" w:ascii="Times New Roman" w:hAnsi="Times New Roman" w:eastAsia="宋体" w:cs="宋体"/>
          <w:caps w:val="0"/>
          <w:color w:val="auto"/>
          <w:sz w:val="24"/>
          <w:szCs w:val="24"/>
        </w:rPr>
        <w:t>质疑项目的名称：</w:t>
      </w:r>
      <w:r>
        <w:rPr>
          <w:rFonts w:hint="eastAsia" w:ascii="Times New Roman" w:hAnsi="Times New Roman" w:eastAsia="宋体" w:cs="宋体"/>
          <w:caps w:val="0"/>
          <w:color w:val="auto"/>
          <w:sz w:val="24"/>
          <w:szCs w:val="24"/>
          <w:u w:val="dotted"/>
        </w:rPr>
        <w:t xml:space="preserve">                           </w:t>
      </w:r>
    </w:p>
    <w:p w14:paraId="1C8D66AC">
      <w:pPr>
        <w:adjustRightInd w:val="0"/>
        <w:snapToGrid w:val="0"/>
        <w:spacing w:line="360" w:lineRule="auto"/>
        <w:rPr>
          <w:rFonts w:hint="eastAsia" w:ascii="Times New Roman" w:hAnsi="Times New Roman" w:eastAsia="宋体" w:cs="宋体"/>
          <w:caps w:val="0"/>
          <w:color w:val="auto"/>
          <w:sz w:val="24"/>
          <w:szCs w:val="24"/>
        </w:rPr>
      </w:pPr>
      <w:r>
        <w:rPr>
          <w:rFonts w:hint="eastAsia" w:ascii="Times New Roman" w:hAnsi="Times New Roman" w:eastAsia="宋体" w:cs="宋体"/>
          <w:caps w:val="0"/>
          <w:color w:val="auto"/>
          <w:sz w:val="24"/>
          <w:szCs w:val="24"/>
        </w:rPr>
        <w:t>质疑项目的编号：</w:t>
      </w:r>
      <w:r>
        <w:rPr>
          <w:rFonts w:hint="eastAsia" w:ascii="Times New Roman" w:hAnsi="Times New Roman" w:eastAsia="宋体" w:cs="宋体"/>
          <w:caps w:val="0"/>
          <w:color w:val="auto"/>
          <w:sz w:val="24"/>
          <w:szCs w:val="24"/>
          <w:u w:val="dotted"/>
        </w:rPr>
        <w:t xml:space="preserve">                          </w:t>
      </w:r>
      <w:r>
        <w:rPr>
          <w:rFonts w:hint="eastAsia" w:ascii="Times New Roman" w:hAnsi="Times New Roman" w:eastAsia="宋体" w:cs="宋体"/>
          <w:caps w:val="0"/>
          <w:color w:val="auto"/>
          <w:sz w:val="24"/>
          <w:szCs w:val="24"/>
        </w:rPr>
        <w:t>包号：</w:t>
      </w:r>
      <w:r>
        <w:rPr>
          <w:rFonts w:hint="eastAsia" w:ascii="Times New Roman" w:hAnsi="Times New Roman" w:eastAsia="宋体" w:cs="宋体"/>
          <w:caps w:val="0"/>
          <w:color w:val="auto"/>
          <w:sz w:val="24"/>
          <w:szCs w:val="24"/>
          <w:u w:val="dotted"/>
        </w:rPr>
        <w:t xml:space="preserve">                 </w:t>
      </w:r>
    </w:p>
    <w:p w14:paraId="6BCAC4CA">
      <w:pPr>
        <w:adjustRightInd w:val="0"/>
        <w:snapToGrid w:val="0"/>
        <w:spacing w:line="360" w:lineRule="auto"/>
        <w:rPr>
          <w:rFonts w:hint="eastAsia" w:ascii="Times New Roman" w:hAnsi="Times New Roman" w:eastAsia="宋体" w:cs="宋体"/>
          <w:caps w:val="0"/>
          <w:color w:val="auto"/>
          <w:sz w:val="24"/>
          <w:szCs w:val="24"/>
          <w:u w:val="dotted"/>
        </w:rPr>
      </w:pPr>
      <w:r>
        <w:rPr>
          <w:rFonts w:hint="eastAsia" w:ascii="Times New Roman" w:hAnsi="Times New Roman" w:eastAsia="宋体" w:cs="宋体"/>
          <w:caps w:val="0"/>
          <w:color w:val="auto"/>
          <w:sz w:val="24"/>
          <w:szCs w:val="24"/>
        </w:rPr>
        <w:t>采购人名称：</w:t>
      </w:r>
      <w:r>
        <w:rPr>
          <w:rFonts w:hint="eastAsia" w:ascii="Times New Roman" w:hAnsi="Times New Roman" w:eastAsia="宋体" w:cs="宋体"/>
          <w:caps w:val="0"/>
          <w:color w:val="auto"/>
          <w:sz w:val="24"/>
          <w:szCs w:val="24"/>
          <w:u w:val="dotted"/>
        </w:rPr>
        <w:t xml:space="preserve">  </w:t>
      </w:r>
      <w:bookmarkStart w:id="607" w:name="PO_3000001867_PM026_5"/>
      <w:r>
        <w:rPr>
          <w:rFonts w:hint="eastAsia" w:ascii="Times New Roman" w:hAnsi="Times New Roman" w:eastAsia="宋体" w:cs="宋体"/>
          <w:caps w:val="0"/>
          <w:color w:val="auto"/>
          <w:sz w:val="24"/>
          <w:szCs w:val="24"/>
          <w:u w:val="dotted"/>
        </w:rPr>
        <w:t xml:space="preserve">                        </w:t>
      </w:r>
      <w:bookmarkEnd w:id="607"/>
      <w:r>
        <w:rPr>
          <w:rFonts w:hint="eastAsia" w:ascii="Times New Roman" w:hAnsi="Times New Roman" w:eastAsia="宋体" w:cs="宋体"/>
          <w:caps w:val="0"/>
          <w:color w:val="auto"/>
          <w:sz w:val="24"/>
          <w:szCs w:val="24"/>
          <w:u w:val="dotted"/>
        </w:rPr>
        <w:t xml:space="preserve">  </w:t>
      </w:r>
    </w:p>
    <w:p w14:paraId="2CA36E70">
      <w:pPr>
        <w:adjustRightInd w:val="0"/>
        <w:snapToGrid w:val="0"/>
        <w:spacing w:line="360" w:lineRule="auto"/>
        <w:ind w:left="0" w:leftChars="0" w:firstLine="0" w:firstLineChars="0"/>
        <w:rPr>
          <w:rFonts w:hint="eastAsia" w:ascii="Times New Roman" w:hAnsi="Times New Roman" w:eastAsia="宋体" w:cs="宋体"/>
          <w:caps w:val="0"/>
          <w:color w:val="auto"/>
          <w:kern w:val="2"/>
          <w:sz w:val="24"/>
          <w:szCs w:val="24"/>
          <w:lang w:val="zh-CN" w:eastAsia="zh-CN"/>
        </w:rPr>
      </w:pPr>
      <w:r>
        <w:rPr>
          <w:rFonts w:hint="eastAsia" w:ascii="Times New Roman" w:hAnsi="Times New Roman" w:eastAsia="宋体" w:cs="宋体"/>
          <w:caps w:val="0"/>
          <w:color w:val="auto"/>
          <w:kern w:val="2"/>
          <w:sz w:val="24"/>
          <w:szCs w:val="24"/>
          <w:lang w:val="zh-CN" w:eastAsia="zh-CN"/>
        </w:rPr>
        <w:t>质疑事项：</w:t>
      </w:r>
    </w:p>
    <w:p w14:paraId="4ECE9993">
      <w:pPr>
        <w:adjustRightInd w:val="0"/>
        <w:snapToGrid w:val="0"/>
        <w:spacing w:line="360" w:lineRule="auto"/>
        <w:ind w:left="0" w:leftChars="0" w:firstLine="0" w:firstLineChars="0"/>
        <w:rPr>
          <w:rFonts w:hint="eastAsia" w:ascii="Times New Roman" w:hAnsi="Times New Roman" w:eastAsia="宋体" w:cs="宋体"/>
          <w:caps w:val="0"/>
          <w:color w:val="auto"/>
          <w:kern w:val="2"/>
          <w:sz w:val="24"/>
          <w:szCs w:val="24"/>
          <w:lang w:val="zh-CN" w:eastAsia="zh-CN"/>
        </w:rPr>
      </w:pPr>
      <w:r>
        <w:rPr>
          <w:rFonts w:hint="eastAsia" w:ascii="Times New Roman" w:hAnsi="Times New Roman" w:eastAsia="宋体" w:cs="宋体"/>
          <w:caps w:val="0"/>
          <w:color w:val="auto"/>
          <w:kern w:val="2"/>
          <w:sz w:val="24"/>
          <w:szCs w:val="24"/>
          <w:lang w:val="zh-CN" w:eastAsia="zh-CN"/>
        </w:rPr>
        <w:t>□采购文件   采购文件获取日期：</w:t>
      </w:r>
      <w:r>
        <w:rPr>
          <w:rFonts w:hint="eastAsia" w:ascii="Times New Roman" w:hAnsi="Times New Roman" w:eastAsia="宋体" w:cs="宋体"/>
          <w:caps w:val="0"/>
          <w:color w:val="auto"/>
          <w:sz w:val="24"/>
          <w:szCs w:val="24"/>
          <w:u w:val="dotted"/>
        </w:rPr>
        <w:t xml:space="preserve">                         </w:t>
      </w:r>
      <w:r>
        <w:rPr>
          <w:rFonts w:hint="eastAsia" w:ascii="Times New Roman" w:hAnsi="Times New Roman" w:eastAsia="宋体" w:cs="宋体"/>
          <w:bCs w:val="0"/>
          <w:caps w:val="0"/>
          <w:color w:val="auto"/>
          <w:kern w:val="2"/>
          <w:sz w:val="24"/>
          <w:szCs w:val="24"/>
          <w:u w:val="none"/>
          <w:lang w:val="zh-CN" w:eastAsia="zh-CN"/>
        </w:rPr>
        <w:t xml:space="preserve">  </w:t>
      </w:r>
    </w:p>
    <w:p w14:paraId="7B0F598A">
      <w:pPr>
        <w:adjustRightInd w:val="0"/>
        <w:snapToGrid w:val="0"/>
        <w:spacing w:line="360" w:lineRule="auto"/>
        <w:ind w:left="0" w:leftChars="0" w:firstLine="0" w:firstLineChars="0"/>
        <w:rPr>
          <w:rFonts w:hint="eastAsia" w:ascii="Times New Roman" w:hAnsi="Times New Roman" w:eastAsia="宋体" w:cs="宋体"/>
          <w:caps w:val="0"/>
          <w:color w:val="auto"/>
          <w:kern w:val="2"/>
          <w:sz w:val="24"/>
          <w:szCs w:val="24"/>
          <w:lang w:val="zh-CN" w:eastAsia="zh-CN"/>
        </w:rPr>
      </w:pPr>
      <w:r>
        <w:rPr>
          <w:rFonts w:hint="eastAsia" w:ascii="Times New Roman" w:hAnsi="Times New Roman" w:eastAsia="宋体" w:cs="宋体"/>
          <w:caps w:val="0"/>
          <w:color w:val="auto"/>
          <w:kern w:val="2"/>
          <w:sz w:val="24"/>
          <w:szCs w:val="24"/>
          <w:lang w:val="zh-CN" w:eastAsia="zh-CN"/>
        </w:rPr>
        <w:t xml:space="preserve">□采购过程   </w:t>
      </w:r>
    </w:p>
    <w:p w14:paraId="53C7FC37">
      <w:pPr>
        <w:adjustRightInd w:val="0"/>
        <w:snapToGrid w:val="0"/>
        <w:spacing w:line="360" w:lineRule="auto"/>
        <w:ind w:left="0" w:leftChars="0" w:firstLine="0" w:firstLineChars="0"/>
        <w:rPr>
          <w:rFonts w:hint="eastAsia" w:ascii="Times New Roman" w:hAnsi="Times New Roman" w:eastAsia="宋体" w:cs="宋体"/>
          <w:bCs w:val="0"/>
          <w:caps w:val="0"/>
          <w:color w:val="auto"/>
          <w:kern w:val="2"/>
          <w:sz w:val="24"/>
          <w:szCs w:val="24"/>
          <w:u w:val="none"/>
          <w:lang w:val="zh-CN" w:eastAsia="zh-CN"/>
        </w:rPr>
      </w:pPr>
      <w:r>
        <w:rPr>
          <w:rFonts w:hint="eastAsia" w:ascii="Times New Roman" w:hAnsi="Times New Roman" w:eastAsia="宋体" w:cs="宋体"/>
          <w:caps w:val="0"/>
          <w:color w:val="auto"/>
          <w:kern w:val="2"/>
          <w:sz w:val="24"/>
          <w:szCs w:val="24"/>
          <w:lang w:val="zh-CN" w:eastAsia="zh-CN"/>
        </w:rPr>
        <w:t xml:space="preserve">□中标结果   </w:t>
      </w:r>
    </w:p>
    <w:p w14:paraId="0036C773">
      <w:pPr>
        <w:adjustRightInd w:val="0"/>
        <w:snapToGrid w:val="0"/>
        <w:spacing w:line="360" w:lineRule="auto"/>
        <w:rPr>
          <w:rFonts w:hint="eastAsia"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三、质疑事项具体内容</w:t>
      </w:r>
    </w:p>
    <w:p w14:paraId="1BC731AA">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质疑事项1：</w:t>
      </w:r>
      <w:r>
        <w:rPr>
          <w:rFonts w:hint="eastAsia" w:ascii="Times New Roman" w:hAnsi="Times New Roman" w:eastAsia="宋体" w:cs="宋体"/>
          <w:caps w:val="0"/>
          <w:color w:val="auto"/>
          <w:sz w:val="24"/>
          <w:szCs w:val="24"/>
          <w:highlight w:val="none"/>
          <w:u w:val="dotted"/>
        </w:rPr>
        <w:t xml:space="preserve">                                         </w:t>
      </w:r>
    </w:p>
    <w:p w14:paraId="73F6045B">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事实依据：</w:t>
      </w:r>
      <w:r>
        <w:rPr>
          <w:rFonts w:hint="eastAsia" w:ascii="Times New Roman" w:hAnsi="Times New Roman" w:eastAsia="宋体" w:cs="宋体"/>
          <w:caps w:val="0"/>
          <w:color w:val="auto"/>
          <w:sz w:val="24"/>
          <w:szCs w:val="24"/>
          <w:highlight w:val="none"/>
          <w:u w:val="dotted"/>
        </w:rPr>
        <w:t xml:space="preserve">                                          </w:t>
      </w:r>
    </w:p>
    <w:p w14:paraId="6402F7FC">
      <w:pPr>
        <w:adjustRightInd w:val="0"/>
        <w:snapToGrid w:val="0"/>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u w:val="dotted"/>
        </w:rPr>
        <w:t xml:space="preserve">                                                       </w:t>
      </w:r>
    </w:p>
    <w:p w14:paraId="04F9766F">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法律依据：</w:t>
      </w:r>
      <w:r>
        <w:rPr>
          <w:rFonts w:hint="eastAsia" w:ascii="Times New Roman" w:hAnsi="Times New Roman" w:eastAsia="宋体" w:cs="宋体"/>
          <w:caps w:val="0"/>
          <w:color w:val="auto"/>
          <w:sz w:val="24"/>
          <w:szCs w:val="24"/>
          <w:highlight w:val="none"/>
          <w:u w:val="dotted"/>
        </w:rPr>
        <w:t xml:space="preserve">                                          </w:t>
      </w:r>
    </w:p>
    <w:p w14:paraId="64AFAE48">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u w:val="dotted"/>
        </w:rPr>
        <w:t xml:space="preserve">                                                     </w:t>
      </w:r>
    </w:p>
    <w:p w14:paraId="0AB01A9C">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质疑事项2</w:t>
      </w:r>
    </w:p>
    <w:p w14:paraId="3CD0D0B0">
      <w:pPr>
        <w:adjustRightInd w:val="0"/>
        <w:snapToGrid w:val="0"/>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w:t>
      </w:r>
    </w:p>
    <w:p w14:paraId="224B9943">
      <w:pPr>
        <w:adjustRightInd w:val="0"/>
        <w:snapToGrid w:val="0"/>
        <w:spacing w:line="360" w:lineRule="auto"/>
        <w:rPr>
          <w:rFonts w:hint="eastAsia"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四、与质疑事项相关的质疑请求</w:t>
      </w:r>
    </w:p>
    <w:p w14:paraId="2FF0ABF4">
      <w:pPr>
        <w:adjustRightInd w:val="0"/>
        <w:snapToGrid w:val="0"/>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请求：</w:t>
      </w:r>
      <w:r>
        <w:rPr>
          <w:rFonts w:hint="eastAsia" w:ascii="Times New Roman" w:hAnsi="Times New Roman" w:eastAsia="宋体" w:cs="宋体"/>
          <w:caps w:val="0"/>
          <w:color w:val="auto"/>
          <w:sz w:val="24"/>
          <w:szCs w:val="24"/>
          <w:highlight w:val="none"/>
          <w:u w:val="dotted"/>
        </w:rPr>
        <w:t xml:space="preserve">                                               </w:t>
      </w:r>
    </w:p>
    <w:p w14:paraId="194E766F">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 xml:space="preserve">签字(签章)：                   公章：                      </w:t>
      </w:r>
    </w:p>
    <w:p w14:paraId="015E5F8A">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 xml:space="preserve">日期：    </w:t>
      </w:r>
    </w:p>
    <w:p w14:paraId="04930B36">
      <w:pPr>
        <w:spacing w:line="360" w:lineRule="auto"/>
        <w:rPr>
          <w:rFonts w:hint="eastAsia" w:ascii="Times New Roman" w:hAnsi="Times New Roman" w:eastAsia="宋体" w:cs="宋体"/>
          <w:b/>
          <w:caps w:val="0"/>
          <w:color w:val="auto"/>
          <w:sz w:val="24"/>
          <w:szCs w:val="24"/>
          <w:highlight w:val="none"/>
        </w:rPr>
      </w:pPr>
      <w:r>
        <w:rPr>
          <w:rFonts w:hint="eastAsia" w:ascii="Times New Roman" w:hAnsi="Times New Roman" w:eastAsia="宋体" w:cs="宋体"/>
          <w:b/>
          <w:caps w:val="0"/>
          <w:color w:val="auto"/>
          <w:sz w:val="24"/>
          <w:szCs w:val="24"/>
          <w:highlight w:val="none"/>
          <w:lang w:val="en-US" w:eastAsia="zh-CN"/>
        </w:rPr>
        <w:t xml:space="preserve">    </w:t>
      </w:r>
      <w:r>
        <w:rPr>
          <w:rFonts w:hint="eastAsia" w:ascii="Times New Roman" w:hAnsi="Times New Roman" w:eastAsia="宋体" w:cs="宋体"/>
          <w:b/>
          <w:caps w:val="0"/>
          <w:color w:val="auto"/>
          <w:sz w:val="24"/>
          <w:szCs w:val="24"/>
          <w:highlight w:val="none"/>
        </w:rPr>
        <w:t>质疑函制作说明：</w:t>
      </w:r>
    </w:p>
    <w:p w14:paraId="792CAD06">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1.供应商提出质疑时，应提交质疑函和必要的证明材料。</w:t>
      </w:r>
    </w:p>
    <w:p w14:paraId="170F9B50">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2.质疑供应商若委托代理人进行质疑的，质疑函应按要求列明“授权代表”的有关内容，并在附件中提交由质疑</w:t>
      </w:r>
      <w:r>
        <w:rPr>
          <w:rFonts w:hint="eastAsia" w:ascii="Times New Roman" w:hAnsi="Times New Roman" w:eastAsia="宋体" w:cs="宋体"/>
          <w:caps w:val="0"/>
          <w:color w:val="auto"/>
          <w:kern w:val="0"/>
          <w:sz w:val="24"/>
          <w:szCs w:val="24"/>
          <w:highlight w:val="none"/>
        </w:rPr>
        <w:t>供应商签署的授权委托书。授权委托书应载明代理人的姓名或者名称、代理事项、具体权限、期限和相关事项。</w:t>
      </w:r>
    </w:p>
    <w:p w14:paraId="3EA29464">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3.质疑供应商若对项目的某一分包进行质疑，质疑函中应列明具体分包号。</w:t>
      </w:r>
    </w:p>
    <w:p w14:paraId="57FA566A">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4.质疑函的质疑事项应具体、明确，并有必要的事实依据和法律依据。</w:t>
      </w:r>
    </w:p>
    <w:p w14:paraId="4F146D15">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5.质疑函的质疑请求应与质疑事项相关。</w:t>
      </w:r>
    </w:p>
    <w:p w14:paraId="02312756">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CCCA4EE">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p>
    <w:p w14:paraId="661F2B6C">
      <w:pPr>
        <w:widowControl/>
        <w:spacing w:line="360" w:lineRule="auto"/>
        <w:jc w:val="left"/>
        <w:rPr>
          <w:rFonts w:hint="eastAsia" w:ascii="Times New Roman" w:hAnsi="Times New Roman" w:eastAsia="宋体" w:cs="宋体"/>
          <w:caps w:val="0"/>
          <w:color w:val="auto"/>
          <w:kern w:val="0"/>
          <w:sz w:val="24"/>
          <w:highlight w:val="none"/>
        </w:rPr>
        <w:sectPr>
          <w:pgSz w:w="11905" w:h="16838"/>
          <w:pgMar w:top="1440" w:right="1080" w:bottom="1440" w:left="1080" w:header="850" w:footer="850" w:gutter="0"/>
          <w:pgNumType w:fmt="decimal"/>
          <w:cols w:space="0" w:num="1"/>
          <w:titlePg/>
          <w:rtlGutter w:val="0"/>
          <w:docGrid w:linePitch="331" w:charSpace="0"/>
        </w:sectPr>
      </w:pPr>
    </w:p>
    <w:p w14:paraId="760E0812">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宋体" w:cs="Times New Roman"/>
          <w:b/>
          <w:caps w:val="0"/>
          <w:color w:val="auto"/>
          <w:sz w:val="30"/>
          <w:szCs w:val="30"/>
          <w:highlight w:val="none"/>
        </w:rPr>
      </w:pPr>
      <w:bookmarkStart w:id="608" w:name="_Toc8862"/>
      <w:bookmarkStart w:id="609" w:name="_Toc11984"/>
      <w:bookmarkStart w:id="610" w:name="_Toc23142"/>
      <w:bookmarkStart w:id="611" w:name="_Toc24568"/>
      <w:bookmarkStart w:id="612" w:name="_Toc24894"/>
      <w:bookmarkStart w:id="613" w:name="_Toc32540"/>
      <w:bookmarkStart w:id="614" w:name="_Toc31203"/>
      <w:bookmarkStart w:id="615" w:name="_Toc6551"/>
      <w:bookmarkStart w:id="616" w:name="_Toc7549"/>
      <w:bookmarkStart w:id="617" w:name="_Toc11428"/>
      <w:bookmarkStart w:id="618" w:name="_Toc1896"/>
      <w:r>
        <w:rPr>
          <w:rFonts w:hint="eastAsia" w:ascii="Times New Roman" w:hAnsi="Times New Roman" w:eastAsia="宋体" w:cs="Times New Roman"/>
          <w:b/>
          <w:caps w:val="0"/>
          <w:color w:val="auto"/>
          <w:sz w:val="30"/>
          <w:szCs w:val="30"/>
          <w:highlight w:val="none"/>
        </w:rPr>
        <w:t>第二节 投诉书（格式）</w:t>
      </w:r>
      <w:bookmarkEnd w:id="608"/>
      <w:bookmarkEnd w:id="609"/>
      <w:bookmarkEnd w:id="610"/>
      <w:bookmarkEnd w:id="611"/>
      <w:bookmarkEnd w:id="612"/>
      <w:bookmarkEnd w:id="613"/>
      <w:bookmarkEnd w:id="614"/>
      <w:bookmarkEnd w:id="615"/>
      <w:bookmarkEnd w:id="616"/>
      <w:bookmarkEnd w:id="617"/>
      <w:bookmarkEnd w:id="618"/>
    </w:p>
    <w:p w14:paraId="14056188">
      <w:pPr>
        <w:jc w:val="center"/>
        <w:rPr>
          <w:rFonts w:hint="eastAsia" w:ascii="Times New Roman" w:hAnsi="Times New Roman" w:eastAsia="宋体" w:cs="Times New Roman"/>
          <w:b/>
          <w:caps w:val="0"/>
          <w:color w:val="auto"/>
          <w:sz w:val="44"/>
          <w:szCs w:val="44"/>
          <w:highlight w:val="none"/>
        </w:rPr>
      </w:pPr>
      <w:r>
        <w:rPr>
          <w:rFonts w:hint="eastAsia" w:ascii="Times New Roman" w:hAnsi="Times New Roman" w:eastAsia="宋体" w:cs="Times New Roman"/>
          <w:b/>
          <w:caps w:val="0"/>
          <w:color w:val="auto"/>
          <w:sz w:val="32"/>
          <w:szCs w:val="32"/>
          <w:highlight w:val="none"/>
        </w:rPr>
        <w:t>投诉书</w:t>
      </w:r>
    </w:p>
    <w:p w14:paraId="038057F1">
      <w:pPr>
        <w:rPr>
          <w:rFonts w:hint="eastAsia" w:ascii="Times New Roman" w:hAnsi="Times New Roman" w:eastAsia="黑体" w:cs="Times New Roman"/>
          <w:caps w:val="0"/>
          <w:color w:val="auto"/>
          <w:sz w:val="32"/>
          <w:szCs w:val="32"/>
          <w:highlight w:val="none"/>
        </w:rPr>
      </w:pPr>
    </w:p>
    <w:p w14:paraId="5E16E7DD">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一、投诉相关主体基本情况</w:t>
      </w:r>
    </w:p>
    <w:p w14:paraId="78FF715B">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投诉人：</w:t>
      </w:r>
      <w:r>
        <w:rPr>
          <w:rFonts w:hint="eastAsia" w:ascii="Times New Roman" w:hAnsi="Times New Roman" w:eastAsia="宋体" w:cs="宋体"/>
          <w:caps w:val="0"/>
          <w:color w:val="auto"/>
          <w:sz w:val="24"/>
          <w:szCs w:val="24"/>
          <w:highlight w:val="none"/>
          <w:u w:val="dotted"/>
        </w:rPr>
        <w:t xml:space="preserve">                                               </w:t>
      </w:r>
    </w:p>
    <w:p w14:paraId="101FCA09">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地     址：</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邮编：</w:t>
      </w:r>
      <w:r>
        <w:rPr>
          <w:rFonts w:hint="eastAsia" w:ascii="Times New Roman" w:hAnsi="Times New Roman" w:eastAsia="宋体" w:cs="宋体"/>
          <w:caps w:val="0"/>
          <w:color w:val="auto"/>
          <w:sz w:val="24"/>
          <w:szCs w:val="24"/>
          <w:highlight w:val="none"/>
          <w:u w:val="dotted"/>
        </w:rPr>
        <w:t xml:space="preserve">         </w:t>
      </w:r>
    </w:p>
    <w:p w14:paraId="3067A1D5">
      <w:pPr>
        <w:tabs>
          <w:tab w:val="left" w:pos="6510"/>
        </w:tabs>
        <w:spacing w:line="360" w:lineRule="auto"/>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法定代表人/主要负责人：</w:t>
      </w:r>
      <w:r>
        <w:rPr>
          <w:rFonts w:hint="eastAsia" w:ascii="Times New Roman" w:hAnsi="Times New Roman" w:eastAsia="宋体" w:cs="宋体"/>
          <w:caps w:val="0"/>
          <w:color w:val="auto"/>
          <w:sz w:val="24"/>
          <w:szCs w:val="24"/>
          <w:highlight w:val="none"/>
          <w:u w:val="dotted"/>
        </w:rPr>
        <w:t xml:space="preserve">                                </w:t>
      </w:r>
    </w:p>
    <w:p w14:paraId="7A769D5E">
      <w:pPr>
        <w:tabs>
          <w:tab w:val="left" w:pos="6510"/>
        </w:tabs>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联系电话：</w:t>
      </w:r>
      <w:r>
        <w:rPr>
          <w:rFonts w:hint="eastAsia" w:ascii="Times New Roman" w:hAnsi="Times New Roman" w:eastAsia="宋体" w:cs="宋体"/>
          <w:caps w:val="0"/>
          <w:color w:val="auto"/>
          <w:sz w:val="24"/>
          <w:szCs w:val="24"/>
          <w:highlight w:val="none"/>
          <w:u w:val="dotted"/>
        </w:rPr>
        <w:t xml:space="preserve">                                             </w:t>
      </w:r>
    </w:p>
    <w:p w14:paraId="1F87AC42">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授权代表：</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联系电话</w:t>
      </w:r>
      <w:r>
        <w:rPr>
          <w:rFonts w:hint="eastAsia" w:ascii="Times New Roman" w:hAnsi="Times New Roman" w:eastAsia="宋体" w:cs="宋体"/>
          <w:caps w:val="0"/>
          <w:color w:val="auto"/>
          <w:sz w:val="24"/>
          <w:szCs w:val="24"/>
          <w:highlight w:val="none"/>
          <w:u w:val="dotted"/>
        </w:rPr>
        <w:t xml:space="preserve">：                  </w:t>
      </w:r>
    </w:p>
    <w:p w14:paraId="54B36C27">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地     址：</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邮编：</w:t>
      </w:r>
      <w:r>
        <w:rPr>
          <w:rFonts w:hint="eastAsia" w:ascii="Times New Roman" w:hAnsi="Times New Roman" w:eastAsia="宋体" w:cs="宋体"/>
          <w:caps w:val="0"/>
          <w:color w:val="auto"/>
          <w:sz w:val="24"/>
          <w:szCs w:val="24"/>
          <w:highlight w:val="none"/>
          <w:u w:val="dotted"/>
        </w:rPr>
        <w:t xml:space="preserve">         </w:t>
      </w:r>
    </w:p>
    <w:p w14:paraId="4AB6EBA5">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被投诉人1：</w:t>
      </w:r>
      <w:r>
        <w:rPr>
          <w:rFonts w:hint="eastAsia" w:ascii="Times New Roman" w:hAnsi="Times New Roman" w:eastAsia="宋体" w:cs="宋体"/>
          <w:caps w:val="0"/>
          <w:color w:val="auto"/>
          <w:sz w:val="24"/>
          <w:szCs w:val="24"/>
          <w:highlight w:val="none"/>
          <w:u w:val="dotted"/>
        </w:rPr>
        <w:t xml:space="preserve">                                          </w:t>
      </w:r>
    </w:p>
    <w:p w14:paraId="58296097">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地     址：</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邮编：</w:t>
      </w:r>
      <w:r>
        <w:rPr>
          <w:rFonts w:hint="eastAsia" w:ascii="Times New Roman" w:hAnsi="Times New Roman" w:eastAsia="宋体" w:cs="宋体"/>
          <w:caps w:val="0"/>
          <w:color w:val="auto"/>
          <w:sz w:val="24"/>
          <w:szCs w:val="24"/>
          <w:highlight w:val="none"/>
          <w:u w:val="dotted"/>
        </w:rPr>
        <w:t xml:space="preserve">         </w:t>
      </w:r>
    </w:p>
    <w:p w14:paraId="53ADEE1A">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联系人：</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联系电话：</w:t>
      </w:r>
      <w:r>
        <w:rPr>
          <w:rFonts w:hint="eastAsia" w:ascii="Times New Roman" w:hAnsi="Times New Roman" w:eastAsia="宋体" w:cs="宋体"/>
          <w:caps w:val="0"/>
          <w:color w:val="auto"/>
          <w:sz w:val="24"/>
          <w:szCs w:val="24"/>
          <w:highlight w:val="none"/>
          <w:u w:val="dotted"/>
        </w:rPr>
        <w:t xml:space="preserve">                     </w:t>
      </w:r>
    </w:p>
    <w:p w14:paraId="53B4D4BA">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被投诉人2</w:t>
      </w:r>
    </w:p>
    <w:p w14:paraId="578406CE">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w:t>
      </w:r>
    </w:p>
    <w:p w14:paraId="6E3543E8">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相关供应商：</w:t>
      </w:r>
      <w:r>
        <w:rPr>
          <w:rFonts w:hint="eastAsia" w:ascii="Times New Roman" w:hAnsi="Times New Roman" w:eastAsia="宋体" w:cs="宋体"/>
          <w:caps w:val="0"/>
          <w:color w:val="auto"/>
          <w:sz w:val="24"/>
          <w:szCs w:val="24"/>
          <w:highlight w:val="none"/>
          <w:u w:val="dotted"/>
        </w:rPr>
        <w:t xml:space="preserve">                                           </w:t>
      </w:r>
    </w:p>
    <w:p w14:paraId="1FC85981">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地     址：</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邮编：</w:t>
      </w:r>
      <w:r>
        <w:rPr>
          <w:rFonts w:hint="eastAsia" w:ascii="Times New Roman" w:hAnsi="Times New Roman" w:eastAsia="宋体" w:cs="宋体"/>
          <w:caps w:val="0"/>
          <w:color w:val="auto"/>
          <w:sz w:val="24"/>
          <w:szCs w:val="24"/>
          <w:highlight w:val="none"/>
          <w:u w:val="dotted"/>
        </w:rPr>
        <w:t xml:space="preserve">         </w:t>
      </w:r>
    </w:p>
    <w:p w14:paraId="38C04B2D">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联系人：</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联系电话：</w:t>
      </w:r>
      <w:r>
        <w:rPr>
          <w:rFonts w:hint="eastAsia" w:ascii="Times New Roman" w:hAnsi="Times New Roman" w:eastAsia="宋体" w:cs="宋体"/>
          <w:caps w:val="0"/>
          <w:color w:val="auto"/>
          <w:sz w:val="24"/>
          <w:szCs w:val="24"/>
          <w:highlight w:val="none"/>
          <w:u w:val="dotted"/>
        </w:rPr>
        <w:t xml:space="preserve">                     </w:t>
      </w:r>
    </w:p>
    <w:p w14:paraId="3EEE5168">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二、投诉项目基本情况</w:t>
      </w:r>
    </w:p>
    <w:p w14:paraId="662DE77B">
      <w:pPr>
        <w:spacing w:line="360" w:lineRule="auto"/>
        <w:rPr>
          <w:rFonts w:hint="eastAsia" w:ascii="Times New Roman" w:hAnsi="Times New Roman" w:eastAsia="宋体" w:cs="宋体"/>
          <w:caps w:val="0"/>
          <w:color w:val="auto"/>
          <w:sz w:val="24"/>
          <w:szCs w:val="24"/>
          <w:u w:val="dotted"/>
        </w:rPr>
      </w:pPr>
      <w:r>
        <w:rPr>
          <w:rFonts w:hint="eastAsia" w:ascii="Times New Roman" w:hAnsi="Times New Roman" w:eastAsia="宋体" w:cs="宋体"/>
          <w:caps w:val="0"/>
          <w:color w:val="auto"/>
          <w:sz w:val="24"/>
          <w:szCs w:val="24"/>
        </w:rPr>
        <w:t>采购项目名称：</w:t>
      </w:r>
      <w:r>
        <w:rPr>
          <w:rFonts w:hint="eastAsia" w:ascii="Times New Roman" w:hAnsi="Times New Roman" w:eastAsia="宋体" w:cs="宋体"/>
          <w:caps w:val="0"/>
          <w:color w:val="auto"/>
          <w:sz w:val="24"/>
          <w:szCs w:val="24"/>
          <w:u w:val="dotted"/>
        </w:rPr>
        <w:t xml:space="preserve">  </w:t>
      </w:r>
      <w:bookmarkStart w:id="619" w:name="PO_3000001867_PM002_12"/>
      <w:r>
        <w:rPr>
          <w:rFonts w:hint="eastAsia" w:ascii="Times New Roman" w:hAnsi="Times New Roman" w:eastAsia="宋体" w:cs="宋体"/>
          <w:caps w:val="0"/>
          <w:color w:val="auto"/>
          <w:sz w:val="24"/>
          <w:szCs w:val="24"/>
          <w:u w:val="dotted"/>
        </w:rPr>
        <w:t xml:space="preserve">                    </w:t>
      </w:r>
      <w:bookmarkEnd w:id="619"/>
      <w:r>
        <w:rPr>
          <w:rFonts w:hint="eastAsia" w:ascii="Times New Roman" w:hAnsi="Times New Roman" w:eastAsia="宋体" w:cs="宋体"/>
          <w:caps w:val="0"/>
          <w:color w:val="auto"/>
          <w:sz w:val="24"/>
          <w:szCs w:val="24"/>
          <w:u w:val="dotted"/>
        </w:rPr>
        <w:t xml:space="preserve">  </w:t>
      </w:r>
    </w:p>
    <w:p w14:paraId="5625634B">
      <w:pPr>
        <w:spacing w:line="360" w:lineRule="auto"/>
        <w:rPr>
          <w:rFonts w:hint="eastAsia" w:ascii="Times New Roman" w:hAnsi="Times New Roman" w:eastAsia="宋体" w:cs="宋体"/>
          <w:caps w:val="0"/>
          <w:color w:val="auto"/>
          <w:sz w:val="24"/>
          <w:szCs w:val="24"/>
          <w:u w:val="single"/>
        </w:rPr>
      </w:pPr>
      <w:r>
        <w:rPr>
          <w:rFonts w:hint="eastAsia" w:ascii="Times New Roman" w:hAnsi="Times New Roman" w:eastAsia="宋体" w:cs="宋体"/>
          <w:caps w:val="0"/>
          <w:color w:val="auto"/>
          <w:sz w:val="24"/>
          <w:szCs w:val="24"/>
        </w:rPr>
        <w:t>采购项目编号：</w:t>
      </w:r>
      <w:r>
        <w:rPr>
          <w:rFonts w:hint="eastAsia" w:ascii="Times New Roman" w:hAnsi="Times New Roman" w:eastAsia="宋体" w:cs="宋体"/>
          <w:caps w:val="0"/>
          <w:color w:val="auto"/>
          <w:sz w:val="24"/>
          <w:szCs w:val="24"/>
          <w:u w:val="dotted"/>
        </w:rPr>
        <w:t xml:space="preserve">  </w:t>
      </w:r>
      <w:bookmarkStart w:id="620" w:name="PO_3000001867_PM001_9"/>
      <w:r>
        <w:rPr>
          <w:rFonts w:hint="eastAsia" w:ascii="Times New Roman" w:hAnsi="Times New Roman" w:eastAsia="宋体" w:cs="宋体"/>
          <w:caps w:val="0"/>
          <w:color w:val="auto"/>
          <w:sz w:val="24"/>
          <w:szCs w:val="24"/>
          <w:u w:val="dotted"/>
        </w:rPr>
        <w:t xml:space="preserve">                    </w:t>
      </w:r>
      <w:bookmarkEnd w:id="620"/>
      <w:r>
        <w:rPr>
          <w:rFonts w:hint="eastAsia" w:ascii="Times New Roman" w:hAnsi="Times New Roman" w:eastAsia="宋体" w:cs="宋体"/>
          <w:caps w:val="0"/>
          <w:color w:val="auto"/>
          <w:sz w:val="24"/>
          <w:szCs w:val="24"/>
          <w:u w:val="dotted"/>
        </w:rPr>
        <w:t xml:space="preserve"> </w:t>
      </w:r>
      <w:r>
        <w:rPr>
          <w:rFonts w:hint="eastAsia" w:ascii="Times New Roman" w:hAnsi="Times New Roman" w:eastAsia="宋体" w:cs="宋体"/>
          <w:caps w:val="0"/>
          <w:color w:val="auto"/>
          <w:sz w:val="24"/>
          <w:szCs w:val="24"/>
        </w:rPr>
        <w:t>包号：</w:t>
      </w:r>
      <w:r>
        <w:rPr>
          <w:rFonts w:hint="eastAsia" w:ascii="Times New Roman" w:hAnsi="Times New Roman" w:eastAsia="宋体" w:cs="宋体"/>
          <w:caps w:val="0"/>
          <w:color w:val="auto"/>
          <w:sz w:val="24"/>
          <w:szCs w:val="24"/>
          <w:u w:val="dotted"/>
        </w:rPr>
        <w:t xml:space="preserve">              </w:t>
      </w:r>
    </w:p>
    <w:p w14:paraId="34B0C9E3">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rPr>
        <w:t>采购人名称：</w:t>
      </w:r>
      <w:r>
        <w:rPr>
          <w:rFonts w:hint="eastAsia" w:ascii="Times New Roman" w:hAnsi="Times New Roman" w:eastAsia="宋体" w:cs="宋体"/>
          <w:caps w:val="0"/>
          <w:color w:val="auto"/>
          <w:sz w:val="24"/>
          <w:szCs w:val="24"/>
          <w:u w:val="dotted"/>
        </w:rPr>
        <w:t xml:space="preserve">  </w:t>
      </w:r>
      <w:bookmarkStart w:id="621" w:name="PO_3000001867_PM026_6"/>
      <w:r>
        <w:rPr>
          <w:rFonts w:hint="eastAsia" w:ascii="Times New Roman" w:hAnsi="Times New Roman" w:eastAsia="宋体" w:cs="宋体"/>
          <w:caps w:val="0"/>
          <w:color w:val="auto"/>
          <w:sz w:val="24"/>
          <w:szCs w:val="24"/>
          <w:u w:val="dotted"/>
        </w:rPr>
        <w:t xml:space="preserve">                    </w:t>
      </w:r>
      <w:bookmarkEnd w:id="621"/>
      <w:r>
        <w:rPr>
          <w:rFonts w:hint="eastAsia" w:ascii="Times New Roman" w:hAnsi="Times New Roman" w:eastAsia="宋体" w:cs="宋体"/>
          <w:caps w:val="0"/>
          <w:color w:val="auto"/>
          <w:sz w:val="24"/>
          <w:szCs w:val="24"/>
          <w:u w:val="dotted"/>
          <w:lang w:val="en-US" w:eastAsia="zh-CN"/>
        </w:rPr>
        <w:t xml:space="preserve">  </w:t>
      </w:r>
    </w:p>
    <w:p w14:paraId="3A118377">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代理机构名称：</w:t>
      </w:r>
      <w:r>
        <w:rPr>
          <w:rFonts w:hint="eastAsia" w:ascii="Times New Roman" w:hAnsi="Times New Roman" w:eastAsia="宋体" w:cs="宋体"/>
          <w:caps w:val="0"/>
          <w:color w:val="auto"/>
          <w:sz w:val="24"/>
          <w:szCs w:val="24"/>
          <w:highlight w:val="none"/>
          <w:u w:val="dotted"/>
        </w:rPr>
        <w:t xml:space="preserve">                                        </w:t>
      </w:r>
    </w:p>
    <w:p w14:paraId="753EC51D">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采购文件公告:</w:t>
      </w:r>
      <w:r>
        <w:rPr>
          <w:rFonts w:hint="eastAsia" w:ascii="Times New Roman" w:hAnsi="Times New Roman" w:eastAsia="宋体" w:cs="宋体"/>
          <w:caps w:val="0"/>
          <w:color w:val="auto"/>
          <w:sz w:val="24"/>
          <w:szCs w:val="24"/>
          <w:highlight w:val="none"/>
          <w:u w:val="dotted"/>
        </w:rPr>
        <w:t xml:space="preserve">是/否 </w:t>
      </w:r>
      <w:r>
        <w:rPr>
          <w:rFonts w:hint="eastAsia" w:ascii="Times New Roman" w:hAnsi="Times New Roman" w:eastAsia="宋体" w:cs="宋体"/>
          <w:caps w:val="0"/>
          <w:color w:val="auto"/>
          <w:sz w:val="24"/>
          <w:szCs w:val="24"/>
          <w:highlight w:val="none"/>
        </w:rPr>
        <w:t>公告期限：</w:t>
      </w:r>
      <w:r>
        <w:rPr>
          <w:rFonts w:hint="eastAsia" w:ascii="Times New Roman" w:hAnsi="Times New Roman" w:eastAsia="宋体" w:cs="宋体"/>
          <w:caps w:val="0"/>
          <w:color w:val="auto"/>
          <w:sz w:val="24"/>
          <w:szCs w:val="24"/>
          <w:highlight w:val="none"/>
          <w:u w:val="dotted"/>
        </w:rPr>
        <w:t xml:space="preserve">                        </w:t>
      </w:r>
    </w:p>
    <w:p w14:paraId="47546E15">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采购结果公告:</w:t>
      </w:r>
      <w:r>
        <w:rPr>
          <w:rFonts w:hint="eastAsia" w:ascii="Times New Roman" w:hAnsi="Times New Roman" w:eastAsia="宋体" w:cs="宋体"/>
          <w:caps w:val="0"/>
          <w:color w:val="auto"/>
          <w:sz w:val="24"/>
          <w:szCs w:val="24"/>
          <w:highlight w:val="none"/>
          <w:u w:val="dotted"/>
        </w:rPr>
        <w:t xml:space="preserve">是/否 </w:t>
      </w:r>
      <w:r>
        <w:rPr>
          <w:rFonts w:hint="eastAsia" w:ascii="Times New Roman" w:hAnsi="Times New Roman" w:eastAsia="宋体" w:cs="宋体"/>
          <w:caps w:val="0"/>
          <w:color w:val="auto"/>
          <w:sz w:val="24"/>
          <w:szCs w:val="24"/>
          <w:highlight w:val="none"/>
        </w:rPr>
        <w:t>公告期限：</w:t>
      </w:r>
      <w:r>
        <w:rPr>
          <w:rFonts w:hint="eastAsia" w:ascii="Times New Roman" w:hAnsi="Times New Roman" w:eastAsia="宋体" w:cs="宋体"/>
          <w:caps w:val="0"/>
          <w:color w:val="auto"/>
          <w:sz w:val="24"/>
          <w:szCs w:val="24"/>
          <w:highlight w:val="none"/>
          <w:u w:val="dotted"/>
        </w:rPr>
        <w:t xml:space="preserve">                        </w:t>
      </w:r>
    </w:p>
    <w:p w14:paraId="28BFD268">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三、质疑基本情况</w:t>
      </w:r>
    </w:p>
    <w:p w14:paraId="3A253A6B">
      <w:pPr>
        <w:spacing w:line="360" w:lineRule="auto"/>
        <w:ind w:firstLine="480" w:firstLineChars="200"/>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投诉人于</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年</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月</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日,向</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提出质疑，质疑事项为：</w:t>
      </w:r>
      <w:r>
        <w:rPr>
          <w:rFonts w:hint="eastAsia" w:ascii="Times New Roman" w:hAnsi="Times New Roman" w:eastAsia="宋体" w:cs="宋体"/>
          <w:caps w:val="0"/>
          <w:color w:val="auto"/>
          <w:sz w:val="24"/>
          <w:szCs w:val="24"/>
          <w:highlight w:val="none"/>
          <w:u w:val="dotted"/>
        </w:rPr>
        <w:t xml:space="preserve">            </w:t>
      </w:r>
    </w:p>
    <w:p w14:paraId="1995114C">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 xml:space="preserve">  </w:t>
      </w:r>
    </w:p>
    <w:p w14:paraId="5CD2E889">
      <w:pPr>
        <w:spacing w:line="360" w:lineRule="auto"/>
        <w:ind w:firstLine="360" w:firstLineChars="150"/>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u w:val="dotted"/>
        </w:rPr>
        <w:t>采购人/</w:t>
      </w:r>
      <w:r>
        <w:rPr>
          <w:rFonts w:hint="eastAsia" w:ascii="Times New Roman" w:hAnsi="Times New Roman" w:cs="宋体"/>
          <w:caps w:val="0"/>
          <w:color w:val="auto"/>
          <w:sz w:val="24"/>
          <w:szCs w:val="24"/>
          <w:highlight w:val="none"/>
          <w:u w:val="dotted"/>
          <w:lang w:eastAsia="zh-CN"/>
        </w:rPr>
        <w:t>采购</w:t>
      </w:r>
      <w:r>
        <w:rPr>
          <w:rFonts w:hint="eastAsia" w:ascii="Times New Roman" w:hAnsi="Times New Roman" w:eastAsia="宋体" w:cs="宋体"/>
          <w:caps w:val="0"/>
          <w:color w:val="auto"/>
          <w:sz w:val="24"/>
          <w:szCs w:val="24"/>
          <w:highlight w:val="none"/>
          <w:u w:val="dotted"/>
        </w:rPr>
        <w:t>代理机构</w:t>
      </w:r>
      <w:r>
        <w:rPr>
          <w:rFonts w:hint="eastAsia" w:ascii="Times New Roman" w:hAnsi="Times New Roman" w:eastAsia="宋体" w:cs="宋体"/>
          <w:caps w:val="0"/>
          <w:color w:val="auto"/>
          <w:sz w:val="24"/>
          <w:szCs w:val="24"/>
          <w:highlight w:val="none"/>
        </w:rPr>
        <w:t>于</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年</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月</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日,就质疑事项作出了答复/没有在法定期限内作出答复。</w:t>
      </w:r>
    </w:p>
    <w:p w14:paraId="355406AC">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四、投诉事项具体内容</w:t>
      </w:r>
    </w:p>
    <w:p w14:paraId="6BFE7DCE">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投诉事项 1：</w:t>
      </w:r>
      <w:r>
        <w:rPr>
          <w:rFonts w:hint="eastAsia" w:ascii="Times New Roman" w:hAnsi="Times New Roman" w:eastAsia="宋体" w:cs="宋体"/>
          <w:caps w:val="0"/>
          <w:color w:val="auto"/>
          <w:sz w:val="24"/>
          <w:szCs w:val="24"/>
          <w:highlight w:val="none"/>
          <w:u w:val="dotted"/>
        </w:rPr>
        <w:t xml:space="preserve">                                       </w:t>
      </w:r>
    </w:p>
    <w:p w14:paraId="04D62129">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事实依据：</w:t>
      </w:r>
      <w:r>
        <w:rPr>
          <w:rFonts w:hint="eastAsia" w:ascii="Times New Roman" w:hAnsi="Times New Roman" w:eastAsia="宋体" w:cs="宋体"/>
          <w:caps w:val="0"/>
          <w:color w:val="auto"/>
          <w:sz w:val="24"/>
          <w:szCs w:val="24"/>
          <w:highlight w:val="none"/>
          <w:u w:val="dotted"/>
        </w:rPr>
        <w:t xml:space="preserve">                                         </w:t>
      </w:r>
    </w:p>
    <w:p w14:paraId="290DC074">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u w:val="dotted"/>
        </w:rPr>
        <w:t xml:space="preserve">                                                      </w:t>
      </w:r>
    </w:p>
    <w:p w14:paraId="4FBFA07C">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法律依据：</w:t>
      </w:r>
      <w:r>
        <w:rPr>
          <w:rFonts w:hint="eastAsia" w:ascii="Times New Roman" w:hAnsi="Times New Roman" w:eastAsia="宋体" w:cs="宋体"/>
          <w:caps w:val="0"/>
          <w:color w:val="auto"/>
          <w:sz w:val="24"/>
          <w:szCs w:val="24"/>
          <w:highlight w:val="none"/>
          <w:u w:val="dotted"/>
        </w:rPr>
        <w:t xml:space="preserve">                                          </w:t>
      </w:r>
    </w:p>
    <w:p w14:paraId="2908A469">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u w:val="dotted"/>
        </w:rPr>
        <w:t xml:space="preserve">                                                      </w:t>
      </w:r>
    </w:p>
    <w:p w14:paraId="7751880D">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投诉事项2</w:t>
      </w:r>
    </w:p>
    <w:p w14:paraId="2C33F4B3">
      <w:pPr>
        <w:spacing w:line="360" w:lineRule="auto"/>
        <w:rPr>
          <w:rFonts w:hint="eastAsia" w:ascii="Times New Roman" w:hAnsi="Times New Roman" w:eastAsia="宋体" w:cs="宋体"/>
          <w:caps w:val="0"/>
          <w:color w:val="auto"/>
          <w:sz w:val="24"/>
          <w:szCs w:val="24"/>
          <w:highlight w:val="none"/>
          <w:u w:val="dotted"/>
        </w:rPr>
      </w:pPr>
      <w:r>
        <w:rPr>
          <w:rFonts w:hint="eastAsia" w:ascii="Times New Roman" w:hAnsi="Times New Roman" w:eastAsia="宋体" w:cs="宋体"/>
          <w:caps w:val="0"/>
          <w:color w:val="auto"/>
          <w:sz w:val="24"/>
          <w:szCs w:val="24"/>
          <w:highlight w:val="none"/>
        </w:rPr>
        <w:t>……</w:t>
      </w:r>
    </w:p>
    <w:p w14:paraId="2FB131E7">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五、与投诉事项相关的投诉请求</w:t>
      </w:r>
    </w:p>
    <w:p w14:paraId="720810CA">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请求：</w:t>
      </w:r>
      <w:r>
        <w:rPr>
          <w:rFonts w:hint="eastAsia" w:ascii="Times New Roman" w:hAnsi="Times New Roman" w:eastAsia="宋体" w:cs="宋体"/>
          <w:caps w:val="0"/>
          <w:color w:val="auto"/>
          <w:sz w:val="24"/>
          <w:szCs w:val="24"/>
          <w:highlight w:val="none"/>
          <w:u w:val="dotted"/>
        </w:rPr>
        <w:t xml:space="preserve">                                              </w:t>
      </w:r>
      <w:r>
        <w:rPr>
          <w:rFonts w:hint="eastAsia" w:ascii="Times New Roman" w:hAnsi="Times New Roman" w:eastAsia="宋体" w:cs="宋体"/>
          <w:caps w:val="0"/>
          <w:color w:val="auto"/>
          <w:sz w:val="24"/>
          <w:szCs w:val="24"/>
          <w:highlight w:val="none"/>
        </w:rPr>
        <w:t xml:space="preserve"> </w:t>
      </w:r>
    </w:p>
    <w:p w14:paraId="17ACFD91">
      <w:pPr>
        <w:spacing w:line="360" w:lineRule="auto"/>
        <w:rPr>
          <w:rFonts w:hint="eastAsia" w:ascii="Times New Roman" w:hAnsi="Times New Roman" w:eastAsia="宋体" w:cs="宋体"/>
          <w:caps w:val="0"/>
          <w:color w:val="auto"/>
          <w:sz w:val="24"/>
          <w:szCs w:val="24"/>
          <w:highlight w:val="none"/>
          <w:u w:val="single"/>
        </w:rPr>
      </w:pPr>
      <w:r>
        <w:rPr>
          <w:rFonts w:hint="eastAsia" w:ascii="Times New Roman" w:hAnsi="Times New Roman" w:eastAsia="宋体" w:cs="宋体"/>
          <w:caps w:val="0"/>
          <w:color w:val="auto"/>
          <w:sz w:val="24"/>
          <w:szCs w:val="24"/>
          <w:highlight w:val="none"/>
        </w:rPr>
        <w:t xml:space="preserve">                                                     </w:t>
      </w:r>
    </w:p>
    <w:p w14:paraId="5785B10D">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 xml:space="preserve">签字(签章)：                   公章：                      </w:t>
      </w:r>
    </w:p>
    <w:p w14:paraId="15538702">
      <w:pPr>
        <w:spacing w:line="360" w:lineRule="auto"/>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 xml:space="preserve">日期：    </w:t>
      </w:r>
    </w:p>
    <w:p w14:paraId="0B08CF65">
      <w:pPr>
        <w:spacing w:line="360" w:lineRule="auto"/>
        <w:rPr>
          <w:rFonts w:hint="eastAsia" w:ascii="Times New Roman" w:hAnsi="Times New Roman" w:eastAsia="宋体" w:cs="宋体"/>
          <w:b/>
          <w:caps w:val="0"/>
          <w:color w:val="auto"/>
          <w:sz w:val="24"/>
          <w:szCs w:val="24"/>
          <w:highlight w:val="none"/>
        </w:rPr>
      </w:pPr>
    </w:p>
    <w:p w14:paraId="25AA563B">
      <w:pPr>
        <w:spacing w:line="360" w:lineRule="auto"/>
        <w:rPr>
          <w:rFonts w:hint="eastAsia" w:ascii="Times New Roman" w:hAnsi="Times New Roman" w:eastAsia="宋体" w:cs="宋体"/>
          <w:b/>
          <w:caps w:val="0"/>
          <w:color w:val="auto"/>
          <w:sz w:val="24"/>
          <w:szCs w:val="24"/>
          <w:highlight w:val="none"/>
        </w:rPr>
      </w:pPr>
      <w:r>
        <w:rPr>
          <w:rFonts w:hint="eastAsia" w:ascii="Times New Roman" w:hAnsi="Times New Roman" w:eastAsia="宋体" w:cs="宋体"/>
          <w:b/>
          <w:caps w:val="0"/>
          <w:color w:val="auto"/>
          <w:sz w:val="24"/>
          <w:szCs w:val="24"/>
          <w:highlight w:val="none"/>
        </w:rPr>
        <w:t>投诉书制作说明：</w:t>
      </w:r>
    </w:p>
    <w:p w14:paraId="0ACE528E">
      <w:pPr>
        <w:widowControl/>
        <w:spacing w:line="360" w:lineRule="auto"/>
        <w:ind w:firstLine="480" w:firstLineChars="200"/>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sz w:val="24"/>
          <w:szCs w:val="24"/>
          <w:highlight w:val="none"/>
        </w:rPr>
        <w:t>1.投诉人提起投诉时，应当提交投诉书和必要的证明材料，并按照被投诉人和与投诉事项有关的供应商数量提供投诉书副本。</w:t>
      </w:r>
    </w:p>
    <w:p w14:paraId="741F67D4">
      <w:pPr>
        <w:widowControl/>
        <w:spacing w:line="360" w:lineRule="auto"/>
        <w:ind w:firstLine="480" w:firstLineChars="200"/>
        <w:jc w:val="left"/>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sz w:val="24"/>
          <w:szCs w:val="24"/>
          <w:highlight w:val="none"/>
        </w:rPr>
        <w:t>2.投诉人若委托代理人进行投诉的，投诉书应按照要求列明“授权代表”的有关内容，并在附件中提交由</w:t>
      </w:r>
      <w:r>
        <w:rPr>
          <w:rFonts w:hint="eastAsia" w:ascii="Times New Roman" w:hAnsi="Times New Roman" w:eastAsia="宋体" w:cs="宋体"/>
          <w:caps w:val="0"/>
          <w:color w:val="auto"/>
          <w:kern w:val="0"/>
          <w:sz w:val="24"/>
          <w:szCs w:val="24"/>
          <w:highlight w:val="none"/>
        </w:rPr>
        <w:t>投诉人签署的授权委托书。授权委托书应当载明代理人的姓名或者名称、代理事项、具体权限、期限和相关事项。</w:t>
      </w:r>
    </w:p>
    <w:p w14:paraId="43412185">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3.投诉人若对项目的某一分包进行投诉，投诉书应列明具体分包号。</w:t>
      </w:r>
    </w:p>
    <w:p w14:paraId="3A91EF12">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4.投诉书应简要列明质疑事项，质疑函、质疑答复等作为附件材料提供。</w:t>
      </w:r>
    </w:p>
    <w:p w14:paraId="504A739D">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5.投诉书的投诉事项应具体、明确，并有必要的事实依据和法律依据。</w:t>
      </w:r>
    </w:p>
    <w:p w14:paraId="0DA7A8E3">
      <w:pPr>
        <w:widowControl/>
        <w:spacing w:line="360" w:lineRule="auto"/>
        <w:ind w:firstLine="480" w:firstLineChars="200"/>
        <w:jc w:val="left"/>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6.投诉书的投诉请求应与投诉事项相关。</w:t>
      </w:r>
    </w:p>
    <w:p w14:paraId="3F79DEBD">
      <w:pPr>
        <w:widowControl/>
        <w:spacing w:line="360" w:lineRule="auto"/>
        <w:ind w:firstLine="480" w:firstLineChars="200"/>
        <w:jc w:val="left"/>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301940BC">
      <w:pPr>
        <w:rPr>
          <w:rFonts w:ascii="Times New Roman" w:hAnsi="Times New Roman"/>
          <w:caps w:val="0"/>
          <w:color w:val="auto"/>
          <w:highlight w:val="none"/>
        </w:rPr>
      </w:pPr>
    </w:p>
    <w:sectPr>
      <w:footerReference r:id="rId10" w:type="first"/>
      <w:headerReference r:id="rId7" w:type="default"/>
      <w:footerReference r:id="rId8" w:type="default"/>
      <w:footerReference r:id="rId9" w:type="even"/>
      <w:pgSz w:w="11905" w:h="16838"/>
      <w:pgMar w:top="1440" w:right="1080" w:bottom="1440" w:left="1080"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4FFF">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4A0D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74A0D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EC5F">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2EE9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C2EE9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C3B4">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2702F5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02702F5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18AB8D36">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3A96">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8E92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D8E92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9994">
    <w:pPr>
      <w:pStyle w:val="2"/>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52C86">
                          <w:pPr>
                            <w:pStyle w:val="2"/>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452C86">
                    <w:pPr>
                      <w:pStyle w:val="2"/>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A67F">
    <w:pPr>
      <w:pStyle w:val="2"/>
      <w:framePr w:wrap="around" w:vAnchor="text" w:hAnchor="margin" w:xAlign="center" w:y="1"/>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0B83B1F8">
    <w:pPr>
      <w:pStyle w:val="2"/>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B593">
    <w:pPr>
      <w:pStyle w:val="2"/>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AAF66">
                          <w:pPr>
                            <w:pStyle w:val="2"/>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4"/>
                              <w:rFonts w:ascii="Times New Roman" w:hAnsi="Times New Roman" w:eastAsia="宋体" w:cs="Times New Roman"/>
                            </w:rPr>
                            <w:t>122</w:t>
                          </w:r>
                          <w:r>
                            <w:rPr>
                              <w:rFonts w:ascii="Times New Roman" w:hAnsi="Times New Roman" w:eastAsia="宋体" w:cs="Times New Roman"/>
                            </w:rPr>
                            <w:fldChar w:fldCharType="end"/>
                          </w:r>
                        </w:p>
                        <w:p w14:paraId="7317C6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AAAF66">
                    <w:pPr>
                      <w:pStyle w:val="2"/>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4"/>
                        <w:rFonts w:ascii="Times New Roman" w:hAnsi="Times New Roman" w:eastAsia="宋体" w:cs="Times New Roman"/>
                      </w:rPr>
                      <w:t>122</w:t>
                    </w:r>
                    <w:r>
                      <w:rPr>
                        <w:rFonts w:ascii="Times New Roman" w:hAnsi="Times New Roman" w:eastAsia="宋体" w:cs="Times New Roman"/>
                      </w:rPr>
                      <w:fldChar w:fldCharType="end"/>
                    </w:r>
                  </w:p>
                  <w:p w14:paraId="7317C6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33F1">
    <w:pPr>
      <w:pStyle w:val="14"/>
      <w:pBdr>
        <w:bottom w:val="none" w:color="auto" w:sz="0" w:space="1"/>
      </w:pBdr>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457224"/>
    <w:rsid w:val="00C621D0"/>
    <w:rsid w:val="00D0377C"/>
    <w:rsid w:val="00D26508"/>
    <w:rsid w:val="00D47C35"/>
    <w:rsid w:val="00D95B39"/>
    <w:rsid w:val="00DB6B5A"/>
    <w:rsid w:val="00F2632B"/>
    <w:rsid w:val="01095920"/>
    <w:rsid w:val="011B02F9"/>
    <w:rsid w:val="012A54D2"/>
    <w:rsid w:val="014275A5"/>
    <w:rsid w:val="014E69AF"/>
    <w:rsid w:val="01A72EEF"/>
    <w:rsid w:val="01B841E6"/>
    <w:rsid w:val="01BE6222"/>
    <w:rsid w:val="01C73E98"/>
    <w:rsid w:val="01C92250"/>
    <w:rsid w:val="01DA23AF"/>
    <w:rsid w:val="02055082"/>
    <w:rsid w:val="02467A44"/>
    <w:rsid w:val="02652287"/>
    <w:rsid w:val="026C549F"/>
    <w:rsid w:val="0280316B"/>
    <w:rsid w:val="02974B2C"/>
    <w:rsid w:val="02CC6E30"/>
    <w:rsid w:val="02D92142"/>
    <w:rsid w:val="02E132C9"/>
    <w:rsid w:val="03323B4D"/>
    <w:rsid w:val="033937F6"/>
    <w:rsid w:val="035C3D6F"/>
    <w:rsid w:val="036A4118"/>
    <w:rsid w:val="037B5A38"/>
    <w:rsid w:val="038207AB"/>
    <w:rsid w:val="038F07B3"/>
    <w:rsid w:val="04054EA8"/>
    <w:rsid w:val="041C7FB9"/>
    <w:rsid w:val="047475DC"/>
    <w:rsid w:val="04975296"/>
    <w:rsid w:val="049A7C20"/>
    <w:rsid w:val="04A309D6"/>
    <w:rsid w:val="04A57753"/>
    <w:rsid w:val="04B23940"/>
    <w:rsid w:val="04C31FAE"/>
    <w:rsid w:val="04C804DB"/>
    <w:rsid w:val="04E34912"/>
    <w:rsid w:val="054579FD"/>
    <w:rsid w:val="054D6CFB"/>
    <w:rsid w:val="054F5D32"/>
    <w:rsid w:val="056D44BF"/>
    <w:rsid w:val="05A71B3F"/>
    <w:rsid w:val="05BE24D8"/>
    <w:rsid w:val="05D215EF"/>
    <w:rsid w:val="05EC04F9"/>
    <w:rsid w:val="05F34893"/>
    <w:rsid w:val="060A5367"/>
    <w:rsid w:val="061760BE"/>
    <w:rsid w:val="066D4FD8"/>
    <w:rsid w:val="066F5DC3"/>
    <w:rsid w:val="0676474C"/>
    <w:rsid w:val="068C4871"/>
    <w:rsid w:val="069602FF"/>
    <w:rsid w:val="06B55198"/>
    <w:rsid w:val="06DF5D71"/>
    <w:rsid w:val="06F62551"/>
    <w:rsid w:val="072D0157"/>
    <w:rsid w:val="075D020D"/>
    <w:rsid w:val="07621280"/>
    <w:rsid w:val="07683FB9"/>
    <w:rsid w:val="0790327A"/>
    <w:rsid w:val="07A428E3"/>
    <w:rsid w:val="07CB185D"/>
    <w:rsid w:val="07DA4E9C"/>
    <w:rsid w:val="08093A71"/>
    <w:rsid w:val="08126607"/>
    <w:rsid w:val="08A76D34"/>
    <w:rsid w:val="08BA0844"/>
    <w:rsid w:val="08F00221"/>
    <w:rsid w:val="08FB6F31"/>
    <w:rsid w:val="09261851"/>
    <w:rsid w:val="09572877"/>
    <w:rsid w:val="09594501"/>
    <w:rsid w:val="097A7FD3"/>
    <w:rsid w:val="097C1490"/>
    <w:rsid w:val="098C3836"/>
    <w:rsid w:val="099E24B2"/>
    <w:rsid w:val="09AB0983"/>
    <w:rsid w:val="09CE1116"/>
    <w:rsid w:val="09E076C7"/>
    <w:rsid w:val="0A1E7575"/>
    <w:rsid w:val="0A2013A9"/>
    <w:rsid w:val="0A3F2F48"/>
    <w:rsid w:val="0A435CEB"/>
    <w:rsid w:val="0A564057"/>
    <w:rsid w:val="0A765A8A"/>
    <w:rsid w:val="0A813285"/>
    <w:rsid w:val="0A9738F3"/>
    <w:rsid w:val="0AA809C6"/>
    <w:rsid w:val="0AB57E53"/>
    <w:rsid w:val="0ABC4ECD"/>
    <w:rsid w:val="0ACE705D"/>
    <w:rsid w:val="0AD3705F"/>
    <w:rsid w:val="0AF837E4"/>
    <w:rsid w:val="0AFD2C6A"/>
    <w:rsid w:val="0B05035F"/>
    <w:rsid w:val="0B21059E"/>
    <w:rsid w:val="0B2B22F5"/>
    <w:rsid w:val="0B5140BC"/>
    <w:rsid w:val="0B615CFF"/>
    <w:rsid w:val="0B6D3325"/>
    <w:rsid w:val="0B831A63"/>
    <w:rsid w:val="0B8C6DD9"/>
    <w:rsid w:val="0B8F7AB0"/>
    <w:rsid w:val="0BA95626"/>
    <w:rsid w:val="0BC23C9A"/>
    <w:rsid w:val="0C01007F"/>
    <w:rsid w:val="0C463AE2"/>
    <w:rsid w:val="0C585D0D"/>
    <w:rsid w:val="0C7358DA"/>
    <w:rsid w:val="0CDC043F"/>
    <w:rsid w:val="0CE560AB"/>
    <w:rsid w:val="0D3B1F2E"/>
    <w:rsid w:val="0D3B4AA2"/>
    <w:rsid w:val="0D4C5853"/>
    <w:rsid w:val="0D543F47"/>
    <w:rsid w:val="0D6E7E4F"/>
    <w:rsid w:val="0D725B91"/>
    <w:rsid w:val="0D7F205C"/>
    <w:rsid w:val="0D9269B0"/>
    <w:rsid w:val="0D992AED"/>
    <w:rsid w:val="0E0F21BC"/>
    <w:rsid w:val="0E1770D6"/>
    <w:rsid w:val="0E2B18D5"/>
    <w:rsid w:val="0E3218E4"/>
    <w:rsid w:val="0E35096D"/>
    <w:rsid w:val="0E73260E"/>
    <w:rsid w:val="0E912047"/>
    <w:rsid w:val="0EA91BC1"/>
    <w:rsid w:val="0EEF6AAD"/>
    <w:rsid w:val="0EFB7D6B"/>
    <w:rsid w:val="0F012419"/>
    <w:rsid w:val="0F035F56"/>
    <w:rsid w:val="0F17197D"/>
    <w:rsid w:val="0F3410B2"/>
    <w:rsid w:val="0F524821"/>
    <w:rsid w:val="0F6B1F01"/>
    <w:rsid w:val="0FB74DC9"/>
    <w:rsid w:val="0FD10796"/>
    <w:rsid w:val="101A621B"/>
    <w:rsid w:val="10234FF5"/>
    <w:rsid w:val="102F0E28"/>
    <w:rsid w:val="10390118"/>
    <w:rsid w:val="10582E9D"/>
    <w:rsid w:val="10743C7D"/>
    <w:rsid w:val="10A25EDA"/>
    <w:rsid w:val="10A32505"/>
    <w:rsid w:val="10D4339F"/>
    <w:rsid w:val="11531836"/>
    <w:rsid w:val="11652FD6"/>
    <w:rsid w:val="116C6D9B"/>
    <w:rsid w:val="11B85B3D"/>
    <w:rsid w:val="11D843F8"/>
    <w:rsid w:val="11F56084"/>
    <w:rsid w:val="120D6C92"/>
    <w:rsid w:val="122709B1"/>
    <w:rsid w:val="1246139A"/>
    <w:rsid w:val="124B49D0"/>
    <w:rsid w:val="126B32F7"/>
    <w:rsid w:val="1295728D"/>
    <w:rsid w:val="12DE2AB6"/>
    <w:rsid w:val="12E271C4"/>
    <w:rsid w:val="12E63C04"/>
    <w:rsid w:val="13004370"/>
    <w:rsid w:val="13223BB5"/>
    <w:rsid w:val="13923B4B"/>
    <w:rsid w:val="13BD35E6"/>
    <w:rsid w:val="13D773DA"/>
    <w:rsid w:val="142D2812"/>
    <w:rsid w:val="144E3925"/>
    <w:rsid w:val="14523C8E"/>
    <w:rsid w:val="14814229"/>
    <w:rsid w:val="1485642A"/>
    <w:rsid w:val="148C55F5"/>
    <w:rsid w:val="1493579A"/>
    <w:rsid w:val="14A02656"/>
    <w:rsid w:val="14C111AC"/>
    <w:rsid w:val="14C736D4"/>
    <w:rsid w:val="14DB5560"/>
    <w:rsid w:val="14E90B7A"/>
    <w:rsid w:val="14EF2214"/>
    <w:rsid w:val="14F35CD7"/>
    <w:rsid w:val="15112FB3"/>
    <w:rsid w:val="1517629B"/>
    <w:rsid w:val="15564B71"/>
    <w:rsid w:val="15A71FCF"/>
    <w:rsid w:val="15CE73E7"/>
    <w:rsid w:val="15DA6861"/>
    <w:rsid w:val="15E93F4E"/>
    <w:rsid w:val="15F7039E"/>
    <w:rsid w:val="161B48EC"/>
    <w:rsid w:val="16243806"/>
    <w:rsid w:val="16521360"/>
    <w:rsid w:val="169D6CED"/>
    <w:rsid w:val="16A41488"/>
    <w:rsid w:val="16CC463A"/>
    <w:rsid w:val="172A6452"/>
    <w:rsid w:val="17526FA4"/>
    <w:rsid w:val="1767603B"/>
    <w:rsid w:val="178A5D34"/>
    <w:rsid w:val="1795379C"/>
    <w:rsid w:val="17B27416"/>
    <w:rsid w:val="17CA0FF0"/>
    <w:rsid w:val="17F65611"/>
    <w:rsid w:val="18027B12"/>
    <w:rsid w:val="18063809"/>
    <w:rsid w:val="181F6B14"/>
    <w:rsid w:val="18471274"/>
    <w:rsid w:val="18817186"/>
    <w:rsid w:val="189408D9"/>
    <w:rsid w:val="18A53C2D"/>
    <w:rsid w:val="18D71108"/>
    <w:rsid w:val="18E66AB2"/>
    <w:rsid w:val="19097C61"/>
    <w:rsid w:val="19155678"/>
    <w:rsid w:val="19371A3D"/>
    <w:rsid w:val="194F7902"/>
    <w:rsid w:val="198804EA"/>
    <w:rsid w:val="19B81747"/>
    <w:rsid w:val="19C975D2"/>
    <w:rsid w:val="19DC1C4E"/>
    <w:rsid w:val="19FF33EE"/>
    <w:rsid w:val="1A224809"/>
    <w:rsid w:val="1A385A6D"/>
    <w:rsid w:val="1A5C2790"/>
    <w:rsid w:val="1A70567B"/>
    <w:rsid w:val="1A765C58"/>
    <w:rsid w:val="1A774458"/>
    <w:rsid w:val="1A846A93"/>
    <w:rsid w:val="1AA22304"/>
    <w:rsid w:val="1ABD34B5"/>
    <w:rsid w:val="1AE16104"/>
    <w:rsid w:val="1B1A3D35"/>
    <w:rsid w:val="1B1D2718"/>
    <w:rsid w:val="1B7C43A7"/>
    <w:rsid w:val="1B8B4540"/>
    <w:rsid w:val="1B9211AC"/>
    <w:rsid w:val="1B980981"/>
    <w:rsid w:val="1BB230E0"/>
    <w:rsid w:val="1BC83144"/>
    <w:rsid w:val="1BCD3F87"/>
    <w:rsid w:val="1BEA4C7C"/>
    <w:rsid w:val="1C885DAD"/>
    <w:rsid w:val="1C9E7D2D"/>
    <w:rsid w:val="1CA43733"/>
    <w:rsid w:val="1CAB0B30"/>
    <w:rsid w:val="1CC7132A"/>
    <w:rsid w:val="1CCA5C25"/>
    <w:rsid w:val="1CD627F0"/>
    <w:rsid w:val="1D445D2D"/>
    <w:rsid w:val="1D556DBC"/>
    <w:rsid w:val="1DF1639C"/>
    <w:rsid w:val="1E037DAC"/>
    <w:rsid w:val="1E175EC1"/>
    <w:rsid w:val="1E197963"/>
    <w:rsid w:val="1E3842D7"/>
    <w:rsid w:val="1E55723C"/>
    <w:rsid w:val="1EA4279A"/>
    <w:rsid w:val="1EA700B7"/>
    <w:rsid w:val="1EFE5742"/>
    <w:rsid w:val="1F152A17"/>
    <w:rsid w:val="1F4E3E9E"/>
    <w:rsid w:val="1F6210D9"/>
    <w:rsid w:val="1F640C4B"/>
    <w:rsid w:val="1F6E1F30"/>
    <w:rsid w:val="1F707A57"/>
    <w:rsid w:val="1F7C3BBA"/>
    <w:rsid w:val="1FBC46F2"/>
    <w:rsid w:val="1FC2394D"/>
    <w:rsid w:val="1FCF2A25"/>
    <w:rsid w:val="202A5D19"/>
    <w:rsid w:val="20407429"/>
    <w:rsid w:val="208D2FA3"/>
    <w:rsid w:val="20910DC7"/>
    <w:rsid w:val="209640CD"/>
    <w:rsid w:val="20967EE2"/>
    <w:rsid w:val="20B35E4D"/>
    <w:rsid w:val="20D3473E"/>
    <w:rsid w:val="20DD79A8"/>
    <w:rsid w:val="20E233A0"/>
    <w:rsid w:val="20E3050A"/>
    <w:rsid w:val="21170006"/>
    <w:rsid w:val="21224D81"/>
    <w:rsid w:val="213D7796"/>
    <w:rsid w:val="215E6B36"/>
    <w:rsid w:val="21660D84"/>
    <w:rsid w:val="217D1569"/>
    <w:rsid w:val="21AB6CB3"/>
    <w:rsid w:val="21B4139D"/>
    <w:rsid w:val="21DA28C2"/>
    <w:rsid w:val="21E92535"/>
    <w:rsid w:val="21EA67DF"/>
    <w:rsid w:val="22494C50"/>
    <w:rsid w:val="22551944"/>
    <w:rsid w:val="225718E5"/>
    <w:rsid w:val="2279283A"/>
    <w:rsid w:val="227A5108"/>
    <w:rsid w:val="22996AC7"/>
    <w:rsid w:val="22AB5DF9"/>
    <w:rsid w:val="22C87A6E"/>
    <w:rsid w:val="22CE4F93"/>
    <w:rsid w:val="22D84037"/>
    <w:rsid w:val="22DA3051"/>
    <w:rsid w:val="22DC4C58"/>
    <w:rsid w:val="231A6657"/>
    <w:rsid w:val="23236BC0"/>
    <w:rsid w:val="237F36A3"/>
    <w:rsid w:val="23AD68F9"/>
    <w:rsid w:val="23C31EAF"/>
    <w:rsid w:val="23C46C9C"/>
    <w:rsid w:val="23CD5BEA"/>
    <w:rsid w:val="23D46646"/>
    <w:rsid w:val="23E16DB3"/>
    <w:rsid w:val="23EF07BD"/>
    <w:rsid w:val="240B21ED"/>
    <w:rsid w:val="24213A15"/>
    <w:rsid w:val="242D3833"/>
    <w:rsid w:val="245443FE"/>
    <w:rsid w:val="24816B05"/>
    <w:rsid w:val="24941690"/>
    <w:rsid w:val="24CF590E"/>
    <w:rsid w:val="24D32F62"/>
    <w:rsid w:val="24FD473D"/>
    <w:rsid w:val="25581FF1"/>
    <w:rsid w:val="25665875"/>
    <w:rsid w:val="256C491B"/>
    <w:rsid w:val="257B0F03"/>
    <w:rsid w:val="258460F4"/>
    <w:rsid w:val="258F5A73"/>
    <w:rsid w:val="259326F1"/>
    <w:rsid w:val="25A20B86"/>
    <w:rsid w:val="25B56073"/>
    <w:rsid w:val="25C603D0"/>
    <w:rsid w:val="25CE5F30"/>
    <w:rsid w:val="25CF57C2"/>
    <w:rsid w:val="25E2566C"/>
    <w:rsid w:val="25E62821"/>
    <w:rsid w:val="26024071"/>
    <w:rsid w:val="26A60202"/>
    <w:rsid w:val="26A742E8"/>
    <w:rsid w:val="26B050C5"/>
    <w:rsid w:val="26CF1553"/>
    <w:rsid w:val="26DA0542"/>
    <w:rsid w:val="27155D5E"/>
    <w:rsid w:val="273259A9"/>
    <w:rsid w:val="27380A7A"/>
    <w:rsid w:val="27503865"/>
    <w:rsid w:val="275A5F00"/>
    <w:rsid w:val="276258F6"/>
    <w:rsid w:val="27982240"/>
    <w:rsid w:val="279A2560"/>
    <w:rsid w:val="27B14FC7"/>
    <w:rsid w:val="27B32BD6"/>
    <w:rsid w:val="27D35027"/>
    <w:rsid w:val="27DA7DAA"/>
    <w:rsid w:val="27F23143"/>
    <w:rsid w:val="27F32162"/>
    <w:rsid w:val="28063E8E"/>
    <w:rsid w:val="282C4737"/>
    <w:rsid w:val="2874680A"/>
    <w:rsid w:val="28790670"/>
    <w:rsid w:val="288307FB"/>
    <w:rsid w:val="28970A19"/>
    <w:rsid w:val="28CD1A76"/>
    <w:rsid w:val="29017971"/>
    <w:rsid w:val="2907142C"/>
    <w:rsid w:val="29095C9F"/>
    <w:rsid w:val="291B1976"/>
    <w:rsid w:val="291D4F17"/>
    <w:rsid w:val="292145DB"/>
    <w:rsid w:val="292D12B6"/>
    <w:rsid w:val="293935AF"/>
    <w:rsid w:val="295F481F"/>
    <w:rsid w:val="29AB0C3B"/>
    <w:rsid w:val="29BB4910"/>
    <w:rsid w:val="29DB234D"/>
    <w:rsid w:val="29DD3939"/>
    <w:rsid w:val="2A1603BA"/>
    <w:rsid w:val="2A1F36F3"/>
    <w:rsid w:val="2A636FF6"/>
    <w:rsid w:val="2A80573B"/>
    <w:rsid w:val="2A900FAD"/>
    <w:rsid w:val="2AAF22F0"/>
    <w:rsid w:val="2AB56C65"/>
    <w:rsid w:val="2B1B2F6C"/>
    <w:rsid w:val="2B3B1E66"/>
    <w:rsid w:val="2B770163"/>
    <w:rsid w:val="2B960D99"/>
    <w:rsid w:val="2B9E3F4D"/>
    <w:rsid w:val="2B9E7E17"/>
    <w:rsid w:val="2BCB247B"/>
    <w:rsid w:val="2BCC070B"/>
    <w:rsid w:val="2C70553A"/>
    <w:rsid w:val="2C7D12B4"/>
    <w:rsid w:val="2CCA7EB6"/>
    <w:rsid w:val="2CE33F5E"/>
    <w:rsid w:val="2CED73A5"/>
    <w:rsid w:val="2CF72413"/>
    <w:rsid w:val="2D1759B5"/>
    <w:rsid w:val="2D3347E7"/>
    <w:rsid w:val="2D4F38E3"/>
    <w:rsid w:val="2D6045A9"/>
    <w:rsid w:val="2D796670"/>
    <w:rsid w:val="2D8E0F1A"/>
    <w:rsid w:val="2D9617F6"/>
    <w:rsid w:val="2DBE7E6A"/>
    <w:rsid w:val="2DCB0FE4"/>
    <w:rsid w:val="2DEC5B1F"/>
    <w:rsid w:val="2E21726B"/>
    <w:rsid w:val="2E444588"/>
    <w:rsid w:val="2E7532C5"/>
    <w:rsid w:val="2F1E74CF"/>
    <w:rsid w:val="2F2B399A"/>
    <w:rsid w:val="2F423753"/>
    <w:rsid w:val="2F575FD4"/>
    <w:rsid w:val="2F8A246F"/>
    <w:rsid w:val="2FA84FEB"/>
    <w:rsid w:val="2FB87BD1"/>
    <w:rsid w:val="2FBC579F"/>
    <w:rsid w:val="2FF80F0E"/>
    <w:rsid w:val="30183CF7"/>
    <w:rsid w:val="304108B1"/>
    <w:rsid w:val="305807BF"/>
    <w:rsid w:val="306B5FE8"/>
    <w:rsid w:val="307E46AF"/>
    <w:rsid w:val="30D81EF7"/>
    <w:rsid w:val="30D93356"/>
    <w:rsid w:val="30DA1DD9"/>
    <w:rsid w:val="31383DEF"/>
    <w:rsid w:val="316B62D0"/>
    <w:rsid w:val="318D2CFD"/>
    <w:rsid w:val="31EA7E07"/>
    <w:rsid w:val="31EF7B28"/>
    <w:rsid w:val="31F5740E"/>
    <w:rsid w:val="31FD5F6B"/>
    <w:rsid w:val="31FF03F1"/>
    <w:rsid w:val="32015993"/>
    <w:rsid w:val="322118FB"/>
    <w:rsid w:val="322476CF"/>
    <w:rsid w:val="322B55AE"/>
    <w:rsid w:val="32390A38"/>
    <w:rsid w:val="32521B1D"/>
    <w:rsid w:val="326C65A7"/>
    <w:rsid w:val="326D5167"/>
    <w:rsid w:val="326E6C1E"/>
    <w:rsid w:val="32751945"/>
    <w:rsid w:val="329F5F4A"/>
    <w:rsid w:val="32AD00E0"/>
    <w:rsid w:val="32BB403E"/>
    <w:rsid w:val="32D61E6F"/>
    <w:rsid w:val="32DD681E"/>
    <w:rsid w:val="32E3590E"/>
    <w:rsid w:val="32EA1928"/>
    <w:rsid w:val="32FC3D25"/>
    <w:rsid w:val="33136037"/>
    <w:rsid w:val="3316675F"/>
    <w:rsid w:val="33727DEA"/>
    <w:rsid w:val="33800A0F"/>
    <w:rsid w:val="338E424C"/>
    <w:rsid w:val="339B377C"/>
    <w:rsid w:val="33B071AC"/>
    <w:rsid w:val="33D1368F"/>
    <w:rsid w:val="34036137"/>
    <w:rsid w:val="340B5A87"/>
    <w:rsid w:val="342015F4"/>
    <w:rsid w:val="3428192B"/>
    <w:rsid w:val="34295AE9"/>
    <w:rsid w:val="345631E3"/>
    <w:rsid w:val="34572A71"/>
    <w:rsid w:val="3491604D"/>
    <w:rsid w:val="349D7A9E"/>
    <w:rsid w:val="34B410D3"/>
    <w:rsid w:val="34BB41E0"/>
    <w:rsid w:val="34BC4B4B"/>
    <w:rsid w:val="34CE72A2"/>
    <w:rsid w:val="3507717E"/>
    <w:rsid w:val="350C2D09"/>
    <w:rsid w:val="3592350F"/>
    <w:rsid w:val="35A67A5F"/>
    <w:rsid w:val="3610667F"/>
    <w:rsid w:val="3615435C"/>
    <w:rsid w:val="361C37F0"/>
    <w:rsid w:val="361E362C"/>
    <w:rsid w:val="3635774B"/>
    <w:rsid w:val="3642105E"/>
    <w:rsid w:val="36511242"/>
    <w:rsid w:val="366E1C81"/>
    <w:rsid w:val="366E4460"/>
    <w:rsid w:val="36773E5D"/>
    <w:rsid w:val="36801F8F"/>
    <w:rsid w:val="369342FF"/>
    <w:rsid w:val="36AF573D"/>
    <w:rsid w:val="36BB169B"/>
    <w:rsid w:val="36CF23CE"/>
    <w:rsid w:val="36D3565B"/>
    <w:rsid w:val="36E0622F"/>
    <w:rsid w:val="36ED3DEE"/>
    <w:rsid w:val="3720584E"/>
    <w:rsid w:val="375D21A8"/>
    <w:rsid w:val="3779039B"/>
    <w:rsid w:val="37CF1C23"/>
    <w:rsid w:val="37FB3273"/>
    <w:rsid w:val="383967AA"/>
    <w:rsid w:val="387F5AF8"/>
    <w:rsid w:val="38C500B3"/>
    <w:rsid w:val="38CA5FD2"/>
    <w:rsid w:val="38E01351"/>
    <w:rsid w:val="38E50D89"/>
    <w:rsid w:val="39455184"/>
    <w:rsid w:val="394E09B1"/>
    <w:rsid w:val="396E2E01"/>
    <w:rsid w:val="39726B7C"/>
    <w:rsid w:val="398B39B3"/>
    <w:rsid w:val="398C1743"/>
    <w:rsid w:val="399B6E57"/>
    <w:rsid w:val="39EA3076"/>
    <w:rsid w:val="3A2C1123"/>
    <w:rsid w:val="3A331955"/>
    <w:rsid w:val="3A395E36"/>
    <w:rsid w:val="3A443C96"/>
    <w:rsid w:val="3A5E70A9"/>
    <w:rsid w:val="3A605AF2"/>
    <w:rsid w:val="3A816B64"/>
    <w:rsid w:val="3A8723CC"/>
    <w:rsid w:val="3ADE1AAE"/>
    <w:rsid w:val="3B457F98"/>
    <w:rsid w:val="3B471B5C"/>
    <w:rsid w:val="3B6C49BC"/>
    <w:rsid w:val="3B776CDF"/>
    <w:rsid w:val="3B7F30A4"/>
    <w:rsid w:val="3B9C58C8"/>
    <w:rsid w:val="3BA30382"/>
    <w:rsid w:val="3BAA39EE"/>
    <w:rsid w:val="3BE84FDC"/>
    <w:rsid w:val="3BF55114"/>
    <w:rsid w:val="3C0359A7"/>
    <w:rsid w:val="3C326368"/>
    <w:rsid w:val="3C3E4D0D"/>
    <w:rsid w:val="3C457F4A"/>
    <w:rsid w:val="3C9C292F"/>
    <w:rsid w:val="3CB60D47"/>
    <w:rsid w:val="3CCD7E3F"/>
    <w:rsid w:val="3CCF3BB7"/>
    <w:rsid w:val="3D372142"/>
    <w:rsid w:val="3D3E5D33"/>
    <w:rsid w:val="3DBD339D"/>
    <w:rsid w:val="3E4F3CEB"/>
    <w:rsid w:val="3E8B7A4C"/>
    <w:rsid w:val="3EF54968"/>
    <w:rsid w:val="3EF721D5"/>
    <w:rsid w:val="3F1B0FC1"/>
    <w:rsid w:val="3F246DEE"/>
    <w:rsid w:val="3F320B28"/>
    <w:rsid w:val="3F353AA5"/>
    <w:rsid w:val="3F4A0470"/>
    <w:rsid w:val="3F5512BA"/>
    <w:rsid w:val="3FD602BE"/>
    <w:rsid w:val="400468BA"/>
    <w:rsid w:val="401A1A50"/>
    <w:rsid w:val="40455FBC"/>
    <w:rsid w:val="405014B2"/>
    <w:rsid w:val="409075E8"/>
    <w:rsid w:val="40D60483"/>
    <w:rsid w:val="40EF446D"/>
    <w:rsid w:val="40FD0A5D"/>
    <w:rsid w:val="412741AF"/>
    <w:rsid w:val="41366D43"/>
    <w:rsid w:val="41466EED"/>
    <w:rsid w:val="4152018A"/>
    <w:rsid w:val="416C7DBD"/>
    <w:rsid w:val="41F122DB"/>
    <w:rsid w:val="4234381E"/>
    <w:rsid w:val="42573468"/>
    <w:rsid w:val="428C60A6"/>
    <w:rsid w:val="42954201"/>
    <w:rsid w:val="429823CB"/>
    <w:rsid w:val="429D5C8C"/>
    <w:rsid w:val="42A178EE"/>
    <w:rsid w:val="42CA26BA"/>
    <w:rsid w:val="43050FCE"/>
    <w:rsid w:val="433831AE"/>
    <w:rsid w:val="433B256A"/>
    <w:rsid w:val="43460D6B"/>
    <w:rsid w:val="435A27E5"/>
    <w:rsid w:val="43741014"/>
    <w:rsid w:val="43C95804"/>
    <w:rsid w:val="43F31EC1"/>
    <w:rsid w:val="43FA4C4D"/>
    <w:rsid w:val="43FB1131"/>
    <w:rsid w:val="441A2345"/>
    <w:rsid w:val="44385910"/>
    <w:rsid w:val="443E0E86"/>
    <w:rsid w:val="443F0DB6"/>
    <w:rsid w:val="445E4478"/>
    <w:rsid w:val="447E4A26"/>
    <w:rsid w:val="449F1233"/>
    <w:rsid w:val="44E471D7"/>
    <w:rsid w:val="44EE129A"/>
    <w:rsid w:val="45500698"/>
    <w:rsid w:val="458F40E0"/>
    <w:rsid w:val="45D4622A"/>
    <w:rsid w:val="460559AA"/>
    <w:rsid w:val="462A4554"/>
    <w:rsid w:val="462E0726"/>
    <w:rsid w:val="466C2476"/>
    <w:rsid w:val="4683709C"/>
    <w:rsid w:val="46AF2877"/>
    <w:rsid w:val="46D324F5"/>
    <w:rsid w:val="47022DDB"/>
    <w:rsid w:val="471760F8"/>
    <w:rsid w:val="47435B56"/>
    <w:rsid w:val="476123B9"/>
    <w:rsid w:val="47720309"/>
    <w:rsid w:val="478009AC"/>
    <w:rsid w:val="47A42B87"/>
    <w:rsid w:val="47B03B4D"/>
    <w:rsid w:val="4832149E"/>
    <w:rsid w:val="484A0F00"/>
    <w:rsid w:val="484E4048"/>
    <w:rsid w:val="48787FAC"/>
    <w:rsid w:val="489B2F4B"/>
    <w:rsid w:val="48C0305C"/>
    <w:rsid w:val="48C32846"/>
    <w:rsid w:val="48CF07C1"/>
    <w:rsid w:val="48D1046F"/>
    <w:rsid w:val="49360D0C"/>
    <w:rsid w:val="493865B5"/>
    <w:rsid w:val="496C7C8D"/>
    <w:rsid w:val="498469FF"/>
    <w:rsid w:val="49DF5A21"/>
    <w:rsid w:val="49E51942"/>
    <w:rsid w:val="4A187D2D"/>
    <w:rsid w:val="4A963F66"/>
    <w:rsid w:val="4AB05B48"/>
    <w:rsid w:val="4AC863B5"/>
    <w:rsid w:val="4ADD6C7C"/>
    <w:rsid w:val="4B410C16"/>
    <w:rsid w:val="4B44380D"/>
    <w:rsid w:val="4B7F5BCC"/>
    <w:rsid w:val="4B890487"/>
    <w:rsid w:val="4BA10E14"/>
    <w:rsid w:val="4BA94BA1"/>
    <w:rsid w:val="4BB30F42"/>
    <w:rsid w:val="4BB9615E"/>
    <w:rsid w:val="4BC17ABD"/>
    <w:rsid w:val="4BD171AC"/>
    <w:rsid w:val="4BEE18C0"/>
    <w:rsid w:val="4BF33563"/>
    <w:rsid w:val="4BF50CB2"/>
    <w:rsid w:val="4C196BFC"/>
    <w:rsid w:val="4C6E15BF"/>
    <w:rsid w:val="4C737E6D"/>
    <w:rsid w:val="4C9108BC"/>
    <w:rsid w:val="4CAF6EB5"/>
    <w:rsid w:val="4CB2054A"/>
    <w:rsid w:val="4CC65386"/>
    <w:rsid w:val="4CDF679D"/>
    <w:rsid w:val="4CFE0910"/>
    <w:rsid w:val="4D072EF9"/>
    <w:rsid w:val="4D165162"/>
    <w:rsid w:val="4D170BB5"/>
    <w:rsid w:val="4D574D34"/>
    <w:rsid w:val="4D5B4FF3"/>
    <w:rsid w:val="4D640565"/>
    <w:rsid w:val="4D7213D6"/>
    <w:rsid w:val="4D75557C"/>
    <w:rsid w:val="4DB67C3F"/>
    <w:rsid w:val="4DB93C1C"/>
    <w:rsid w:val="4DBC2D53"/>
    <w:rsid w:val="4DDB3C99"/>
    <w:rsid w:val="4DDC3463"/>
    <w:rsid w:val="4E050942"/>
    <w:rsid w:val="4E247E95"/>
    <w:rsid w:val="4E274294"/>
    <w:rsid w:val="4E4207B2"/>
    <w:rsid w:val="4E5649B8"/>
    <w:rsid w:val="4E8D38D2"/>
    <w:rsid w:val="4EA84268"/>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95153F"/>
    <w:rsid w:val="50A67405"/>
    <w:rsid w:val="50BF7A86"/>
    <w:rsid w:val="50F7462E"/>
    <w:rsid w:val="50FC089B"/>
    <w:rsid w:val="50FC2C3C"/>
    <w:rsid w:val="514141DD"/>
    <w:rsid w:val="5153670D"/>
    <w:rsid w:val="5165451C"/>
    <w:rsid w:val="516A7EFA"/>
    <w:rsid w:val="5176394D"/>
    <w:rsid w:val="518F7337"/>
    <w:rsid w:val="51C404BD"/>
    <w:rsid w:val="51CA2B07"/>
    <w:rsid w:val="51D574B6"/>
    <w:rsid w:val="51D97625"/>
    <w:rsid w:val="520D40AC"/>
    <w:rsid w:val="52237D21"/>
    <w:rsid w:val="524B5983"/>
    <w:rsid w:val="527777E7"/>
    <w:rsid w:val="52796647"/>
    <w:rsid w:val="528E2E9A"/>
    <w:rsid w:val="52A248C9"/>
    <w:rsid w:val="53367D05"/>
    <w:rsid w:val="533E54DE"/>
    <w:rsid w:val="53532AF5"/>
    <w:rsid w:val="536024EA"/>
    <w:rsid w:val="5363174A"/>
    <w:rsid w:val="53781CD0"/>
    <w:rsid w:val="539179C0"/>
    <w:rsid w:val="53A44AA7"/>
    <w:rsid w:val="53BE66B0"/>
    <w:rsid w:val="53D272B4"/>
    <w:rsid w:val="53E429F3"/>
    <w:rsid w:val="53FC7D3D"/>
    <w:rsid w:val="54065CB8"/>
    <w:rsid w:val="544F4B17"/>
    <w:rsid w:val="54690E06"/>
    <w:rsid w:val="547D1B69"/>
    <w:rsid w:val="547D3CA1"/>
    <w:rsid w:val="548A4B3B"/>
    <w:rsid w:val="548D1B99"/>
    <w:rsid w:val="54934E33"/>
    <w:rsid w:val="549A78FD"/>
    <w:rsid w:val="54A71544"/>
    <w:rsid w:val="54B5148C"/>
    <w:rsid w:val="54E03240"/>
    <w:rsid w:val="54E161E6"/>
    <w:rsid w:val="551D59AF"/>
    <w:rsid w:val="554904CA"/>
    <w:rsid w:val="55717EF0"/>
    <w:rsid w:val="55B83796"/>
    <w:rsid w:val="55BD62FC"/>
    <w:rsid w:val="55CF4789"/>
    <w:rsid w:val="55E24205"/>
    <w:rsid w:val="55F56F09"/>
    <w:rsid w:val="55FF3119"/>
    <w:rsid w:val="56290606"/>
    <w:rsid w:val="56446F6C"/>
    <w:rsid w:val="56510D7B"/>
    <w:rsid w:val="56933A4F"/>
    <w:rsid w:val="56960007"/>
    <w:rsid w:val="569C33FD"/>
    <w:rsid w:val="56A67268"/>
    <w:rsid w:val="56AD53E1"/>
    <w:rsid w:val="56DE4CCA"/>
    <w:rsid w:val="56E17E4B"/>
    <w:rsid w:val="56FE711B"/>
    <w:rsid w:val="56FF0AB4"/>
    <w:rsid w:val="571177FA"/>
    <w:rsid w:val="571A4D54"/>
    <w:rsid w:val="57285324"/>
    <w:rsid w:val="572C50A1"/>
    <w:rsid w:val="574A79DE"/>
    <w:rsid w:val="574E744D"/>
    <w:rsid w:val="57843D42"/>
    <w:rsid w:val="57862A77"/>
    <w:rsid w:val="57D26EB7"/>
    <w:rsid w:val="580653FD"/>
    <w:rsid w:val="580F63AE"/>
    <w:rsid w:val="58256929"/>
    <w:rsid w:val="583956D5"/>
    <w:rsid w:val="586B7753"/>
    <w:rsid w:val="58AA581E"/>
    <w:rsid w:val="58D5070A"/>
    <w:rsid w:val="59043E01"/>
    <w:rsid w:val="591744C4"/>
    <w:rsid w:val="597A14F7"/>
    <w:rsid w:val="59BB60CF"/>
    <w:rsid w:val="59D34D02"/>
    <w:rsid w:val="5A1770D1"/>
    <w:rsid w:val="5A3115B5"/>
    <w:rsid w:val="5A4E4EC1"/>
    <w:rsid w:val="5A4E7262"/>
    <w:rsid w:val="5A791DEA"/>
    <w:rsid w:val="5A7C75A7"/>
    <w:rsid w:val="5A831B3A"/>
    <w:rsid w:val="5A914365"/>
    <w:rsid w:val="5AB239EA"/>
    <w:rsid w:val="5ABF3065"/>
    <w:rsid w:val="5AEE72F1"/>
    <w:rsid w:val="5B8674BA"/>
    <w:rsid w:val="5BC24B08"/>
    <w:rsid w:val="5BE34185"/>
    <w:rsid w:val="5BF6728A"/>
    <w:rsid w:val="5C000CBF"/>
    <w:rsid w:val="5C01084E"/>
    <w:rsid w:val="5C083ADA"/>
    <w:rsid w:val="5C1B268E"/>
    <w:rsid w:val="5C646C44"/>
    <w:rsid w:val="5C6914DA"/>
    <w:rsid w:val="5C766F57"/>
    <w:rsid w:val="5C7865A7"/>
    <w:rsid w:val="5C871960"/>
    <w:rsid w:val="5C9F3A65"/>
    <w:rsid w:val="5CB11B30"/>
    <w:rsid w:val="5CCC1A69"/>
    <w:rsid w:val="5D0C1B5E"/>
    <w:rsid w:val="5D10309F"/>
    <w:rsid w:val="5D2B4B79"/>
    <w:rsid w:val="5D3D543E"/>
    <w:rsid w:val="5D425978"/>
    <w:rsid w:val="5D6F03B3"/>
    <w:rsid w:val="5D8660BC"/>
    <w:rsid w:val="5D8F57D0"/>
    <w:rsid w:val="5D9769EF"/>
    <w:rsid w:val="5DB43D5B"/>
    <w:rsid w:val="5DC90AF1"/>
    <w:rsid w:val="5DE00405"/>
    <w:rsid w:val="5DEB256A"/>
    <w:rsid w:val="5DF94AE0"/>
    <w:rsid w:val="5E1F3CF6"/>
    <w:rsid w:val="5E565CA2"/>
    <w:rsid w:val="5E652175"/>
    <w:rsid w:val="5E7B08D1"/>
    <w:rsid w:val="5E826CA8"/>
    <w:rsid w:val="5E847D30"/>
    <w:rsid w:val="5EAB0D2C"/>
    <w:rsid w:val="5EF66F32"/>
    <w:rsid w:val="5F0279C4"/>
    <w:rsid w:val="5F2B1805"/>
    <w:rsid w:val="5F476193"/>
    <w:rsid w:val="5F4D6DA2"/>
    <w:rsid w:val="5F93686E"/>
    <w:rsid w:val="5FA17662"/>
    <w:rsid w:val="5FAE1170"/>
    <w:rsid w:val="5FB76261"/>
    <w:rsid w:val="604231D2"/>
    <w:rsid w:val="60573113"/>
    <w:rsid w:val="60885312"/>
    <w:rsid w:val="608A289D"/>
    <w:rsid w:val="60A9595B"/>
    <w:rsid w:val="60D56C76"/>
    <w:rsid w:val="60E342E4"/>
    <w:rsid w:val="60EB4BB4"/>
    <w:rsid w:val="61151723"/>
    <w:rsid w:val="613432FE"/>
    <w:rsid w:val="614528AC"/>
    <w:rsid w:val="617B565A"/>
    <w:rsid w:val="618F19E3"/>
    <w:rsid w:val="619D6B85"/>
    <w:rsid w:val="61A84853"/>
    <w:rsid w:val="61B363CD"/>
    <w:rsid w:val="61BF394A"/>
    <w:rsid w:val="61FB170E"/>
    <w:rsid w:val="62397900"/>
    <w:rsid w:val="62466A45"/>
    <w:rsid w:val="6289368A"/>
    <w:rsid w:val="62A00E16"/>
    <w:rsid w:val="62A62E8F"/>
    <w:rsid w:val="62AE1EC2"/>
    <w:rsid w:val="62D14C9E"/>
    <w:rsid w:val="62E23D94"/>
    <w:rsid w:val="62F37D50"/>
    <w:rsid w:val="630108A6"/>
    <w:rsid w:val="63117CB8"/>
    <w:rsid w:val="633F463B"/>
    <w:rsid w:val="635B76A3"/>
    <w:rsid w:val="63840FE9"/>
    <w:rsid w:val="639F7DC1"/>
    <w:rsid w:val="63AC7EFE"/>
    <w:rsid w:val="63EE313D"/>
    <w:rsid w:val="63F30435"/>
    <w:rsid w:val="63F743E1"/>
    <w:rsid w:val="64050ABF"/>
    <w:rsid w:val="64055692"/>
    <w:rsid w:val="642D1CFD"/>
    <w:rsid w:val="64306D81"/>
    <w:rsid w:val="64363468"/>
    <w:rsid w:val="645239A3"/>
    <w:rsid w:val="647D6C20"/>
    <w:rsid w:val="648B3FB8"/>
    <w:rsid w:val="64B32E2F"/>
    <w:rsid w:val="64C157D9"/>
    <w:rsid w:val="64CA7FBA"/>
    <w:rsid w:val="64CF0348"/>
    <w:rsid w:val="64D8451F"/>
    <w:rsid w:val="64E250F2"/>
    <w:rsid w:val="6500469F"/>
    <w:rsid w:val="653D75CE"/>
    <w:rsid w:val="65955FE7"/>
    <w:rsid w:val="659F6081"/>
    <w:rsid w:val="65A70C8A"/>
    <w:rsid w:val="65A76324"/>
    <w:rsid w:val="65A823F2"/>
    <w:rsid w:val="65AA062E"/>
    <w:rsid w:val="65B460C5"/>
    <w:rsid w:val="65ED414E"/>
    <w:rsid w:val="65EF4D81"/>
    <w:rsid w:val="65FD598B"/>
    <w:rsid w:val="662326FA"/>
    <w:rsid w:val="662B1C13"/>
    <w:rsid w:val="663F14FE"/>
    <w:rsid w:val="66534994"/>
    <w:rsid w:val="66620E80"/>
    <w:rsid w:val="66B5420B"/>
    <w:rsid w:val="66CA63CE"/>
    <w:rsid w:val="66CD24A8"/>
    <w:rsid w:val="670F7889"/>
    <w:rsid w:val="67114C48"/>
    <w:rsid w:val="67126567"/>
    <w:rsid w:val="67211260"/>
    <w:rsid w:val="67460997"/>
    <w:rsid w:val="676557D9"/>
    <w:rsid w:val="676D705E"/>
    <w:rsid w:val="67705E13"/>
    <w:rsid w:val="67A05B2A"/>
    <w:rsid w:val="67DE2C50"/>
    <w:rsid w:val="67DE7084"/>
    <w:rsid w:val="67E833FD"/>
    <w:rsid w:val="67F7300E"/>
    <w:rsid w:val="68342E8F"/>
    <w:rsid w:val="68466B73"/>
    <w:rsid w:val="68483D18"/>
    <w:rsid w:val="687D4BDD"/>
    <w:rsid w:val="68952F54"/>
    <w:rsid w:val="68964A66"/>
    <w:rsid w:val="68DC3EFE"/>
    <w:rsid w:val="68E42893"/>
    <w:rsid w:val="68F8398F"/>
    <w:rsid w:val="69054339"/>
    <w:rsid w:val="69125ADB"/>
    <w:rsid w:val="69507B39"/>
    <w:rsid w:val="69595BC3"/>
    <w:rsid w:val="69831701"/>
    <w:rsid w:val="698E0FEB"/>
    <w:rsid w:val="6998799E"/>
    <w:rsid w:val="699A5808"/>
    <w:rsid w:val="699F69B6"/>
    <w:rsid w:val="69B47B0D"/>
    <w:rsid w:val="6A107439"/>
    <w:rsid w:val="6A3B3D8A"/>
    <w:rsid w:val="6A3E6267"/>
    <w:rsid w:val="6A462E5B"/>
    <w:rsid w:val="6A5979DE"/>
    <w:rsid w:val="6A6D03E7"/>
    <w:rsid w:val="6A8923D3"/>
    <w:rsid w:val="6ADB3525"/>
    <w:rsid w:val="6AFC79BD"/>
    <w:rsid w:val="6AFF5AC3"/>
    <w:rsid w:val="6B0F76F1"/>
    <w:rsid w:val="6B5A200E"/>
    <w:rsid w:val="6B7C0DFE"/>
    <w:rsid w:val="6B822C66"/>
    <w:rsid w:val="6B8723B0"/>
    <w:rsid w:val="6B8B2B72"/>
    <w:rsid w:val="6B9B71D6"/>
    <w:rsid w:val="6BBD11E5"/>
    <w:rsid w:val="6C092392"/>
    <w:rsid w:val="6C1166D4"/>
    <w:rsid w:val="6C1D79F0"/>
    <w:rsid w:val="6C3170F0"/>
    <w:rsid w:val="6CA8352E"/>
    <w:rsid w:val="6CB97733"/>
    <w:rsid w:val="6CD725ED"/>
    <w:rsid w:val="6CD96208"/>
    <w:rsid w:val="6CE64C99"/>
    <w:rsid w:val="6CEA4165"/>
    <w:rsid w:val="6CF816EF"/>
    <w:rsid w:val="6D376AFE"/>
    <w:rsid w:val="6D3B35C4"/>
    <w:rsid w:val="6D546223"/>
    <w:rsid w:val="6D9557A8"/>
    <w:rsid w:val="6E0B4668"/>
    <w:rsid w:val="6E11327E"/>
    <w:rsid w:val="6E141A2A"/>
    <w:rsid w:val="6E2122B7"/>
    <w:rsid w:val="6E2711F5"/>
    <w:rsid w:val="6E413BD9"/>
    <w:rsid w:val="6E5509CC"/>
    <w:rsid w:val="6E671FF6"/>
    <w:rsid w:val="6EA05AE1"/>
    <w:rsid w:val="6EAB20CD"/>
    <w:rsid w:val="6EE06FEB"/>
    <w:rsid w:val="6EED307F"/>
    <w:rsid w:val="6EF74287"/>
    <w:rsid w:val="6EFA4222"/>
    <w:rsid w:val="6F153218"/>
    <w:rsid w:val="6F1F0ECB"/>
    <w:rsid w:val="6F674242"/>
    <w:rsid w:val="6F76486B"/>
    <w:rsid w:val="6F924A6F"/>
    <w:rsid w:val="6FA0300D"/>
    <w:rsid w:val="6FE55BBD"/>
    <w:rsid w:val="6FFD1BE4"/>
    <w:rsid w:val="6FFE7D34"/>
    <w:rsid w:val="707B47C4"/>
    <w:rsid w:val="708D087C"/>
    <w:rsid w:val="708F7F54"/>
    <w:rsid w:val="709B4B83"/>
    <w:rsid w:val="70B64C12"/>
    <w:rsid w:val="70BD1240"/>
    <w:rsid w:val="70C11755"/>
    <w:rsid w:val="70CB5E68"/>
    <w:rsid w:val="70CD6084"/>
    <w:rsid w:val="70DD2618"/>
    <w:rsid w:val="70E6544B"/>
    <w:rsid w:val="70ED0986"/>
    <w:rsid w:val="70F27898"/>
    <w:rsid w:val="71034E05"/>
    <w:rsid w:val="712F289B"/>
    <w:rsid w:val="71582061"/>
    <w:rsid w:val="71881060"/>
    <w:rsid w:val="71A072F4"/>
    <w:rsid w:val="71CF0D35"/>
    <w:rsid w:val="71D728C9"/>
    <w:rsid w:val="71E003DD"/>
    <w:rsid w:val="71F41383"/>
    <w:rsid w:val="72021250"/>
    <w:rsid w:val="7204189B"/>
    <w:rsid w:val="720F6D7D"/>
    <w:rsid w:val="72472963"/>
    <w:rsid w:val="726532FB"/>
    <w:rsid w:val="72670F93"/>
    <w:rsid w:val="72950198"/>
    <w:rsid w:val="72E01973"/>
    <w:rsid w:val="72EA4658"/>
    <w:rsid w:val="7320375D"/>
    <w:rsid w:val="734075B0"/>
    <w:rsid w:val="736C23ED"/>
    <w:rsid w:val="738B5D82"/>
    <w:rsid w:val="73993FFB"/>
    <w:rsid w:val="73CD6E05"/>
    <w:rsid w:val="73F53DA6"/>
    <w:rsid w:val="742B4973"/>
    <w:rsid w:val="742D0BD6"/>
    <w:rsid w:val="74444F9D"/>
    <w:rsid w:val="747607E0"/>
    <w:rsid w:val="748725BD"/>
    <w:rsid w:val="74A01DFE"/>
    <w:rsid w:val="74B00652"/>
    <w:rsid w:val="74C51996"/>
    <w:rsid w:val="74C6075E"/>
    <w:rsid w:val="74D86BD2"/>
    <w:rsid w:val="74EF0832"/>
    <w:rsid w:val="74F109DD"/>
    <w:rsid w:val="74FC6F38"/>
    <w:rsid w:val="7509716F"/>
    <w:rsid w:val="753442AC"/>
    <w:rsid w:val="75422471"/>
    <w:rsid w:val="75472125"/>
    <w:rsid w:val="755A26D4"/>
    <w:rsid w:val="75667239"/>
    <w:rsid w:val="756C336B"/>
    <w:rsid w:val="756D0B1E"/>
    <w:rsid w:val="75E57090"/>
    <w:rsid w:val="760F67F7"/>
    <w:rsid w:val="761B4B26"/>
    <w:rsid w:val="762F10DD"/>
    <w:rsid w:val="76864343"/>
    <w:rsid w:val="76945580"/>
    <w:rsid w:val="769B575F"/>
    <w:rsid w:val="76BE180F"/>
    <w:rsid w:val="76C95A17"/>
    <w:rsid w:val="76D8308D"/>
    <w:rsid w:val="76E17EFC"/>
    <w:rsid w:val="771C6DDB"/>
    <w:rsid w:val="773B475F"/>
    <w:rsid w:val="774C11E5"/>
    <w:rsid w:val="77563BDF"/>
    <w:rsid w:val="77970501"/>
    <w:rsid w:val="77CE4E49"/>
    <w:rsid w:val="77DD1955"/>
    <w:rsid w:val="78034139"/>
    <w:rsid w:val="78241685"/>
    <w:rsid w:val="78492BFF"/>
    <w:rsid w:val="784A2834"/>
    <w:rsid w:val="78986C8F"/>
    <w:rsid w:val="78F316BE"/>
    <w:rsid w:val="78F53EF1"/>
    <w:rsid w:val="78FA0EF3"/>
    <w:rsid w:val="79064ACA"/>
    <w:rsid w:val="79200D68"/>
    <w:rsid w:val="793B58F9"/>
    <w:rsid w:val="79404045"/>
    <w:rsid w:val="794B1CCF"/>
    <w:rsid w:val="794E1F75"/>
    <w:rsid w:val="795C4255"/>
    <w:rsid w:val="799737F5"/>
    <w:rsid w:val="799E4EDF"/>
    <w:rsid w:val="79BD2A0E"/>
    <w:rsid w:val="79BE170D"/>
    <w:rsid w:val="79C40791"/>
    <w:rsid w:val="7A00320B"/>
    <w:rsid w:val="7A4D6843"/>
    <w:rsid w:val="7A721263"/>
    <w:rsid w:val="7A98300E"/>
    <w:rsid w:val="7AA812CD"/>
    <w:rsid w:val="7AAF67FA"/>
    <w:rsid w:val="7ABB5669"/>
    <w:rsid w:val="7B2241A0"/>
    <w:rsid w:val="7B4E5F74"/>
    <w:rsid w:val="7B5573A2"/>
    <w:rsid w:val="7B57450C"/>
    <w:rsid w:val="7B5B590C"/>
    <w:rsid w:val="7BC21276"/>
    <w:rsid w:val="7BD901BE"/>
    <w:rsid w:val="7BF232D8"/>
    <w:rsid w:val="7C0A10B0"/>
    <w:rsid w:val="7C2521C4"/>
    <w:rsid w:val="7C266A5E"/>
    <w:rsid w:val="7C40056C"/>
    <w:rsid w:val="7C4D471D"/>
    <w:rsid w:val="7C620CEE"/>
    <w:rsid w:val="7C693080"/>
    <w:rsid w:val="7CBC00BA"/>
    <w:rsid w:val="7CC43F8D"/>
    <w:rsid w:val="7CC81220"/>
    <w:rsid w:val="7CD3033B"/>
    <w:rsid w:val="7CD4773D"/>
    <w:rsid w:val="7CDD2498"/>
    <w:rsid w:val="7CF56A2C"/>
    <w:rsid w:val="7D1428F3"/>
    <w:rsid w:val="7D1C52E3"/>
    <w:rsid w:val="7D2E060E"/>
    <w:rsid w:val="7D3714E0"/>
    <w:rsid w:val="7D3A2618"/>
    <w:rsid w:val="7D405FDE"/>
    <w:rsid w:val="7D53229B"/>
    <w:rsid w:val="7D9F232A"/>
    <w:rsid w:val="7DB84B7D"/>
    <w:rsid w:val="7DC03F63"/>
    <w:rsid w:val="7E1846B6"/>
    <w:rsid w:val="7E2719D2"/>
    <w:rsid w:val="7E301C88"/>
    <w:rsid w:val="7E5706C0"/>
    <w:rsid w:val="7E730C2B"/>
    <w:rsid w:val="7E797FB0"/>
    <w:rsid w:val="7EA1239A"/>
    <w:rsid w:val="7EA81185"/>
    <w:rsid w:val="7EC81A6C"/>
    <w:rsid w:val="7ED9582D"/>
    <w:rsid w:val="7F092293"/>
    <w:rsid w:val="7F21731A"/>
    <w:rsid w:val="7F3D4789"/>
    <w:rsid w:val="7F66149A"/>
    <w:rsid w:val="7F8042C1"/>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1">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2">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3">
    <w:name w:val="Plain Text"/>
    <w:basedOn w:val="1"/>
    <w:next w:val="8"/>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4">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7">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8">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9">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1">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autoRedefine/>
    <w:qFormat/>
    <w:uiPriority w:val="0"/>
  </w:style>
  <w:style w:type="character" w:styleId="25">
    <w:name w:val="FollowedHyperlink"/>
    <w:basedOn w:val="22"/>
    <w:autoRedefine/>
    <w:qFormat/>
    <w:uiPriority w:val="0"/>
    <w:rPr>
      <w:rFonts w:hint="eastAsia" w:ascii="微软雅黑" w:hAnsi="微软雅黑" w:eastAsia="微软雅黑" w:cs="微软雅黑"/>
      <w:color w:val="02396F"/>
      <w:u w:val="single"/>
    </w:rPr>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character" w:customStyle="1" w:styleId="2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9">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0">
    <w:name w:val="正文缩进1"/>
    <w:next w:val="11"/>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1">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2">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3">
    <w:name w:val="表格文字"/>
    <w:next w:val="10"/>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paragraph" w:customStyle="1" w:styleId="35">
    <w:name w:val="WPSOffice手动目录 2"/>
    <w:autoRedefine/>
    <w:qFormat/>
    <w:uiPriority w:val="0"/>
    <w:pPr>
      <w:ind w:leftChars="200"/>
    </w:pPr>
    <w:rPr>
      <w:rFonts w:ascii="Times New Roman" w:hAnsi="Times New Roman" w:eastAsia="宋体" w:cs="Times New Roman"/>
      <w:sz w:val="20"/>
      <w:szCs w:val="20"/>
    </w:rPr>
  </w:style>
  <w:style w:type="paragraph" w:customStyle="1" w:styleId="36">
    <w:name w:val="WPSOffice手动目录 3"/>
    <w:autoRedefine/>
    <w:qFormat/>
    <w:uiPriority w:val="0"/>
    <w:pPr>
      <w:ind w:leftChars="400"/>
    </w:pPr>
    <w:rPr>
      <w:rFonts w:ascii="Times New Roman" w:hAnsi="Times New Roman" w:eastAsia="宋体" w:cs="Times New Roman"/>
      <w:sz w:val="20"/>
      <w:szCs w:val="20"/>
    </w:rPr>
  </w:style>
  <w:style w:type="paragraph" w:customStyle="1" w:styleId="37">
    <w:name w:val="Table Text"/>
    <w:basedOn w:val="1"/>
    <w:semiHidden/>
    <w:qFormat/>
    <w:uiPriority w:val="0"/>
    <w:rPr>
      <w:rFonts w:ascii="宋体" w:hAnsi="宋体" w:eastAsia="宋体" w:cs="宋体"/>
      <w:sz w:val="25"/>
      <w:szCs w:val="25"/>
      <w:lang w:val="en-US" w:eastAsia="en-US" w:bidi="ar-SA"/>
    </w:rPr>
  </w:style>
  <w:style w:type="table" w:customStyle="1" w:styleId="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12157</Words>
  <Characters>13465</Characters>
  <Lines>0</Lines>
  <Paragraphs>0</Paragraphs>
  <TotalTime>39</TotalTime>
  <ScaleCrop>false</ScaleCrop>
  <LinksUpToDate>false</LinksUpToDate>
  <CharactersWithSpaces>13691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Ц</cp:lastModifiedBy>
  <dcterms:modified xsi:type="dcterms:W3CDTF">2025-12-09T01:36:55Z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17F44FEF0FFB4269B81827BC1A97B921_13</vt:lpwstr>
  </property>
  <property fmtid="{D5CDD505-2E9C-101B-9397-08002B2CF9AE}" pid="4" name="KSOTemplateDocerSaveRecord">
    <vt:lpwstr>eyJoZGlkIjoiYTk5NDJjYjBmZDQ0ZDg0NzcwMDEwODZjNmEzMjQxOGMiLCJ1c2VySWQiOiIxMTQ4NzM2NjUyIn0=</vt:lpwstr>
  </property>
</Properties>
</file>