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D18369">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00FAB9B2">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公开招标文件（服务类）</w:t>
      </w:r>
    </w:p>
    <w:p w14:paraId="33724B33">
      <w:pPr>
        <w:spacing w:before="165" w:beforeLines="50" w:line="360" w:lineRule="auto"/>
        <w:jc w:val="center"/>
        <w:rPr>
          <w:rFonts w:hint="eastAsia" w:ascii="宋体" w:hAnsi="宋体" w:eastAsia="宋体" w:cs="宋体"/>
          <w:b/>
          <w:color w:val="auto"/>
          <w:sz w:val="48"/>
          <w:szCs w:val="48"/>
          <w:highlight w:val="none"/>
        </w:rPr>
      </w:pPr>
    </w:p>
    <w:p w14:paraId="60B851B6">
      <w:pPr>
        <w:spacing w:before="165" w:beforeLines="50" w:line="360" w:lineRule="auto"/>
        <w:jc w:val="center"/>
        <w:rPr>
          <w:rFonts w:hint="eastAsia" w:ascii="宋体" w:hAnsi="宋体" w:eastAsia="宋体" w:cs="宋体"/>
          <w:b/>
          <w:color w:val="auto"/>
          <w:sz w:val="48"/>
          <w:szCs w:val="48"/>
          <w:highlight w:val="none"/>
        </w:rPr>
      </w:pPr>
    </w:p>
    <w:p w14:paraId="6E7C48D1">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招标文件</w:t>
      </w:r>
      <w:bookmarkStart w:id="34" w:name="_GoBack"/>
      <w:bookmarkEnd w:id="34"/>
    </w:p>
    <w:p w14:paraId="534E41A9">
      <w:pPr>
        <w:snapToGrid w:val="0"/>
        <w:spacing w:before="165" w:beforeLines="50" w:line="360" w:lineRule="auto"/>
        <w:jc w:val="center"/>
        <w:rPr>
          <w:rFonts w:hint="eastAsia" w:ascii="宋体" w:hAnsi="宋体" w:eastAsia="宋体" w:cs="宋体"/>
          <w:color w:val="auto"/>
          <w:sz w:val="30"/>
          <w:szCs w:val="72"/>
          <w:highlight w:val="none"/>
        </w:rPr>
      </w:pPr>
      <w:r>
        <w:rPr>
          <w:rFonts w:hint="eastAsia" w:ascii="宋体" w:hAnsi="宋体" w:eastAsia="宋体" w:cs="宋体"/>
          <w:color w:val="auto"/>
          <w:sz w:val="30"/>
          <w:szCs w:val="72"/>
          <w:highlight w:val="none"/>
        </w:rPr>
        <w:t>（全流程电子化评标）</w:t>
      </w:r>
    </w:p>
    <w:p w14:paraId="1C7420D1">
      <w:pPr>
        <w:snapToGrid w:val="0"/>
        <w:spacing w:before="165" w:beforeLines="50" w:line="360" w:lineRule="auto"/>
        <w:rPr>
          <w:rFonts w:hint="eastAsia" w:ascii="宋体" w:hAnsi="宋体" w:eastAsia="宋体" w:cs="宋体"/>
          <w:color w:val="auto"/>
          <w:sz w:val="30"/>
          <w:szCs w:val="72"/>
          <w:highlight w:val="none"/>
        </w:rPr>
      </w:pPr>
    </w:p>
    <w:p w14:paraId="27FAC714">
      <w:pPr>
        <w:pStyle w:val="18"/>
        <w:snapToGrid w:val="0"/>
        <w:spacing w:before="50" w:after="120" w:line="360" w:lineRule="auto"/>
        <w:ind w:left="3120" w:leftChars="852" w:hanging="1331" w:hangingChars="442"/>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eastAsia="zh-CN"/>
        </w:rPr>
        <w:t>2025年中央财政林业草原生态保护恢复资金——广西壮族自治区横州市西津国家重要湿地保护恢复建设项目（资源调查与监测、科普宣教项目、有害生物防治）</w:t>
      </w:r>
    </w:p>
    <w:p w14:paraId="79F174C0">
      <w:pPr>
        <w:snapToGrid w:val="0"/>
        <w:spacing w:before="165" w:beforeLines="50" w:line="360" w:lineRule="auto"/>
        <w:ind w:left="0" w:leftChars="0" w:firstLine="1600" w:firstLineChars="559"/>
        <w:rPr>
          <w:rFonts w:hint="eastAsia" w:ascii="宋体" w:hAnsi="宋体" w:eastAsia="宋体" w:cs="宋体"/>
          <w:b/>
          <w:color w:val="auto"/>
          <w:sz w:val="30"/>
          <w:szCs w:val="48"/>
          <w:highlight w:val="non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eastAsia="宋体" w:cs="宋体"/>
          <w:b/>
          <w:bCs/>
          <w:color w:val="auto"/>
          <w:w w:val="95"/>
          <w:sz w:val="30"/>
          <w:szCs w:val="30"/>
          <w:highlight w:val="none"/>
          <w:lang w:eastAsia="zh-CN"/>
        </w:rPr>
        <w:t>NNZC2025-G3-270242-GXZT</w:t>
      </w:r>
    </w:p>
    <w:p w14:paraId="2CE576C5">
      <w:pPr>
        <w:pStyle w:val="18"/>
        <w:snapToGrid w:val="0"/>
        <w:spacing w:before="50" w:after="120" w:line="360" w:lineRule="auto"/>
        <w:ind w:left="0" w:leftChars="0" w:firstLine="1684" w:firstLineChars="559"/>
        <w:rPr>
          <w:rFonts w:hint="eastAsia" w:ascii="宋体" w:hAnsi="宋体" w:eastAsia="宋体" w:cs="宋体"/>
          <w:b/>
          <w:bCs/>
          <w:color w:val="auto"/>
          <w:sz w:val="30"/>
          <w:szCs w:val="30"/>
          <w:highlight w:val="none"/>
          <w:u w:val="single"/>
          <w:lang w:val="en-US" w:eastAsia="zh-CN"/>
        </w:rPr>
      </w:pPr>
      <w:r>
        <w:rPr>
          <w:rFonts w:hint="eastAsia" w:ascii="宋体" w:hAnsi="宋体" w:eastAsia="宋体" w:cs="宋体"/>
          <w:b/>
          <w:bCs/>
          <w:color w:val="auto"/>
          <w:sz w:val="30"/>
          <w:szCs w:val="30"/>
          <w:highlight w:val="none"/>
        </w:rPr>
        <w:t>项目所属区划：横州市项目</w:t>
      </w:r>
    </w:p>
    <w:p w14:paraId="59509BD3">
      <w:pPr>
        <w:pStyle w:val="18"/>
        <w:snapToGrid w:val="0"/>
        <w:spacing w:before="50" w:after="120" w:line="360" w:lineRule="auto"/>
        <w:ind w:left="0" w:leftChars="0" w:firstLine="1684" w:firstLineChars="559"/>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lang w:eastAsia="zh-CN"/>
        </w:rPr>
        <w:t>横州市西津国家湿地公园管理处</w:t>
      </w:r>
    </w:p>
    <w:p w14:paraId="5DE0622E">
      <w:pPr>
        <w:pStyle w:val="18"/>
        <w:snapToGrid w:val="0"/>
        <w:spacing w:before="50" w:after="120" w:line="360" w:lineRule="auto"/>
        <w:ind w:left="0" w:leftChars="0" w:firstLine="1684" w:firstLineChars="559"/>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eastAsia="zh-CN"/>
        </w:rPr>
        <w:t>广西哲通项目管理有限公司</w:t>
      </w:r>
    </w:p>
    <w:p w14:paraId="343F60EA">
      <w:pPr>
        <w:pStyle w:val="18"/>
        <w:snapToGrid w:val="0"/>
        <w:spacing w:before="50" w:after="120" w:line="360" w:lineRule="auto"/>
        <w:ind w:firstLine="841" w:firstLineChars="294"/>
        <w:jc w:val="center"/>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lang w:eastAsia="zh-CN"/>
        </w:rPr>
        <w:t>2025年</w:t>
      </w:r>
      <w:r>
        <w:rPr>
          <w:rFonts w:hint="eastAsia" w:hAnsi="宋体" w:cs="宋体"/>
          <w:b/>
          <w:bCs/>
          <w:color w:val="auto"/>
          <w:w w:val="95"/>
          <w:sz w:val="30"/>
          <w:szCs w:val="30"/>
          <w:highlight w:val="none"/>
          <w:lang w:val="en-US" w:eastAsia="zh-CN"/>
        </w:rPr>
        <w:t>12</w:t>
      </w:r>
      <w:r>
        <w:rPr>
          <w:rFonts w:hint="eastAsia" w:ascii="宋体" w:hAnsi="宋体" w:eastAsia="宋体" w:cs="宋体"/>
          <w:b/>
          <w:bCs/>
          <w:color w:val="auto"/>
          <w:w w:val="95"/>
          <w:sz w:val="30"/>
          <w:szCs w:val="30"/>
          <w:highlight w:val="none"/>
          <w:lang w:eastAsia="zh-CN"/>
        </w:rPr>
        <w:t>月</w:t>
      </w:r>
      <w:r>
        <w:rPr>
          <w:rFonts w:hint="eastAsia" w:hAnsi="宋体" w:cs="宋体"/>
          <w:b/>
          <w:bCs/>
          <w:color w:val="auto"/>
          <w:w w:val="95"/>
          <w:sz w:val="30"/>
          <w:szCs w:val="30"/>
          <w:highlight w:val="none"/>
          <w:lang w:val="en-US" w:eastAsia="zh-CN"/>
        </w:rPr>
        <w:t>12</w:t>
      </w:r>
      <w:r>
        <w:rPr>
          <w:rFonts w:hint="eastAsia" w:ascii="宋体" w:hAnsi="宋体" w:eastAsia="宋体" w:cs="宋体"/>
          <w:b/>
          <w:bCs/>
          <w:color w:val="auto"/>
          <w:w w:val="95"/>
          <w:sz w:val="30"/>
          <w:szCs w:val="30"/>
          <w:highlight w:val="none"/>
          <w:lang w:eastAsia="zh-CN"/>
        </w:rPr>
        <w:t>日</w:t>
      </w:r>
    </w:p>
    <w:p w14:paraId="653E752C">
      <w:pPr>
        <w:pStyle w:val="18"/>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pgSz w:w="11906" w:h="16838"/>
          <w:pgMar w:top="1134" w:right="1134" w:bottom="1134" w:left="1134" w:header="720" w:footer="720" w:gutter="0"/>
          <w:pgNumType w:start="1"/>
          <w:cols w:space="720" w:num="1"/>
          <w:docGrid w:type="lines" w:linePitch="331" w:charSpace="0"/>
        </w:sectPr>
      </w:pPr>
    </w:p>
    <w:p w14:paraId="1FCF82FF">
      <w:pPr>
        <w:pStyle w:val="18"/>
        <w:snapToGrid w:val="0"/>
        <w:spacing w:before="50" w:after="120" w:line="360" w:lineRule="auto"/>
        <w:ind w:firstLine="617" w:firstLineChars="294"/>
        <w:rPr>
          <w:rFonts w:hint="eastAsia" w:ascii="宋体" w:hAnsi="宋体" w:eastAsia="宋体" w:cs="宋体"/>
          <w:color w:val="auto"/>
          <w:highlight w:val="none"/>
        </w:rPr>
      </w:pPr>
    </w:p>
    <w:p w14:paraId="7B027E50">
      <w:pPr>
        <w:pStyle w:val="18"/>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目录</w:t>
      </w:r>
    </w:p>
    <w:p w14:paraId="02AE3CE0">
      <w:pPr>
        <w:pStyle w:val="25"/>
        <w:tabs>
          <w:tab w:val="right" w:leader="dot" w:pos="9638"/>
        </w:tabs>
        <w:spacing w:before="0" w:after="0"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val="0"/>
          <w:color w:val="auto"/>
          <w:sz w:val="28"/>
          <w:szCs w:val="28"/>
          <w:highlight w:val="none"/>
          <w:u w:val="none"/>
        </w:rPr>
        <w:fldChar w:fldCharType="begin"/>
      </w:r>
      <w:r>
        <w:rPr>
          <w:rFonts w:hint="eastAsia" w:ascii="宋体" w:hAnsi="宋体" w:eastAsia="宋体" w:cs="宋体"/>
          <w:b w:val="0"/>
          <w:bCs w:val="0"/>
          <w:caps w:val="0"/>
          <w:color w:val="auto"/>
          <w:sz w:val="28"/>
          <w:szCs w:val="28"/>
          <w:highlight w:val="none"/>
          <w:u w:val="none"/>
        </w:rPr>
        <w:instrText xml:space="preserve"> TOC \o "1-3" \h \z \u </w:instrText>
      </w:r>
      <w:r>
        <w:rPr>
          <w:rFonts w:hint="eastAsia" w:ascii="宋体" w:hAnsi="宋体" w:eastAsia="宋体" w:cs="宋体"/>
          <w:b w:val="0"/>
          <w:bCs w:val="0"/>
          <w:caps w:val="0"/>
          <w:color w:val="auto"/>
          <w:sz w:val="28"/>
          <w:szCs w:val="28"/>
          <w:highlight w:val="none"/>
          <w:u w:val="none"/>
        </w:rPr>
        <w:fldChar w:fldCharType="separate"/>
      </w:r>
      <w:r>
        <w:rPr>
          <w:rFonts w:hint="eastAsia" w:ascii="宋体" w:hAnsi="宋体" w:eastAsia="宋体" w:cs="宋体"/>
          <w:b w:val="0"/>
          <w:bCs w:val="0"/>
          <w:caps w:val="0"/>
          <w:color w:val="auto"/>
          <w:szCs w:val="28"/>
          <w:highlight w:val="none"/>
          <w:u w:val="none"/>
        </w:rPr>
        <w:fldChar w:fldCharType="begin"/>
      </w:r>
      <w:r>
        <w:rPr>
          <w:rFonts w:hint="eastAsia" w:ascii="宋体" w:hAnsi="宋体" w:eastAsia="宋体" w:cs="宋体"/>
          <w:b w:val="0"/>
          <w:bCs w:val="0"/>
          <w:caps w:val="0"/>
          <w:color w:val="auto"/>
          <w:szCs w:val="28"/>
          <w:highlight w:val="none"/>
          <w:u w:val="none"/>
        </w:rPr>
        <w:instrText xml:space="preserve"> HYPERLINK \l _Toc29755 </w:instrText>
      </w:r>
      <w:r>
        <w:rPr>
          <w:rFonts w:hint="eastAsia" w:ascii="宋体" w:hAnsi="宋体" w:eastAsia="宋体" w:cs="宋体"/>
          <w:b w:val="0"/>
          <w:bCs w:val="0"/>
          <w:caps w:val="0"/>
          <w:color w:val="auto"/>
          <w:szCs w:val="28"/>
          <w:highlight w:val="none"/>
          <w:u w:val="none"/>
        </w:rPr>
        <w:fldChar w:fldCharType="separate"/>
      </w:r>
      <w:r>
        <w:rPr>
          <w:rFonts w:hint="eastAsia" w:ascii="宋体" w:hAnsi="宋体" w:eastAsia="宋体" w:cs="宋体"/>
          <w:b w:val="0"/>
          <w:bCs w:val="0"/>
          <w:color w:val="auto"/>
          <w:highlight w:val="none"/>
          <w:u w:val="none"/>
        </w:rPr>
        <w:t>第一章招标公告</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_Toc29755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2</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val="0"/>
          <w:color w:val="auto"/>
          <w:szCs w:val="28"/>
          <w:highlight w:val="none"/>
          <w:u w:val="none"/>
        </w:rPr>
        <w:fldChar w:fldCharType="end"/>
      </w:r>
    </w:p>
    <w:p w14:paraId="7592ADE7">
      <w:pPr>
        <w:pStyle w:val="25"/>
        <w:tabs>
          <w:tab w:val="right" w:leader="dot" w:pos="9638"/>
        </w:tabs>
        <w:spacing w:before="0" w:after="0"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val="0"/>
          <w:color w:val="auto"/>
          <w:szCs w:val="28"/>
          <w:highlight w:val="none"/>
          <w:u w:val="none"/>
        </w:rPr>
        <w:fldChar w:fldCharType="begin"/>
      </w:r>
      <w:r>
        <w:rPr>
          <w:rFonts w:hint="eastAsia" w:ascii="宋体" w:hAnsi="宋体" w:eastAsia="宋体" w:cs="宋体"/>
          <w:b w:val="0"/>
          <w:bCs w:val="0"/>
          <w:caps w:val="0"/>
          <w:color w:val="auto"/>
          <w:szCs w:val="28"/>
          <w:highlight w:val="none"/>
          <w:u w:val="none"/>
        </w:rPr>
        <w:instrText xml:space="preserve"> HYPERLINK \l _Toc619 </w:instrText>
      </w:r>
      <w:r>
        <w:rPr>
          <w:rFonts w:hint="eastAsia" w:ascii="宋体" w:hAnsi="宋体" w:eastAsia="宋体" w:cs="宋体"/>
          <w:b w:val="0"/>
          <w:bCs w:val="0"/>
          <w:caps w:val="0"/>
          <w:color w:val="auto"/>
          <w:szCs w:val="28"/>
          <w:highlight w:val="none"/>
          <w:u w:val="none"/>
        </w:rPr>
        <w:fldChar w:fldCharType="separate"/>
      </w:r>
      <w:r>
        <w:rPr>
          <w:rFonts w:hint="eastAsia" w:ascii="宋体" w:hAnsi="宋体" w:eastAsia="宋体" w:cs="宋体"/>
          <w:b w:val="0"/>
          <w:bCs w:val="0"/>
          <w:color w:val="auto"/>
          <w:highlight w:val="none"/>
          <w:u w:val="none"/>
        </w:rPr>
        <w:t>第二章采购需求</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_Toc619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6</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val="0"/>
          <w:color w:val="auto"/>
          <w:szCs w:val="28"/>
          <w:highlight w:val="none"/>
          <w:u w:val="none"/>
        </w:rPr>
        <w:fldChar w:fldCharType="end"/>
      </w:r>
    </w:p>
    <w:p w14:paraId="338C92AD">
      <w:pPr>
        <w:pStyle w:val="25"/>
        <w:tabs>
          <w:tab w:val="right" w:leader="dot" w:pos="9638"/>
        </w:tabs>
        <w:spacing w:before="0" w:after="0"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val="0"/>
          <w:color w:val="auto"/>
          <w:szCs w:val="28"/>
          <w:highlight w:val="none"/>
          <w:u w:val="none"/>
        </w:rPr>
        <w:fldChar w:fldCharType="begin"/>
      </w:r>
      <w:r>
        <w:rPr>
          <w:rFonts w:hint="eastAsia" w:ascii="宋体" w:hAnsi="宋体" w:eastAsia="宋体" w:cs="宋体"/>
          <w:b w:val="0"/>
          <w:bCs w:val="0"/>
          <w:caps w:val="0"/>
          <w:color w:val="auto"/>
          <w:szCs w:val="28"/>
          <w:highlight w:val="none"/>
          <w:u w:val="none"/>
        </w:rPr>
        <w:instrText xml:space="preserve"> HYPERLINK \l _Toc8449 </w:instrText>
      </w:r>
      <w:r>
        <w:rPr>
          <w:rFonts w:hint="eastAsia" w:ascii="宋体" w:hAnsi="宋体" w:eastAsia="宋体" w:cs="宋体"/>
          <w:b w:val="0"/>
          <w:bCs w:val="0"/>
          <w:caps w:val="0"/>
          <w:color w:val="auto"/>
          <w:szCs w:val="28"/>
          <w:highlight w:val="none"/>
          <w:u w:val="none"/>
        </w:rPr>
        <w:fldChar w:fldCharType="separate"/>
      </w:r>
      <w:r>
        <w:rPr>
          <w:rFonts w:hint="eastAsia" w:ascii="宋体" w:hAnsi="宋体" w:eastAsia="宋体" w:cs="宋体"/>
          <w:b w:val="0"/>
          <w:bCs w:val="0"/>
          <w:color w:val="auto"/>
          <w:highlight w:val="none"/>
          <w:u w:val="none"/>
        </w:rPr>
        <w:t>第三章投标人须知</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_Toc8449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34</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val="0"/>
          <w:color w:val="auto"/>
          <w:szCs w:val="28"/>
          <w:highlight w:val="none"/>
          <w:u w:val="none"/>
        </w:rPr>
        <w:fldChar w:fldCharType="end"/>
      </w:r>
    </w:p>
    <w:p w14:paraId="04C0CB1D">
      <w:pPr>
        <w:pStyle w:val="29"/>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_Toc31173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szCs w:val="30"/>
          <w:highlight w:val="none"/>
          <w:u w:val="none"/>
        </w:rPr>
        <w:t>第一节投标人须知前附表</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_Toc31173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34</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4D6E722A">
      <w:pPr>
        <w:pStyle w:val="29"/>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_Toc25109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highlight w:val="none"/>
          <w:u w:val="none"/>
        </w:rPr>
        <w:t>第二节投标人须知正文</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_Toc25109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39</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5E15C18B">
      <w:pPr>
        <w:pStyle w:val="17"/>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_Toc24766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highlight w:val="none"/>
          <w:u w:val="none"/>
        </w:rPr>
        <w:t>一、总则</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_Toc24766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39</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4DE50608">
      <w:pPr>
        <w:pStyle w:val="17"/>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_Toc20392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highlight w:val="none"/>
          <w:u w:val="none"/>
        </w:rPr>
        <w:t>二、招标文件</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_Toc20392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42</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57C201EE">
      <w:pPr>
        <w:pStyle w:val="17"/>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_Toc19751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highlight w:val="none"/>
          <w:u w:val="none"/>
        </w:rPr>
        <w:t>三、投标文件的编制</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_Toc19751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42</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39EF7ADF">
      <w:pPr>
        <w:pStyle w:val="17"/>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_Toc5409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highlight w:val="none"/>
          <w:u w:val="none"/>
        </w:rPr>
        <w:t>四、开标</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_Toc5409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45</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2399F979">
      <w:pPr>
        <w:pStyle w:val="17"/>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_Toc24129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highlight w:val="none"/>
          <w:u w:val="none"/>
        </w:rPr>
        <w:t>五、资格审查</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_Toc24129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46</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34FE98F6">
      <w:pPr>
        <w:pStyle w:val="17"/>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_Toc14438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highlight w:val="none"/>
          <w:u w:val="none"/>
        </w:rPr>
        <w:t>六、评标</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_Toc14438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46</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33A38BE3">
      <w:pPr>
        <w:pStyle w:val="17"/>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_Toc32600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highlight w:val="none"/>
          <w:u w:val="none"/>
        </w:rPr>
        <w:t>七、中标和合同</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_Toc32600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48</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2F4EFF1A">
      <w:pPr>
        <w:pStyle w:val="17"/>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_Toc2190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szCs w:val="32"/>
          <w:highlight w:val="none"/>
          <w:u w:val="none"/>
        </w:rPr>
        <w:t>八、验收</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_Toc2190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53</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766B3D80">
      <w:pPr>
        <w:pStyle w:val="17"/>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_Toc30779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highlight w:val="none"/>
          <w:u w:val="none"/>
        </w:rPr>
        <w:t>九、其他事项</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_Toc30779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53</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7D273146">
      <w:pPr>
        <w:pStyle w:val="25"/>
        <w:tabs>
          <w:tab w:val="right" w:leader="dot" w:pos="9638"/>
        </w:tabs>
        <w:spacing w:before="0" w:after="0"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val="0"/>
          <w:color w:val="auto"/>
          <w:szCs w:val="28"/>
          <w:highlight w:val="none"/>
          <w:u w:val="none"/>
        </w:rPr>
        <w:fldChar w:fldCharType="begin"/>
      </w:r>
      <w:r>
        <w:rPr>
          <w:rFonts w:hint="eastAsia" w:ascii="宋体" w:hAnsi="宋体" w:eastAsia="宋体" w:cs="宋体"/>
          <w:b w:val="0"/>
          <w:bCs w:val="0"/>
          <w:caps w:val="0"/>
          <w:color w:val="auto"/>
          <w:szCs w:val="28"/>
          <w:highlight w:val="none"/>
          <w:u w:val="none"/>
        </w:rPr>
        <w:instrText xml:space="preserve"> HYPERLINK \l _Toc22260 </w:instrText>
      </w:r>
      <w:r>
        <w:rPr>
          <w:rFonts w:hint="eastAsia" w:ascii="宋体" w:hAnsi="宋体" w:eastAsia="宋体" w:cs="宋体"/>
          <w:b w:val="0"/>
          <w:bCs w:val="0"/>
          <w:caps w:val="0"/>
          <w:color w:val="auto"/>
          <w:szCs w:val="28"/>
          <w:highlight w:val="none"/>
          <w:u w:val="none"/>
        </w:rPr>
        <w:fldChar w:fldCharType="separate"/>
      </w:r>
      <w:r>
        <w:rPr>
          <w:rFonts w:hint="eastAsia" w:ascii="宋体" w:hAnsi="宋体" w:eastAsia="宋体" w:cs="宋体"/>
          <w:b w:val="0"/>
          <w:bCs w:val="0"/>
          <w:color w:val="auto"/>
          <w:highlight w:val="none"/>
          <w:u w:val="none"/>
        </w:rPr>
        <w:t>第四章评标方法及评分标准</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_Toc22260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55</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val="0"/>
          <w:color w:val="auto"/>
          <w:szCs w:val="28"/>
          <w:highlight w:val="none"/>
          <w:u w:val="none"/>
        </w:rPr>
        <w:fldChar w:fldCharType="end"/>
      </w:r>
    </w:p>
    <w:p w14:paraId="00C2C485">
      <w:pPr>
        <w:pStyle w:val="29"/>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_Toc636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szCs w:val="32"/>
          <w:highlight w:val="none"/>
          <w:u w:val="none"/>
        </w:rPr>
        <w:t>第一节评标方法</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_Toc636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55</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248396CB">
      <w:pPr>
        <w:pStyle w:val="29"/>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_Toc30205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szCs w:val="32"/>
          <w:highlight w:val="none"/>
          <w:u w:val="none"/>
        </w:rPr>
        <w:t>第二节评标程序</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_Toc30205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55</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1C8DFC84">
      <w:pPr>
        <w:pStyle w:val="29"/>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_Toc4504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szCs w:val="30"/>
          <w:highlight w:val="none"/>
          <w:u w:val="none"/>
        </w:rPr>
        <w:t>第三节评分标准</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_Toc4504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58</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15B9F97B">
      <w:pPr>
        <w:pStyle w:val="29"/>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_Toc4895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szCs w:val="30"/>
          <w:highlight w:val="none"/>
          <w:u w:val="none"/>
        </w:rPr>
        <w:t>第四节中标候选人推荐原则</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_Toc4895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65</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721B2ACC">
      <w:pPr>
        <w:pStyle w:val="29"/>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_Toc11638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szCs w:val="30"/>
          <w:highlight w:val="none"/>
          <w:u w:val="none"/>
        </w:rPr>
        <w:t>第五节评标报告</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_Toc11638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67</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1BC416ED">
      <w:pPr>
        <w:pStyle w:val="25"/>
        <w:tabs>
          <w:tab w:val="right" w:leader="dot" w:pos="9638"/>
        </w:tabs>
        <w:spacing w:before="0" w:after="0"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val="0"/>
          <w:color w:val="auto"/>
          <w:szCs w:val="28"/>
          <w:highlight w:val="none"/>
          <w:u w:val="none"/>
        </w:rPr>
        <w:fldChar w:fldCharType="begin"/>
      </w:r>
      <w:r>
        <w:rPr>
          <w:rFonts w:hint="eastAsia" w:ascii="宋体" w:hAnsi="宋体" w:eastAsia="宋体" w:cs="宋体"/>
          <w:b w:val="0"/>
          <w:bCs w:val="0"/>
          <w:caps w:val="0"/>
          <w:color w:val="auto"/>
          <w:szCs w:val="28"/>
          <w:highlight w:val="none"/>
          <w:u w:val="none"/>
        </w:rPr>
        <w:instrText xml:space="preserve"> HYPERLINK \l _Toc28121 </w:instrText>
      </w:r>
      <w:r>
        <w:rPr>
          <w:rFonts w:hint="eastAsia" w:ascii="宋体" w:hAnsi="宋体" w:eastAsia="宋体" w:cs="宋体"/>
          <w:b w:val="0"/>
          <w:bCs w:val="0"/>
          <w:caps w:val="0"/>
          <w:color w:val="auto"/>
          <w:szCs w:val="28"/>
          <w:highlight w:val="none"/>
          <w:u w:val="none"/>
        </w:rPr>
        <w:fldChar w:fldCharType="separate"/>
      </w:r>
      <w:r>
        <w:rPr>
          <w:rFonts w:hint="eastAsia" w:ascii="宋体" w:hAnsi="宋体" w:eastAsia="宋体" w:cs="宋体"/>
          <w:b w:val="0"/>
          <w:bCs w:val="0"/>
          <w:color w:val="auto"/>
          <w:highlight w:val="none"/>
          <w:u w:val="none"/>
        </w:rPr>
        <w:t>第五章拟签订的合同文本</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_Toc28121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68</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val="0"/>
          <w:color w:val="auto"/>
          <w:szCs w:val="28"/>
          <w:highlight w:val="none"/>
          <w:u w:val="none"/>
        </w:rPr>
        <w:fldChar w:fldCharType="end"/>
      </w:r>
    </w:p>
    <w:p w14:paraId="5A61D5D8">
      <w:pPr>
        <w:pStyle w:val="25"/>
        <w:tabs>
          <w:tab w:val="right" w:leader="dot" w:pos="9638"/>
        </w:tabs>
        <w:spacing w:before="0" w:after="0"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val="0"/>
          <w:color w:val="auto"/>
          <w:szCs w:val="28"/>
          <w:highlight w:val="none"/>
          <w:u w:val="none"/>
        </w:rPr>
        <w:fldChar w:fldCharType="begin"/>
      </w:r>
      <w:r>
        <w:rPr>
          <w:rFonts w:hint="eastAsia" w:ascii="宋体" w:hAnsi="宋体" w:eastAsia="宋体" w:cs="宋体"/>
          <w:b w:val="0"/>
          <w:bCs w:val="0"/>
          <w:caps w:val="0"/>
          <w:color w:val="auto"/>
          <w:szCs w:val="28"/>
          <w:highlight w:val="none"/>
          <w:u w:val="none"/>
        </w:rPr>
        <w:instrText xml:space="preserve"> HYPERLINK \l _Toc31209 </w:instrText>
      </w:r>
      <w:r>
        <w:rPr>
          <w:rFonts w:hint="eastAsia" w:ascii="宋体" w:hAnsi="宋体" w:eastAsia="宋体" w:cs="宋体"/>
          <w:b w:val="0"/>
          <w:bCs w:val="0"/>
          <w:caps w:val="0"/>
          <w:color w:val="auto"/>
          <w:szCs w:val="28"/>
          <w:highlight w:val="none"/>
          <w:u w:val="none"/>
        </w:rPr>
        <w:fldChar w:fldCharType="separate"/>
      </w:r>
      <w:r>
        <w:rPr>
          <w:rFonts w:hint="eastAsia" w:ascii="宋体" w:hAnsi="宋体" w:eastAsia="宋体" w:cs="宋体"/>
          <w:b w:val="0"/>
          <w:bCs w:val="0"/>
          <w:color w:val="auto"/>
          <w:highlight w:val="none"/>
          <w:u w:val="none"/>
        </w:rPr>
        <w:t>第六章投标文件格式</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_Toc31209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83</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val="0"/>
          <w:color w:val="auto"/>
          <w:szCs w:val="28"/>
          <w:highlight w:val="none"/>
          <w:u w:val="none"/>
        </w:rPr>
        <w:fldChar w:fldCharType="end"/>
      </w:r>
    </w:p>
    <w:p w14:paraId="7C63FD06">
      <w:pPr>
        <w:pStyle w:val="29"/>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_Toc15299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szCs w:val="28"/>
          <w:highlight w:val="none"/>
          <w:u w:val="none"/>
        </w:rPr>
        <w:t>第一节投标文件外层包装封面</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_Toc15299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84</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717C80FF">
      <w:pPr>
        <w:pStyle w:val="29"/>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_Toc6921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szCs w:val="28"/>
          <w:highlight w:val="none"/>
          <w:u w:val="none"/>
        </w:rPr>
        <w:t>第二节资格证明文件格式</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_Toc6921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85</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0ACDC53F">
      <w:pPr>
        <w:pStyle w:val="29"/>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_Toc18919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szCs w:val="28"/>
          <w:highlight w:val="none"/>
          <w:u w:val="none"/>
        </w:rPr>
        <w:t>第三节商务文件格式</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_Toc18919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93</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6F43EB43">
      <w:pPr>
        <w:pStyle w:val="29"/>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_Toc26027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szCs w:val="28"/>
          <w:highlight w:val="none"/>
          <w:u w:val="none"/>
        </w:rPr>
        <w:t>第四节技术文件格式</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_Toc26027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104</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3E0E78D3">
      <w:pPr>
        <w:pStyle w:val="29"/>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_Toc11766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szCs w:val="28"/>
          <w:highlight w:val="none"/>
          <w:u w:val="none"/>
        </w:rPr>
        <w:t>第五节报价文件格式</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_Toc11766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111</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26969461">
      <w:pPr>
        <w:pStyle w:val="29"/>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_Toc1085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szCs w:val="28"/>
          <w:highlight w:val="none"/>
          <w:u w:val="none"/>
        </w:rPr>
        <w:t>第六节其他文书、文件格式</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_Toc1085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117</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52AC47D6">
      <w:pPr>
        <w:pStyle w:val="25"/>
        <w:tabs>
          <w:tab w:val="right" w:leader="dot" w:pos="9638"/>
        </w:tabs>
        <w:spacing w:before="0" w:after="0"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val="0"/>
          <w:color w:val="auto"/>
          <w:szCs w:val="28"/>
          <w:highlight w:val="none"/>
          <w:u w:val="none"/>
        </w:rPr>
        <w:fldChar w:fldCharType="begin"/>
      </w:r>
      <w:r>
        <w:rPr>
          <w:rFonts w:hint="eastAsia" w:ascii="宋体" w:hAnsi="宋体" w:eastAsia="宋体" w:cs="宋体"/>
          <w:b w:val="0"/>
          <w:bCs w:val="0"/>
          <w:caps w:val="0"/>
          <w:color w:val="auto"/>
          <w:szCs w:val="28"/>
          <w:highlight w:val="none"/>
          <w:u w:val="none"/>
        </w:rPr>
        <w:instrText xml:space="preserve"> HYPERLINK \l _Toc11806 </w:instrText>
      </w:r>
      <w:r>
        <w:rPr>
          <w:rFonts w:hint="eastAsia" w:ascii="宋体" w:hAnsi="宋体" w:eastAsia="宋体" w:cs="宋体"/>
          <w:b w:val="0"/>
          <w:bCs w:val="0"/>
          <w:caps w:val="0"/>
          <w:color w:val="auto"/>
          <w:szCs w:val="28"/>
          <w:highlight w:val="none"/>
          <w:u w:val="none"/>
        </w:rPr>
        <w:fldChar w:fldCharType="separate"/>
      </w:r>
      <w:r>
        <w:rPr>
          <w:rFonts w:hint="eastAsia" w:ascii="宋体" w:hAnsi="宋体" w:eastAsia="宋体" w:cs="宋体"/>
          <w:b w:val="0"/>
          <w:bCs w:val="0"/>
          <w:color w:val="auto"/>
          <w:highlight w:val="none"/>
          <w:u w:val="none"/>
        </w:rPr>
        <w:t>第七章质疑、投诉证明材料格式</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_Toc11806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119</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val="0"/>
          <w:color w:val="auto"/>
          <w:szCs w:val="28"/>
          <w:highlight w:val="none"/>
          <w:u w:val="none"/>
        </w:rPr>
        <w:fldChar w:fldCharType="end"/>
      </w:r>
    </w:p>
    <w:p w14:paraId="2402F35E">
      <w:pPr>
        <w:pStyle w:val="29"/>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_Toc15308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highlight w:val="none"/>
          <w:u w:val="none"/>
        </w:rPr>
        <w:t>第一节质疑函（格式）</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_Toc15308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120</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6BD31BC6">
      <w:pPr>
        <w:pStyle w:val="29"/>
        <w:tabs>
          <w:tab w:val="right" w:leader="dot" w:pos="9638"/>
        </w:tabs>
        <w:spacing w:line="400" w:lineRule="exact"/>
        <w:rPr>
          <w:rFonts w:hint="eastAsia" w:ascii="宋体" w:hAnsi="宋体" w:eastAsia="宋体" w:cs="宋体"/>
          <w:b w:val="0"/>
          <w:bCs w:val="0"/>
          <w:color w:val="auto"/>
          <w:highlight w:val="none"/>
          <w:u w:val="none"/>
        </w:rPr>
      </w:pPr>
      <w:r>
        <w:rPr>
          <w:rFonts w:hint="eastAsia" w:ascii="宋体" w:hAnsi="宋体" w:eastAsia="宋体" w:cs="宋体"/>
          <w:b w:val="0"/>
          <w:bCs w:val="0"/>
          <w:caps/>
          <w:color w:val="auto"/>
          <w:szCs w:val="28"/>
          <w:highlight w:val="none"/>
          <w:u w:val="none"/>
        </w:rPr>
        <w:fldChar w:fldCharType="begin"/>
      </w:r>
      <w:r>
        <w:rPr>
          <w:rFonts w:hint="eastAsia" w:ascii="宋体" w:hAnsi="宋体" w:eastAsia="宋体" w:cs="宋体"/>
          <w:b w:val="0"/>
          <w:bCs w:val="0"/>
          <w:caps/>
          <w:color w:val="auto"/>
          <w:szCs w:val="28"/>
          <w:highlight w:val="none"/>
          <w:u w:val="none"/>
        </w:rPr>
        <w:instrText xml:space="preserve"> HYPERLINK \l _Toc31876 </w:instrText>
      </w:r>
      <w:r>
        <w:rPr>
          <w:rFonts w:hint="eastAsia" w:ascii="宋体" w:hAnsi="宋体" w:eastAsia="宋体" w:cs="宋体"/>
          <w:b w:val="0"/>
          <w:bCs w:val="0"/>
          <w:caps/>
          <w:color w:val="auto"/>
          <w:szCs w:val="28"/>
          <w:highlight w:val="none"/>
          <w:u w:val="none"/>
        </w:rPr>
        <w:fldChar w:fldCharType="separate"/>
      </w:r>
      <w:r>
        <w:rPr>
          <w:rFonts w:hint="eastAsia" w:ascii="宋体" w:hAnsi="宋体" w:eastAsia="宋体" w:cs="宋体"/>
          <w:b w:val="0"/>
          <w:bCs w:val="0"/>
          <w:color w:val="auto"/>
          <w:highlight w:val="none"/>
          <w:u w:val="none"/>
        </w:rPr>
        <w:t>第二节投诉书（格式）</w:t>
      </w:r>
      <w:r>
        <w:rPr>
          <w:rFonts w:hint="eastAsia" w:ascii="宋体" w:hAnsi="宋体" w:eastAsia="宋体" w:cs="宋体"/>
          <w:b w:val="0"/>
          <w:bCs w:val="0"/>
          <w:color w:val="auto"/>
          <w:highlight w:val="none"/>
          <w:u w:val="none"/>
        </w:rPr>
        <w:tab/>
      </w:r>
      <w:r>
        <w:rPr>
          <w:rFonts w:hint="eastAsia" w:ascii="宋体" w:hAnsi="宋体" w:eastAsia="宋体" w:cs="宋体"/>
          <w:b w:val="0"/>
          <w:bCs w:val="0"/>
          <w:color w:val="auto"/>
          <w:highlight w:val="none"/>
          <w:u w:val="none"/>
        </w:rPr>
        <w:fldChar w:fldCharType="begin"/>
      </w:r>
      <w:r>
        <w:rPr>
          <w:rFonts w:hint="eastAsia" w:ascii="宋体" w:hAnsi="宋体" w:eastAsia="宋体" w:cs="宋体"/>
          <w:b w:val="0"/>
          <w:bCs w:val="0"/>
          <w:color w:val="auto"/>
          <w:highlight w:val="none"/>
          <w:u w:val="none"/>
        </w:rPr>
        <w:instrText xml:space="preserve"> PAGEREF _Toc31876 \h </w:instrText>
      </w:r>
      <w:r>
        <w:rPr>
          <w:rFonts w:hint="eastAsia" w:ascii="宋体" w:hAnsi="宋体" w:eastAsia="宋体" w:cs="宋体"/>
          <w:b w:val="0"/>
          <w:bCs w:val="0"/>
          <w:color w:val="auto"/>
          <w:highlight w:val="none"/>
          <w:u w:val="none"/>
        </w:rPr>
        <w:fldChar w:fldCharType="separate"/>
      </w:r>
      <w:r>
        <w:rPr>
          <w:rFonts w:hint="eastAsia" w:ascii="宋体" w:hAnsi="宋体" w:eastAsia="宋体" w:cs="宋体"/>
          <w:b w:val="0"/>
          <w:bCs w:val="0"/>
          <w:color w:val="auto"/>
          <w:highlight w:val="none"/>
          <w:u w:val="none"/>
        </w:rPr>
        <w:t>123</w:t>
      </w:r>
      <w:r>
        <w:rPr>
          <w:rFonts w:hint="eastAsia" w:ascii="宋体" w:hAnsi="宋体" w:eastAsia="宋体" w:cs="宋体"/>
          <w:b w:val="0"/>
          <w:bCs w:val="0"/>
          <w:color w:val="auto"/>
          <w:highlight w:val="none"/>
          <w:u w:val="none"/>
        </w:rPr>
        <w:fldChar w:fldCharType="end"/>
      </w:r>
      <w:r>
        <w:rPr>
          <w:rFonts w:hint="eastAsia" w:ascii="宋体" w:hAnsi="宋体" w:eastAsia="宋体" w:cs="宋体"/>
          <w:b w:val="0"/>
          <w:bCs w:val="0"/>
          <w:caps/>
          <w:color w:val="auto"/>
          <w:szCs w:val="28"/>
          <w:highlight w:val="none"/>
          <w:u w:val="none"/>
        </w:rPr>
        <w:fldChar w:fldCharType="end"/>
      </w:r>
    </w:p>
    <w:p w14:paraId="730EA660">
      <w:pPr>
        <w:bidi w:val="0"/>
        <w:rPr>
          <w:rFonts w:hint="eastAsia" w:ascii="宋体" w:hAnsi="宋体" w:eastAsia="宋体" w:cs="宋体"/>
          <w:color w:val="auto"/>
          <w:highlight w:val="none"/>
        </w:rPr>
      </w:pPr>
      <w:r>
        <w:rPr>
          <w:rFonts w:hint="eastAsia" w:ascii="宋体" w:hAnsi="宋体" w:eastAsia="宋体" w:cs="宋体"/>
          <w:b w:val="0"/>
          <w:bCs w:val="0"/>
          <w:color w:val="auto"/>
          <w:highlight w:val="none"/>
          <w:u w:val="none"/>
        </w:rPr>
        <w:fldChar w:fldCharType="end"/>
      </w:r>
      <w:bookmarkStart w:id="0" w:name="_Toc29755"/>
    </w:p>
    <w:p w14:paraId="3DD22178">
      <w:pPr>
        <w:pStyle w:val="18"/>
        <w:jc w:val="center"/>
        <w:outlineLvl w:val="0"/>
        <w:rPr>
          <w:rFonts w:hint="eastAsia" w:ascii="宋体" w:hAnsi="宋体" w:eastAsia="宋体" w:cs="宋体"/>
          <w:b/>
          <w:color w:val="auto"/>
          <w:sz w:val="36"/>
          <w:highlight w:val="none"/>
        </w:rPr>
      </w:pPr>
      <w:r>
        <w:rPr>
          <w:rFonts w:hint="eastAsia" w:ascii="宋体" w:hAnsi="宋体" w:eastAsia="宋体" w:cs="宋体"/>
          <w:bCs/>
          <w:caps/>
          <w:color w:val="auto"/>
          <w:szCs w:val="28"/>
          <w:highlight w:val="none"/>
          <w:u w:val="single"/>
        </w:rPr>
        <w:br w:type="page"/>
      </w:r>
      <w:r>
        <w:rPr>
          <w:rFonts w:hint="eastAsia" w:ascii="宋体" w:hAnsi="宋体" w:eastAsia="宋体" w:cs="宋体"/>
          <w:b/>
          <w:color w:val="auto"/>
          <w:sz w:val="36"/>
          <w:highlight w:val="none"/>
        </w:rPr>
        <w:t>第一章招标公告</w:t>
      </w:r>
      <w:bookmarkEnd w:id="0"/>
    </w:p>
    <w:p w14:paraId="176CC04E">
      <w:pPr>
        <w:pStyle w:val="18"/>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公开招标公告</w:t>
      </w:r>
    </w:p>
    <w:p w14:paraId="0B32D7DD">
      <w:pPr>
        <w:pBdr>
          <w:top w:val="single" w:color="auto" w:sz="4" w:space="1"/>
          <w:left w:val="single" w:color="auto" w:sz="4" w:space="4"/>
          <w:bottom w:val="single" w:color="auto" w:sz="4" w:space="1"/>
          <w:right w:val="single" w:color="auto" w:sz="4" w:space="4"/>
        </w:pBd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018E34A5">
      <w:pPr>
        <w:pBdr>
          <w:top w:val="single" w:color="auto" w:sz="4" w:space="1"/>
          <w:left w:val="single" w:color="auto" w:sz="4" w:space="4"/>
          <w:bottom w:val="single" w:color="auto" w:sz="4" w:space="1"/>
          <w:right w:val="single" w:color="auto" w:sz="4" w:space="4"/>
        </w:pBdr>
        <w:spacing w:line="24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2025年中央财政林业草原生态保护恢复资金——广西壮族自治区横州市西津国家重要湿地保护恢复建设项目（资源调查与监测、科普宣教项目）</w:t>
      </w:r>
      <w:r>
        <w:rPr>
          <w:rFonts w:hint="eastAsia" w:ascii="宋体" w:hAnsi="宋体" w:eastAsia="宋体" w:cs="宋体"/>
          <w:color w:val="auto"/>
          <w:sz w:val="21"/>
          <w:szCs w:val="21"/>
          <w:highlight w:val="none"/>
        </w:rPr>
        <w:t>招标项目的潜在投标人应在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https://www.gcy.zfcg.gxzf.gov.cn/</w:t>
      </w:r>
      <w:r>
        <w:rPr>
          <w:rFonts w:hint="eastAsia" w:ascii="宋体" w:hAnsi="宋体" w:eastAsia="宋体" w:cs="宋体"/>
          <w:color w:val="auto"/>
          <w:sz w:val="21"/>
          <w:szCs w:val="21"/>
          <w:highlight w:val="none"/>
        </w:rPr>
        <w:t>）获取（下载）招标文件，并于</w:t>
      </w:r>
      <w:r>
        <w:rPr>
          <w:rFonts w:hint="eastAsia" w:ascii="宋体" w:hAnsi="宋体" w:cs="宋体"/>
          <w:color w:val="auto"/>
          <w:sz w:val="21"/>
          <w:szCs w:val="21"/>
          <w:highlight w:val="none"/>
          <w:u w:val="single"/>
          <w:lang w:eastAsia="zh-CN"/>
        </w:rPr>
        <w:t>2026年01月05日09时30分</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52F2E0DB">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一、项目基本情况</w:t>
      </w:r>
    </w:p>
    <w:p w14:paraId="58C512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NNZC2025-G3-270242-GXZT</w:t>
      </w:r>
    </w:p>
    <w:p w14:paraId="175D1F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采购计划编号：HZZC2025-G3-03287、HZZC2025-G3-03285、HZZC2025-G3-03284</w:t>
      </w:r>
    </w:p>
    <w:p w14:paraId="2454059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2025年中央财政林业草原生态保护恢复资金——广西壮族自治区横州市西津国家重要湿地保护恢复建设项目（资源调查与监测、科普宣教项目、有害生物防治）</w:t>
      </w:r>
    </w:p>
    <w:p w14:paraId="26483C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val="en-US" w:eastAsia="zh-CN"/>
        </w:rPr>
        <w:t>891.80</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其中分标1</w:t>
      </w:r>
      <w:r>
        <w:rPr>
          <w:rFonts w:hint="eastAsia" w:ascii="宋体" w:hAnsi="宋体" w:eastAsia="宋体" w:cs="宋体"/>
          <w:color w:val="auto"/>
          <w:szCs w:val="21"/>
          <w:highlight w:val="none"/>
          <w:lang w:eastAsia="zh-CN"/>
        </w:rPr>
        <w:t>：589.67</w:t>
      </w:r>
      <w:r>
        <w:rPr>
          <w:rFonts w:hint="eastAsia" w:ascii="宋体" w:hAnsi="宋体" w:eastAsia="宋体" w:cs="宋体"/>
          <w:color w:val="auto"/>
          <w:szCs w:val="21"/>
          <w:highlight w:val="none"/>
          <w:lang w:val="en-US" w:eastAsia="zh-CN"/>
        </w:rPr>
        <w:t>万元，分标2：197.50万元，分标3：104.63万元</w:t>
      </w:r>
      <w:r>
        <w:rPr>
          <w:rFonts w:hint="eastAsia" w:ascii="宋体" w:hAnsi="宋体" w:eastAsia="宋体" w:cs="宋体"/>
          <w:color w:val="auto"/>
          <w:szCs w:val="21"/>
          <w:highlight w:val="none"/>
          <w:lang w:eastAsia="zh-CN"/>
        </w:rPr>
        <w:t>）</w:t>
      </w:r>
    </w:p>
    <w:p w14:paraId="0110A34A">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采购需求：</w:t>
      </w:r>
    </w:p>
    <w:tbl>
      <w:tblPr>
        <w:tblStyle w:val="35"/>
        <w:tblW w:w="906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2"/>
        <w:gridCol w:w="2158"/>
        <w:gridCol w:w="700"/>
        <w:gridCol w:w="752"/>
        <w:gridCol w:w="4419"/>
      </w:tblGrid>
      <w:tr w14:paraId="298DB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32" w:type="dxa"/>
            <w:tcBorders>
              <w:top w:val="single" w:color="auto" w:sz="4" w:space="0"/>
              <w:left w:val="single" w:color="auto" w:sz="4" w:space="0"/>
              <w:bottom w:val="single" w:color="auto" w:sz="4" w:space="0"/>
              <w:right w:val="single" w:color="auto" w:sz="4" w:space="0"/>
            </w:tcBorders>
            <w:noWrap w:val="0"/>
            <w:vAlign w:val="center"/>
          </w:tcPr>
          <w:p w14:paraId="3FE60846">
            <w:pPr>
              <w:snapToGrid w:val="0"/>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分标号</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EC4BD93">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标的的名称</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5E1C27EB">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单位</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85B37B9">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4419" w:type="dxa"/>
            <w:tcBorders>
              <w:top w:val="single" w:color="auto" w:sz="4" w:space="0"/>
              <w:left w:val="single" w:color="auto" w:sz="4" w:space="0"/>
              <w:bottom w:val="single" w:color="auto" w:sz="4" w:space="0"/>
              <w:right w:val="single" w:color="auto" w:sz="4" w:space="0"/>
            </w:tcBorders>
            <w:noWrap w:val="0"/>
            <w:vAlign w:val="center"/>
          </w:tcPr>
          <w:p w14:paraId="23051E54">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简要服务要求或者技术需求</w:t>
            </w:r>
          </w:p>
        </w:tc>
      </w:tr>
      <w:tr w14:paraId="25461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32" w:type="dxa"/>
            <w:tcBorders>
              <w:top w:val="single" w:color="auto" w:sz="4" w:space="0"/>
              <w:left w:val="single" w:color="auto" w:sz="4" w:space="0"/>
              <w:bottom w:val="single" w:color="auto" w:sz="4" w:space="0"/>
              <w:right w:val="single" w:color="auto" w:sz="4" w:space="0"/>
            </w:tcBorders>
            <w:noWrap w:val="0"/>
            <w:vAlign w:val="center"/>
          </w:tcPr>
          <w:p w14:paraId="6D520F45">
            <w:pPr>
              <w:snapToGrid w:val="0"/>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分标1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42F2510">
            <w:pPr>
              <w:spacing w:line="3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Cs w:val="21"/>
                <w:highlight w:val="none"/>
                <w:lang w:eastAsia="zh-CN"/>
              </w:rPr>
              <w:t>2025年中央财政林业草原生态保护恢复资金——广西壮族自治区横州市西津国家重要湿地保护恢复建设项目（资源调查与监测）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0F2DDC25">
            <w:pPr>
              <w:spacing w:line="3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4E99B3D2">
            <w:pPr>
              <w:spacing w:line="3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4419" w:type="dxa"/>
            <w:tcBorders>
              <w:top w:val="single" w:color="auto" w:sz="4" w:space="0"/>
              <w:left w:val="single" w:color="auto" w:sz="4" w:space="0"/>
              <w:bottom w:val="single" w:color="auto" w:sz="4" w:space="0"/>
              <w:right w:val="single" w:color="auto" w:sz="4" w:space="0"/>
            </w:tcBorders>
            <w:noWrap w:val="0"/>
            <w:vAlign w:val="top"/>
          </w:tcPr>
          <w:p w14:paraId="46F2FB12">
            <w:pPr>
              <w:spacing w:line="3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完成迁徙鸟类监测，编写迁徙候鸟监测专题报告，比对往年数据，总结经验，作为下一年度湿地保护及修复工作的参考。</w:t>
            </w:r>
          </w:p>
          <w:p w14:paraId="2EB46960">
            <w:pPr>
              <w:spacing w:line="3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布设智能观鸟云台系统1套（包括观鸟云台4套，服务器1项、鸟类视频及图片数据管理识别系统1套）、湿地鸟类声纹监测系统1套（包括声纹监测仪4台、鸟类声音识别系统1套）、无人机巡检AI算法开发与应用1项；湿地可视化监测系统升级1项；野保相机16台；微基站16台；无人机机顶盒3套；浮标式水质监测站10个；鸟类监测望远镜15台、鸟类监测相机机身1台、鸟类监测长焦相机1台；智能监测移动巡护终端15台；太阳能供电系统20套。...具体详见招标文件“</w:t>
            </w:r>
            <w:r>
              <w:rPr>
                <w:rFonts w:hint="eastAsia" w:ascii="宋体" w:hAnsi="宋体" w:eastAsia="宋体" w:cs="宋体"/>
                <w:b w:val="0"/>
                <w:bCs w:val="0"/>
                <w:color w:val="auto"/>
                <w:highlight w:val="none"/>
                <w:u w:val="none"/>
              </w:rPr>
              <w:t>第二章采购需求</w:t>
            </w:r>
            <w:r>
              <w:rPr>
                <w:rFonts w:hint="eastAsia" w:ascii="宋体" w:hAnsi="宋体" w:eastAsia="宋体" w:cs="宋体"/>
                <w:b w:val="0"/>
                <w:bCs w:val="0"/>
                <w:color w:val="auto"/>
                <w:sz w:val="21"/>
                <w:szCs w:val="21"/>
                <w:highlight w:val="none"/>
                <w:lang w:val="en-US" w:eastAsia="zh-CN"/>
              </w:rPr>
              <w:t>”。</w:t>
            </w:r>
          </w:p>
        </w:tc>
      </w:tr>
      <w:tr w14:paraId="1CAF8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32" w:type="dxa"/>
            <w:tcBorders>
              <w:top w:val="single" w:color="auto" w:sz="4" w:space="0"/>
              <w:left w:val="single" w:color="auto" w:sz="4" w:space="0"/>
              <w:bottom w:val="single" w:color="auto" w:sz="4" w:space="0"/>
              <w:right w:val="single" w:color="auto" w:sz="4" w:space="0"/>
            </w:tcBorders>
            <w:noWrap w:val="0"/>
            <w:vAlign w:val="center"/>
          </w:tcPr>
          <w:p w14:paraId="76719873">
            <w:pPr>
              <w:snapToGrid w:val="0"/>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分标2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7679B54">
            <w:pPr>
              <w:spacing w:line="3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Cs w:val="21"/>
                <w:highlight w:val="none"/>
                <w:lang w:eastAsia="zh-CN"/>
              </w:rPr>
              <w:t>2025年中央财政林业草原生态保护恢复资金——广西壮族自治区横州市西津国家重要湿地保护恢复建设项目（科普宣教项目）</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978B5EF">
            <w:pPr>
              <w:spacing w:line="3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项</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63B9A87">
            <w:pPr>
              <w:spacing w:line="34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p>
        </w:tc>
        <w:tc>
          <w:tcPr>
            <w:tcW w:w="4419" w:type="dxa"/>
            <w:tcBorders>
              <w:top w:val="single" w:color="auto" w:sz="4" w:space="0"/>
              <w:left w:val="single" w:color="auto" w:sz="4" w:space="0"/>
              <w:bottom w:val="single" w:color="auto" w:sz="4" w:space="0"/>
              <w:right w:val="single" w:color="auto" w:sz="4" w:space="0"/>
            </w:tcBorders>
            <w:noWrap w:val="0"/>
            <w:vAlign w:val="top"/>
          </w:tcPr>
          <w:p w14:paraId="5521877D">
            <w:pPr>
              <w:spacing w:line="3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设施宣教提升：提升标识标牌系统，拟设计增设单体资源型解说牌25块、综合型解说牌10块、主题型解说牌10块、植物解说牌60块、警示牌20块。在科普宣教馆内建设科普宣教数字化展示一套，购置和安装数字化展示设施和设备，包括VR体验设备10套、3D全息投影互动系统1套、触摸式互动系统1套、地面互动设备1套。</w:t>
            </w:r>
          </w:p>
          <w:p w14:paraId="19B4E78A">
            <w:pPr>
              <w:spacing w:line="3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2.宣教能力提升：线下开展8期自然教育活动。线上开展8期湿地云系列讲座活动。</w:t>
            </w:r>
          </w:p>
          <w:p w14:paraId="5C723BBB">
            <w:pPr>
              <w:spacing w:line="3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媒体宣教改造提升：拍摄制作科普微视频12个，拍摄制作湿地公园宣传片1个；制作宣教产品，设计和制作移动展板10块，印制宣传折页2000份、宣传海报2000份。设计和编写制作3本不同主题的特色物种系列自然教育手册，每本印制1000册。建设自然脉搏科普宣教平台，该平台由线上导览、自然教育活动和自然观察3个模块组成。制作湿地公园科普宣教活动用品15000份。...具体详见招标文件“</w:t>
            </w:r>
            <w:r>
              <w:rPr>
                <w:rFonts w:hint="eastAsia" w:ascii="宋体" w:hAnsi="宋体" w:eastAsia="宋体" w:cs="宋体"/>
                <w:b w:val="0"/>
                <w:bCs w:val="0"/>
                <w:color w:val="auto"/>
                <w:highlight w:val="none"/>
                <w:u w:val="none"/>
              </w:rPr>
              <w:t>第二章采购需求</w:t>
            </w:r>
            <w:r>
              <w:rPr>
                <w:rFonts w:hint="eastAsia" w:ascii="宋体" w:hAnsi="宋体" w:eastAsia="宋体" w:cs="宋体"/>
                <w:b w:val="0"/>
                <w:bCs w:val="0"/>
                <w:color w:val="auto"/>
                <w:sz w:val="21"/>
                <w:szCs w:val="21"/>
                <w:highlight w:val="none"/>
                <w:lang w:val="en-US" w:eastAsia="zh-CN"/>
              </w:rPr>
              <w:t>”。</w:t>
            </w:r>
          </w:p>
        </w:tc>
      </w:tr>
      <w:tr w14:paraId="608C0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32" w:type="dxa"/>
            <w:tcBorders>
              <w:top w:val="single" w:color="auto" w:sz="4" w:space="0"/>
              <w:left w:val="single" w:color="auto" w:sz="4" w:space="0"/>
              <w:bottom w:val="single" w:color="auto" w:sz="4" w:space="0"/>
              <w:right w:val="single" w:color="auto" w:sz="4" w:space="0"/>
            </w:tcBorders>
            <w:noWrap w:val="0"/>
            <w:vAlign w:val="center"/>
          </w:tcPr>
          <w:p w14:paraId="5EB1F8F6">
            <w:pPr>
              <w:snapToGrid w:val="0"/>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分标3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2CAA7E3">
            <w:pPr>
              <w:spacing w:line="3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2025年中央财政林业草原生态保护恢复资金——广西壮族自治区横州市西津国家重要湿地保护恢复建设项目（有害生物防治）</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1BDD2C4C">
            <w:pPr>
              <w:spacing w:line="3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05AB199">
            <w:pPr>
              <w:spacing w:line="3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4419" w:type="dxa"/>
            <w:tcBorders>
              <w:top w:val="single" w:color="auto" w:sz="4" w:space="0"/>
              <w:left w:val="single" w:color="auto" w:sz="4" w:space="0"/>
              <w:bottom w:val="single" w:color="auto" w:sz="4" w:space="0"/>
              <w:right w:val="single" w:color="auto" w:sz="4" w:space="0"/>
            </w:tcBorders>
            <w:noWrap w:val="0"/>
            <w:vAlign w:val="center"/>
          </w:tcPr>
          <w:p w14:paraId="4ED1117B">
            <w:pPr>
              <w:numPr>
                <w:ilvl w:val="0"/>
                <w:numId w:val="1"/>
              </w:numPr>
              <w:spacing w:line="3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西津国家重要湿地的外来入侵水生植物主要为凤眼莲和大薸，主要 分布在河溪与西津库区汇水区域。采用机械作业以及人工相结合打捞方法，汇集后运送离开西津湿地范围。</w:t>
            </w:r>
          </w:p>
          <w:p w14:paraId="5F46663B">
            <w:pPr>
              <w:numPr>
                <w:ilvl w:val="0"/>
                <w:numId w:val="0"/>
              </w:numPr>
              <w:spacing w:line="34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...具体详见招标文件“</w:t>
            </w:r>
            <w:r>
              <w:rPr>
                <w:rFonts w:hint="eastAsia" w:ascii="宋体" w:hAnsi="宋体" w:eastAsia="宋体" w:cs="宋体"/>
                <w:b w:val="0"/>
                <w:bCs w:val="0"/>
                <w:color w:val="auto"/>
                <w:highlight w:val="none"/>
                <w:u w:val="none"/>
              </w:rPr>
              <w:t>第二章采购需求</w:t>
            </w:r>
            <w:r>
              <w:rPr>
                <w:rFonts w:hint="eastAsia" w:ascii="宋体" w:hAnsi="宋体" w:eastAsia="宋体" w:cs="宋体"/>
                <w:b w:val="0"/>
                <w:bCs w:val="0"/>
                <w:color w:val="auto"/>
                <w:sz w:val="21"/>
                <w:szCs w:val="21"/>
                <w:highlight w:val="none"/>
                <w:lang w:val="en-US" w:eastAsia="zh-CN"/>
              </w:rPr>
              <w:t>”。</w:t>
            </w:r>
          </w:p>
        </w:tc>
      </w:tr>
    </w:tbl>
    <w:p w14:paraId="76717EB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val="en-US" w:eastAsia="zh-CN"/>
        </w:rPr>
        <w:t>详见</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highlight w:val="none"/>
          <w:u w:val="none"/>
        </w:rPr>
        <w:t>第二章采购需求</w:t>
      </w:r>
      <w:r>
        <w:rPr>
          <w:rFonts w:hint="eastAsia" w:ascii="宋体" w:hAnsi="宋体" w:eastAsia="宋体" w:cs="宋体"/>
          <w:b w:val="0"/>
          <w:bCs w:val="0"/>
          <w:color w:val="auto"/>
          <w:sz w:val="21"/>
          <w:szCs w:val="21"/>
          <w:highlight w:val="none"/>
          <w:lang w:val="en-US" w:eastAsia="zh-CN"/>
        </w:rPr>
        <w:t>”。</w:t>
      </w:r>
    </w:p>
    <w:p w14:paraId="4E9E9DB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本项目是否接受</w:t>
      </w:r>
      <w:bookmarkStart w:id="1" w:name="OLE_LINK1"/>
      <w:r>
        <w:rPr>
          <w:rFonts w:hint="eastAsia" w:ascii="宋体" w:hAnsi="宋体" w:eastAsia="宋体" w:cs="宋体"/>
          <w:color w:val="auto"/>
          <w:szCs w:val="21"/>
          <w:highlight w:val="none"/>
        </w:rPr>
        <w:t>联合体投标</w:t>
      </w:r>
      <w:bookmarkEnd w:id="1"/>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44297F27">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二、投标人的资格要求：</w:t>
      </w:r>
    </w:p>
    <w:p w14:paraId="6EDC255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A5EA2FB">
      <w:pPr>
        <w:spacing w:line="440" w:lineRule="exact"/>
        <w:ind w:firstLine="420" w:firstLineChars="200"/>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非专门面向中小企业采购（分标1适用）</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专门面向中小企业采购的项目（供应商应为中小微企业或监狱企业或残疾人福利性单位)</w:t>
      </w:r>
      <w:r>
        <w:rPr>
          <w:rFonts w:hint="eastAsia" w:ascii="宋体" w:hAnsi="宋体" w:eastAsia="宋体" w:cs="宋体"/>
          <w:b/>
          <w:bCs/>
          <w:color w:val="auto"/>
          <w:szCs w:val="21"/>
          <w:highlight w:val="none"/>
        </w:rPr>
        <w:t>（分标2适用）</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专门面向小企业采购的项目（供应商应为小微企业或监狱企业或残疾人福利性单位)</w:t>
      </w:r>
      <w:r>
        <w:rPr>
          <w:rFonts w:hint="eastAsia" w:ascii="宋体" w:hAnsi="宋体" w:eastAsia="宋体" w:cs="宋体"/>
          <w:b/>
          <w:bCs/>
          <w:color w:val="auto"/>
          <w:szCs w:val="21"/>
          <w:highlight w:val="none"/>
        </w:rPr>
        <w:t>（分标3适用）</w:t>
      </w:r>
    </w:p>
    <w:p w14:paraId="1ED70A8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val="en-US" w:eastAsia="zh-CN"/>
        </w:rPr>
        <w:t>无。</w:t>
      </w:r>
    </w:p>
    <w:p w14:paraId="4D28B2C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4.本项目的特定条件：</w:t>
      </w:r>
      <w:r>
        <w:rPr>
          <w:rFonts w:hint="eastAsia" w:ascii="宋体" w:hAnsi="宋体" w:eastAsia="宋体" w:cs="宋体"/>
          <w:color w:val="auto"/>
          <w:szCs w:val="21"/>
          <w:highlight w:val="none"/>
          <w:lang w:val="en-US" w:eastAsia="zh-CN"/>
        </w:rPr>
        <w:t>无。</w:t>
      </w:r>
    </w:p>
    <w:p w14:paraId="03DFBD9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67E805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D2FEFBC">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三、获取招标文件</w:t>
      </w:r>
    </w:p>
    <w:p w14:paraId="25E6E797">
      <w:pPr>
        <w:keepNext w:val="0"/>
        <w:keepLines w:val="0"/>
        <w:pageBreakBefore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时间：自公告发布之日起。</w:t>
      </w:r>
    </w:p>
    <w:p w14:paraId="78A0E9E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获取方式：网上下载。本项目不发放纸质文件，供应商可自行在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）下载招标文件（操作路径：登录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-项目采购-获取采购文件-找到本项目-点击“申请获取采购文件”），电子投标文件制作需要基于</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获取的招标文件编制。</w:t>
      </w:r>
    </w:p>
    <w:p w14:paraId="2E4F6258">
      <w:pPr>
        <w:keepNext w:val="0"/>
        <w:keepLines w:val="0"/>
        <w:pageBreakBefore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D2FA261">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四、提交投标文件截止时间、开标时间和地点</w:t>
      </w:r>
    </w:p>
    <w:p w14:paraId="226CA8C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1、提交投标文件截止时间和开标时间：</w:t>
      </w:r>
      <w:r>
        <w:rPr>
          <w:rFonts w:hint="eastAsia" w:ascii="宋体" w:hAnsi="宋体" w:cs="宋体"/>
          <w:bCs/>
          <w:color w:val="auto"/>
          <w:szCs w:val="21"/>
          <w:highlight w:val="none"/>
          <w:u w:val="single"/>
          <w:lang w:eastAsia="zh-CN"/>
        </w:rPr>
        <w:t>2026年01月05日09时30分</w:t>
      </w:r>
      <w:r>
        <w:rPr>
          <w:rFonts w:hint="eastAsia" w:ascii="宋体" w:hAnsi="宋体" w:eastAsia="宋体" w:cs="宋体"/>
          <w:bCs/>
          <w:color w:val="auto"/>
          <w:szCs w:val="21"/>
          <w:highlight w:val="none"/>
        </w:rPr>
        <w:t>（北京时间）</w:t>
      </w:r>
    </w:p>
    <w:p w14:paraId="77C488E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2、投标和开标地点：</w:t>
      </w:r>
    </w:p>
    <w:p w14:paraId="559A7EC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（1）投标文件提交方式：本项目为南宁市全流程电子化项目，通过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）实行在线电子投标，供应商应先安装“政采云电子交易客户端”（请自行前往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进行下载），并按照本项目招标文件和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的要求编制、加密后在投标截止时间前通过网络上传至南宁市</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提交电子版投标文件时，请填写参加远程开标活动经办人联系方式，</w:t>
      </w:r>
      <w:r>
        <w:rPr>
          <w:rFonts w:hint="eastAsia" w:ascii="宋体" w:hAnsi="宋体" w:eastAsia="宋体" w:cs="宋体"/>
          <w:color w:val="auto"/>
          <w:szCs w:val="21"/>
          <w:highlight w:val="none"/>
        </w:rPr>
        <w:t>电子投标具体操作流程详见本公告附件2。</w:t>
      </w:r>
    </w:p>
    <w:p w14:paraId="3E0E53FF">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1）及投标文件的提交。完成CA数字证书办理预计7日左右，投标人只需办理其中一家CA数字证书及签章，建议各投标人抓紧时间办理。</w:t>
      </w:r>
    </w:p>
    <w:p w14:paraId="08C7343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4D1E1A5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宋体"/>
          <w:bCs/>
          <w:color w:val="auto"/>
          <w:szCs w:val="21"/>
          <w:highlight w:val="none"/>
          <w:u w:val="single"/>
          <w:lang w:eastAsia="zh-CN"/>
        </w:rPr>
        <w:t>广西政府采购云平台</w:t>
      </w:r>
      <w:r>
        <w:rPr>
          <w:rFonts w:hint="eastAsia" w:ascii="宋体" w:hAnsi="宋体" w:eastAsia="宋体" w:cs="宋体"/>
          <w:bCs/>
          <w:color w:val="auto"/>
          <w:szCs w:val="21"/>
          <w:highlight w:val="none"/>
          <w:u w:val="single"/>
        </w:rPr>
        <w:t>将予以拒收。</w:t>
      </w:r>
    </w:p>
    <w:p w14:paraId="4745B727">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（4）开标地点：本次招标将</w:t>
      </w:r>
      <w:r>
        <w:rPr>
          <w:rFonts w:hint="eastAsia" w:ascii="宋体" w:hAnsi="宋体" w:eastAsia="宋体" w:cs="宋体"/>
          <w:color w:val="auto"/>
          <w:szCs w:val="21"/>
          <w:highlight w:val="none"/>
          <w:u w:val="single"/>
        </w:rPr>
        <w:t>于</w:t>
      </w:r>
      <w:r>
        <w:rPr>
          <w:rFonts w:hint="eastAsia" w:ascii="宋体" w:hAnsi="宋体" w:cs="宋体"/>
          <w:bCs/>
          <w:color w:val="auto"/>
          <w:szCs w:val="21"/>
          <w:highlight w:val="none"/>
          <w:u w:val="single"/>
          <w:lang w:eastAsia="zh-CN"/>
        </w:rPr>
        <w:t>2026年01月05日09时30分</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电子开标大厅开标。</w:t>
      </w:r>
    </w:p>
    <w:p w14:paraId="04C92E97">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（5）CA证书在线解密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供应商投标时，需携带制作投标文件时用来加密的有效数字证书(CA认证)登录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电子开标大厅现场按规定时间对加密的投标文件进行解密，未能按要求进行解密的，由此产生的后果由投标人自行承担</w:t>
      </w:r>
      <w:r>
        <w:rPr>
          <w:rFonts w:hint="eastAsia" w:ascii="宋体" w:hAnsi="宋体" w:eastAsia="宋体" w:cs="宋体"/>
          <w:color w:val="auto"/>
          <w:kern w:val="0"/>
          <w:szCs w:val="21"/>
          <w:highlight w:val="none"/>
        </w:rPr>
        <w:t>。</w:t>
      </w:r>
    </w:p>
    <w:p w14:paraId="29561737">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五、公告期限</w:t>
      </w:r>
    </w:p>
    <w:p w14:paraId="63C0196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545804A8">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六、其他补充事宜</w:t>
      </w:r>
    </w:p>
    <w:p w14:paraId="155ACFB9">
      <w:pPr>
        <w:keepNext w:val="0"/>
        <w:keepLines w:val="0"/>
        <w:pageBreakBefore w:val="0"/>
        <w:kinsoku/>
        <w:wordWrap/>
        <w:overflowPunct/>
        <w:topLinePunct w:val="0"/>
        <w:autoSpaceDE/>
        <w:autoSpaceDN/>
        <w:bidi w:val="0"/>
        <w:adjustRightInd/>
        <w:spacing w:line="40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1.投标保证金：本项目不收取投标保证金</w:t>
      </w:r>
    </w:p>
    <w:p w14:paraId="60FF2413">
      <w:pPr>
        <w:keepNext w:val="0"/>
        <w:keepLines w:val="0"/>
        <w:pageBreakBefore w:val="0"/>
        <w:kinsoku/>
        <w:wordWrap/>
        <w:overflowPunct/>
        <w:topLinePunct w:val="0"/>
        <w:autoSpaceDE/>
        <w:autoSpaceDN/>
        <w:bidi w:val="0"/>
        <w:adjustRightInd/>
        <w:spacing w:line="40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2.采购意向公开链接：</w:t>
      </w:r>
    </w:p>
    <w:p w14:paraId="46CD463F">
      <w:pPr>
        <w:keepNext w:val="0"/>
        <w:keepLines w:val="0"/>
        <w:pageBreakBefore w:val="0"/>
        <w:kinsoku/>
        <w:wordWrap/>
        <w:overflowPunct/>
        <w:topLinePunct w:val="0"/>
        <w:autoSpaceDE/>
        <w:autoSpaceDN/>
        <w:bidi w:val="0"/>
        <w:adjustRightInd/>
        <w:spacing w:line="40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"http://www.ccgp-guangxi.gov.cn/site/detail?categoryCode=ZcyAnnouncement&amp;parentId=66485&amp;articleId=cq1RLvg8jmKdgDEAKSmbfg==" </w:instrText>
      </w:r>
      <w:r>
        <w:rPr>
          <w:rFonts w:hint="eastAsia" w:ascii="宋体" w:hAnsi="宋体" w:eastAsia="宋体" w:cs="宋体"/>
          <w:color w:val="auto"/>
          <w:kern w:val="0"/>
          <w:szCs w:val="21"/>
          <w:highlight w:val="none"/>
        </w:rPr>
        <w:fldChar w:fldCharType="separate"/>
      </w:r>
      <w:r>
        <w:rPr>
          <w:rStyle w:val="42"/>
          <w:rFonts w:hint="eastAsia" w:ascii="宋体" w:hAnsi="宋体" w:eastAsia="宋体" w:cs="宋体"/>
          <w:color w:val="auto"/>
          <w:kern w:val="0"/>
          <w:szCs w:val="21"/>
          <w:highlight w:val="none"/>
        </w:rPr>
        <w:t>http://www.ccgp-guangxi.gov.cn/site/detail?categoryCode=ZcyAnnouncement&amp;parentId=66485&amp;articleId=cq1RLvg8jmKdgDEAKSmbfg==</w:t>
      </w:r>
      <w:r>
        <w:rPr>
          <w:rFonts w:hint="eastAsia" w:ascii="宋体" w:hAnsi="宋体" w:eastAsia="宋体" w:cs="宋体"/>
          <w:color w:val="auto"/>
          <w:kern w:val="0"/>
          <w:szCs w:val="21"/>
          <w:highlight w:val="none"/>
        </w:rPr>
        <w:fldChar w:fldCharType="end"/>
      </w:r>
    </w:p>
    <w:p w14:paraId="0F9EC5D1">
      <w:pPr>
        <w:keepNext w:val="0"/>
        <w:keepLines w:val="0"/>
        <w:pageBreakBefore w:val="0"/>
        <w:kinsoku/>
        <w:wordWrap/>
        <w:overflowPunct/>
        <w:topLinePunct w:val="0"/>
        <w:autoSpaceDE/>
        <w:autoSpaceDN/>
        <w:bidi w:val="0"/>
        <w:adjustRightInd/>
        <w:spacing w:line="40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3.网上查询地址</w:t>
      </w:r>
    </w:p>
    <w:p w14:paraId="03D7638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http://www.ccgp.gov.cn(中国政府采购网)，http://zfcg.gxzf.gov.cn(广西政府采购网)，http://ggzy.jgswj.gxzf.gov.cn/nnggzy/（全国公共资源交易平台（广西·南宁））。</w:t>
      </w:r>
    </w:p>
    <w:p w14:paraId="4A340EC2">
      <w:pPr>
        <w:keepNext w:val="0"/>
        <w:keepLines w:val="0"/>
        <w:pageBreakBefore w:val="0"/>
        <w:kinsoku/>
        <w:wordWrap/>
        <w:overflowPunct/>
        <w:topLinePunct w:val="0"/>
        <w:autoSpaceDE/>
        <w:autoSpaceDN/>
        <w:bidi w:val="0"/>
        <w:adjustRightInd/>
        <w:spacing w:line="40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kern w:val="0"/>
          <w:szCs w:val="21"/>
          <w:highlight w:val="none"/>
        </w:rPr>
        <w:t>本项目需要落实的政府采购政策：</w:t>
      </w:r>
    </w:p>
    <w:p w14:paraId="4981C7A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2BA3ACD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174675C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38D35DD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p>
    <w:p w14:paraId="0995F918">
      <w:pPr>
        <w:keepNext w:val="0"/>
        <w:keepLines w:val="0"/>
        <w:pageBreakBefore w:val="0"/>
        <w:kinsoku/>
        <w:wordWrap/>
        <w:overflowPunct/>
        <w:topLinePunct w:val="0"/>
        <w:autoSpaceDE/>
        <w:autoSpaceDN/>
        <w:bidi w:val="0"/>
        <w:adjustRightInd/>
        <w:spacing w:line="40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1F7DE38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6.若对项目采购电子交易系统操作有疑问，可登录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https://www.gcy.zfcg.gxzf.gov.cn/</w:t>
      </w:r>
      <w:r>
        <w:rPr>
          <w:rFonts w:hint="eastAsia" w:ascii="宋体" w:hAnsi="宋体" w:eastAsia="宋体" w:cs="宋体"/>
          <w:color w:val="auto"/>
          <w:kern w:val="0"/>
          <w:szCs w:val="21"/>
          <w:highlight w:val="none"/>
        </w:rPr>
        <w:t>），点击右侧咨询小采，获取采小蜜智能服务管家帮助，或拨打政采云服务热线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获取热线服务帮助。</w:t>
      </w:r>
    </w:p>
    <w:p w14:paraId="3014CA8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七、对本次招标提出询问，请按以下方式联系。</w:t>
      </w:r>
    </w:p>
    <w:p w14:paraId="52EC0276">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3AF96FE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横州市西津国家湿地公园管理处</w:t>
      </w:r>
    </w:p>
    <w:p w14:paraId="6FC1FFF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地址：南宁市横州市莲塘镇莲塘社区中西街298号</w:t>
      </w:r>
    </w:p>
    <w:p w14:paraId="0E23E7B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陈科长</w:t>
      </w:r>
    </w:p>
    <w:p w14:paraId="3916E4F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联系电话：0771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7260773</w:t>
      </w:r>
    </w:p>
    <w:p w14:paraId="595E586E">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1987188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广西哲通项目管理有限公司</w:t>
      </w:r>
    </w:p>
    <w:p w14:paraId="0507CF7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广西南宁市青秀区嘉宾路嘉湖巷6号佳和大厦15层1503、1505-1507号</w:t>
      </w:r>
    </w:p>
    <w:p w14:paraId="2929456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eastAsia="zh-CN"/>
        </w:rPr>
        <w:t>李珊、张瑶瑶</w:t>
      </w:r>
    </w:p>
    <w:p w14:paraId="367F257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0771-5822175</w:t>
      </w:r>
    </w:p>
    <w:p w14:paraId="2A442066">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762DBC7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eastAsia="zh-CN"/>
        </w:rPr>
        <w:t>李珊、张瑶瑶</w:t>
      </w:r>
    </w:p>
    <w:p w14:paraId="7F51F03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0771-5822175</w:t>
      </w:r>
    </w:p>
    <w:p w14:paraId="4F30F3FC">
      <w:pPr>
        <w:keepNext w:val="0"/>
        <w:keepLines w:val="0"/>
        <w:pageBreakBefore w:val="0"/>
        <w:kinsoku/>
        <w:wordWrap/>
        <w:overflowPunct/>
        <w:topLinePunct w:val="0"/>
        <w:autoSpaceDE/>
        <w:autoSpaceDN/>
        <w:bidi w:val="0"/>
        <w:adjustRightInd/>
        <w:spacing w:line="400" w:lineRule="exact"/>
        <w:ind w:firstLine="735" w:firstLineChars="350"/>
        <w:textAlignment w:val="auto"/>
        <w:rPr>
          <w:rFonts w:hint="eastAsia" w:ascii="宋体" w:hAnsi="宋体" w:eastAsia="宋体" w:cs="宋体"/>
          <w:color w:val="auto"/>
          <w:szCs w:val="21"/>
          <w:highlight w:val="none"/>
        </w:rPr>
      </w:pPr>
    </w:p>
    <w:p w14:paraId="3FD6320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Cs w:val="21"/>
          <w:highlight w:val="none"/>
        </w:rPr>
      </w:pPr>
    </w:p>
    <w:p w14:paraId="2FC4432E">
      <w:pPr>
        <w:pStyle w:val="13"/>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附件：1.CA证书申请方式及操作指南下载地址(登陆http://nncz.nanning.gov.cn/(南宁市财政局宜网业务专题-政府采购监督管理资料下载-“广西政采云西部CA办理方式”或“南宁市政采云CA证书办理操作指南”)</w:t>
      </w:r>
    </w:p>
    <w:p w14:paraId="74957E1B">
      <w:pPr>
        <w:pStyle w:val="13"/>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2.电子投标文件制作与投送教程(在此网址下载http://nncz.nanning.gov.cn/(南宁市财政局官网)一业务专题-政府采购监督管理资料下载-南宁市政府采购项目全流程电子化交易操作指南)</w:t>
      </w:r>
    </w:p>
    <w:p w14:paraId="39C4221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Cs w:val="21"/>
          <w:highlight w:val="none"/>
        </w:rPr>
      </w:pPr>
    </w:p>
    <w:p w14:paraId="2783C18C">
      <w:pPr>
        <w:keepNext w:val="0"/>
        <w:keepLines w:val="0"/>
        <w:pageBreakBefore w:val="0"/>
        <w:kinsoku/>
        <w:wordWrap/>
        <w:overflowPunct/>
        <w:topLinePunct w:val="0"/>
        <w:autoSpaceDE/>
        <w:autoSpaceDN/>
        <w:bidi w:val="0"/>
        <w:adjustRightInd/>
        <w:spacing w:line="400" w:lineRule="exact"/>
        <w:jc w:val="righ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广西哲通项目管理有限公司</w:t>
      </w:r>
    </w:p>
    <w:p w14:paraId="1140DD23">
      <w:pPr>
        <w:keepNext w:val="0"/>
        <w:keepLines w:val="0"/>
        <w:pageBreakBefore w:val="0"/>
        <w:kinsoku/>
        <w:wordWrap/>
        <w:overflowPunct/>
        <w:topLinePunct w:val="0"/>
        <w:autoSpaceDE/>
        <w:autoSpaceDN/>
        <w:bidi w:val="0"/>
        <w:adjustRightInd/>
        <w:spacing w:line="400" w:lineRule="exact"/>
        <w:ind w:firstLine="210" w:firstLineChars="100"/>
        <w:jc w:val="right"/>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szCs w:val="21"/>
          <w:highlight w:val="none"/>
          <w:u w:val="none"/>
          <w:lang w:eastAsia="zh-CN"/>
        </w:rPr>
        <w:t>2025年</w:t>
      </w:r>
      <w:r>
        <w:rPr>
          <w:rFonts w:hint="eastAsia" w:ascii="宋体" w:hAnsi="宋体" w:cs="宋体"/>
          <w:color w:val="auto"/>
          <w:szCs w:val="21"/>
          <w:highlight w:val="none"/>
          <w:u w:val="none"/>
          <w:lang w:val="en-US" w:eastAsia="zh-CN"/>
        </w:rPr>
        <w:t>12</w:t>
      </w:r>
      <w:r>
        <w:rPr>
          <w:rFonts w:hint="eastAsia" w:ascii="宋体" w:hAnsi="宋体" w:eastAsia="宋体" w:cs="宋体"/>
          <w:color w:val="auto"/>
          <w:szCs w:val="21"/>
          <w:highlight w:val="none"/>
          <w:u w:val="none"/>
          <w:lang w:eastAsia="zh-CN"/>
        </w:rPr>
        <w:t>月</w:t>
      </w:r>
      <w:r>
        <w:rPr>
          <w:rFonts w:hint="eastAsia" w:ascii="宋体" w:hAnsi="宋体" w:cs="宋体"/>
          <w:color w:val="auto"/>
          <w:szCs w:val="21"/>
          <w:highlight w:val="none"/>
          <w:u w:val="none"/>
          <w:lang w:val="en-US" w:eastAsia="zh-CN"/>
        </w:rPr>
        <w:t>12</w:t>
      </w:r>
      <w:r>
        <w:rPr>
          <w:rFonts w:hint="eastAsia" w:ascii="宋体" w:hAnsi="宋体" w:eastAsia="宋体" w:cs="宋体"/>
          <w:color w:val="auto"/>
          <w:szCs w:val="21"/>
          <w:highlight w:val="none"/>
          <w:u w:val="none"/>
          <w:lang w:eastAsia="zh-CN"/>
        </w:rPr>
        <w:t>日</w:t>
      </w:r>
    </w:p>
    <w:p w14:paraId="503011EB">
      <w:pPr>
        <w:widowControl/>
        <w:spacing w:line="360" w:lineRule="auto"/>
        <w:jc w:val="left"/>
        <w:rPr>
          <w:rFonts w:hint="eastAsia" w:ascii="宋体" w:hAnsi="宋体" w:eastAsia="宋体" w:cs="宋体"/>
          <w:color w:val="auto"/>
          <w:sz w:val="24"/>
          <w:highlight w:val="none"/>
          <w:lang w:val="zh-CN"/>
        </w:rPr>
        <w:sectPr>
          <w:footerReference r:id="rId4" w:type="default"/>
          <w:pgSz w:w="11906" w:h="16838"/>
          <w:pgMar w:top="1134" w:right="1134" w:bottom="1134" w:left="1134" w:header="720" w:footer="720" w:gutter="0"/>
          <w:pgNumType w:start="1"/>
          <w:cols w:space="720" w:num="1"/>
          <w:docGrid w:type="lines" w:linePitch="331" w:charSpace="0"/>
        </w:sectPr>
      </w:pPr>
    </w:p>
    <w:p w14:paraId="6E6A5455">
      <w:pPr>
        <w:pStyle w:val="18"/>
        <w:jc w:val="center"/>
        <w:outlineLvl w:val="0"/>
        <w:rPr>
          <w:rFonts w:hint="eastAsia" w:ascii="宋体" w:hAnsi="宋体" w:eastAsia="宋体" w:cs="宋体"/>
          <w:b/>
          <w:color w:val="auto"/>
          <w:sz w:val="36"/>
          <w:highlight w:val="none"/>
        </w:rPr>
      </w:pPr>
      <w:bookmarkStart w:id="2" w:name="_Toc619"/>
      <w:r>
        <w:rPr>
          <w:rFonts w:hint="eastAsia" w:ascii="宋体" w:hAnsi="宋体" w:eastAsia="宋体" w:cs="宋体"/>
          <w:b/>
          <w:color w:val="auto"/>
          <w:sz w:val="36"/>
          <w:highlight w:val="none"/>
        </w:rPr>
        <w:t>第二章采购需求</w:t>
      </w:r>
      <w:bookmarkEnd w:id="2"/>
    </w:p>
    <w:p w14:paraId="509D06C5">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b/>
          <w:color w:val="auto"/>
          <w:sz w:val="21"/>
          <w:szCs w:val="21"/>
          <w:highlight w:val="none"/>
        </w:rPr>
      </w:pPr>
    </w:p>
    <w:p w14:paraId="6A0FD7A1">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说明：</w:t>
      </w:r>
    </w:p>
    <w:p w14:paraId="5F5C68B2">
      <w:pPr>
        <w:keepNext w:val="0"/>
        <w:keepLines w:val="0"/>
        <w:pageBreakBefore w:val="0"/>
        <w:widowControl w:val="0"/>
        <w:kinsoku/>
        <w:wordWrap/>
        <w:overflowPunct/>
        <w:topLinePunct w:val="0"/>
        <w:autoSpaceDE/>
        <w:autoSpaceDN/>
        <w:bidi w:val="0"/>
        <w:snapToGri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1.为落实政府采购政策需满足的要求</w:t>
      </w:r>
    </w:p>
    <w:p w14:paraId="0528E413">
      <w:pPr>
        <w:keepNext w:val="0"/>
        <w:keepLines w:val="0"/>
        <w:pageBreakBefore w:val="0"/>
        <w:widowControl w:val="0"/>
        <w:kinsoku/>
        <w:wordWrap/>
        <w:overflowPunct/>
        <w:topLinePunct w:val="0"/>
        <w:autoSpaceDE/>
        <w:autoSpaceDN/>
        <w:bidi w:val="0"/>
        <w:snapToGri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（1）本招标文件所称中小企业必须符合《政府采购促进中小企业发展管理办法》（财库〔2020〕46号）的规定。</w:t>
      </w:r>
    </w:p>
    <w:p w14:paraId="77C3AD70">
      <w:pPr>
        <w:keepNext w:val="0"/>
        <w:keepLines w:val="0"/>
        <w:pageBreakBefore w:val="0"/>
        <w:widowControl w:val="0"/>
        <w:kinsoku/>
        <w:wordWrap/>
        <w:overflowPunct/>
        <w:topLinePunct w:val="0"/>
        <w:autoSpaceDE/>
        <w:autoSpaceDN/>
        <w:bidi w:val="0"/>
        <w:snapToGrid/>
        <w:spacing w:line="360" w:lineRule="exact"/>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项目中伴随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w:t>
      </w:r>
      <w:r>
        <w:rPr>
          <w:rFonts w:hint="eastAsia" w:ascii="宋体" w:hAnsi="宋体" w:eastAsia="宋体" w:cs="宋体"/>
          <w:b/>
          <w:color w:val="auto"/>
          <w:sz w:val="21"/>
          <w:szCs w:val="21"/>
          <w:highlight w:val="none"/>
        </w:rPr>
        <w:t>原件扫描件或其他电子文件</w:t>
      </w:r>
      <w:r>
        <w:rPr>
          <w:rFonts w:hint="eastAsia" w:ascii="宋体" w:hAnsi="宋体" w:eastAsia="宋体" w:cs="宋体"/>
          <w:color w:val="auto"/>
          <w:sz w:val="21"/>
          <w:szCs w:val="21"/>
          <w:highlight w:val="none"/>
        </w:rPr>
        <w:t>（加盖投标人电子公章），</w:t>
      </w:r>
      <w:r>
        <w:rPr>
          <w:rFonts w:hint="eastAsia" w:ascii="宋体" w:hAnsi="宋体" w:eastAsia="宋体" w:cs="宋体"/>
          <w:b/>
          <w:bCs/>
          <w:color w:val="auto"/>
          <w:sz w:val="21"/>
          <w:szCs w:val="21"/>
          <w:highlight w:val="none"/>
        </w:rPr>
        <w:t>否则投标文件作无效处理。</w:t>
      </w:r>
      <w:r>
        <w:rPr>
          <w:rFonts w:hint="eastAsia" w:ascii="宋体" w:hAnsi="宋体" w:eastAsia="宋体" w:cs="宋体"/>
          <w:color w:val="auto"/>
          <w:sz w:val="21"/>
          <w:szCs w:val="21"/>
          <w:highlight w:val="none"/>
        </w:rPr>
        <w:t>如本项目包含的货物属于品目清单内非标注“★”的产品时，应优先采购，具体详见“第四章评标方法和评标标准”。</w:t>
      </w:r>
    </w:p>
    <w:p w14:paraId="71DE5861">
      <w:pPr>
        <w:keepNext w:val="0"/>
        <w:keepLines w:val="0"/>
        <w:pageBreakBefore w:val="0"/>
        <w:widowControl w:val="0"/>
        <w:kinsoku/>
        <w:wordWrap/>
        <w:overflowPunct/>
        <w:topLinePunct w:val="0"/>
        <w:autoSpaceDE/>
        <w:autoSpaceDN/>
        <w:bidi w:val="0"/>
        <w:snapToGrid/>
        <w:spacing w:line="360" w:lineRule="exact"/>
        <w:ind w:firstLine="424" w:firstLineChars="202"/>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服务项目中包含货物的，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无效。如属于《网络关键设备和网络安全专用产品目录》中“二、网络安全专用产品”内“产品类别”中的所描述的产品，但不属于所列“产品描述”情形的，应提供相应的说明及证明材料。</w:t>
      </w:r>
    </w:p>
    <w:p w14:paraId="36137414">
      <w:pPr>
        <w:keepNext w:val="0"/>
        <w:keepLines w:val="0"/>
        <w:pageBreakBefore w:val="0"/>
        <w:widowControl w:val="0"/>
        <w:kinsoku/>
        <w:wordWrap/>
        <w:overflowPunct/>
        <w:topLinePunct w:val="0"/>
        <w:autoSpaceDE/>
        <w:autoSpaceDN/>
        <w:bidi w:val="0"/>
        <w:snapToGrid/>
        <w:spacing w:line="360" w:lineRule="exact"/>
        <w:ind w:firstLine="426" w:firstLineChars="202"/>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2.“实质性要求”是指招标文件中已经指明不满足则投标无效的条款，或者不能负偏离的条款，或者采购需求中带“▲”的条款。</w:t>
      </w:r>
    </w:p>
    <w:p w14:paraId="14ADE01F">
      <w:pPr>
        <w:keepNext w:val="0"/>
        <w:keepLines w:val="0"/>
        <w:pageBreakBefore w:val="0"/>
        <w:widowControl w:val="0"/>
        <w:kinsoku/>
        <w:wordWrap/>
        <w:overflowPunct/>
        <w:topLinePunct w:val="0"/>
        <w:autoSpaceDE/>
        <w:autoSpaceDN/>
        <w:bidi w:val="0"/>
        <w:snapToGrid/>
        <w:spacing w:line="360" w:lineRule="exact"/>
        <w:ind w:firstLine="426" w:firstLineChars="202"/>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3.带“●”号的为重要技术指标、功能项。</w:t>
      </w:r>
    </w:p>
    <w:p w14:paraId="1AFDFA1E">
      <w:pPr>
        <w:keepNext w:val="0"/>
        <w:keepLines w:val="0"/>
        <w:pageBreakBefore w:val="0"/>
        <w:widowControl w:val="0"/>
        <w:kinsoku/>
        <w:wordWrap/>
        <w:overflowPunct/>
        <w:topLinePunct w:val="0"/>
        <w:autoSpaceDE/>
        <w:autoSpaceDN/>
        <w:bidi w:val="0"/>
        <w:snapToGri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.如投标人投标产品存在侵犯他人的知识产权或者专利成果行为的，应承担相应法律责任。</w:t>
      </w:r>
    </w:p>
    <w:p w14:paraId="13080C2F">
      <w:pPr>
        <w:bidi w:val="0"/>
        <w:rPr>
          <w:rFonts w:hint="eastAsia" w:ascii="宋体" w:hAnsi="宋体" w:eastAsia="宋体" w:cs="宋体"/>
          <w:color w:val="auto"/>
          <w:highlight w:val="none"/>
        </w:rPr>
      </w:pPr>
    </w:p>
    <w:tbl>
      <w:tblPr>
        <w:tblStyle w:val="3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40"/>
        <w:gridCol w:w="640"/>
        <w:gridCol w:w="583"/>
        <w:gridCol w:w="5395"/>
        <w:gridCol w:w="1173"/>
      </w:tblGrid>
      <w:tr w14:paraId="4841E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bottom w:val="nil"/>
              <w:right w:val="single" w:color="auto" w:sz="4" w:space="0"/>
            </w:tcBorders>
            <w:noWrap w:val="0"/>
            <w:vAlign w:val="center"/>
          </w:tcPr>
          <w:p w14:paraId="5FBCB0D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服务需求一览表</w:t>
            </w:r>
          </w:p>
        </w:tc>
      </w:tr>
      <w:tr w14:paraId="52CD4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90" w:type="dxa"/>
            <w:gridSpan w:val="2"/>
            <w:tcBorders>
              <w:top w:val="single" w:color="auto" w:sz="4" w:space="0"/>
              <w:left w:val="single" w:color="auto" w:sz="4" w:space="0"/>
              <w:bottom w:val="nil"/>
              <w:right w:val="single" w:color="auto" w:sz="4" w:space="0"/>
            </w:tcBorders>
            <w:noWrap w:val="0"/>
            <w:vAlign w:val="center"/>
          </w:tcPr>
          <w:p w14:paraId="67F3A0F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标段</w:t>
            </w:r>
          </w:p>
        </w:tc>
        <w:tc>
          <w:tcPr>
            <w:tcW w:w="9031" w:type="dxa"/>
            <w:gridSpan w:val="5"/>
            <w:tcBorders>
              <w:top w:val="single" w:color="auto" w:sz="4" w:space="0"/>
              <w:left w:val="single" w:color="auto" w:sz="4" w:space="0"/>
              <w:bottom w:val="nil"/>
              <w:right w:val="single" w:color="auto" w:sz="4" w:space="0"/>
            </w:tcBorders>
            <w:noWrap w:val="0"/>
            <w:vAlign w:val="center"/>
          </w:tcPr>
          <w:p w14:paraId="3B2453C7">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宋体" w:hAnsi="宋体" w:eastAsia="宋体" w:cs="宋体"/>
                <w:b/>
                <w:bCs w:val="0"/>
                <w:color w:val="auto"/>
                <w:sz w:val="30"/>
                <w:szCs w:val="30"/>
                <w:highlight w:val="none"/>
                <w:lang w:val="en-US"/>
              </w:rPr>
            </w:pPr>
            <w:r>
              <w:rPr>
                <w:rFonts w:hint="eastAsia" w:ascii="宋体" w:hAnsi="宋体" w:eastAsia="宋体" w:cs="宋体"/>
                <w:b/>
                <w:bCs w:val="0"/>
                <w:color w:val="auto"/>
                <w:sz w:val="30"/>
                <w:szCs w:val="30"/>
                <w:highlight w:val="none"/>
                <w:lang w:val="en-US" w:eastAsia="zh-CN"/>
              </w:rPr>
              <w:t>分标1</w:t>
            </w:r>
          </w:p>
        </w:tc>
      </w:tr>
      <w:tr w14:paraId="69DC2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616B317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采购清单及服务数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9D0ACE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9A5024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名称</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75AD820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7DE967A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395" w:type="dxa"/>
            <w:tcBorders>
              <w:top w:val="single" w:color="auto" w:sz="4" w:space="0"/>
              <w:left w:val="single" w:color="auto" w:sz="4" w:space="0"/>
              <w:bottom w:val="single" w:color="auto" w:sz="4" w:space="0"/>
              <w:right w:val="single" w:color="auto" w:sz="4" w:space="0"/>
            </w:tcBorders>
            <w:noWrap w:val="0"/>
            <w:vAlign w:val="center"/>
          </w:tcPr>
          <w:p w14:paraId="51AD0D6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服务参数</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7B88487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中小企业划分标准所属行业名称（行业名称及划分见本章附件2）</w:t>
            </w:r>
          </w:p>
        </w:tc>
      </w:tr>
      <w:tr w14:paraId="776FB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14:paraId="2F84AB6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6CE69F8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4123D8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2025年中央财政林业草原生态保护恢复资金——广西壮族自治区横州市西津国家重要湿地保护恢复建设项目（资源调查与监测）</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7E835B9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4793540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5395" w:type="dxa"/>
            <w:tcBorders>
              <w:top w:val="single" w:color="auto" w:sz="4" w:space="0"/>
              <w:left w:val="single" w:color="auto" w:sz="4" w:space="0"/>
              <w:bottom w:val="single" w:color="auto" w:sz="4" w:space="0"/>
              <w:right w:val="single" w:color="auto" w:sz="4" w:space="0"/>
            </w:tcBorders>
            <w:noWrap w:val="0"/>
            <w:vAlign w:val="top"/>
          </w:tcPr>
          <w:p w14:paraId="2A5A5B5F">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一、</w:t>
            </w:r>
            <w:r>
              <w:rPr>
                <w:rFonts w:hint="eastAsia" w:ascii="宋体" w:hAnsi="宋体" w:eastAsia="宋体" w:cs="宋体"/>
                <w:b/>
                <w:bCs/>
                <w:color w:val="auto"/>
                <w:kern w:val="2"/>
                <w:sz w:val="21"/>
                <w:szCs w:val="21"/>
                <w:highlight w:val="none"/>
                <w:lang w:val="en-US" w:eastAsia="zh-CN" w:bidi="ar-SA"/>
              </w:rPr>
              <w:t>迁徙鸟类监测</w:t>
            </w:r>
          </w:p>
          <w:p w14:paraId="52C8D7FA">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eastAsia="宋体" w:cs="宋体"/>
                <w:b/>
                <w:bCs/>
                <w:color w:val="auto"/>
                <w:szCs w:val="21"/>
                <w:highlight w:val="none"/>
              </w:rPr>
              <w:t>项目</w:t>
            </w:r>
            <w:r>
              <w:rPr>
                <w:rFonts w:hint="eastAsia" w:ascii="宋体" w:hAnsi="宋体" w:eastAsia="宋体" w:cs="宋体"/>
                <w:b/>
                <w:bCs/>
                <w:color w:val="auto"/>
                <w:szCs w:val="21"/>
                <w:highlight w:val="none"/>
                <w:lang w:val="en-US" w:eastAsia="zh-CN"/>
              </w:rPr>
              <w:t>实施内容</w:t>
            </w:r>
          </w:p>
          <w:p w14:paraId="0325BE35">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为全面掌握湿地迁徙鸟类的资源现状和鸟类栖息地管理提供科学依据，开展迁徙鸟类调查时间为一年，涵盖鸟类的春迁和秋迁两个主要迁徙季节，以及夏季繁殖期和冬季越冬期。具体时间为每年的3-5月（春迁期）、7-8月（繁殖期）、9-11月（秋迁期）、12月至次年2月(越冬期）。</w:t>
            </w:r>
          </w:p>
          <w:p w14:paraId="6A46DC1B">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2、技术要求</w:t>
            </w:r>
          </w:p>
          <w:p w14:paraId="1B1EADC4">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1.调查目标</w:t>
            </w:r>
          </w:p>
          <w:p w14:paraId="58681FCD">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物种多样性调查：准确识别西津国家重要湿地迁徙鸟类的种类和数量，构建物种名录，评估鸟类物种多样性。</w:t>
            </w:r>
          </w:p>
          <w:p w14:paraId="56043653">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时空分布分析：明确不同季节、不同区域鸟类的分布特征，揭示迁徙鸟类在湿地内的时空动态变化规律。</w:t>
            </w:r>
          </w:p>
          <w:p w14:paraId="6A2B662F">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栖息地利用研究：分析迁徙鸟类对湿地内不同类型栖息地（如河流、库湾、沙洲、浅滩等）的利用情况，确定关键栖息地及其生态特征，为栖息地保护与修复提供指导。</w:t>
            </w:r>
          </w:p>
          <w:p w14:paraId="2AB96D26">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威胁因素识别：识别和评估影响迁徙鸟类生存和栖息的主要威胁因素，包括人类活动干扰、环境污染、水位变化等，为制定针对性的保护措施提供依据。</w:t>
            </w:r>
          </w:p>
          <w:p w14:paraId="56F84ECD">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2.调查范围与对象</w:t>
            </w:r>
          </w:p>
          <w:p w14:paraId="3EEB4052">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调查范围：覆盖西津国家重要湿地全域，以及周边与鸟类栖息、觅食相关的区域。</w:t>
            </w:r>
          </w:p>
          <w:p w14:paraId="3EB5A7A0">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调查对象：以迁徙鸟类为重点，涵盖在湿地内停歇、觅食、越冬或繁殖的所有鸟类物种，特别关注珍稀濒危鸟类和具有重要生态价值的鸟类。</w:t>
            </w:r>
          </w:p>
          <w:p w14:paraId="1285C644">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3.调查方法</w:t>
            </w:r>
          </w:p>
          <w:p w14:paraId="49E4CDCC">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3.1.样线法</w:t>
            </w:r>
          </w:p>
          <w:p w14:paraId="24DD60F3">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样线设置：根据湿地地形和鸟类分布特点，在湿地内设置多条样线，样线长度根据实际情况确定，一般为2-3km。样线布设尽量覆盖不同生境类型，如河流岸线、库湾边缘、沙洲、浅滩等。</w:t>
            </w:r>
          </w:p>
          <w:p w14:paraId="5CD30165">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调查方法：调查人员沿样线步行，使用8倍双筒望远镜和30-50倍单筒望远镜观察鸟类，记录鸟类的种类、数量、位置及活动情况。对于小型和雀形目鸟类，样带宽度一般设置为100m；对大型鸟类如雁鸭类、鹭类等，样带宽度可设为1km。调查选择在晴朗天气进行，最佳调查时间为清晨（日出后1-3小时）和傍晚（日落前2-3小时），步行速度保持在2-3km/h。</w:t>
            </w:r>
          </w:p>
          <w:p w14:paraId="4A76DFAF">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3.2.样点法</w:t>
            </w:r>
          </w:p>
          <w:p w14:paraId="0068AB99">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样点设置：选择湿地内具有代表性的区域设置样点，样点间距根据湿地面积和鸟类分布密度确定。在河流、库湾、沙洲、浅滩等不同生境中分别设置样点，样点数量根据湿地面积和鸟类分布情况确定。</w:t>
            </w:r>
          </w:p>
          <w:p w14:paraId="5EF0A22D">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调查方法：在每个样点，以一定长度为半径做圆，对于小型和雀形目鸟类半径一般设置为100m，对大型鸟类如鹤类、鹭类等设置500-1000m，记录其中的鸟类种类、数量，同时记录观察到鸟类的时间、距离样点的距离等信息。每个样点观察约10分钟，计数时精确计数与估算相结合。</w:t>
            </w:r>
          </w:p>
          <w:p w14:paraId="41D70A56">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3.3.调查执行计划</w:t>
            </w:r>
          </w:p>
          <w:p w14:paraId="4F35D8F4">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3.3.1调查时间与频次</w:t>
            </w:r>
          </w:p>
          <w:p w14:paraId="23337BB8">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时间安排：调查时间为一年，涵盖鸟类的春迁和秋迁两个主要迁徙季节，以及夏季繁殖期和冬季越冬期。具体时间为每年的3-5月（春迁期）、7-8月（繁殖期）、9-11月（秋迁期）、12月至次年2月（越冬期）。</w:t>
            </w:r>
          </w:p>
          <w:p w14:paraId="78FC6FAD">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频次安排：在春迁期和秋迁期，每月进行2次调查；在繁殖期和越冬期，每月进行1次调查。如遇特殊的迁徙高峰或天气变化等情况，适当增加调查频次。整个调查周期预计进行51天的实地调查工作。</w:t>
            </w:r>
          </w:p>
          <w:p w14:paraId="7E373776">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3.3.2调查人员与设备</w:t>
            </w:r>
          </w:p>
          <w:p w14:paraId="036F7504">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调查团队组建：组建专业的调查团队，包括鸟类学专家、生态学研究人员、野外调查技术人员等，团队成员具备丰富的鸟类识别、调查和监测经验，熟悉湿地生态环境和相关技术方法。团队成员分工明确，确保调查工作的顺利进行。</w:t>
            </w:r>
          </w:p>
          <w:p w14:paraId="61957667">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3.3.3设备配备：</w:t>
            </w:r>
          </w:p>
          <w:p w14:paraId="40F89822">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观察设备：配备双筒望远镜、单筒望远镜等，确保能够清晰观察到不同距离和位置的鸟类。</w:t>
            </w:r>
          </w:p>
          <w:p w14:paraId="6AC2C8D7">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定位设备：针对本次调查，专门设计湿地调查巡护APP，利用调查app，记录鸟类的位置信息和样线、样点、样方的坐标。</w:t>
            </w:r>
          </w:p>
          <w:p w14:paraId="0F880D49">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拍摄设备：配备数码照相机等，用于拍摄鸟类的照片和录制鸟类的鸣叫声，作为辅助识别和记录的依据。</w:t>
            </w:r>
          </w:p>
          <w:p w14:paraId="0D2E5C08">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数据处理设备：配备笔记本电脑、平板电脑等，安装专业的数据处理和分析软件，如GIS软件、统计学软件等，便于现场数据的整理和初步分析。</w:t>
            </w:r>
          </w:p>
          <w:p w14:paraId="778215DB">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3.3.4数据管理与分析</w:t>
            </w:r>
          </w:p>
          <w:p w14:paraId="0970B1F5">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数据记录与整理：调查人员在实地调查过程中，使用统一的调查表格记录鸟类的种类、数量、位置、栖息地类型等信息，同时拍摄照片和录制音频资料作为辅助记录。每天调查结束后，及时对数据进行整理和核对，确保数据的准确性和完整性。</w:t>
            </w:r>
          </w:p>
          <w:p w14:paraId="733FD8D1">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数据分析方法：</w:t>
            </w:r>
          </w:p>
          <w:p w14:paraId="21787B41">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物种多样性分析：计算鸟类的种类丰富度、数量密度、多样性指数（如Shannon-Wiener指数、Simpson指数等）等指标，评估鸟类物种多样性在不同季节和区域的变化。</w:t>
            </w:r>
          </w:p>
          <w:p w14:paraId="733F213B">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分布格局分析：采用地理信息系统（GIS）技术，绘制鸟类分布地图，分析鸟类的空间分布格局和季节变化规律。</w:t>
            </w:r>
          </w:p>
          <w:p w14:paraId="4A706A8C">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栖息地利用分析：运用主成分分析、聚类分析等方法，揭示鸟类栖息地选择的主导因子和关键生境特征，分析不同鸟类物种对栖息地的利用差异。</w:t>
            </w:r>
          </w:p>
          <w:p w14:paraId="2EEBEF8E">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相关性分析：通过回归分析、相关性分析等，探讨鸟类种群数量与环境因子（如水位、植被覆盖度、人类活动强度等）之间的关系。</w:t>
            </w:r>
          </w:p>
          <w:p w14:paraId="03AB76E9">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数据库建设：建立西津国家重要湿地迁徙鸟类数据库，将调查数据录入数据库，实现数据的规范化存储和管理。数据库包括鸟类基本信息、分布数据、栖息地数据、威胁因素数据等内容，为长期监测和研究提供数据支持。</w:t>
            </w:r>
          </w:p>
          <w:p w14:paraId="5A56BC15">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p>
          <w:p w14:paraId="62D42A68">
            <w:pPr>
              <w:keepNext w:val="0"/>
              <w:keepLines w:val="0"/>
              <w:pageBreakBefore w:val="0"/>
              <w:widowControl/>
              <w:numPr>
                <w:ilvl w:val="0"/>
                <w:numId w:val="2"/>
              </w:numPr>
              <w:tabs>
                <w:tab w:val="left" w:pos="900"/>
                <w:tab w:val="left" w:pos="108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智慧化湿地监测系统建设</w:t>
            </w:r>
          </w:p>
          <w:p w14:paraId="507F37D6">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eastAsia="宋体" w:cs="宋体"/>
                <w:b/>
                <w:bCs/>
                <w:color w:val="auto"/>
                <w:szCs w:val="21"/>
                <w:highlight w:val="none"/>
              </w:rPr>
              <w:t>项目</w:t>
            </w:r>
            <w:r>
              <w:rPr>
                <w:rFonts w:hint="eastAsia" w:ascii="宋体" w:hAnsi="宋体" w:eastAsia="宋体" w:cs="宋体"/>
                <w:b/>
                <w:bCs/>
                <w:color w:val="auto"/>
                <w:szCs w:val="21"/>
                <w:highlight w:val="none"/>
                <w:lang w:val="en-US" w:eastAsia="zh-CN"/>
              </w:rPr>
              <w:t>实施内容</w:t>
            </w:r>
          </w:p>
          <w:p w14:paraId="1AD18072">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1.湿地水鸟智能观鸟云台监测系统</w:t>
            </w:r>
          </w:p>
          <w:p w14:paraId="3DE06443">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（1）前端及服务器设备</w:t>
            </w:r>
          </w:p>
          <w:p w14:paraId="23091815">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购置4套智能观鸟云台、网络传输及其配套服务器和设备，实现对鸟类的全方位、高精度监测。</w:t>
            </w:r>
          </w:p>
          <w:p w14:paraId="51D8B7A7">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（2）视频和数据管理系统开发</w:t>
            </w:r>
          </w:p>
          <w:p w14:paraId="45CC07CB">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根据监测鸟类的数量、种类和分布情况。建立鸟类名录数据库。</w:t>
            </w:r>
          </w:p>
          <w:p w14:paraId="76E3DBFF">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2.湿地鸟类声纹监测系统</w:t>
            </w:r>
          </w:p>
          <w:p w14:paraId="64AEE65B">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针对生物多样性监测，布设4套声纹监测微基站，采集鸟类鸣叫等声学信号。最后通过已建设的3套无人机自动化机场及本期项目拟购置的无人机机顶盒进行数据回传，降低后期维护费用。</w:t>
            </w:r>
          </w:p>
          <w:p w14:paraId="55A2DC3D">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3.无人机巡检AI算法开发与应用</w:t>
            </w:r>
          </w:p>
          <w:p w14:paraId="396DCC95">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包含非法电（捕）鱼识别、水面船只识别和统计、岸边及水面漂浮物识别、管理边界内人工设施识别等算法开发应用。</w:t>
            </w:r>
          </w:p>
          <w:p w14:paraId="0E48D390">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4.西津国家重要湿地可视化监测系统升级</w:t>
            </w:r>
          </w:p>
          <w:p w14:paraId="0B1A264E">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构建西津湿地三维地图模型，作为可视化监测系统地图，叠加湿地监管数据，形成湿地智慧化监测一张图。</w:t>
            </w:r>
          </w:p>
          <w:p w14:paraId="24550DA7">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5.智慧化监测设备采购</w:t>
            </w:r>
          </w:p>
          <w:p w14:paraId="2D312B1A">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采购野保相机采购16台、微基站采购16台、无人机机顶盒3台，布设微基站，与原有无人值守机场结合，实现智慧化监测设备数据回收。</w:t>
            </w:r>
          </w:p>
          <w:p w14:paraId="0F211564">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在原有6处自动监测站及横州生态环境监测站负责的10处人工监测断面基础上，新增10处浮标式水质监测站。</w:t>
            </w:r>
          </w:p>
          <w:p w14:paraId="2C000C19">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采购监测望远镜15台、监测相机1台、监测相机长焦镜头1个、并配备智能监测移动巡护终端15台。</w:t>
            </w:r>
          </w:p>
          <w:p w14:paraId="47F6FC50">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6.运行及维护</w:t>
            </w:r>
          </w:p>
          <w:p w14:paraId="71F7008D">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由智慧化监测系统建设方的提供方进行系统的运营维护，运维期3年。</w:t>
            </w:r>
          </w:p>
          <w:p w14:paraId="243E7188">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2、技术要求</w:t>
            </w:r>
          </w:p>
          <w:p w14:paraId="71DD5E7A">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集成更多监测手段和新型传感器，丰富监测要素，统一数据来源，实现对海量、异构（物联网实时数据、历史档案、遥感影像、人工记录）数据，构建高效的数据中台架构，建设完善基于GIS的2D/3D数字孪生湿地场景。构建湿地生态治理的核心数据基座，支撑平台推动科学湿地修复与生物多样性保护工程规划效率，提升湿地监测保护管理能力。</w:t>
            </w:r>
          </w:p>
          <w:p w14:paraId="33B17ACD">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1.湿地水鸟智能观鸟云台监测系统</w:t>
            </w:r>
          </w:p>
          <w:p w14:paraId="0CE163DA">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1.1.前端及服务器设备</w:t>
            </w:r>
          </w:p>
          <w:p w14:paraId="23759F0E">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购置4套智能观鸟云台、网络传输及其配套服务器和设备，集成了先进的光学、热成像及人工智能技术，旨在实现对鸟类的全方位、高精度监测。通过超长焦镜头，它能够在远距离清晰捕捉鸟类的活动细节；红外激光补光则突破了光线限制，让夜间监测成为可能；内置的60种鸟类识别算法，基于深度学习和大量鸟类样本训练而成，具备强大的智能化识别能力，能快速、准确地判断鸟类种类。</w:t>
            </w:r>
          </w:p>
          <w:p w14:paraId="3561B8ED">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1.2.视频和数据管理系统开发</w:t>
            </w:r>
          </w:p>
          <w:p w14:paraId="1C168940">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根据监测鸟类的数量、种类和分布情况。建立鸟类名录数据库，搭载视频识别算法对捕捉到的鸟类活动画面进行处理识别、数量统计、个体追踪摄录等，实时画面直播及录像调取，通过图表统计识别物种和数量；通过设置重点物种，监测识别后发送提醒和通知；支持历史数据查询，自动生成调查报告。</w:t>
            </w:r>
          </w:p>
          <w:p w14:paraId="27591C84">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2.湿地鸟类声纹监测系统</w:t>
            </w:r>
          </w:p>
          <w:p w14:paraId="75B1E859">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2.1.声纹监测微基站购置和部署</w:t>
            </w:r>
          </w:p>
          <w:p w14:paraId="384268D4">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针对生物多样性监测，则采用声纹监测微基站，用以弥补当前鸟类声纹监测的不足。项目在鸟类及野生动物的核心栖息地、迁徙路线和活动区域，布设配备高灵敏度麦克风阵列的声纹监测，拟布设4台声纹监测微基站，声纹监测微基站自带太阳能供电模组，无需更换电池。声纹监测微基站精准采集鸟类鸣叫的频率、音色特征，以及各类野生动物的独特吼声、啼鸣等声学信号，实现对生物声纹的全天候、非侵入式监测。</w:t>
            </w:r>
          </w:p>
          <w:p w14:paraId="5431433B">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2.2.声纹监测微基站数据回收管理系统</w:t>
            </w:r>
          </w:p>
          <w:p w14:paraId="642AF48B">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通过已建成的3套无人机自动化机场及本期项目拟购置的无人机机顶盒进行数据回传，降低后期维护费用。并提供相应的管理系统进行回收任务的管理和数据升级。</w:t>
            </w:r>
          </w:p>
          <w:p w14:paraId="1D5DCD1E">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3.结合AI算法的无人值守无人机巡检系统</w:t>
            </w:r>
          </w:p>
          <w:p w14:paraId="5EA29A7A">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针对湿地公园已建设的无人值守无人机巡检系统，根据湿地公园的重点管护需求，开发并部署一系列人工智能算法，并升级无人值守无人机巡检系统，以实现高效、精准的监测与管理。</w:t>
            </w:r>
          </w:p>
          <w:p w14:paraId="1C412EE2">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3.1.无人机巡检算法开发与应用</w:t>
            </w:r>
          </w:p>
          <w:p w14:paraId="5456C210">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（1）非法电（捕）鱼识别算法</w:t>
            </w:r>
          </w:p>
          <w:p w14:paraId="5F041957">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通过分析视频流中的图像特征，如船只行为、人员动作等，识别并标记出潜在的非法电（捕）鱼行为。</w:t>
            </w:r>
          </w:p>
          <w:p w14:paraId="06764363">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（2）水面船只识别和统计算法</w:t>
            </w:r>
          </w:p>
          <w:p w14:paraId="5B34300A">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利用深度学习技术，对视频流中的船只进行实时识别与跟踪，并统计船只的数量等信息。</w:t>
            </w:r>
          </w:p>
          <w:p w14:paraId="44A7A585">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（3）岸边及水面漂浮物识别算法</w:t>
            </w:r>
          </w:p>
          <w:p w14:paraId="500BF6E8">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通过图像识别技术，自动识别并标记出岸边及水面上的漂浮物，如垃圾等。</w:t>
            </w:r>
          </w:p>
          <w:p w14:paraId="4711DFB7">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（4）管理边界内人工设施识别算法</w:t>
            </w:r>
          </w:p>
          <w:p w14:paraId="0A39B45F">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利用无人机的高空视角，对湿地公园内的建筑物、桥梁等人工设施进行识别，确保管理边界内的设施合规性。</w:t>
            </w:r>
          </w:p>
          <w:p w14:paraId="4B17C3FB">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3.2.升级无人值守无人机巡检系统</w:t>
            </w:r>
          </w:p>
          <w:p w14:paraId="711CC97A">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（1）巡检航线任务和巡检周期配置</w:t>
            </w:r>
          </w:p>
          <w:p w14:paraId="7EE1141C">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根据湿地公园的地理特征和重点监测区域，系统可以配置无人机合理的巡检航线任务，确保无人机能够全面覆盖湿地公园的关键区域。同时，根据湿地公园的管理需求和季节变化，设定灵活的巡检周期，以确保监测的时效性和准确性。</w:t>
            </w:r>
          </w:p>
          <w:p w14:paraId="6CB3B265">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（2）视频流调阅</w:t>
            </w:r>
          </w:p>
          <w:p w14:paraId="3EE553CF">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在无人机巡检过程中，系统能够实时传输视频流至监控中心。监控人员可以在视频流中直接查看识别结果，包括非法电（捕）鱼行为、船只数量与类型、漂浮物位置以及人工设施等信息。</w:t>
            </w:r>
          </w:p>
          <w:p w14:paraId="0324207F">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（3）事件和报告生成</w:t>
            </w:r>
          </w:p>
          <w:p w14:paraId="0D3AD411">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同时，系统能够在采集的图片中自动生成框体，标记出识别出的目标对象，便于后续的分析与处理。系统能够根据识别结果自动生成巡检事件，包括事件类型、发生时间、地点等信息。</w:t>
            </w:r>
          </w:p>
          <w:p w14:paraId="4E22FB88">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此外，系统还能够对巡检数据进行统计分析，生成各类报表和图表，如船只数量变化趋势图、漂浮物分布图等，为湿地公园的管理提供科学依据。</w:t>
            </w:r>
          </w:p>
          <w:p w14:paraId="72BEA94E">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最后，系统能够将巡检事件、统计分析结果等信息整合成巡检报告，便于湿地公园管理人员全面了解湿地公园的管护情况。巡检报告可定期生成并发送至相关人员，以便及时发现问题并采取相应的管理措施。</w:t>
            </w:r>
          </w:p>
          <w:p w14:paraId="5D0B95DF">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4.可视化大屏管理系统升级</w:t>
            </w:r>
          </w:p>
          <w:p w14:paraId="5B7F5BF9">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4.1.数据中心链路升级</w:t>
            </w:r>
          </w:p>
          <w:p w14:paraId="2B4FD3ED">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随着湿地系统接入的设备增多，现系统网络出口数据链路进行升级，提升至500M带宽，满足平台日常数据调用稳定、流畅。</w:t>
            </w:r>
          </w:p>
          <w:p w14:paraId="1A0E5783">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4.2.可视化大屏管理系统升级</w:t>
            </w:r>
          </w:p>
          <w:p w14:paraId="7761A0D1">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基于湿地现有可视化大屏管理系统接入湿地生物多样性数据中心、巡护管理系统、结合AI算法的无人值守无人机巡检系统、湿地水鸟智能观鸟云台监测系统、湿地鸟类声纹监测系统等相关的数据信息，以地图和图表数据统一可视化查看。构建西津湿地三维地图模型，形成湿地智慧化监测一张图。</w:t>
            </w:r>
          </w:p>
          <w:p w14:paraId="2E2C3696">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●（1）统一架构升级</w:t>
            </w:r>
          </w:p>
          <w:p w14:paraId="048D1FA3">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通过此统一的地图+图表可视化平台，彻底打破了各监测子系统间的数据孤岛，基于地理信息系统（GIS），将上述所有来源的数据精准落位于湿地电子地图上，形成一张图综合展示。实现了湿地生态要素、人类活动、监测设备状态等信息的深度融合与协同展示。管理者与研究人员得以在一个界面内，全面、实时、直观地把握湿地生态系统的整体运行状态、生物多样性动态、潜在威胁分布及保护管理成效，为高效决策、精准保护、科学研究提供强大的数据支撑和可视化洞察能力。</w:t>
            </w:r>
          </w:p>
          <w:p w14:paraId="7BBD0DC8">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●（2）生物多样性模块</w:t>
            </w:r>
          </w:p>
          <w:p w14:paraId="65D1813D">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接入标准化数据库，实时汇聚并整合物种编目、种群数量动态、栖息地分布、生态环境因子（水质、气象、植被覆盖度等）等结构化与非结构化数据。</w:t>
            </w:r>
          </w:p>
          <w:p w14:paraId="62B40E0B">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●（3）人员巡护管理</w:t>
            </w:r>
          </w:p>
          <w:p w14:paraId="1F8139A9">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接入巡护管理平台数据，包括巡护人员实时定位轨迹、巡护事件上报（如发现异常、违法活动、物种目击）、巡护路线规划与完成情况、现场照片/视频记录等。</w:t>
            </w:r>
          </w:p>
          <w:p w14:paraId="57A44687">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●（4）无人机巡检管理</w:t>
            </w:r>
          </w:p>
          <w:p w14:paraId="0ACD3F0D">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接入原项目部署的智能无人机网络数据，包括基于AI算法实时识别的非法电（捕）鱼识别数量与分布热力图、水面船只识别和统计、岸边及水面漂浮物识别、管理边界内人工设施事件信息及其关联的高清航拍影像/视频流。</w:t>
            </w:r>
          </w:p>
          <w:p w14:paraId="70629608">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4.3.湿地鸟类管理</w:t>
            </w:r>
          </w:p>
          <w:p w14:paraId="346E1361">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接入固定点位高清观鸟云台数据，提供特定观测点（如珍稀水鸟巢区、重要觅食地）的高清实时视频流、AI自动识别的鸟种及数量统计结果、行为模式分析数据（如觅食、繁殖、警戒）。</w:t>
            </w:r>
          </w:p>
          <w:p w14:paraId="50F80A9E">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整合布设的声纹监测网络数据，包含自动采集的原始音频、经AI声纹识别引擎解析出的鸟种名录、鸣叫频次、活动节律分析，以及特定物种（尤其隐蔽性强的夜行性或灌丛鸟类）的时空分布信息。</w:t>
            </w:r>
          </w:p>
          <w:p w14:paraId="660536E5">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5.智慧化监测设备及配件采购</w:t>
            </w:r>
          </w:p>
          <w:p w14:paraId="2F708137">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购野保相机采购16台、微基站采购16台、无人机机顶盒3台，根据湿地公园的需求，采购微基站，与原有无人值守机场结合，实现对红外相机、声纹监测仪器等智慧化监测设备的数据回收。采购太阳能供电系统20套，给微基站等设备进行供电。</w:t>
            </w:r>
          </w:p>
          <w:p w14:paraId="376F1F36">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采购浮标式水质监测站10台重点覆盖以下两类关键区域：</w:t>
            </w:r>
          </w:p>
          <w:p w14:paraId="44EF2262">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已连通的坑塘区域：2024—2025年实施水系连通的485公顷养殖坑塘，需通过高频监测验证水网连通对水体流动性、自净能力及水质改善的实际效果；</w:t>
            </w:r>
          </w:p>
          <w:p w14:paraId="152AB3E8">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拆除的养殖场污染源附近：历史养殖密集区，虽已完成养殖清退，但底泥中沉积的污染物仍可能通过间隙水释放持续影响水质，需跟踪内源污染衰减规律。</w:t>
            </w:r>
          </w:p>
          <w:p w14:paraId="57736ECC">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本次新增10处浮标式水质监测站，监测指标包含内容：常规5参数：水温、pH值、溶解氧（DO）、电导率、浊度（反映水体基础理化特征）；化学需氧量（COD）、五日生化需氧量（BOD₅)、氨氮（NH₃-N）、总磷（TP）、总氮（TN）。</w:t>
            </w:r>
          </w:p>
          <w:p w14:paraId="2DB7C2F6">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采购监测望远镜15台、监测相机1台、监测相机长焦镜头1个、并配备智能监测移动巡护终端15台。</w:t>
            </w:r>
          </w:p>
          <w:p w14:paraId="6BC7423D">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备注：设备采购清单及参数表详见附件1</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62278DE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其他未列明行业</w:t>
            </w:r>
          </w:p>
        </w:tc>
      </w:tr>
      <w:tr w14:paraId="7C30F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5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E2D25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p>
          <w:p w14:paraId="334A689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344B73A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一、合同签订期：</w:t>
            </w:r>
            <w:r>
              <w:rPr>
                <w:rFonts w:hint="eastAsia" w:ascii="宋体" w:hAnsi="宋体" w:eastAsia="宋体" w:cs="宋体"/>
                <w:color w:val="auto"/>
                <w:kern w:val="0"/>
                <w:szCs w:val="21"/>
                <w:highlight w:val="none"/>
              </w:rPr>
              <w:t>自成交通知书发出之日起25日内。</w:t>
            </w:r>
          </w:p>
          <w:p w14:paraId="60B127F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w:t>
            </w:r>
            <w:r>
              <w:rPr>
                <w:rFonts w:hint="eastAsia" w:ascii="宋体" w:hAnsi="宋体" w:eastAsia="宋体" w:cs="宋体"/>
                <w:b/>
                <w:bCs/>
                <w:color w:val="auto"/>
                <w:kern w:val="0"/>
                <w:szCs w:val="21"/>
                <w:highlight w:val="none"/>
                <w:lang w:val="en-US" w:eastAsia="zh-CN"/>
              </w:rPr>
              <w:t>服务期限</w:t>
            </w:r>
            <w:r>
              <w:rPr>
                <w:rFonts w:hint="eastAsia" w:ascii="宋体" w:hAnsi="宋体" w:eastAsia="宋体" w:cs="宋体"/>
                <w:b/>
                <w:bCs/>
                <w:color w:val="auto"/>
                <w:kern w:val="0"/>
                <w:szCs w:val="21"/>
                <w:highlight w:val="none"/>
              </w:rPr>
              <w:t>：自项目验收合格之日起，系统整体运维服务期不少于一年。</w:t>
            </w:r>
          </w:p>
          <w:p w14:paraId="03FB2DEA">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bCs/>
                <w:color w:val="auto"/>
                <w:highlight w:val="none"/>
                <w:u w:val="single"/>
              </w:rPr>
            </w:pPr>
            <w:r>
              <w:rPr>
                <w:rFonts w:hint="eastAsia" w:ascii="宋体" w:hAnsi="宋体" w:eastAsia="宋体" w:cs="宋体"/>
                <w:b/>
                <w:bCs/>
                <w:color w:val="auto"/>
                <w:highlight w:val="none"/>
              </w:rPr>
              <w:t>三、提交服务地点</w:t>
            </w:r>
            <w:r>
              <w:rPr>
                <w:rFonts w:hint="eastAsia" w:ascii="宋体" w:hAnsi="宋体" w:eastAsia="宋体" w:cs="宋体"/>
                <w:bCs/>
                <w:color w:val="auto"/>
                <w:highlight w:val="none"/>
              </w:rPr>
              <w:t>：采购人指定地点。</w:t>
            </w:r>
          </w:p>
          <w:p w14:paraId="181D6E88">
            <w:pPr>
              <w:keepNext w:val="0"/>
              <w:keepLines w:val="0"/>
              <w:pageBreakBefore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四、投标报价要求</w:t>
            </w:r>
            <w:r>
              <w:rPr>
                <w:rFonts w:hint="eastAsia" w:ascii="宋体" w:hAnsi="宋体" w:eastAsia="宋体" w:cs="宋体"/>
                <w:color w:val="auto"/>
                <w:highlight w:val="none"/>
              </w:rPr>
              <w:t>：</w:t>
            </w:r>
          </w:p>
          <w:p w14:paraId="09E270DB">
            <w:pPr>
              <w:keepNext w:val="0"/>
              <w:keepLines w:val="0"/>
              <w:pageBreakBefore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投标报价包含本项目所有服务内容、所涉及的软件、系统、实施、定制、调试、验收费、差旅费、培训费、人工费、接口费、开发费等各种费用和维护服务、税金、利润及其它所有成本费用的总和，招标人不再支付任何费用。</w:t>
            </w:r>
          </w:p>
          <w:p w14:paraId="4747636D">
            <w:pPr>
              <w:keepNext w:val="0"/>
              <w:keepLines w:val="0"/>
              <w:pageBreakBefore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五、付款方式</w:t>
            </w:r>
            <w:r>
              <w:rPr>
                <w:rFonts w:hint="eastAsia" w:ascii="宋体" w:hAnsi="宋体" w:eastAsia="宋体" w:cs="宋体"/>
                <w:color w:val="auto"/>
                <w:highlight w:val="none"/>
              </w:rPr>
              <w:t>：</w:t>
            </w:r>
          </w:p>
          <w:p w14:paraId="46A6FFF7">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1.预付款</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在合同签订生效以及具备实施条件后，采购人在收到中标人开具的发票15日内，向中标人支付合同金额的35%</w:t>
            </w:r>
            <w:r>
              <w:rPr>
                <w:rFonts w:hint="eastAsia" w:ascii="宋体" w:hAnsi="宋体" w:eastAsia="宋体" w:cs="宋体"/>
                <w:b w:val="0"/>
                <w:bCs w:val="0"/>
                <w:color w:val="auto"/>
                <w:highlight w:val="none"/>
                <w:lang w:eastAsia="zh-CN"/>
              </w:rPr>
              <w:t>；</w:t>
            </w:r>
          </w:p>
          <w:p w14:paraId="6303741E">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Cs w:val="24"/>
                <w:highlight w:val="none"/>
                <w:lang w:val="en-US" w:eastAsia="zh-CN"/>
              </w:rPr>
              <w:t>2.</w:t>
            </w:r>
            <w:r>
              <w:rPr>
                <w:rFonts w:hint="eastAsia" w:ascii="宋体" w:hAnsi="宋体" w:eastAsia="宋体" w:cs="宋体"/>
                <w:b w:val="0"/>
                <w:bCs w:val="0"/>
                <w:color w:val="auto"/>
                <w:highlight w:val="none"/>
                <w:lang w:val="en-US" w:eastAsia="zh-CN"/>
              </w:rPr>
              <w:t>中标人完成项目量的60%后，采购人在收到中标人开具的发票15日内,向中标人支付合同总金额的30%。</w:t>
            </w:r>
          </w:p>
          <w:p w14:paraId="3D44C9BA">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Cs w:val="24"/>
                <w:highlight w:val="none"/>
                <w:lang w:val="en-US" w:eastAsia="zh-CN"/>
              </w:rPr>
              <w:t>3.</w:t>
            </w:r>
            <w:r>
              <w:rPr>
                <w:rFonts w:hint="eastAsia" w:ascii="宋体" w:hAnsi="宋体" w:eastAsia="宋体" w:cs="宋体"/>
                <w:b w:val="0"/>
                <w:bCs w:val="0"/>
                <w:color w:val="auto"/>
                <w:highlight w:val="none"/>
                <w:lang w:val="en-US" w:eastAsia="zh-CN"/>
              </w:rPr>
              <w:t>项目完成并通过验收后，采购人在收到中标人开具的发票15日内,向中标人支付合同总金额的30%。</w:t>
            </w:r>
          </w:p>
          <w:p w14:paraId="1AE6413B">
            <w:pPr>
              <w:keepNext w:val="0"/>
              <w:keepLines w:val="0"/>
              <w:pageBreakBefore w:val="0"/>
              <w:widowControl/>
              <w:shd w:val="clea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4.剩余合同总金额的5%待系统整体运维服务期届满后，采购人在收到中标人开具的发票15日内,一次性支付完毕。</w:t>
            </w:r>
          </w:p>
          <w:p w14:paraId="0AC63E84">
            <w:pPr>
              <w:keepNext w:val="0"/>
              <w:keepLines w:val="0"/>
              <w:pageBreakBefore w:val="0"/>
              <w:widowControl/>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highlight w:val="none"/>
              </w:rPr>
            </w:pPr>
            <w:r>
              <w:rPr>
                <w:rFonts w:hint="eastAsia" w:ascii="宋体" w:hAnsi="宋体" w:eastAsia="宋体" w:cs="宋体"/>
                <w:b/>
                <w:color w:val="auto"/>
                <w:kern w:val="0"/>
                <w:highlight w:val="none"/>
              </w:rPr>
              <w:t>六、服务要求</w:t>
            </w:r>
            <w:r>
              <w:rPr>
                <w:rFonts w:hint="eastAsia" w:ascii="宋体" w:hAnsi="宋体" w:eastAsia="宋体" w:cs="宋体"/>
                <w:bCs/>
                <w:color w:val="auto"/>
                <w:kern w:val="0"/>
                <w:highlight w:val="none"/>
              </w:rPr>
              <w:t>：</w:t>
            </w:r>
          </w:p>
          <w:p w14:paraId="2C8F4110">
            <w:pPr>
              <w:keepNext w:val="0"/>
              <w:keepLines w:val="0"/>
              <w:pageBreakBefore w:val="0"/>
              <w:widowControl/>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1.免费上门安装、调试合格，免费提供1年维护巡检、一年两次的例行系统巡检服务。</w:t>
            </w:r>
          </w:p>
          <w:p w14:paraId="133F0AF3">
            <w:pPr>
              <w:keepNext w:val="0"/>
              <w:keepLines w:val="0"/>
              <w:pageBreakBefore w:val="0"/>
              <w:widowControl/>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2.在运维服务期内，原有软件模块功能均享受免费升级、免费维护服务，在不超过上述技术部分系统模块功能范围的前提下，可根据政策要求，双方协商进行个性化修改。</w:t>
            </w:r>
          </w:p>
          <w:p w14:paraId="1AEBFFEA">
            <w:pPr>
              <w:keepNext w:val="0"/>
              <w:keepLines w:val="0"/>
              <w:pageBreakBefore w:val="0"/>
              <w:widowControl/>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3.运维服务期内（含塔上作业及应急抢修服务），提供7*24小时电话技术支持，解答招标人在使用、维护过程中遇到的问题，并及时提出解决问题的建议和操作方法；定期回访、维护；发生故障或者出现问题时，接到故障通知后2小时内响应，4小时内远程处理，24小时内到达现场履行维修服务义务，按国家及行业标准对故障进行及时处理，终端设备在线率全年不低于95%。</w:t>
            </w:r>
          </w:p>
          <w:p w14:paraId="047FF23D">
            <w:pPr>
              <w:keepNext w:val="0"/>
              <w:keepLines w:val="0"/>
              <w:pageBreakBefore w:val="0"/>
              <w:widowControl/>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4.培训：需提供免费现场培训,就本项目的安装、测试、操作、维护、系统培训（包括相关理论知识、系统流程、相关实施思想及相关技术内容）；应用培训（包括各个系统的连入、操作和注意事项等），直至招标人指定的相关人员完全掌握操作以及相关基本维护技术为止。</w:t>
            </w:r>
          </w:p>
          <w:p w14:paraId="0C5DEAC7">
            <w:pPr>
              <w:keepNext w:val="0"/>
              <w:keepLines w:val="0"/>
              <w:pageBreakBefore w:val="0"/>
              <w:widowControl/>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5.提供有效启动应急系统，应急系统启动时间＜30分钟，整体系统修复时间≤6小时；当启动应急系统时须提供7*24小时的技术支持，并不限次数。</w:t>
            </w:r>
          </w:p>
          <w:p w14:paraId="6AD42748">
            <w:pPr>
              <w:keepNext w:val="0"/>
              <w:keepLines w:val="0"/>
              <w:pageBreakBefore w:val="0"/>
              <w:widowControl/>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6.拟投入项目实施组人员不少于2人，需服从招标人的调配与安排。</w:t>
            </w:r>
          </w:p>
          <w:p w14:paraId="71770AE5">
            <w:pPr>
              <w:keepNext w:val="0"/>
              <w:keepLines w:val="0"/>
              <w:pageBreakBefore w:val="0"/>
              <w:widowControl/>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7.如在使用过程中发现由于软件错误导致的故障，须无偿修改直至恢复正常使用。</w:t>
            </w:r>
          </w:p>
          <w:p w14:paraId="68EC888A">
            <w:pPr>
              <w:keepNext w:val="0"/>
              <w:keepLines w:val="0"/>
              <w:pageBreakBefore w:val="0"/>
              <w:widowControl/>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8.运维期满后提供永久的免费电话技术服务。</w:t>
            </w:r>
          </w:p>
          <w:p w14:paraId="6250E4D0">
            <w:pPr>
              <w:keepNext w:val="0"/>
              <w:keepLines w:val="0"/>
              <w:pageBreakBefore w:val="0"/>
              <w:widowControl/>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highlight w:val="none"/>
              </w:rPr>
            </w:pPr>
            <w:r>
              <w:rPr>
                <w:rFonts w:hint="eastAsia" w:ascii="宋体" w:hAnsi="宋体" w:eastAsia="宋体" w:cs="宋体"/>
                <w:b/>
                <w:color w:val="auto"/>
                <w:kern w:val="0"/>
                <w:highlight w:val="none"/>
              </w:rPr>
              <w:t>七、验收要求</w:t>
            </w:r>
            <w:r>
              <w:rPr>
                <w:rFonts w:hint="eastAsia" w:ascii="宋体" w:hAnsi="宋体" w:eastAsia="宋体" w:cs="宋体"/>
                <w:bCs/>
                <w:color w:val="auto"/>
                <w:kern w:val="0"/>
                <w:highlight w:val="none"/>
              </w:rPr>
              <w:t>：</w:t>
            </w:r>
          </w:p>
          <w:p w14:paraId="49397BFA">
            <w:pPr>
              <w:pStyle w:val="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验收人员由招标人指定的相关人员组成验收小组对服务成果进行验收,验收小组严格按照验收的标准要求、国家和行业验收规范要求、招标文件、合同中的相关条款及投标文件要求逐条进行现场验收：</w:t>
            </w:r>
          </w:p>
          <w:p w14:paraId="3FACD8B7">
            <w:pPr>
              <w:pStyle w:val="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系统安装完毕后，双方确认系统开通试运行日期，试运行期不少于10天。在试运行期间，若系统指标达不到或无法达到本项目所要求的技术和功能要求的，中标人须进行整改，试运行期做相应顺延。同时，在试运行期间，若系统运行有问题，中标人须无条件重新检测并调试直至验收合格交付使用。</w:t>
            </w:r>
          </w:p>
          <w:p w14:paraId="49E1C747">
            <w:pPr>
              <w:pStyle w:val="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2.验收时，中标人需向招标人提供完整的技术资料，包括但不限于系统使用说明、详细设计说明书、功能测试报告等。</w:t>
            </w:r>
          </w:p>
          <w:p w14:paraId="7CCB2E32">
            <w:pPr>
              <w:pStyle w:val="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3.数量验收：中标人提交成果，由双方对照采购需求（包含功能目标、技术指标）进行验收。</w:t>
            </w:r>
          </w:p>
          <w:p w14:paraId="6DDBB341">
            <w:pPr>
              <w:pStyle w:val="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招标人保留对中标人所提供产品、服务进行全面测试的权利，如有虚假竞标、不满足招标文件及投标文件要求或所完成的服务不符合招标人要求的，则视中标人违约，中标人承担所有责任和费用，招标人保留进一步追究法律责任的权利。</w:t>
            </w:r>
          </w:p>
          <w:p w14:paraId="5059FA48">
            <w:pPr>
              <w:pStyle w:val="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验收方法：由招标人对照采购文件的功能目标及技术指标全面核对检验，中标人须无条件配合招标人对服务成果进行验收，如发现不符合招标文件、投标文件要求或提供虚假承诺的，按相关规定做违约处理，中标人承担所有责任和费用，招标人保留进一步追究责任的权利。</w:t>
            </w:r>
          </w:p>
          <w:p w14:paraId="66C7C837">
            <w:pPr>
              <w:pStyle w:val="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招标人有权委托有资质的第三方组织邀请相关部门、单位及有关技术专家针对服务成果按照磋商文件、投标文件及招标人要求进行检验、核查。其检查结果如不合格或达不到要求按相关规定做违约处理，中标人承担所有责任和费用，招标人保留进一步追究责任的权利。</w:t>
            </w:r>
          </w:p>
          <w:p w14:paraId="505E824E">
            <w:pPr>
              <w:pStyle w:val="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7.验收地点：招标人指定地点。</w:t>
            </w:r>
          </w:p>
          <w:p w14:paraId="07984AB2">
            <w:pPr>
              <w:pStyle w:val="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8.验收过程中所产生的一切费用均由中标人承担；报价时应考虑相关费用。</w:t>
            </w:r>
          </w:p>
          <w:p w14:paraId="0D4EBE94">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highlight w:val="none"/>
              </w:rPr>
            </w:pPr>
            <w:r>
              <w:rPr>
                <w:rFonts w:hint="eastAsia" w:ascii="宋体" w:hAnsi="宋体" w:eastAsia="宋体" w:cs="宋体"/>
                <w:color w:val="auto"/>
                <w:szCs w:val="21"/>
                <w:highlight w:val="none"/>
              </w:rPr>
              <w:t>9.验收合格生效：验收合格日期以最后验收完成交付使用为准，按合同相关规定执行，由于中标人的原因造成不能按时完成验收造成逾期供货事实，由此产生的一切责任均由中标人承担。</w:t>
            </w:r>
          </w:p>
          <w:p w14:paraId="7A8438EF">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highlight w:val="none"/>
              </w:rPr>
            </w:pPr>
            <w:r>
              <w:rPr>
                <w:rFonts w:hint="eastAsia" w:ascii="宋体" w:hAnsi="宋体" w:eastAsia="宋体" w:cs="宋体"/>
                <w:b/>
                <w:color w:val="auto"/>
                <w:kern w:val="0"/>
                <w:highlight w:val="none"/>
              </w:rPr>
              <w:t>八、知识产权</w:t>
            </w:r>
            <w:r>
              <w:rPr>
                <w:rFonts w:hint="eastAsia" w:ascii="宋体" w:hAnsi="宋体" w:eastAsia="宋体" w:cs="宋体"/>
                <w:bCs/>
                <w:color w:val="auto"/>
                <w:kern w:val="0"/>
                <w:highlight w:val="none"/>
              </w:rPr>
              <w:t>：</w:t>
            </w:r>
          </w:p>
          <w:p w14:paraId="2D2A591F">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1.本项目所有系统的所有权、使用权归招标人所有，知识产权归系统开发厂商所有。</w:t>
            </w:r>
          </w:p>
          <w:p w14:paraId="4BB2CC55">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2.中标人应保证招标人及其授权使用者在使用该项目系统时免受第三方在知识产权方面的起诉。如第三方提出侵权指控，中标人须承担由此而引起的一切法律责任和费用，招标人保留进一步追究责任的权利。</w:t>
            </w:r>
          </w:p>
          <w:p w14:paraId="5A655276">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Cs w:val="21"/>
                <w:highlight w:val="none"/>
              </w:rPr>
            </w:pPr>
            <w:r>
              <w:rPr>
                <w:rFonts w:hint="eastAsia" w:ascii="宋体" w:hAnsi="宋体" w:eastAsia="宋体" w:cs="宋体"/>
                <w:b/>
                <w:color w:val="auto"/>
                <w:kern w:val="0"/>
                <w:highlight w:val="none"/>
              </w:rPr>
              <w:t>九、</w:t>
            </w:r>
            <w:r>
              <w:rPr>
                <w:rFonts w:hint="eastAsia" w:ascii="宋体" w:hAnsi="宋体" w:eastAsia="宋体" w:cs="宋体"/>
                <w:b/>
                <w:color w:val="auto"/>
                <w:szCs w:val="21"/>
                <w:highlight w:val="none"/>
              </w:rPr>
              <w:t>保密要</w:t>
            </w:r>
            <w:r>
              <w:rPr>
                <w:rFonts w:hint="eastAsia" w:ascii="宋体" w:hAnsi="宋体" w:eastAsia="宋体" w:cs="宋体"/>
                <w:b/>
                <w:bCs/>
                <w:color w:val="auto"/>
                <w:szCs w:val="21"/>
                <w:highlight w:val="none"/>
              </w:rPr>
              <w:t>求</w:t>
            </w:r>
          </w:p>
          <w:p w14:paraId="1981F48B">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中标人须</w:t>
            </w:r>
            <w:r>
              <w:rPr>
                <w:rFonts w:hint="eastAsia" w:ascii="宋体" w:hAnsi="宋体" w:eastAsia="宋体" w:cs="宋体"/>
                <w:bCs/>
                <w:color w:val="auto"/>
                <w:kern w:val="0"/>
                <w:szCs w:val="21"/>
                <w:highlight w:val="none"/>
                <w:lang w:bidi="ar"/>
              </w:rPr>
              <w:t>严格执行保密制度，</w:t>
            </w:r>
            <w:r>
              <w:rPr>
                <w:rFonts w:hint="eastAsia" w:ascii="宋体" w:hAnsi="宋体" w:eastAsia="宋体" w:cs="宋体"/>
                <w:color w:val="auto"/>
                <w:szCs w:val="21"/>
                <w:highlight w:val="none"/>
              </w:rPr>
              <w:t>保证对项目实施过程中产生的各类技术文件、信息以及由招标人提供的所有内部资料、技术文档和信息予以保密；未经招标人许可，中标人不得以任何形式向第三方透露。如有泄密，需承担相应的法律责任，招标人保留进一步追究责任的权利。</w:t>
            </w:r>
          </w:p>
          <w:p w14:paraId="0A4593F4">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十、其他要求</w:t>
            </w:r>
          </w:p>
          <w:p w14:paraId="03D5437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1.本项目供应商提供的服务应符合国家相关标准、行业标准、地方标准或者其他标准。</w:t>
            </w:r>
          </w:p>
          <w:p w14:paraId="05AB433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所提供的资料必须是真实的，所作出的承诺必须是切实可行的，如提供虚假资料或作出虚假承诺，一经查实，将取消其中标人成交资格，并按照相关法律法规进行处理，招标人保留进一步追究责任的权利。</w:t>
            </w:r>
          </w:p>
          <w:p w14:paraId="5C9D6AC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3.在接受相关管理部门检查时，中标人须无条件配合提供相关材料。</w:t>
            </w:r>
          </w:p>
        </w:tc>
      </w:tr>
      <w:tr w14:paraId="52FC3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7444DBE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其他说明</w:t>
            </w:r>
          </w:p>
        </w:tc>
        <w:tc>
          <w:tcPr>
            <w:tcW w:w="9576" w:type="dxa"/>
            <w:gridSpan w:val="6"/>
            <w:tcBorders>
              <w:top w:val="single" w:color="auto" w:sz="4" w:space="0"/>
              <w:left w:val="single" w:color="auto" w:sz="4" w:space="0"/>
              <w:bottom w:val="single" w:color="auto" w:sz="4" w:space="0"/>
              <w:right w:val="single" w:color="auto" w:sz="4" w:space="0"/>
            </w:tcBorders>
            <w:noWrap w:val="0"/>
            <w:vAlign w:val="top"/>
          </w:tcPr>
          <w:p w14:paraId="6444C201">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一、进口产品说明（根据项目实际情况选择）</w:t>
            </w:r>
          </w:p>
          <w:p w14:paraId="27679342">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表的第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eastAsia="宋体" w:cs="宋体"/>
                <w:b/>
                <w:bCs/>
                <w:color w:val="auto"/>
                <w:szCs w:val="21"/>
                <w:highlight w:val="none"/>
              </w:rPr>
              <w:t>其他货物不接受进口产品参与投标</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否则作无效标处理。</w:t>
            </w:r>
          </w:p>
          <w:p w14:paraId="4557E495">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☑本分标服务所涉及的货物不接受进口产品（即通过中国海关报关验放进入中国境内且产自关境外的产品）参与投标，</w:t>
            </w:r>
            <w:r>
              <w:rPr>
                <w:rFonts w:hint="eastAsia" w:ascii="宋体" w:hAnsi="宋体" w:eastAsia="宋体" w:cs="宋体"/>
                <w:b/>
                <w:color w:val="auto"/>
                <w:szCs w:val="21"/>
                <w:highlight w:val="none"/>
              </w:rPr>
              <w:t>如有进口产品参与投标的作无效标处理</w:t>
            </w:r>
            <w:r>
              <w:rPr>
                <w:rFonts w:hint="eastAsia" w:ascii="宋体" w:hAnsi="宋体" w:eastAsia="宋体" w:cs="宋体"/>
                <w:color w:val="auto"/>
                <w:szCs w:val="21"/>
                <w:highlight w:val="none"/>
              </w:rPr>
              <w:t>。</w:t>
            </w:r>
          </w:p>
          <w:p w14:paraId="4678DD5F">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二、其他</w:t>
            </w:r>
          </w:p>
          <w:p w14:paraId="61556831">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1、是否进行演示：否</w:t>
            </w:r>
          </w:p>
          <w:p w14:paraId="6AD296C9">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2、是否要求提供样品：否</w:t>
            </w:r>
          </w:p>
          <w:p w14:paraId="38C01474">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3、是否现场踏勘：否</w:t>
            </w:r>
          </w:p>
        </w:tc>
      </w:tr>
    </w:tbl>
    <w:p w14:paraId="674C6692">
      <w:pPr>
        <w:spacing w:line="428" w:lineRule="exact"/>
        <w:ind w:left="119"/>
        <w:jc w:val="center"/>
        <w:rPr>
          <w:rFonts w:hint="eastAsia" w:ascii="宋体" w:hAnsi="宋体" w:eastAsia="宋体" w:cs="宋体"/>
          <w:b/>
          <w:bCs/>
          <w:color w:val="auto"/>
          <w:sz w:val="30"/>
          <w:szCs w:val="30"/>
          <w:highlight w:val="none"/>
          <w:lang w:val="en-US" w:eastAsia="zh-CN"/>
        </w:rPr>
      </w:pPr>
    </w:p>
    <w:p w14:paraId="1778AAD7">
      <w:pPr>
        <w:bidi w:val="0"/>
        <w:rPr>
          <w:rFonts w:hint="eastAsia" w:ascii="宋体" w:hAnsi="宋体" w:eastAsia="宋体" w:cs="宋体"/>
          <w:color w:val="auto"/>
          <w:highlight w:val="none"/>
          <w:lang w:val="en-US" w:eastAsia="zh-CN"/>
        </w:rPr>
      </w:pPr>
    </w:p>
    <w:p w14:paraId="23C89C4E">
      <w:pPr>
        <w:spacing w:line="428" w:lineRule="exact"/>
        <w:ind w:left="119"/>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附件1：设备采购清单及参数表</w:t>
      </w:r>
    </w:p>
    <w:tbl>
      <w:tblPr>
        <w:tblStyle w:val="121"/>
        <w:tblW w:w="94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2024"/>
        <w:gridCol w:w="4925"/>
        <w:gridCol w:w="712"/>
        <w:gridCol w:w="832"/>
      </w:tblGrid>
      <w:tr w14:paraId="6306C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957" w:type="dxa"/>
            <w:vAlign w:val="center"/>
          </w:tcPr>
          <w:p w14:paraId="4111B077">
            <w:pPr>
              <w:pStyle w:val="120"/>
              <w:keepNext w:val="0"/>
              <w:keepLines w:val="0"/>
              <w:pageBreakBefore w:val="0"/>
              <w:wordWrap/>
              <w:overflowPunct/>
              <w:topLinePunct w:val="0"/>
              <w:bidi w:val="0"/>
              <w:spacing w:before="96" w:line="36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序号</w:t>
            </w:r>
          </w:p>
        </w:tc>
        <w:tc>
          <w:tcPr>
            <w:tcW w:w="2024" w:type="dxa"/>
            <w:vAlign w:val="center"/>
          </w:tcPr>
          <w:p w14:paraId="14A9C1C9">
            <w:pPr>
              <w:pStyle w:val="120"/>
              <w:keepNext w:val="0"/>
              <w:keepLines w:val="0"/>
              <w:pageBreakBefore w:val="0"/>
              <w:wordWrap/>
              <w:overflowPunct/>
              <w:topLinePunct w:val="0"/>
              <w:bidi w:val="0"/>
              <w:spacing w:before="95" w:line="36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名称</w:t>
            </w:r>
          </w:p>
        </w:tc>
        <w:tc>
          <w:tcPr>
            <w:tcW w:w="4925" w:type="dxa"/>
            <w:vAlign w:val="center"/>
          </w:tcPr>
          <w:p w14:paraId="4A0A9108">
            <w:pPr>
              <w:pStyle w:val="120"/>
              <w:keepNext w:val="0"/>
              <w:keepLines w:val="0"/>
              <w:pageBreakBefore w:val="0"/>
              <w:wordWrap/>
              <w:overflowPunct/>
              <w:topLinePunct w:val="0"/>
              <w:bidi w:val="0"/>
              <w:spacing w:before="95" w:line="36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13"/>
                <w:sz w:val="21"/>
                <w:szCs w:val="21"/>
                <w:highlight w:val="none"/>
              </w:rPr>
              <w:t>参数</w:t>
            </w:r>
          </w:p>
        </w:tc>
        <w:tc>
          <w:tcPr>
            <w:tcW w:w="712" w:type="dxa"/>
            <w:vAlign w:val="center"/>
          </w:tcPr>
          <w:p w14:paraId="02173F7C">
            <w:pPr>
              <w:pStyle w:val="120"/>
              <w:keepNext w:val="0"/>
              <w:keepLines w:val="0"/>
              <w:pageBreakBefore w:val="0"/>
              <w:wordWrap/>
              <w:overflowPunct/>
              <w:topLinePunct w:val="0"/>
              <w:bidi w:val="0"/>
              <w:spacing w:before="95" w:line="360" w:lineRule="exact"/>
              <w:ind w:left="248"/>
              <w:jc w:val="both"/>
              <w:rPr>
                <w:rFonts w:hint="eastAsia" w:ascii="宋体" w:hAnsi="宋体" w:eastAsia="宋体" w:cs="宋体"/>
                <w:color w:val="auto"/>
                <w:sz w:val="21"/>
                <w:szCs w:val="21"/>
                <w:highlight w:val="none"/>
              </w:rPr>
            </w:pPr>
            <w:r>
              <w:rPr>
                <w:rFonts w:hint="eastAsia" w:ascii="宋体" w:hAnsi="宋体" w:eastAsia="宋体" w:cs="宋体"/>
                <w:b/>
                <w:bCs/>
                <w:color w:val="auto"/>
                <w:spacing w:val="-13"/>
                <w:sz w:val="21"/>
                <w:szCs w:val="21"/>
                <w:highlight w:val="none"/>
              </w:rPr>
              <w:t>单位</w:t>
            </w:r>
          </w:p>
        </w:tc>
        <w:tc>
          <w:tcPr>
            <w:tcW w:w="832" w:type="dxa"/>
            <w:vAlign w:val="center"/>
          </w:tcPr>
          <w:p w14:paraId="0BD3B1E9">
            <w:pPr>
              <w:pStyle w:val="120"/>
              <w:keepNext w:val="0"/>
              <w:keepLines w:val="0"/>
              <w:pageBreakBefore w:val="0"/>
              <w:wordWrap/>
              <w:overflowPunct/>
              <w:topLinePunct w:val="0"/>
              <w:bidi w:val="0"/>
              <w:spacing w:before="95" w:line="36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数量</w:t>
            </w:r>
          </w:p>
        </w:tc>
      </w:tr>
      <w:tr w14:paraId="01CFB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jc w:val="center"/>
        </w:trPr>
        <w:tc>
          <w:tcPr>
            <w:tcW w:w="957" w:type="dxa"/>
            <w:vMerge w:val="restart"/>
            <w:tcBorders>
              <w:bottom w:val="nil"/>
            </w:tcBorders>
            <w:vAlign w:val="center"/>
          </w:tcPr>
          <w:p w14:paraId="3EEEB703">
            <w:pPr>
              <w:keepNext w:val="0"/>
              <w:keepLines w:val="0"/>
              <w:pageBreakBefore w:val="0"/>
              <w:wordWrap/>
              <w:overflowPunct/>
              <w:topLinePunct w:val="0"/>
              <w:bidi w:val="0"/>
              <w:spacing w:before="69" w:line="360" w:lineRule="exact"/>
              <w:ind w:left="44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24" w:type="dxa"/>
            <w:vMerge w:val="restart"/>
            <w:tcBorders>
              <w:bottom w:val="nil"/>
            </w:tcBorders>
            <w:vAlign w:val="center"/>
          </w:tcPr>
          <w:p w14:paraId="79DED011">
            <w:pPr>
              <w:pStyle w:val="120"/>
              <w:keepNext w:val="0"/>
              <w:keepLines w:val="0"/>
              <w:pageBreakBefore w:val="0"/>
              <w:wordWrap/>
              <w:overflowPunct/>
              <w:topLinePunct w:val="0"/>
              <w:bidi w:val="0"/>
              <w:spacing w:before="78" w:line="360" w:lineRule="exact"/>
              <w:ind w:left="192" w:right="171" w:hanging="7"/>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湿地水鸟智能观</w:t>
            </w:r>
            <w:r>
              <w:rPr>
                <w:rFonts w:hint="eastAsia" w:ascii="宋体" w:hAnsi="宋体" w:eastAsia="宋体" w:cs="宋体"/>
                <w:color w:val="auto"/>
                <w:spacing w:val="-4"/>
                <w:sz w:val="21"/>
                <w:szCs w:val="21"/>
                <w:highlight w:val="none"/>
              </w:rPr>
              <w:t>鸟云台监测系统</w:t>
            </w:r>
          </w:p>
        </w:tc>
        <w:tc>
          <w:tcPr>
            <w:tcW w:w="4925" w:type="dxa"/>
            <w:vAlign w:val="top"/>
          </w:tcPr>
          <w:p w14:paraId="63BCBA1C">
            <w:pPr>
              <w:pStyle w:val="120"/>
              <w:keepNext w:val="0"/>
              <w:keepLines w:val="0"/>
              <w:pageBreakBefore w:val="0"/>
              <w:wordWrap/>
              <w:overflowPunct/>
              <w:topLinePunct w:val="0"/>
              <w:bidi w:val="0"/>
              <w:spacing w:before="122" w:line="360" w:lineRule="exact"/>
              <w:ind w:left="109" w:right="197" w:firstLine="13"/>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前端及服务器设备：监控半径6km</w:t>
            </w:r>
            <w:r>
              <w:rPr>
                <w:rFonts w:hint="eastAsia" w:ascii="宋体" w:hAnsi="宋体" w:eastAsia="宋体" w:cs="宋体"/>
                <w:color w:val="auto"/>
                <w:spacing w:val="-8"/>
                <w:sz w:val="21"/>
                <w:szCs w:val="21"/>
                <w:highlight w:val="none"/>
              </w:rPr>
              <w:t>;自动追踪、拍摄；布设</w:t>
            </w:r>
            <w:r>
              <w:rPr>
                <w:rFonts w:hint="eastAsia" w:cs="宋体"/>
                <w:color w:val="auto"/>
                <w:spacing w:val="-8"/>
                <w:sz w:val="21"/>
                <w:szCs w:val="21"/>
                <w:highlight w:val="none"/>
                <w:lang w:val="en-US" w:eastAsia="zh-CN"/>
              </w:rPr>
              <w:t>4</w:t>
            </w:r>
            <w:r>
              <w:rPr>
                <w:rFonts w:hint="eastAsia" w:ascii="宋体" w:hAnsi="宋体" w:eastAsia="宋体" w:cs="宋体"/>
                <w:color w:val="auto"/>
                <w:spacing w:val="-8"/>
                <w:sz w:val="21"/>
                <w:szCs w:val="21"/>
                <w:highlight w:val="none"/>
              </w:rPr>
              <w:t>套，含</w:t>
            </w:r>
            <w:r>
              <w:rPr>
                <w:rFonts w:hint="eastAsia" w:cs="宋体"/>
                <w:color w:val="auto"/>
                <w:spacing w:val="-4"/>
                <w:sz w:val="21"/>
                <w:szCs w:val="21"/>
                <w:highlight w:val="none"/>
                <w:lang w:val="en-US" w:eastAsia="zh-CN"/>
              </w:rPr>
              <w:t>4</w:t>
            </w:r>
            <w:r>
              <w:rPr>
                <w:rFonts w:hint="eastAsia" w:ascii="宋体" w:hAnsi="宋体" w:eastAsia="宋体" w:cs="宋体"/>
                <w:color w:val="auto"/>
                <w:spacing w:val="-4"/>
                <w:sz w:val="21"/>
                <w:szCs w:val="21"/>
                <w:highlight w:val="none"/>
              </w:rPr>
              <w:t>条20MB带宽宽带接入</w:t>
            </w:r>
          </w:p>
        </w:tc>
        <w:tc>
          <w:tcPr>
            <w:tcW w:w="712" w:type="dxa"/>
            <w:vAlign w:val="center"/>
          </w:tcPr>
          <w:p w14:paraId="54F8650E">
            <w:pPr>
              <w:pStyle w:val="120"/>
              <w:keepNext w:val="0"/>
              <w:keepLines w:val="0"/>
              <w:pageBreakBefore w:val="0"/>
              <w:wordWrap/>
              <w:overflowPunct/>
              <w:topLinePunct w:val="0"/>
              <w:bidi w:val="0"/>
              <w:spacing w:before="78"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832" w:type="dxa"/>
            <w:vAlign w:val="center"/>
          </w:tcPr>
          <w:p w14:paraId="6E93E4B0">
            <w:pPr>
              <w:keepNext w:val="0"/>
              <w:keepLines w:val="0"/>
              <w:pageBreakBefore w:val="0"/>
              <w:wordWrap/>
              <w:overflowPunct/>
              <w:topLinePunct w:val="0"/>
              <w:bidi w:val="0"/>
              <w:spacing w:before="69"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470A1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jc w:val="center"/>
        </w:trPr>
        <w:tc>
          <w:tcPr>
            <w:tcW w:w="957" w:type="dxa"/>
            <w:vMerge w:val="continue"/>
            <w:tcBorders>
              <w:top w:val="nil"/>
              <w:bottom w:val="nil"/>
            </w:tcBorders>
            <w:vAlign w:val="top"/>
          </w:tcPr>
          <w:p w14:paraId="7E60336B">
            <w:pPr>
              <w:keepNext w:val="0"/>
              <w:keepLines w:val="0"/>
              <w:pageBreakBefore w:val="0"/>
              <w:wordWrap/>
              <w:overflowPunct/>
              <w:topLinePunct w:val="0"/>
              <w:bidi w:val="0"/>
              <w:spacing w:line="360" w:lineRule="exact"/>
              <w:rPr>
                <w:rFonts w:hint="eastAsia" w:ascii="宋体" w:hAnsi="宋体" w:eastAsia="宋体" w:cs="宋体"/>
                <w:color w:val="auto"/>
                <w:sz w:val="21"/>
                <w:szCs w:val="21"/>
                <w:highlight w:val="none"/>
              </w:rPr>
            </w:pPr>
          </w:p>
        </w:tc>
        <w:tc>
          <w:tcPr>
            <w:tcW w:w="2024" w:type="dxa"/>
            <w:vMerge w:val="continue"/>
            <w:tcBorders>
              <w:top w:val="nil"/>
              <w:bottom w:val="nil"/>
            </w:tcBorders>
            <w:vAlign w:val="top"/>
          </w:tcPr>
          <w:p w14:paraId="43653FA5">
            <w:pPr>
              <w:keepNext w:val="0"/>
              <w:keepLines w:val="0"/>
              <w:pageBreakBefore w:val="0"/>
              <w:wordWrap/>
              <w:overflowPunct/>
              <w:topLinePunct w:val="0"/>
              <w:bidi w:val="0"/>
              <w:spacing w:line="360" w:lineRule="exact"/>
              <w:rPr>
                <w:rFonts w:hint="eastAsia" w:ascii="宋体" w:hAnsi="宋体" w:eastAsia="宋体" w:cs="宋体"/>
                <w:color w:val="auto"/>
                <w:sz w:val="21"/>
                <w:szCs w:val="21"/>
                <w:highlight w:val="none"/>
              </w:rPr>
            </w:pPr>
          </w:p>
        </w:tc>
        <w:tc>
          <w:tcPr>
            <w:tcW w:w="4925" w:type="dxa"/>
            <w:vAlign w:val="top"/>
          </w:tcPr>
          <w:p w14:paraId="6AA6C66E">
            <w:pPr>
              <w:pStyle w:val="120"/>
              <w:keepNext w:val="0"/>
              <w:keepLines w:val="0"/>
              <w:pageBreakBefore w:val="0"/>
              <w:wordWrap/>
              <w:overflowPunct/>
              <w:topLinePunct w:val="0"/>
              <w:bidi w:val="0"/>
              <w:spacing w:before="218" w:line="360" w:lineRule="exact"/>
              <w:ind w:left="121" w:right="216" w:hanging="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服务器设备：含1台大模型分析设</w:t>
            </w:r>
            <w:r>
              <w:rPr>
                <w:rFonts w:hint="eastAsia" w:ascii="宋体" w:hAnsi="宋体" w:eastAsia="宋体" w:cs="宋体"/>
                <w:color w:val="auto"/>
                <w:spacing w:val="-5"/>
                <w:sz w:val="21"/>
                <w:szCs w:val="21"/>
                <w:highlight w:val="none"/>
              </w:rPr>
              <w:t>备，4块硬盘，1台服务器。</w:t>
            </w:r>
          </w:p>
        </w:tc>
        <w:tc>
          <w:tcPr>
            <w:tcW w:w="712" w:type="dxa"/>
            <w:vAlign w:val="center"/>
          </w:tcPr>
          <w:p w14:paraId="6306C7A9">
            <w:pPr>
              <w:pStyle w:val="120"/>
              <w:keepNext w:val="0"/>
              <w:keepLines w:val="0"/>
              <w:pageBreakBefore w:val="0"/>
              <w:wordWrap/>
              <w:overflowPunct/>
              <w:topLinePunct w:val="0"/>
              <w:bidi w:val="0"/>
              <w:spacing w:before="78"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832" w:type="dxa"/>
            <w:vAlign w:val="center"/>
          </w:tcPr>
          <w:p w14:paraId="6204159F">
            <w:pPr>
              <w:keepNext w:val="0"/>
              <w:keepLines w:val="0"/>
              <w:pageBreakBefore w:val="0"/>
              <w:wordWrap/>
              <w:overflowPunct/>
              <w:topLinePunct w:val="0"/>
              <w:bidi w:val="0"/>
              <w:spacing w:before="69"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B6B0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3" w:hRule="atLeast"/>
          <w:jc w:val="center"/>
        </w:trPr>
        <w:tc>
          <w:tcPr>
            <w:tcW w:w="957" w:type="dxa"/>
            <w:vMerge w:val="continue"/>
            <w:tcBorders>
              <w:top w:val="nil"/>
            </w:tcBorders>
            <w:vAlign w:val="top"/>
          </w:tcPr>
          <w:p w14:paraId="306591DD">
            <w:pPr>
              <w:keepNext w:val="0"/>
              <w:keepLines w:val="0"/>
              <w:pageBreakBefore w:val="0"/>
              <w:wordWrap/>
              <w:overflowPunct/>
              <w:topLinePunct w:val="0"/>
              <w:bidi w:val="0"/>
              <w:spacing w:line="360" w:lineRule="exact"/>
              <w:rPr>
                <w:rFonts w:hint="eastAsia" w:ascii="宋体" w:hAnsi="宋体" w:eastAsia="宋体" w:cs="宋体"/>
                <w:color w:val="auto"/>
                <w:sz w:val="21"/>
                <w:szCs w:val="21"/>
                <w:highlight w:val="none"/>
              </w:rPr>
            </w:pPr>
          </w:p>
        </w:tc>
        <w:tc>
          <w:tcPr>
            <w:tcW w:w="2024" w:type="dxa"/>
            <w:vMerge w:val="continue"/>
            <w:tcBorders>
              <w:top w:val="nil"/>
            </w:tcBorders>
            <w:vAlign w:val="top"/>
          </w:tcPr>
          <w:p w14:paraId="6A1C0143">
            <w:pPr>
              <w:keepNext w:val="0"/>
              <w:keepLines w:val="0"/>
              <w:pageBreakBefore w:val="0"/>
              <w:wordWrap/>
              <w:overflowPunct/>
              <w:topLinePunct w:val="0"/>
              <w:bidi w:val="0"/>
              <w:spacing w:line="360" w:lineRule="exact"/>
              <w:rPr>
                <w:rFonts w:hint="eastAsia" w:ascii="宋体" w:hAnsi="宋体" w:eastAsia="宋体" w:cs="宋体"/>
                <w:color w:val="auto"/>
                <w:sz w:val="21"/>
                <w:szCs w:val="21"/>
                <w:highlight w:val="none"/>
              </w:rPr>
            </w:pPr>
          </w:p>
        </w:tc>
        <w:tc>
          <w:tcPr>
            <w:tcW w:w="4925" w:type="dxa"/>
            <w:vAlign w:val="top"/>
          </w:tcPr>
          <w:p w14:paraId="08CED83D">
            <w:pPr>
              <w:pStyle w:val="120"/>
              <w:keepNext w:val="0"/>
              <w:keepLines w:val="0"/>
              <w:pageBreakBefore w:val="0"/>
              <w:wordWrap/>
              <w:overflowPunct/>
              <w:topLinePunct w:val="0"/>
              <w:bidi w:val="0"/>
              <w:spacing w:before="156" w:line="360" w:lineRule="exact"/>
              <w:ind w:left="118" w:right="20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视频和数据管理系统开发：根据监</w:t>
            </w:r>
            <w:r>
              <w:rPr>
                <w:rFonts w:hint="eastAsia" w:ascii="宋体" w:hAnsi="宋体" w:eastAsia="宋体" w:cs="宋体"/>
                <w:color w:val="auto"/>
                <w:spacing w:val="-2"/>
                <w:sz w:val="21"/>
                <w:szCs w:val="21"/>
                <w:highlight w:val="none"/>
              </w:rPr>
              <w:t>测鸟类的数量、种类和分布情况。建立鸟类名录数据库，搭载视频识别算法对捕捉到的鸟类活动画面进行处理识别、数量统计、个体追踪摄录等，实时画面直播及录像调取</w:t>
            </w:r>
            <w:r>
              <w:rPr>
                <w:rFonts w:hint="eastAsia" w:ascii="宋体" w:hAnsi="宋体" w:eastAsia="宋体" w:cs="宋体"/>
                <w:color w:val="auto"/>
                <w:spacing w:val="-6"/>
                <w:sz w:val="21"/>
                <w:szCs w:val="21"/>
                <w:highlight w:val="none"/>
              </w:rPr>
              <w:t>,通过图表统计识别物种和数量；</w:t>
            </w:r>
            <w:r>
              <w:rPr>
                <w:rFonts w:hint="eastAsia" w:ascii="宋体" w:hAnsi="宋体" w:eastAsia="宋体" w:cs="宋体"/>
                <w:color w:val="auto"/>
                <w:spacing w:val="-2"/>
                <w:sz w:val="21"/>
                <w:szCs w:val="21"/>
                <w:highlight w:val="none"/>
              </w:rPr>
              <w:t>通过设置重点物种，监测识别后发送提醒和通知；支持历史数据查询</w:t>
            </w:r>
            <w:r>
              <w:rPr>
                <w:rFonts w:hint="eastAsia" w:ascii="宋体" w:hAnsi="宋体" w:eastAsia="宋体" w:cs="宋体"/>
                <w:color w:val="auto"/>
                <w:spacing w:val="-12"/>
                <w:sz w:val="21"/>
                <w:szCs w:val="21"/>
                <w:highlight w:val="none"/>
              </w:rPr>
              <w:t>,自动生成调查报告。</w:t>
            </w:r>
          </w:p>
        </w:tc>
        <w:tc>
          <w:tcPr>
            <w:tcW w:w="712" w:type="dxa"/>
            <w:vAlign w:val="center"/>
          </w:tcPr>
          <w:p w14:paraId="575FB0F6">
            <w:pPr>
              <w:pStyle w:val="120"/>
              <w:keepNext w:val="0"/>
              <w:keepLines w:val="0"/>
              <w:pageBreakBefore w:val="0"/>
              <w:wordWrap/>
              <w:overflowPunct/>
              <w:topLinePunct w:val="0"/>
              <w:bidi w:val="0"/>
              <w:spacing w:before="78"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832" w:type="dxa"/>
            <w:vAlign w:val="center"/>
          </w:tcPr>
          <w:p w14:paraId="3A5E1516">
            <w:pPr>
              <w:pStyle w:val="120"/>
              <w:keepNext w:val="0"/>
              <w:keepLines w:val="0"/>
              <w:pageBreakBefore w:val="0"/>
              <w:wordWrap/>
              <w:overflowPunct/>
              <w:topLinePunct w:val="0"/>
              <w:bidi w:val="0"/>
              <w:spacing w:before="78" w:line="360" w:lineRule="exact"/>
              <w:ind w:left="36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6A4D0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3" w:hRule="atLeast"/>
          <w:jc w:val="center"/>
        </w:trPr>
        <w:tc>
          <w:tcPr>
            <w:tcW w:w="957" w:type="dxa"/>
            <w:vMerge w:val="restart"/>
            <w:tcBorders>
              <w:bottom w:val="nil"/>
            </w:tcBorders>
            <w:vAlign w:val="center"/>
          </w:tcPr>
          <w:p w14:paraId="4BCBC338">
            <w:pPr>
              <w:keepNext w:val="0"/>
              <w:keepLines w:val="0"/>
              <w:pageBreakBefore w:val="0"/>
              <w:wordWrap/>
              <w:overflowPunct/>
              <w:topLinePunct w:val="0"/>
              <w:bidi w:val="0"/>
              <w:spacing w:before="69" w:line="360" w:lineRule="exact"/>
              <w:ind w:left="42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24" w:type="dxa"/>
            <w:vMerge w:val="restart"/>
            <w:tcBorders>
              <w:bottom w:val="nil"/>
            </w:tcBorders>
            <w:vAlign w:val="center"/>
          </w:tcPr>
          <w:p w14:paraId="3CF2AF1A">
            <w:pPr>
              <w:pStyle w:val="120"/>
              <w:keepNext w:val="0"/>
              <w:keepLines w:val="0"/>
              <w:pageBreakBefore w:val="0"/>
              <w:wordWrap/>
              <w:overflowPunct/>
              <w:topLinePunct w:val="0"/>
              <w:bidi w:val="0"/>
              <w:spacing w:before="78" w:line="360" w:lineRule="exact"/>
              <w:ind w:left="192" w:right="171" w:hanging="7"/>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湿地鸟类声纹监测系统</w:t>
            </w:r>
          </w:p>
        </w:tc>
        <w:tc>
          <w:tcPr>
            <w:tcW w:w="4925" w:type="dxa"/>
            <w:vAlign w:val="top"/>
          </w:tcPr>
          <w:p w14:paraId="2D49F20F">
            <w:pPr>
              <w:pStyle w:val="120"/>
              <w:keepNext w:val="0"/>
              <w:keepLines w:val="0"/>
              <w:pageBreakBefore w:val="0"/>
              <w:wordWrap/>
              <w:overflowPunct/>
              <w:topLinePunct w:val="0"/>
              <w:bidi w:val="0"/>
              <w:spacing w:before="54" w:line="360" w:lineRule="exact"/>
              <w:ind w:left="136" w:right="242" w:hanging="17"/>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声纹监测仪：1)</w:t>
            </w:r>
            <w:r>
              <w:rPr>
                <w:rFonts w:hint="eastAsia" w:ascii="宋体" w:hAnsi="宋体" w:eastAsia="宋体" w:cs="宋体"/>
                <w:color w:val="auto"/>
                <w:spacing w:val="-10"/>
                <w:sz w:val="21"/>
                <w:szCs w:val="21"/>
                <w:highlight w:val="none"/>
              </w:rPr>
              <w:t>支持自组</w:t>
            </w:r>
            <w:r>
              <w:rPr>
                <w:rFonts w:hint="eastAsia" w:ascii="宋体" w:hAnsi="宋体" w:eastAsia="宋体" w:cs="宋体"/>
                <w:color w:val="auto"/>
                <w:sz w:val="21"/>
                <w:szCs w:val="21"/>
                <w:highlight w:val="none"/>
              </w:rPr>
              <w:t>网</w:t>
            </w:r>
          </w:p>
          <w:p w14:paraId="7176DC28">
            <w:pPr>
              <w:pStyle w:val="120"/>
              <w:keepNext w:val="0"/>
              <w:keepLines w:val="0"/>
              <w:pageBreakBefore w:val="0"/>
              <w:wordWrap/>
              <w:overflowPunct/>
              <w:topLinePunct w:val="0"/>
              <w:bidi w:val="0"/>
              <w:spacing w:before="2" w:line="360" w:lineRule="exact"/>
              <w:ind w:left="119" w:right="148" w:hanging="1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2）支持</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rPr>
              <w:t>HTTP，</w:t>
            </w:r>
            <w:r>
              <w:rPr>
                <w:rFonts w:hint="eastAsia" w:ascii="宋体" w:hAnsi="宋体" w:eastAsia="宋体" w:cs="宋体"/>
                <w:color w:val="auto"/>
                <w:spacing w:val="-1"/>
                <w:sz w:val="21"/>
                <w:szCs w:val="21"/>
                <w:highlight w:val="none"/>
              </w:rPr>
              <w:fldChar w:fldCharType="end"/>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rPr>
              <w:t>HTTPS</w:t>
            </w:r>
            <w:r>
              <w:rPr>
                <w:rFonts w:hint="eastAsia" w:ascii="宋体" w:hAnsi="宋体" w:eastAsia="宋体" w:cs="宋体"/>
                <w:color w:val="auto"/>
                <w:spacing w:val="-1"/>
                <w:sz w:val="21"/>
                <w:szCs w:val="21"/>
                <w:highlight w:val="none"/>
              </w:rPr>
              <w:fldChar w:fldCharType="end"/>
            </w:r>
            <w:r>
              <w:rPr>
                <w:rFonts w:hint="eastAsia" w:ascii="宋体" w:hAnsi="宋体" w:eastAsia="宋体" w:cs="宋体"/>
                <w:color w:val="auto"/>
                <w:spacing w:val="-1"/>
                <w:sz w:val="21"/>
                <w:szCs w:val="21"/>
                <w:highlight w:val="none"/>
              </w:rPr>
              <w:t>，FTP等协</w:t>
            </w:r>
            <w:r>
              <w:rPr>
                <w:rFonts w:hint="eastAsia" w:ascii="宋体" w:hAnsi="宋体" w:eastAsia="宋体" w:cs="宋体"/>
                <w:color w:val="auto"/>
                <w:sz w:val="21"/>
                <w:szCs w:val="21"/>
                <w:highlight w:val="none"/>
              </w:rPr>
              <w:t>议</w:t>
            </w:r>
          </w:p>
          <w:p w14:paraId="3EAF0F6D">
            <w:pPr>
              <w:pStyle w:val="120"/>
              <w:keepNext w:val="0"/>
              <w:keepLines w:val="0"/>
              <w:pageBreakBefore w:val="0"/>
              <w:wordWrap/>
              <w:overflowPunct/>
              <w:topLinePunct w:val="0"/>
              <w:bidi w:val="0"/>
              <w:spacing w:before="45" w:line="360" w:lineRule="exact"/>
              <w:ind w:left="119" w:right="324" w:hanging="6"/>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pacing w:val="-1"/>
                <w:sz w:val="21"/>
                <w:szCs w:val="21"/>
                <w:highlight w:val="none"/>
              </w:rPr>
              <w:t>3）支持自动定位，可自动获取日</w:t>
            </w:r>
            <w:r>
              <w:rPr>
                <w:rFonts w:hint="eastAsia" w:ascii="宋体" w:hAnsi="宋体" w:eastAsia="宋体" w:cs="宋体"/>
                <w:color w:val="auto"/>
                <w:spacing w:val="-2"/>
                <w:sz w:val="21"/>
                <w:szCs w:val="21"/>
                <w:highlight w:val="none"/>
              </w:rPr>
              <w:t>期时间、经度、纬度、海拔</w:t>
            </w:r>
          </w:p>
          <w:p w14:paraId="41ECF58B">
            <w:pPr>
              <w:pStyle w:val="120"/>
              <w:keepNext w:val="0"/>
              <w:keepLines w:val="0"/>
              <w:pageBreakBefore w:val="0"/>
              <w:wordWrap/>
              <w:overflowPunct/>
              <w:topLinePunct w:val="0"/>
              <w:bidi w:val="0"/>
              <w:spacing w:before="54" w:line="360" w:lineRule="exact"/>
              <w:ind w:left="119" w:right="204" w:hanging="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4)支持音频发送格式可选，可选</w:t>
            </w:r>
            <w:r>
              <w:rPr>
                <w:rFonts w:hint="eastAsia" w:ascii="宋体" w:hAnsi="宋体" w:eastAsia="宋体" w:cs="宋体"/>
                <w:color w:val="auto"/>
                <w:spacing w:val="-2"/>
                <w:sz w:val="21"/>
                <w:szCs w:val="21"/>
                <w:highlight w:val="none"/>
              </w:rPr>
              <w:t>择发送无损高清原音频及压缩音频</w:t>
            </w:r>
          </w:p>
          <w:p w14:paraId="036C8BAB">
            <w:pPr>
              <w:pStyle w:val="120"/>
              <w:keepNext w:val="0"/>
              <w:keepLines w:val="0"/>
              <w:pageBreakBefore w:val="0"/>
              <w:wordWrap/>
              <w:overflowPunct/>
              <w:topLinePunct w:val="0"/>
              <w:bidi w:val="0"/>
              <w:spacing w:before="55" w:line="360" w:lineRule="exact"/>
              <w:ind w:left="121" w:right="324" w:hanging="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5）支持心跳功能，可定期上报设</w:t>
            </w:r>
            <w:r>
              <w:rPr>
                <w:rFonts w:hint="eastAsia" w:ascii="宋体" w:hAnsi="宋体" w:eastAsia="宋体" w:cs="宋体"/>
                <w:color w:val="auto"/>
                <w:spacing w:val="-4"/>
                <w:sz w:val="21"/>
                <w:szCs w:val="21"/>
                <w:highlight w:val="none"/>
              </w:rPr>
              <w:t>备状态信息</w:t>
            </w:r>
          </w:p>
        </w:tc>
        <w:tc>
          <w:tcPr>
            <w:tcW w:w="712" w:type="dxa"/>
            <w:vAlign w:val="center"/>
          </w:tcPr>
          <w:p w14:paraId="3044BDD5">
            <w:pPr>
              <w:pStyle w:val="120"/>
              <w:keepNext w:val="0"/>
              <w:keepLines w:val="0"/>
              <w:pageBreakBefore w:val="0"/>
              <w:wordWrap/>
              <w:overflowPunct/>
              <w:topLinePunct w:val="0"/>
              <w:bidi w:val="0"/>
              <w:spacing w:before="78"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832" w:type="dxa"/>
            <w:vAlign w:val="center"/>
          </w:tcPr>
          <w:p w14:paraId="3B46D502">
            <w:pPr>
              <w:pStyle w:val="120"/>
              <w:keepNext w:val="0"/>
              <w:keepLines w:val="0"/>
              <w:pageBreakBefore w:val="0"/>
              <w:wordWrap/>
              <w:overflowPunct/>
              <w:topLinePunct w:val="0"/>
              <w:bidi w:val="0"/>
              <w:spacing w:before="78" w:line="360" w:lineRule="exact"/>
              <w:ind w:left="36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72EB1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jc w:val="center"/>
        </w:trPr>
        <w:tc>
          <w:tcPr>
            <w:tcW w:w="957" w:type="dxa"/>
            <w:vMerge w:val="continue"/>
            <w:tcBorders>
              <w:top w:val="nil"/>
            </w:tcBorders>
            <w:vAlign w:val="top"/>
          </w:tcPr>
          <w:p w14:paraId="27854B77">
            <w:pPr>
              <w:keepNext w:val="0"/>
              <w:keepLines w:val="0"/>
              <w:pageBreakBefore w:val="0"/>
              <w:wordWrap/>
              <w:overflowPunct/>
              <w:topLinePunct w:val="0"/>
              <w:bidi w:val="0"/>
              <w:spacing w:line="360" w:lineRule="exact"/>
              <w:rPr>
                <w:rFonts w:hint="eastAsia" w:ascii="宋体" w:hAnsi="宋体" w:eastAsia="宋体" w:cs="宋体"/>
                <w:color w:val="auto"/>
                <w:sz w:val="21"/>
                <w:szCs w:val="21"/>
                <w:highlight w:val="none"/>
              </w:rPr>
            </w:pPr>
          </w:p>
        </w:tc>
        <w:tc>
          <w:tcPr>
            <w:tcW w:w="2024" w:type="dxa"/>
            <w:vMerge w:val="continue"/>
            <w:tcBorders>
              <w:top w:val="nil"/>
            </w:tcBorders>
            <w:vAlign w:val="top"/>
          </w:tcPr>
          <w:p w14:paraId="7E8AFEB7">
            <w:pPr>
              <w:keepNext w:val="0"/>
              <w:keepLines w:val="0"/>
              <w:pageBreakBefore w:val="0"/>
              <w:wordWrap/>
              <w:overflowPunct/>
              <w:topLinePunct w:val="0"/>
              <w:bidi w:val="0"/>
              <w:spacing w:line="360" w:lineRule="exact"/>
              <w:rPr>
                <w:rFonts w:hint="eastAsia" w:ascii="宋体" w:hAnsi="宋体" w:eastAsia="宋体" w:cs="宋体"/>
                <w:color w:val="auto"/>
                <w:sz w:val="21"/>
                <w:szCs w:val="21"/>
                <w:highlight w:val="none"/>
              </w:rPr>
            </w:pPr>
          </w:p>
        </w:tc>
        <w:tc>
          <w:tcPr>
            <w:tcW w:w="4925" w:type="dxa"/>
            <w:vAlign w:val="top"/>
          </w:tcPr>
          <w:p w14:paraId="0AD8015B">
            <w:pPr>
              <w:pStyle w:val="120"/>
              <w:keepNext w:val="0"/>
              <w:keepLines w:val="0"/>
              <w:pageBreakBefore w:val="0"/>
              <w:wordWrap/>
              <w:overflowPunct/>
              <w:topLinePunct w:val="0"/>
              <w:bidi w:val="0"/>
              <w:spacing w:before="81" w:line="360" w:lineRule="exact"/>
              <w:ind w:left="120" w:right="204" w:hanging="1"/>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声纹监测数据管理子系统：接入声纹监测数据。对鸟类声纹监测数据进行识别、管理、分析可视化和提</w:t>
            </w:r>
            <w:r>
              <w:rPr>
                <w:rFonts w:hint="eastAsia" w:ascii="宋体" w:hAnsi="宋体" w:eastAsia="宋体" w:cs="宋体"/>
                <w:color w:val="auto"/>
                <w:sz w:val="21"/>
                <w:szCs w:val="21"/>
                <w:highlight w:val="none"/>
              </w:rPr>
              <w:t>取</w:t>
            </w:r>
          </w:p>
        </w:tc>
        <w:tc>
          <w:tcPr>
            <w:tcW w:w="712" w:type="dxa"/>
            <w:vAlign w:val="center"/>
          </w:tcPr>
          <w:p w14:paraId="3E7EABEE">
            <w:pPr>
              <w:pStyle w:val="120"/>
              <w:keepNext w:val="0"/>
              <w:keepLines w:val="0"/>
              <w:pageBreakBefore w:val="0"/>
              <w:wordWrap/>
              <w:overflowPunct/>
              <w:topLinePunct w:val="0"/>
              <w:bidi w:val="0"/>
              <w:spacing w:before="78"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832" w:type="dxa"/>
            <w:vAlign w:val="center"/>
          </w:tcPr>
          <w:p w14:paraId="3612215E">
            <w:pPr>
              <w:pStyle w:val="120"/>
              <w:keepNext w:val="0"/>
              <w:keepLines w:val="0"/>
              <w:pageBreakBefore w:val="0"/>
              <w:wordWrap/>
              <w:overflowPunct/>
              <w:topLinePunct w:val="0"/>
              <w:bidi w:val="0"/>
              <w:spacing w:before="78" w:line="360" w:lineRule="exact"/>
              <w:ind w:left="36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16E49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957" w:type="dxa"/>
            <w:vAlign w:val="center"/>
          </w:tcPr>
          <w:p w14:paraId="168AD2DB">
            <w:pPr>
              <w:keepNext w:val="0"/>
              <w:keepLines w:val="0"/>
              <w:pageBreakBefore w:val="0"/>
              <w:wordWrap/>
              <w:overflowPunct/>
              <w:topLinePunct w:val="0"/>
              <w:bidi w:val="0"/>
              <w:spacing w:before="69" w:line="360" w:lineRule="exact"/>
              <w:ind w:left="42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24" w:type="dxa"/>
            <w:vAlign w:val="center"/>
          </w:tcPr>
          <w:p w14:paraId="40635F41">
            <w:pPr>
              <w:pStyle w:val="120"/>
              <w:keepNext w:val="0"/>
              <w:keepLines w:val="0"/>
              <w:pageBreakBefore w:val="0"/>
              <w:wordWrap/>
              <w:overflowPunct/>
              <w:topLinePunct w:val="0"/>
              <w:bidi w:val="0"/>
              <w:spacing w:before="78" w:line="360" w:lineRule="exact"/>
              <w:ind w:left="543"/>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野保相机</w:t>
            </w:r>
          </w:p>
        </w:tc>
        <w:tc>
          <w:tcPr>
            <w:tcW w:w="4925" w:type="dxa"/>
            <w:vAlign w:val="top"/>
          </w:tcPr>
          <w:p w14:paraId="4B6B3992">
            <w:pPr>
              <w:pStyle w:val="120"/>
              <w:keepNext w:val="0"/>
              <w:keepLines w:val="0"/>
              <w:pageBreakBefore w:val="0"/>
              <w:wordWrap/>
              <w:overflowPunct/>
              <w:topLinePunct w:val="0"/>
              <w:bidi w:val="0"/>
              <w:spacing w:before="2" w:line="360" w:lineRule="exact"/>
              <w:ind w:left="120" w:right="211" w:firstLine="5"/>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1)超低功耗设计，待机电流</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125uA</w:t>
            </w:r>
          </w:p>
          <w:p w14:paraId="4D16028D">
            <w:pPr>
              <w:pStyle w:val="120"/>
              <w:keepNext w:val="0"/>
              <w:keepLines w:val="0"/>
              <w:pageBreakBefore w:val="0"/>
              <w:wordWrap/>
              <w:overflowPunct/>
              <w:topLinePunct w:val="0"/>
              <w:bidi w:val="0"/>
              <w:spacing w:before="2" w:line="360" w:lineRule="exact"/>
              <w:ind w:left="120" w:right="211" w:firstLine="5"/>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2)自动定时/按需传输至微基站网关</w:t>
            </w:r>
          </w:p>
          <w:p w14:paraId="7C16AF12">
            <w:pPr>
              <w:pStyle w:val="120"/>
              <w:keepNext w:val="0"/>
              <w:keepLines w:val="0"/>
              <w:pageBreakBefore w:val="0"/>
              <w:wordWrap/>
              <w:overflowPunct/>
              <w:topLinePunct w:val="0"/>
              <w:bidi w:val="0"/>
              <w:spacing w:before="2" w:line="360" w:lineRule="exact"/>
              <w:ind w:left="120" w:right="211" w:firstLine="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3)支持快速部署功能，简化现场配置，可由管理人员通过后台完成剩下的配置</w:t>
            </w:r>
          </w:p>
          <w:p w14:paraId="4885B2E0">
            <w:pPr>
              <w:pStyle w:val="120"/>
              <w:keepNext w:val="0"/>
              <w:keepLines w:val="0"/>
              <w:pageBreakBefore w:val="0"/>
              <w:wordWrap/>
              <w:overflowPunct/>
              <w:topLinePunct w:val="0"/>
              <w:bidi w:val="0"/>
              <w:spacing w:before="2" w:line="360" w:lineRule="exact"/>
              <w:ind w:left="120" w:right="211" w:firstLine="5"/>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4)支持无公网环境下远程配置/OTA升级</w:t>
            </w:r>
          </w:p>
          <w:p w14:paraId="063801A1">
            <w:pPr>
              <w:pStyle w:val="120"/>
              <w:keepNext w:val="0"/>
              <w:keepLines w:val="0"/>
              <w:pageBreakBefore w:val="0"/>
              <w:wordWrap/>
              <w:overflowPunct/>
              <w:topLinePunct w:val="0"/>
              <w:bidi w:val="0"/>
              <w:spacing w:before="2" w:line="360" w:lineRule="exact"/>
              <w:ind w:left="120" w:right="211" w:firstLine="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5)最大支持4K（3840*2160）有声视频，照片像素</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800万（非插值）</w:t>
            </w:r>
          </w:p>
          <w:p w14:paraId="35C62E88">
            <w:pPr>
              <w:pStyle w:val="120"/>
              <w:keepNext w:val="0"/>
              <w:keepLines w:val="0"/>
              <w:pageBreakBefore w:val="0"/>
              <w:wordWrap/>
              <w:overflowPunct/>
              <w:topLinePunct w:val="0"/>
              <w:bidi w:val="0"/>
              <w:spacing w:before="2" w:line="360" w:lineRule="exact"/>
              <w:ind w:left="120" w:right="211" w:firstLine="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6)双照明设计，标配940nm波长LED（无红曝），白光LED，以适应红外夜视/全彩夜视需求</w:t>
            </w:r>
          </w:p>
          <w:p w14:paraId="19C46D22">
            <w:pPr>
              <w:pStyle w:val="120"/>
              <w:keepNext w:val="0"/>
              <w:keepLines w:val="0"/>
              <w:pageBreakBefore w:val="0"/>
              <w:wordWrap/>
              <w:overflowPunct/>
              <w:topLinePunct w:val="0"/>
              <w:bidi w:val="0"/>
              <w:spacing w:before="2" w:line="360" w:lineRule="exact"/>
              <w:ind w:left="120" w:right="211" w:firstLine="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7)高可靠内置存储设计，容量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64GB</w:t>
            </w:r>
          </w:p>
          <w:p w14:paraId="2D84C93C">
            <w:pPr>
              <w:pStyle w:val="120"/>
              <w:keepNext w:val="0"/>
              <w:keepLines w:val="0"/>
              <w:pageBreakBefore w:val="0"/>
              <w:wordWrap/>
              <w:overflowPunct/>
              <w:topLinePunct w:val="0"/>
              <w:bidi w:val="0"/>
              <w:spacing w:before="2" w:line="360" w:lineRule="exact"/>
              <w:ind w:left="120" w:right="211" w:firstLine="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8)防护等级：IP68</w:t>
            </w:r>
          </w:p>
          <w:p w14:paraId="65822B2E">
            <w:pPr>
              <w:pStyle w:val="120"/>
              <w:keepNext w:val="0"/>
              <w:keepLines w:val="0"/>
              <w:pageBreakBefore w:val="0"/>
              <w:wordWrap/>
              <w:overflowPunct/>
              <w:topLinePunct w:val="0"/>
              <w:bidi w:val="0"/>
              <w:spacing w:before="2" w:line="360" w:lineRule="exact"/>
              <w:ind w:left="120" w:right="211" w:firstLine="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9)内置GNSS模块，可自动获取定位信息</w:t>
            </w:r>
          </w:p>
          <w:p w14:paraId="02E0D8DD">
            <w:pPr>
              <w:pStyle w:val="120"/>
              <w:keepNext w:val="0"/>
              <w:keepLines w:val="0"/>
              <w:pageBreakBefore w:val="0"/>
              <w:wordWrap/>
              <w:overflowPunct/>
              <w:topLinePunct w:val="0"/>
              <w:bidi w:val="0"/>
              <w:spacing w:before="2" w:line="360" w:lineRule="exact"/>
              <w:ind w:left="120" w:right="211" w:firstLine="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10)智能防丢设计，带姿态侦测，可根据姿态与位置变化，进行数据保护或发送告警广播等策略</w:t>
            </w:r>
          </w:p>
        </w:tc>
        <w:tc>
          <w:tcPr>
            <w:tcW w:w="712" w:type="dxa"/>
            <w:vAlign w:val="center"/>
          </w:tcPr>
          <w:p w14:paraId="53A30D51">
            <w:pPr>
              <w:pStyle w:val="120"/>
              <w:keepNext w:val="0"/>
              <w:keepLines w:val="0"/>
              <w:pageBreakBefore w:val="0"/>
              <w:wordWrap/>
              <w:overflowPunct/>
              <w:topLinePunct w:val="0"/>
              <w:bidi w:val="0"/>
              <w:spacing w:before="78"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832" w:type="dxa"/>
            <w:vAlign w:val="center"/>
          </w:tcPr>
          <w:p w14:paraId="23D5E975">
            <w:pPr>
              <w:keepNext w:val="0"/>
              <w:keepLines w:val="0"/>
              <w:pageBreakBefore w:val="0"/>
              <w:wordWrap/>
              <w:overflowPunct/>
              <w:topLinePunct w:val="0"/>
              <w:bidi w:val="0"/>
              <w:spacing w:before="69"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16</w:t>
            </w:r>
          </w:p>
        </w:tc>
      </w:tr>
      <w:tr w14:paraId="043C2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3" w:hRule="atLeast"/>
          <w:jc w:val="center"/>
        </w:trPr>
        <w:tc>
          <w:tcPr>
            <w:tcW w:w="957" w:type="dxa"/>
            <w:vAlign w:val="center"/>
          </w:tcPr>
          <w:p w14:paraId="553E6BB2">
            <w:pPr>
              <w:keepNext w:val="0"/>
              <w:keepLines w:val="0"/>
              <w:pageBreakBefore w:val="0"/>
              <w:wordWrap/>
              <w:overflowPunct/>
              <w:topLinePunct w:val="0"/>
              <w:bidi w:val="0"/>
              <w:spacing w:before="69" w:line="360" w:lineRule="exact"/>
              <w:ind w:left="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24" w:type="dxa"/>
            <w:vAlign w:val="center"/>
          </w:tcPr>
          <w:p w14:paraId="1FACE78D">
            <w:pPr>
              <w:pStyle w:val="120"/>
              <w:keepNext w:val="0"/>
              <w:keepLines w:val="0"/>
              <w:pageBreakBefore w:val="0"/>
              <w:wordWrap/>
              <w:overflowPunct/>
              <w:topLinePunct w:val="0"/>
              <w:bidi w:val="0"/>
              <w:spacing w:before="78" w:line="360" w:lineRule="exact"/>
              <w:ind w:left="662"/>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微基站</w:t>
            </w:r>
          </w:p>
        </w:tc>
        <w:tc>
          <w:tcPr>
            <w:tcW w:w="4925" w:type="dxa"/>
            <w:vAlign w:val="center"/>
          </w:tcPr>
          <w:p w14:paraId="2480A53F">
            <w:pPr>
              <w:pStyle w:val="120"/>
              <w:keepNext w:val="0"/>
              <w:keepLines w:val="0"/>
              <w:pageBreakBefore w:val="0"/>
              <w:wordWrap/>
              <w:overflowPunct/>
              <w:topLinePunct w:val="0"/>
              <w:bidi w:val="0"/>
              <w:spacing w:before="53" w:line="360" w:lineRule="exact"/>
              <w:ind w:left="108" w:right="204" w:firstLine="12"/>
              <w:jc w:val="both"/>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根据湿地公园的需求，布设微基站</w:t>
            </w:r>
            <w:r>
              <w:rPr>
                <w:rFonts w:hint="eastAsia" w:ascii="宋体" w:hAnsi="宋体" w:eastAsia="宋体" w:cs="宋体"/>
                <w:color w:val="auto"/>
                <w:spacing w:val="-6"/>
                <w:sz w:val="21"/>
                <w:szCs w:val="21"/>
                <w:highlight w:val="none"/>
              </w:rPr>
              <w:t>,与原有无人值守机场结合，实现</w:t>
            </w:r>
            <w:r>
              <w:rPr>
                <w:rFonts w:hint="eastAsia" w:ascii="宋体" w:hAnsi="宋体" w:eastAsia="宋体" w:cs="宋体"/>
                <w:color w:val="auto"/>
                <w:spacing w:val="-1"/>
                <w:sz w:val="21"/>
                <w:szCs w:val="21"/>
                <w:highlight w:val="none"/>
              </w:rPr>
              <w:t>对红外相机、声纹监测仪器等智慧化监测设备的数据回收。</w:t>
            </w:r>
          </w:p>
          <w:p w14:paraId="0D0A6142">
            <w:pPr>
              <w:pStyle w:val="120"/>
              <w:keepNext w:val="0"/>
              <w:keepLines w:val="0"/>
              <w:pageBreakBefore w:val="0"/>
              <w:wordWrap/>
              <w:overflowPunct/>
              <w:topLinePunct w:val="0"/>
              <w:bidi w:val="0"/>
              <w:spacing w:before="53" w:line="360" w:lineRule="exact"/>
              <w:ind w:left="108" w:right="204" w:firstLine="12"/>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1）</w:t>
            </w:r>
            <w:r>
              <w:rPr>
                <w:rFonts w:hint="eastAsia" w:ascii="宋体" w:hAnsi="宋体" w:eastAsia="宋体" w:cs="宋体"/>
                <w:color w:val="auto"/>
                <w:spacing w:val="-1"/>
                <w:sz w:val="21"/>
                <w:szCs w:val="21"/>
                <w:highlight w:val="none"/>
              </w:rPr>
              <w:t>待机功耗</w:t>
            </w:r>
            <w:r>
              <w:rPr>
                <w:rFonts w:hint="eastAsia" w:ascii="宋体" w:hAnsi="宋体" w:eastAsia="宋体" w:cs="宋体"/>
                <w:color w:val="auto"/>
                <w:spacing w:val="-3"/>
                <w:sz w:val="21"/>
                <w:szCs w:val="21"/>
                <w:highlight w:val="none"/>
              </w:rPr>
              <w:t>&lt;0.6mW</w:t>
            </w:r>
          </w:p>
          <w:p w14:paraId="7C1C63F7">
            <w:pPr>
              <w:pStyle w:val="120"/>
              <w:keepNext w:val="0"/>
              <w:keepLines w:val="0"/>
              <w:pageBreakBefore w:val="0"/>
              <w:wordWrap/>
              <w:overflowPunct/>
              <w:topLinePunct w:val="0"/>
              <w:bidi w:val="0"/>
              <w:spacing w:before="21" w:line="360" w:lineRule="exact"/>
              <w:ind w:left="125"/>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工作功率5W</w:t>
            </w:r>
          </w:p>
          <w:p w14:paraId="0C26E6F6">
            <w:pPr>
              <w:pStyle w:val="120"/>
              <w:keepNext w:val="0"/>
              <w:keepLines w:val="0"/>
              <w:pageBreakBefore w:val="0"/>
              <w:wordWrap/>
              <w:overflowPunct/>
              <w:topLinePunct w:val="0"/>
              <w:bidi w:val="0"/>
              <w:spacing w:before="54" w:line="360" w:lineRule="exact"/>
              <w:ind w:left="120"/>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pacing w:val="4"/>
                <w:sz w:val="21"/>
                <w:szCs w:val="21"/>
                <w:highlight w:val="none"/>
                <w:lang w:val="en-US" w:eastAsia="zh-CN"/>
              </w:rPr>
              <w:t>3）</w:t>
            </w:r>
            <w:r>
              <w:rPr>
                <w:rFonts w:hint="eastAsia" w:ascii="宋体" w:hAnsi="宋体" w:eastAsia="宋体" w:cs="宋体"/>
                <w:color w:val="auto"/>
                <w:spacing w:val="4"/>
                <w:sz w:val="21"/>
                <w:szCs w:val="21"/>
                <w:highlight w:val="none"/>
              </w:rPr>
              <w:t>待机时间&gt;100天</w:t>
            </w:r>
          </w:p>
          <w:p w14:paraId="753BD9ED">
            <w:pPr>
              <w:pStyle w:val="120"/>
              <w:keepNext w:val="0"/>
              <w:keepLines w:val="0"/>
              <w:pageBreakBefore w:val="0"/>
              <w:wordWrap/>
              <w:overflowPunct/>
              <w:topLinePunct w:val="0"/>
              <w:bidi w:val="0"/>
              <w:spacing w:before="52" w:line="360" w:lineRule="exact"/>
              <w:ind w:left="121" w:right="1543" w:firstLine="3"/>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val="en-US" w:eastAsia="zh-CN"/>
              </w:rPr>
              <w:t>4）</w:t>
            </w:r>
            <w:r>
              <w:rPr>
                <w:rFonts w:hint="eastAsia" w:ascii="宋体" w:hAnsi="宋体" w:eastAsia="宋体" w:cs="宋体"/>
                <w:color w:val="auto"/>
                <w:spacing w:val="-4"/>
                <w:sz w:val="21"/>
                <w:szCs w:val="21"/>
                <w:highlight w:val="none"/>
              </w:rPr>
              <w:t>工作温度-20℃-70℃</w:t>
            </w:r>
            <w:r>
              <w:rPr>
                <w:rFonts w:hint="eastAsia" w:ascii="宋体" w:hAnsi="宋体" w:eastAsia="宋体" w:cs="宋体"/>
                <w:color w:val="auto"/>
                <w:spacing w:val="-3"/>
                <w:sz w:val="21"/>
                <w:szCs w:val="21"/>
                <w:highlight w:val="none"/>
              </w:rPr>
              <w:t>太阳能充</w:t>
            </w:r>
            <w:r>
              <w:rPr>
                <w:rFonts w:hint="eastAsia" w:ascii="宋体" w:hAnsi="宋体" w:eastAsia="宋体" w:cs="宋体"/>
                <w:color w:val="auto"/>
                <w:spacing w:val="-3"/>
                <w:sz w:val="21"/>
                <w:szCs w:val="21"/>
                <w:highlight w:val="none"/>
                <w:lang w:val="en-US" w:eastAsia="zh-CN"/>
              </w:rPr>
              <w:t>5）</w:t>
            </w:r>
            <w:r>
              <w:rPr>
                <w:rFonts w:hint="eastAsia" w:ascii="宋体" w:hAnsi="宋体" w:eastAsia="宋体" w:cs="宋体"/>
                <w:color w:val="auto"/>
                <w:spacing w:val="-3"/>
                <w:sz w:val="21"/>
                <w:szCs w:val="21"/>
                <w:highlight w:val="none"/>
              </w:rPr>
              <w:t>电板21W</w:t>
            </w:r>
          </w:p>
          <w:p w14:paraId="2569F32B">
            <w:pPr>
              <w:pStyle w:val="120"/>
              <w:keepNext w:val="0"/>
              <w:keepLines w:val="0"/>
              <w:pageBreakBefore w:val="0"/>
              <w:wordWrap/>
              <w:overflowPunct/>
              <w:topLinePunct w:val="0"/>
              <w:bidi w:val="0"/>
              <w:spacing w:line="360" w:lineRule="exact"/>
              <w:ind w:left="146"/>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rPr>
              <w:t>电池能量&gt;40Wh</w:t>
            </w:r>
          </w:p>
          <w:p w14:paraId="362CF4AC">
            <w:pPr>
              <w:pStyle w:val="120"/>
              <w:keepNext w:val="0"/>
              <w:keepLines w:val="0"/>
              <w:pageBreakBefore w:val="0"/>
              <w:wordWrap/>
              <w:overflowPunct/>
              <w:topLinePunct w:val="0"/>
              <w:bidi w:val="0"/>
              <w:spacing w:before="52" w:line="360" w:lineRule="exact"/>
              <w:ind w:left="124"/>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pacing w:val="-3"/>
                <w:sz w:val="21"/>
                <w:szCs w:val="21"/>
                <w:highlight w:val="none"/>
                <w:lang w:val="en-US" w:eastAsia="zh-CN"/>
              </w:rPr>
              <w:t>7）</w:t>
            </w:r>
            <w:r>
              <w:rPr>
                <w:rFonts w:hint="eastAsia" w:ascii="宋体" w:hAnsi="宋体" w:eastAsia="宋体" w:cs="宋体"/>
                <w:color w:val="auto"/>
                <w:spacing w:val="-3"/>
                <w:sz w:val="21"/>
                <w:szCs w:val="21"/>
                <w:highlight w:val="none"/>
              </w:rPr>
              <w:t>通讯速率2-3MB/s</w:t>
            </w:r>
          </w:p>
        </w:tc>
        <w:tc>
          <w:tcPr>
            <w:tcW w:w="712" w:type="dxa"/>
            <w:vAlign w:val="center"/>
          </w:tcPr>
          <w:p w14:paraId="4C401D93">
            <w:pPr>
              <w:pStyle w:val="120"/>
              <w:keepNext w:val="0"/>
              <w:keepLines w:val="0"/>
              <w:pageBreakBefore w:val="0"/>
              <w:wordWrap/>
              <w:overflowPunct/>
              <w:topLinePunct w:val="0"/>
              <w:bidi w:val="0"/>
              <w:spacing w:before="78"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832" w:type="dxa"/>
            <w:vAlign w:val="center"/>
          </w:tcPr>
          <w:p w14:paraId="7E89B856">
            <w:pPr>
              <w:keepNext w:val="0"/>
              <w:keepLines w:val="0"/>
              <w:pageBreakBefore w:val="0"/>
              <w:wordWrap/>
              <w:overflowPunct/>
              <w:topLinePunct w:val="0"/>
              <w:bidi w:val="0"/>
              <w:spacing w:before="69"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16</w:t>
            </w:r>
          </w:p>
        </w:tc>
      </w:tr>
      <w:tr w14:paraId="76D8F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4" w:hRule="atLeast"/>
          <w:jc w:val="center"/>
        </w:trPr>
        <w:tc>
          <w:tcPr>
            <w:tcW w:w="957" w:type="dxa"/>
            <w:vAlign w:val="center"/>
          </w:tcPr>
          <w:p w14:paraId="3CE3C3E4">
            <w:pPr>
              <w:keepNext w:val="0"/>
              <w:keepLines w:val="0"/>
              <w:pageBreakBefore w:val="0"/>
              <w:wordWrap/>
              <w:overflowPunct/>
              <w:topLinePunct w:val="0"/>
              <w:bidi w:val="0"/>
              <w:spacing w:before="69" w:line="360" w:lineRule="exact"/>
              <w:ind w:left="42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24" w:type="dxa"/>
            <w:vAlign w:val="center"/>
          </w:tcPr>
          <w:p w14:paraId="0A60850E">
            <w:pPr>
              <w:pStyle w:val="120"/>
              <w:keepNext w:val="0"/>
              <w:keepLines w:val="0"/>
              <w:pageBreakBefore w:val="0"/>
              <w:wordWrap/>
              <w:overflowPunct/>
              <w:topLinePunct w:val="0"/>
              <w:bidi w:val="0"/>
              <w:spacing w:before="78"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无人机机顶盒</w:t>
            </w:r>
          </w:p>
        </w:tc>
        <w:tc>
          <w:tcPr>
            <w:tcW w:w="4925" w:type="dxa"/>
            <w:vAlign w:val="center"/>
          </w:tcPr>
          <w:p w14:paraId="76E0CC40">
            <w:pPr>
              <w:pStyle w:val="120"/>
              <w:keepNext w:val="0"/>
              <w:keepLines w:val="0"/>
              <w:pageBreakBefore w:val="0"/>
              <w:wordWrap/>
              <w:overflowPunct/>
              <w:topLinePunct w:val="0"/>
              <w:bidi w:val="0"/>
              <w:spacing w:before="51" w:line="360" w:lineRule="exact"/>
              <w:ind w:left="120" w:right="144" w:firstLine="3"/>
              <w:jc w:val="both"/>
              <w:rPr>
                <w:rFonts w:hint="eastAsia" w:ascii="宋体" w:hAnsi="宋体" w:eastAsia="宋体" w:cs="宋体"/>
                <w:color w:val="auto"/>
                <w:spacing w:val="-9"/>
                <w:sz w:val="21"/>
                <w:szCs w:val="21"/>
                <w:highlight w:val="none"/>
              </w:rPr>
            </w:pPr>
            <w:r>
              <w:rPr>
                <w:rFonts w:hint="eastAsia" w:ascii="宋体" w:hAnsi="宋体" w:eastAsia="宋体" w:cs="宋体"/>
                <w:color w:val="auto"/>
                <w:spacing w:val="-2"/>
                <w:sz w:val="21"/>
                <w:szCs w:val="21"/>
                <w:highlight w:val="none"/>
              </w:rPr>
              <w:t>通过和布设的无人机自动化机场及其配套无人机机顶盒进行数据回传</w:t>
            </w:r>
            <w:r>
              <w:rPr>
                <w:rFonts w:hint="eastAsia" w:ascii="宋体" w:hAnsi="宋体" w:eastAsia="宋体" w:cs="宋体"/>
                <w:color w:val="auto"/>
                <w:spacing w:val="-9"/>
                <w:sz w:val="21"/>
                <w:szCs w:val="21"/>
                <w:highlight w:val="none"/>
              </w:rPr>
              <w:t>,降低后期维护费用。</w:t>
            </w:r>
          </w:p>
          <w:p w14:paraId="3331BACE">
            <w:pPr>
              <w:pStyle w:val="120"/>
              <w:keepNext w:val="0"/>
              <w:keepLines w:val="0"/>
              <w:pageBreakBefore w:val="0"/>
              <w:wordWrap/>
              <w:overflowPunct/>
              <w:topLinePunct w:val="0"/>
              <w:bidi w:val="0"/>
              <w:spacing w:before="53" w:line="360" w:lineRule="exact"/>
              <w:ind w:left="108" w:right="204" w:firstLine="12"/>
              <w:jc w:val="both"/>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1）材质阳极氧化铝合金</w:t>
            </w:r>
          </w:p>
          <w:p w14:paraId="2679DE05">
            <w:pPr>
              <w:pStyle w:val="120"/>
              <w:keepNext w:val="0"/>
              <w:keepLines w:val="0"/>
              <w:pageBreakBefore w:val="0"/>
              <w:wordWrap/>
              <w:overflowPunct/>
              <w:topLinePunct w:val="0"/>
              <w:bidi w:val="0"/>
              <w:spacing w:before="53" w:line="360" w:lineRule="exact"/>
              <w:ind w:left="108" w:right="204" w:firstLine="12"/>
              <w:jc w:val="both"/>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6"/>
                <w:sz w:val="21"/>
                <w:szCs w:val="21"/>
                <w:highlight w:val="none"/>
                <w:lang w:val="en-US" w:eastAsia="zh-CN"/>
              </w:rPr>
              <w:t>2）</w:t>
            </w:r>
            <w:r>
              <w:rPr>
                <w:rFonts w:hint="eastAsia" w:ascii="宋体" w:hAnsi="宋体" w:eastAsia="宋体" w:cs="宋体"/>
                <w:color w:val="auto"/>
                <w:spacing w:val="-1"/>
                <w:sz w:val="21"/>
                <w:szCs w:val="21"/>
                <w:highlight w:val="none"/>
                <w:lang w:val="en-US" w:eastAsia="zh-CN"/>
              </w:rPr>
              <w:t>功耗&lt;10W</w:t>
            </w:r>
          </w:p>
          <w:p w14:paraId="2C88342B">
            <w:pPr>
              <w:pStyle w:val="120"/>
              <w:keepNext w:val="0"/>
              <w:keepLines w:val="0"/>
              <w:pageBreakBefore w:val="0"/>
              <w:wordWrap/>
              <w:overflowPunct/>
              <w:topLinePunct w:val="0"/>
              <w:bidi w:val="0"/>
              <w:spacing w:before="53" w:line="360" w:lineRule="exact"/>
              <w:ind w:left="108" w:right="204" w:firstLine="12"/>
              <w:jc w:val="both"/>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w:t>
            </w:r>
            <w:r>
              <w:rPr>
                <w:rFonts w:hint="eastAsia" w:ascii="宋体" w:hAnsi="宋体" w:eastAsia="宋体" w:cs="宋体"/>
                <w:color w:val="auto"/>
                <w:spacing w:val="4"/>
                <w:sz w:val="21"/>
                <w:szCs w:val="21"/>
                <w:highlight w:val="none"/>
                <w:lang w:val="en-US" w:eastAsia="zh-CN"/>
              </w:rPr>
              <w:t>3）</w:t>
            </w:r>
            <w:r>
              <w:rPr>
                <w:rFonts w:hint="eastAsia" w:ascii="宋体" w:hAnsi="宋体" w:eastAsia="宋体" w:cs="宋体"/>
                <w:color w:val="auto"/>
                <w:spacing w:val="-1"/>
                <w:sz w:val="21"/>
                <w:szCs w:val="21"/>
                <w:highlight w:val="none"/>
                <w:lang w:val="en-US" w:eastAsia="zh-CN"/>
              </w:rPr>
              <w:t>工作电压8V～30V</w:t>
            </w:r>
          </w:p>
          <w:p w14:paraId="23F6FB10">
            <w:pPr>
              <w:pStyle w:val="120"/>
              <w:keepNext w:val="0"/>
              <w:keepLines w:val="0"/>
              <w:pageBreakBefore w:val="0"/>
              <w:wordWrap/>
              <w:overflowPunct/>
              <w:topLinePunct w:val="0"/>
              <w:bidi w:val="0"/>
              <w:spacing w:before="53" w:line="360" w:lineRule="exact"/>
              <w:ind w:left="108" w:right="204" w:firstLine="12"/>
              <w:jc w:val="both"/>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w:t>
            </w:r>
            <w:r>
              <w:rPr>
                <w:rFonts w:hint="eastAsia" w:ascii="宋体" w:hAnsi="宋体" w:eastAsia="宋体" w:cs="宋体"/>
                <w:color w:val="auto"/>
                <w:spacing w:val="-4"/>
                <w:sz w:val="21"/>
                <w:szCs w:val="21"/>
                <w:highlight w:val="none"/>
                <w:lang w:val="en-US" w:eastAsia="zh-CN"/>
              </w:rPr>
              <w:t>4）</w:t>
            </w:r>
            <w:r>
              <w:rPr>
                <w:rFonts w:hint="eastAsia" w:ascii="宋体" w:hAnsi="宋体" w:eastAsia="宋体" w:cs="宋体"/>
                <w:color w:val="auto"/>
                <w:spacing w:val="-1"/>
                <w:sz w:val="21"/>
                <w:szCs w:val="21"/>
                <w:highlight w:val="none"/>
                <w:lang w:val="en-US" w:eastAsia="zh-CN"/>
              </w:rPr>
              <w:t>工作温度-20℃-60℃</w:t>
            </w:r>
          </w:p>
          <w:p w14:paraId="69E47FEA">
            <w:pPr>
              <w:pStyle w:val="120"/>
              <w:keepNext w:val="0"/>
              <w:keepLines w:val="0"/>
              <w:pageBreakBefore w:val="0"/>
              <w:wordWrap/>
              <w:overflowPunct/>
              <w:topLinePunct w:val="0"/>
              <w:bidi w:val="0"/>
              <w:spacing w:before="53" w:line="360" w:lineRule="exact"/>
              <w:ind w:left="108" w:right="204" w:firstLine="12"/>
              <w:jc w:val="both"/>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w:t>
            </w:r>
            <w:r>
              <w:rPr>
                <w:rFonts w:hint="eastAsia" w:ascii="宋体" w:hAnsi="宋体" w:eastAsia="宋体" w:cs="宋体"/>
                <w:color w:val="auto"/>
                <w:spacing w:val="-3"/>
                <w:sz w:val="21"/>
                <w:szCs w:val="21"/>
                <w:highlight w:val="none"/>
                <w:lang w:val="en-US" w:eastAsia="zh-CN"/>
              </w:rPr>
              <w:t>5）</w:t>
            </w:r>
            <w:r>
              <w:rPr>
                <w:rFonts w:hint="eastAsia" w:ascii="宋体" w:hAnsi="宋体" w:eastAsia="宋体" w:cs="宋体"/>
                <w:color w:val="auto"/>
                <w:spacing w:val="-1"/>
                <w:sz w:val="21"/>
                <w:szCs w:val="21"/>
                <w:highlight w:val="none"/>
                <w:lang w:val="en-US" w:eastAsia="zh-CN"/>
              </w:rPr>
              <w:t>数据传输速率 &gt;3MB/S</w:t>
            </w:r>
          </w:p>
          <w:p w14:paraId="2E061A64">
            <w:pPr>
              <w:pStyle w:val="120"/>
              <w:keepNext w:val="0"/>
              <w:keepLines w:val="0"/>
              <w:pageBreakBefore w:val="0"/>
              <w:wordWrap/>
              <w:overflowPunct/>
              <w:topLinePunct w:val="0"/>
              <w:bidi w:val="0"/>
              <w:spacing w:before="53" w:line="360" w:lineRule="exact"/>
              <w:ind w:left="108" w:right="204" w:firstLine="12"/>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w:t>
            </w:r>
            <w:r>
              <w:rPr>
                <w:rFonts w:hint="eastAsia" w:ascii="宋体" w:hAnsi="宋体" w:eastAsia="宋体" w:cs="宋体"/>
                <w:color w:val="auto"/>
                <w:spacing w:val="-6"/>
                <w:sz w:val="21"/>
                <w:szCs w:val="21"/>
                <w:highlight w:val="none"/>
                <w:lang w:val="en-US" w:eastAsia="zh-CN"/>
              </w:rPr>
              <w:t>6）</w:t>
            </w:r>
            <w:r>
              <w:rPr>
                <w:rFonts w:hint="eastAsia" w:ascii="宋体" w:hAnsi="宋体" w:eastAsia="宋体" w:cs="宋体"/>
                <w:color w:val="auto"/>
                <w:spacing w:val="-1"/>
                <w:sz w:val="21"/>
                <w:szCs w:val="21"/>
                <w:highlight w:val="none"/>
                <w:lang w:val="en-US" w:eastAsia="zh-CN"/>
              </w:rPr>
              <w:t>通讯频段433Mhz(低功耗窄带通讯),2.4Ghz(高速数据通讯)，4G</w:t>
            </w:r>
          </w:p>
        </w:tc>
        <w:tc>
          <w:tcPr>
            <w:tcW w:w="712" w:type="dxa"/>
            <w:vAlign w:val="center"/>
          </w:tcPr>
          <w:p w14:paraId="7F319DA9">
            <w:pPr>
              <w:pStyle w:val="120"/>
              <w:keepNext w:val="0"/>
              <w:keepLines w:val="0"/>
              <w:pageBreakBefore w:val="0"/>
              <w:wordWrap/>
              <w:overflowPunct/>
              <w:topLinePunct w:val="0"/>
              <w:bidi w:val="0"/>
              <w:spacing w:before="78" w:line="360" w:lineRule="exact"/>
              <w:ind w:left="36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832" w:type="dxa"/>
            <w:vAlign w:val="center"/>
          </w:tcPr>
          <w:p w14:paraId="5E709B25">
            <w:pPr>
              <w:keepNext w:val="0"/>
              <w:keepLines w:val="0"/>
              <w:pageBreakBefore w:val="0"/>
              <w:wordWrap/>
              <w:overflowPunct/>
              <w:topLinePunct w:val="0"/>
              <w:bidi w:val="0"/>
              <w:spacing w:before="69"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r>
      <w:tr w14:paraId="33CD4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57" w:type="dxa"/>
            <w:vAlign w:val="top"/>
          </w:tcPr>
          <w:p w14:paraId="147CD1EB">
            <w:pPr>
              <w:keepNext w:val="0"/>
              <w:keepLines w:val="0"/>
              <w:pageBreakBefore w:val="0"/>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24" w:type="dxa"/>
            <w:vAlign w:val="center"/>
          </w:tcPr>
          <w:p w14:paraId="407363A6">
            <w:pPr>
              <w:keepNext w:val="0"/>
              <w:keepLines w:val="0"/>
              <w:pageBreakBefore w:val="0"/>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水质监测</w:t>
            </w:r>
          </w:p>
        </w:tc>
        <w:tc>
          <w:tcPr>
            <w:tcW w:w="4925" w:type="dxa"/>
            <w:vAlign w:val="center"/>
          </w:tcPr>
          <w:p w14:paraId="5F315766">
            <w:pPr>
              <w:keepNext w:val="0"/>
              <w:keepLines w:val="0"/>
              <w:pageBreakBefore w:val="0"/>
              <w:wordWrap/>
              <w:overflowPunct/>
              <w:topLinePunct w:val="0"/>
              <w:bidi w:val="0"/>
              <w:spacing w:line="3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浮标式水质监测站</w:t>
            </w:r>
          </w:p>
        </w:tc>
        <w:tc>
          <w:tcPr>
            <w:tcW w:w="712" w:type="dxa"/>
            <w:vAlign w:val="center"/>
          </w:tcPr>
          <w:p w14:paraId="17C00EE2">
            <w:pPr>
              <w:keepNext w:val="0"/>
              <w:keepLines w:val="0"/>
              <w:pageBreakBefore w:val="0"/>
              <w:wordWrap/>
              <w:overflowPunct/>
              <w:topLinePunct w:val="0"/>
              <w:bidi w:val="0"/>
              <w:spacing w:before="186"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832" w:type="dxa"/>
            <w:vAlign w:val="center"/>
          </w:tcPr>
          <w:p w14:paraId="4C922A69">
            <w:pPr>
              <w:keepNext w:val="0"/>
              <w:keepLines w:val="0"/>
              <w:pageBreakBefore w:val="0"/>
              <w:wordWrap/>
              <w:overflowPunct/>
              <w:topLinePunct w:val="0"/>
              <w:bidi w:val="0"/>
              <w:spacing w:before="186"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3AE58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957" w:type="dxa"/>
            <w:vAlign w:val="top"/>
          </w:tcPr>
          <w:p w14:paraId="60D201DB">
            <w:pPr>
              <w:keepNext w:val="0"/>
              <w:keepLines w:val="0"/>
              <w:pageBreakBefore w:val="0"/>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24" w:type="dxa"/>
            <w:vAlign w:val="center"/>
          </w:tcPr>
          <w:p w14:paraId="53F5CE9C">
            <w:pPr>
              <w:keepNext w:val="0"/>
              <w:keepLines w:val="0"/>
              <w:pageBreakBefore w:val="0"/>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望远镜</w:t>
            </w:r>
          </w:p>
        </w:tc>
        <w:tc>
          <w:tcPr>
            <w:tcW w:w="4925" w:type="dxa"/>
            <w:vAlign w:val="center"/>
          </w:tcPr>
          <w:p w14:paraId="11E1272C">
            <w:pPr>
              <w:keepNext w:val="0"/>
              <w:keepLines w:val="0"/>
              <w:pageBreakBefore w:val="0"/>
              <w:wordWrap/>
              <w:overflowPunct/>
              <w:topLinePunct w:val="0"/>
              <w:bidi w:val="0"/>
              <w:spacing w:line="3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鸟类监测高清双筒望远镜，放大倍率8倍</w:t>
            </w:r>
          </w:p>
        </w:tc>
        <w:tc>
          <w:tcPr>
            <w:tcW w:w="712" w:type="dxa"/>
            <w:vAlign w:val="center"/>
          </w:tcPr>
          <w:p w14:paraId="70E8C43A">
            <w:pPr>
              <w:keepNext w:val="0"/>
              <w:keepLines w:val="0"/>
              <w:pageBreakBefore w:val="0"/>
              <w:wordWrap/>
              <w:overflowPunct/>
              <w:topLinePunct w:val="0"/>
              <w:bidi w:val="0"/>
              <w:spacing w:before="186"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832" w:type="dxa"/>
            <w:vAlign w:val="center"/>
          </w:tcPr>
          <w:p w14:paraId="67F57AD9">
            <w:pPr>
              <w:keepNext w:val="0"/>
              <w:keepLines w:val="0"/>
              <w:pageBreakBefore w:val="0"/>
              <w:wordWrap/>
              <w:overflowPunct/>
              <w:topLinePunct w:val="0"/>
              <w:bidi w:val="0"/>
              <w:spacing w:before="186"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r>
      <w:tr w14:paraId="4B7E1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957" w:type="dxa"/>
            <w:vAlign w:val="top"/>
          </w:tcPr>
          <w:p w14:paraId="4D3F7720">
            <w:pPr>
              <w:keepNext w:val="0"/>
              <w:keepLines w:val="0"/>
              <w:pageBreakBefore w:val="0"/>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024" w:type="dxa"/>
            <w:vAlign w:val="center"/>
          </w:tcPr>
          <w:p w14:paraId="3C7E2905">
            <w:pPr>
              <w:keepNext w:val="0"/>
              <w:keepLines w:val="0"/>
              <w:pageBreakBefore w:val="0"/>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相机</w:t>
            </w:r>
          </w:p>
        </w:tc>
        <w:tc>
          <w:tcPr>
            <w:tcW w:w="4925" w:type="dxa"/>
            <w:vAlign w:val="center"/>
          </w:tcPr>
          <w:p w14:paraId="776B2F00">
            <w:pPr>
              <w:keepNext w:val="0"/>
              <w:keepLines w:val="0"/>
              <w:pageBreakBefore w:val="0"/>
              <w:wordWrap/>
              <w:overflowPunct/>
              <w:topLinePunct w:val="0"/>
              <w:bidi w:val="0"/>
              <w:spacing w:line="3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全画幅鸟类监测相机</w:t>
            </w:r>
          </w:p>
        </w:tc>
        <w:tc>
          <w:tcPr>
            <w:tcW w:w="712" w:type="dxa"/>
            <w:vAlign w:val="center"/>
          </w:tcPr>
          <w:p w14:paraId="7D699B82">
            <w:pPr>
              <w:pStyle w:val="120"/>
              <w:keepNext w:val="0"/>
              <w:keepLines w:val="0"/>
              <w:pageBreakBefore w:val="0"/>
              <w:wordWrap/>
              <w:overflowPunct/>
              <w:topLinePunct w:val="0"/>
              <w:bidi w:val="0"/>
              <w:spacing w:before="156"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832" w:type="dxa"/>
            <w:vAlign w:val="center"/>
          </w:tcPr>
          <w:p w14:paraId="7C472F7C">
            <w:pPr>
              <w:keepNext w:val="0"/>
              <w:keepLines w:val="0"/>
              <w:pageBreakBefore w:val="0"/>
              <w:wordWrap/>
              <w:overflowPunct/>
              <w:topLinePunct w:val="0"/>
              <w:bidi w:val="0"/>
              <w:spacing w:before="198"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1139B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957" w:type="dxa"/>
            <w:vAlign w:val="top"/>
          </w:tcPr>
          <w:p w14:paraId="2430F596">
            <w:pPr>
              <w:keepNext w:val="0"/>
              <w:keepLines w:val="0"/>
              <w:pageBreakBefore w:val="0"/>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024" w:type="dxa"/>
            <w:vAlign w:val="center"/>
          </w:tcPr>
          <w:p w14:paraId="42696CF5">
            <w:pPr>
              <w:keepNext w:val="0"/>
              <w:keepLines w:val="0"/>
              <w:pageBreakBefore w:val="0"/>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长焦镜头</w:t>
            </w:r>
          </w:p>
        </w:tc>
        <w:tc>
          <w:tcPr>
            <w:tcW w:w="4925" w:type="dxa"/>
            <w:vAlign w:val="top"/>
          </w:tcPr>
          <w:p w14:paraId="3EDE935D">
            <w:pPr>
              <w:pStyle w:val="120"/>
              <w:keepNext w:val="0"/>
              <w:keepLines w:val="0"/>
              <w:pageBreakBefore w:val="0"/>
              <w:wordWrap/>
              <w:overflowPunct/>
              <w:topLinePunct w:val="0"/>
              <w:bidi w:val="0"/>
              <w:spacing w:before="144" w:line="360" w:lineRule="exact"/>
              <w:ind w:left="10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200～600</w:t>
            </w:r>
            <w:r>
              <w:rPr>
                <w:rFonts w:hint="eastAsia" w:ascii="宋体" w:hAnsi="宋体" w:eastAsia="宋体" w:cs="宋体"/>
                <w:color w:val="auto"/>
                <w:sz w:val="21"/>
                <w:szCs w:val="21"/>
                <w:highlight w:val="none"/>
              </w:rPr>
              <w:t>mm</w:t>
            </w:r>
            <w:r>
              <w:rPr>
                <w:rFonts w:hint="eastAsia" w:ascii="宋体" w:hAnsi="宋体" w:eastAsia="宋体" w:cs="宋体"/>
                <w:color w:val="auto"/>
                <w:spacing w:val="3"/>
                <w:sz w:val="21"/>
                <w:szCs w:val="21"/>
                <w:highlight w:val="none"/>
              </w:rPr>
              <w:t>可变焦长焦镜头</w:t>
            </w:r>
          </w:p>
        </w:tc>
        <w:tc>
          <w:tcPr>
            <w:tcW w:w="712" w:type="dxa"/>
            <w:vAlign w:val="center"/>
          </w:tcPr>
          <w:p w14:paraId="0C56A8A3">
            <w:pPr>
              <w:pStyle w:val="120"/>
              <w:keepNext w:val="0"/>
              <w:keepLines w:val="0"/>
              <w:pageBreakBefore w:val="0"/>
              <w:wordWrap/>
              <w:overflowPunct/>
              <w:topLinePunct w:val="0"/>
              <w:bidi w:val="0"/>
              <w:spacing w:before="144"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832" w:type="dxa"/>
            <w:vAlign w:val="center"/>
          </w:tcPr>
          <w:p w14:paraId="74EBE4D0">
            <w:pPr>
              <w:keepNext w:val="0"/>
              <w:keepLines w:val="0"/>
              <w:pageBreakBefore w:val="0"/>
              <w:wordWrap/>
              <w:overflowPunct/>
              <w:topLinePunct w:val="0"/>
              <w:bidi w:val="0"/>
              <w:spacing w:before="186"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FEF4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957" w:type="dxa"/>
            <w:vAlign w:val="center"/>
          </w:tcPr>
          <w:p w14:paraId="41A71A52">
            <w:pPr>
              <w:keepNext w:val="0"/>
              <w:keepLines w:val="0"/>
              <w:pageBreakBefore w:val="0"/>
              <w:wordWrap/>
              <w:overflowPunct/>
              <w:topLinePunct w:val="0"/>
              <w:bidi w:val="0"/>
              <w:spacing w:before="69" w:line="360" w:lineRule="exact"/>
              <w:ind w:left="384"/>
              <w:jc w:val="both"/>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10</w:t>
            </w:r>
          </w:p>
        </w:tc>
        <w:tc>
          <w:tcPr>
            <w:tcW w:w="2024" w:type="dxa"/>
            <w:vAlign w:val="center"/>
          </w:tcPr>
          <w:p w14:paraId="31BEAD54">
            <w:pPr>
              <w:keepNext w:val="0"/>
              <w:keepLines w:val="0"/>
              <w:pageBreakBefore w:val="0"/>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智能监测移动巡护终端</w:t>
            </w:r>
          </w:p>
        </w:tc>
        <w:tc>
          <w:tcPr>
            <w:tcW w:w="4925" w:type="dxa"/>
            <w:vAlign w:val="top"/>
          </w:tcPr>
          <w:p w14:paraId="1B65A77D">
            <w:pPr>
              <w:pStyle w:val="120"/>
              <w:keepNext w:val="0"/>
              <w:keepLines w:val="0"/>
              <w:pageBreakBefore w:val="0"/>
              <w:wordWrap/>
              <w:overflowPunct/>
              <w:topLinePunct w:val="0"/>
              <w:bidi w:val="0"/>
              <w:spacing w:before="55" w:line="360" w:lineRule="exact"/>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1）</w:t>
            </w:r>
            <w:r>
              <w:rPr>
                <w:rFonts w:hint="eastAsia" w:ascii="宋体" w:hAnsi="宋体" w:eastAsia="宋体" w:cs="宋体"/>
                <w:color w:val="auto"/>
                <w:sz w:val="21"/>
                <w:szCs w:val="21"/>
                <w:highlight w:val="none"/>
              </w:rPr>
              <w:t>内存+存储：12G+512G</w:t>
            </w:r>
          </w:p>
          <w:p w14:paraId="284DF301">
            <w:pPr>
              <w:pStyle w:val="120"/>
              <w:keepNext w:val="0"/>
              <w:keepLines w:val="0"/>
              <w:pageBreakBefore w:val="0"/>
              <w:wordWrap/>
              <w:overflowPunct/>
              <w:topLinePunct w:val="0"/>
              <w:bidi w:val="0"/>
              <w:spacing w:before="55" w:line="360" w:lineRule="exact"/>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lang w:val="en-US" w:eastAsia="zh-CN"/>
              </w:rPr>
              <w:t>2）</w:t>
            </w:r>
            <w:r>
              <w:rPr>
                <w:rFonts w:hint="eastAsia" w:ascii="宋体" w:hAnsi="宋体" w:eastAsia="宋体" w:cs="宋体"/>
                <w:color w:val="auto"/>
                <w:sz w:val="21"/>
                <w:szCs w:val="21"/>
                <w:highlight w:val="none"/>
              </w:rPr>
              <w:t>分辨率：</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2880*1920</w:t>
            </w:r>
          </w:p>
          <w:p w14:paraId="33806E9D">
            <w:pPr>
              <w:pStyle w:val="120"/>
              <w:keepNext w:val="0"/>
              <w:keepLines w:val="0"/>
              <w:pageBreakBefore w:val="0"/>
              <w:wordWrap/>
              <w:overflowPunct/>
              <w:topLinePunct w:val="0"/>
              <w:bidi w:val="0"/>
              <w:spacing w:before="55" w:line="360" w:lineRule="exact"/>
              <w:ind w:left="10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val="en-US" w:eastAsia="zh-CN"/>
              </w:rPr>
              <w:t>3）</w:t>
            </w:r>
            <w:r>
              <w:rPr>
                <w:rFonts w:hint="eastAsia" w:ascii="宋体" w:hAnsi="宋体" w:eastAsia="宋体" w:cs="宋体"/>
                <w:color w:val="auto"/>
                <w:sz w:val="21"/>
                <w:szCs w:val="21"/>
                <w:highlight w:val="none"/>
              </w:rPr>
              <w:t>屏幕尺寸：</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13.2英寸</w:t>
            </w:r>
          </w:p>
          <w:p w14:paraId="34411312">
            <w:pPr>
              <w:pStyle w:val="120"/>
              <w:keepNext w:val="0"/>
              <w:keepLines w:val="0"/>
              <w:pageBreakBefore w:val="0"/>
              <w:wordWrap/>
              <w:overflowPunct/>
              <w:topLinePunct w:val="0"/>
              <w:bidi w:val="0"/>
              <w:spacing w:before="55" w:line="360" w:lineRule="exact"/>
              <w:ind w:left="10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val="en-US" w:eastAsia="zh-CN"/>
              </w:rPr>
              <w:t>4）</w:t>
            </w:r>
            <w:r>
              <w:rPr>
                <w:rFonts w:hint="eastAsia" w:ascii="宋体" w:hAnsi="宋体" w:eastAsia="宋体" w:cs="宋体"/>
                <w:color w:val="auto"/>
                <w:sz w:val="21"/>
                <w:szCs w:val="21"/>
                <w:highlight w:val="none"/>
              </w:rPr>
              <w:t>前置摄像头像素：</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1600W</w:t>
            </w:r>
          </w:p>
          <w:p w14:paraId="6FA6284F">
            <w:pPr>
              <w:pStyle w:val="120"/>
              <w:keepNext w:val="0"/>
              <w:keepLines w:val="0"/>
              <w:pageBreakBefore w:val="0"/>
              <w:wordWrap/>
              <w:overflowPunct/>
              <w:topLinePunct w:val="0"/>
              <w:bidi w:val="0"/>
              <w:spacing w:before="55" w:line="360" w:lineRule="exact"/>
              <w:ind w:left="10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5）</w:t>
            </w:r>
            <w:r>
              <w:rPr>
                <w:rFonts w:hint="eastAsia" w:ascii="宋体" w:hAnsi="宋体" w:eastAsia="宋体" w:cs="宋体"/>
                <w:color w:val="auto"/>
                <w:sz w:val="21"/>
                <w:szCs w:val="21"/>
                <w:highlight w:val="none"/>
              </w:rPr>
              <w:t>后置摄像头像素：</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 xml:space="preserve">1300W </w:t>
            </w:r>
          </w:p>
          <w:p w14:paraId="2CA71A49">
            <w:pPr>
              <w:pStyle w:val="120"/>
              <w:keepNext w:val="0"/>
              <w:keepLines w:val="0"/>
              <w:pageBreakBefore w:val="0"/>
              <w:wordWrap/>
              <w:overflowPunct/>
              <w:topLinePunct w:val="0"/>
              <w:bidi w:val="0"/>
              <w:spacing w:before="55" w:line="360" w:lineRule="exact"/>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lang w:val="en-US" w:eastAsia="zh-CN"/>
              </w:rPr>
              <w:t>6）</w:t>
            </w:r>
            <w:r>
              <w:rPr>
                <w:rFonts w:hint="eastAsia" w:ascii="宋体" w:hAnsi="宋体" w:eastAsia="宋体" w:cs="宋体"/>
                <w:color w:val="auto"/>
                <w:sz w:val="21"/>
                <w:szCs w:val="21"/>
                <w:highlight w:val="none"/>
              </w:rPr>
              <w:t>电池容量：</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00mAh</w:t>
            </w:r>
          </w:p>
        </w:tc>
        <w:tc>
          <w:tcPr>
            <w:tcW w:w="712" w:type="dxa"/>
            <w:vAlign w:val="center"/>
          </w:tcPr>
          <w:p w14:paraId="1013BEB7">
            <w:pPr>
              <w:pStyle w:val="120"/>
              <w:keepNext w:val="0"/>
              <w:keepLines w:val="0"/>
              <w:pageBreakBefore w:val="0"/>
              <w:wordWrap/>
              <w:overflowPunct/>
              <w:topLinePunct w:val="0"/>
              <w:bidi w:val="0"/>
              <w:spacing w:before="298"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832" w:type="dxa"/>
            <w:vAlign w:val="center"/>
          </w:tcPr>
          <w:p w14:paraId="01B553BC">
            <w:pPr>
              <w:keepNext w:val="0"/>
              <w:keepLines w:val="0"/>
              <w:pageBreakBefore w:val="0"/>
              <w:wordWrap/>
              <w:overflowPunct/>
              <w:topLinePunct w:val="0"/>
              <w:bidi w:val="0"/>
              <w:spacing w:before="69"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15</w:t>
            </w:r>
          </w:p>
        </w:tc>
      </w:tr>
      <w:tr w14:paraId="748F1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957" w:type="dxa"/>
            <w:vAlign w:val="top"/>
          </w:tcPr>
          <w:p w14:paraId="1C99214D">
            <w:pPr>
              <w:keepNext w:val="0"/>
              <w:keepLines w:val="0"/>
              <w:pageBreakBefore w:val="0"/>
              <w:wordWrap/>
              <w:overflowPunct/>
              <w:topLinePunct w:val="0"/>
              <w:bidi w:val="0"/>
              <w:spacing w:before="202" w:line="360" w:lineRule="exact"/>
              <w:ind w:left="384"/>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11</w:t>
            </w:r>
          </w:p>
        </w:tc>
        <w:tc>
          <w:tcPr>
            <w:tcW w:w="2024" w:type="dxa"/>
            <w:vAlign w:val="top"/>
          </w:tcPr>
          <w:p w14:paraId="1B44EAD5">
            <w:pPr>
              <w:pStyle w:val="120"/>
              <w:keepNext w:val="0"/>
              <w:keepLines w:val="0"/>
              <w:pageBreakBefore w:val="0"/>
              <w:wordWrap/>
              <w:overflowPunct/>
              <w:topLinePunct w:val="0"/>
              <w:bidi w:val="0"/>
              <w:spacing w:before="159" w:line="360" w:lineRule="exact"/>
              <w:ind w:left="18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太阳能供电系统</w:t>
            </w:r>
          </w:p>
        </w:tc>
        <w:tc>
          <w:tcPr>
            <w:tcW w:w="4925" w:type="dxa"/>
            <w:vAlign w:val="top"/>
          </w:tcPr>
          <w:p w14:paraId="48D01283">
            <w:pPr>
              <w:pStyle w:val="120"/>
              <w:keepNext w:val="0"/>
              <w:keepLines w:val="0"/>
              <w:pageBreakBefore w:val="0"/>
              <w:wordWrap/>
              <w:overflowPunct/>
              <w:topLinePunct w:val="0"/>
              <w:bidi w:val="0"/>
              <w:spacing w:before="159" w:line="360" w:lineRule="exact"/>
              <w:ind w:left="121"/>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pacing w:val="-3"/>
                <w:sz w:val="21"/>
                <w:szCs w:val="21"/>
                <w:highlight w:val="none"/>
              </w:rPr>
              <w:t>太阳能模块组</w:t>
            </w:r>
          </w:p>
        </w:tc>
        <w:tc>
          <w:tcPr>
            <w:tcW w:w="712" w:type="dxa"/>
            <w:vAlign w:val="top"/>
          </w:tcPr>
          <w:p w14:paraId="756AEA38">
            <w:pPr>
              <w:pStyle w:val="120"/>
              <w:keepNext w:val="0"/>
              <w:keepLines w:val="0"/>
              <w:pageBreakBefore w:val="0"/>
              <w:wordWrap/>
              <w:overflowPunct/>
              <w:topLinePunct w:val="0"/>
              <w:bidi w:val="0"/>
              <w:spacing w:before="160" w:line="360" w:lineRule="exact"/>
              <w:ind w:left="3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832" w:type="dxa"/>
            <w:vAlign w:val="center"/>
          </w:tcPr>
          <w:p w14:paraId="0C24D9FA">
            <w:pPr>
              <w:keepNext w:val="0"/>
              <w:keepLines w:val="0"/>
              <w:pageBreakBefore w:val="0"/>
              <w:wordWrap/>
              <w:overflowPunct/>
              <w:topLinePunct w:val="0"/>
              <w:bidi w:val="0"/>
              <w:spacing w:before="202"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20</w:t>
            </w:r>
          </w:p>
        </w:tc>
      </w:tr>
      <w:tr w14:paraId="6C98D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957" w:type="dxa"/>
            <w:vAlign w:val="top"/>
          </w:tcPr>
          <w:p w14:paraId="7DBA90C3">
            <w:pPr>
              <w:keepNext w:val="0"/>
              <w:keepLines w:val="0"/>
              <w:pageBreakBefore w:val="0"/>
              <w:wordWrap/>
              <w:overflowPunct/>
              <w:topLinePunct w:val="0"/>
              <w:bidi w:val="0"/>
              <w:spacing w:before="213" w:line="360" w:lineRule="exact"/>
              <w:ind w:left="384"/>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12</w:t>
            </w:r>
          </w:p>
        </w:tc>
        <w:tc>
          <w:tcPr>
            <w:tcW w:w="2024" w:type="dxa"/>
            <w:vAlign w:val="top"/>
          </w:tcPr>
          <w:p w14:paraId="3B24F637">
            <w:pPr>
              <w:pStyle w:val="120"/>
              <w:keepNext w:val="0"/>
              <w:keepLines w:val="0"/>
              <w:pageBreakBefore w:val="0"/>
              <w:wordWrap/>
              <w:overflowPunct/>
              <w:topLinePunct w:val="0"/>
              <w:bidi w:val="0"/>
              <w:spacing w:before="171" w:line="360" w:lineRule="exact"/>
              <w:ind w:left="18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供电线路及设备</w:t>
            </w:r>
          </w:p>
        </w:tc>
        <w:tc>
          <w:tcPr>
            <w:tcW w:w="4925" w:type="dxa"/>
            <w:vAlign w:val="top"/>
          </w:tcPr>
          <w:p w14:paraId="38D92218">
            <w:pPr>
              <w:pStyle w:val="120"/>
              <w:keepNext w:val="0"/>
              <w:keepLines w:val="0"/>
              <w:pageBreakBefore w:val="0"/>
              <w:wordWrap/>
              <w:overflowPunct/>
              <w:topLinePunct w:val="0"/>
              <w:bidi w:val="0"/>
              <w:spacing w:before="170" w:line="360" w:lineRule="exact"/>
              <w:ind w:left="1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pacing w:val="-2"/>
                <w:sz w:val="21"/>
                <w:szCs w:val="21"/>
                <w:highlight w:val="none"/>
              </w:rPr>
              <w:t>部分区域太阳能及信号受限</w:t>
            </w:r>
          </w:p>
        </w:tc>
        <w:tc>
          <w:tcPr>
            <w:tcW w:w="712" w:type="dxa"/>
            <w:vAlign w:val="top"/>
          </w:tcPr>
          <w:p w14:paraId="1BEF2263">
            <w:pPr>
              <w:pStyle w:val="120"/>
              <w:keepNext w:val="0"/>
              <w:keepLines w:val="0"/>
              <w:pageBreakBefore w:val="0"/>
              <w:wordWrap/>
              <w:overflowPunct/>
              <w:topLinePunct w:val="0"/>
              <w:bidi w:val="0"/>
              <w:spacing w:before="171" w:line="360" w:lineRule="exact"/>
              <w:ind w:left="3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米</w:t>
            </w:r>
          </w:p>
        </w:tc>
        <w:tc>
          <w:tcPr>
            <w:tcW w:w="832" w:type="dxa"/>
            <w:vAlign w:val="top"/>
          </w:tcPr>
          <w:p w14:paraId="591997B6">
            <w:pPr>
              <w:keepNext w:val="0"/>
              <w:keepLines w:val="0"/>
              <w:pageBreakBefore w:val="0"/>
              <w:wordWrap/>
              <w:overflowPunct/>
              <w:topLinePunct w:val="0"/>
              <w:bidi w:val="0"/>
              <w:spacing w:before="212" w:line="360" w:lineRule="exact"/>
              <w:ind w:left="36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8000</w:t>
            </w:r>
          </w:p>
        </w:tc>
      </w:tr>
    </w:tbl>
    <w:p w14:paraId="7A68181A">
      <w:pPr>
        <w:spacing w:line="428" w:lineRule="exact"/>
        <w:ind w:left="119"/>
        <w:rPr>
          <w:rFonts w:hint="eastAsia" w:ascii="宋体" w:hAnsi="宋体" w:eastAsia="宋体" w:cs="宋体"/>
          <w:color w:val="auto"/>
          <w:highlight w:val="none"/>
        </w:rPr>
        <w:sectPr>
          <w:pgSz w:w="11906" w:h="16838"/>
          <w:pgMar w:top="1134" w:right="1134" w:bottom="1134" w:left="1134" w:header="720" w:footer="720" w:gutter="0"/>
          <w:cols w:space="720" w:num="1"/>
          <w:docGrid w:type="lines" w:linePitch="331" w:charSpace="0"/>
        </w:sectPr>
      </w:pPr>
    </w:p>
    <w:tbl>
      <w:tblPr>
        <w:tblStyle w:val="3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40"/>
        <w:gridCol w:w="640"/>
        <w:gridCol w:w="583"/>
        <w:gridCol w:w="5395"/>
        <w:gridCol w:w="1173"/>
      </w:tblGrid>
      <w:tr w14:paraId="16533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bottom w:val="nil"/>
              <w:right w:val="single" w:color="auto" w:sz="4" w:space="0"/>
            </w:tcBorders>
            <w:noWrap w:val="0"/>
            <w:vAlign w:val="center"/>
          </w:tcPr>
          <w:p w14:paraId="207FA92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服务需求一览表</w:t>
            </w:r>
          </w:p>
        </w:tc>
      </w:tr>
      <w:tr w14:paraId="27F2E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90" w:type="dxa"/>
            <w:gridSpan w:val="2"/>
            <w:tcBorders>
              <w:top w:val="single" w:color="auto" w:sz="4" w:space="0"/>
              <w:left w:val="single" w:color="auto" w:sz="4" w:space="0"/>
              <w:bottom w:val="nil"/>
              <w:right w:val="single" w:color="auto" w:sz="4" w:space="0"/>
            </w:tcBorders>
            <w:noWrap w:val="0"/>
            <w:vAlign w:val="center"/>
          </w:tcPr>
          <w:p w14:paraId="47D207A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标段</w:t>
            </w:r>
          </w:p>
        </w:tc>
        <w:tc>
          <w:tcPr>
            <w:tcW w:w="9031" w:type="dxa"/>
            <w:gridSpan w:val="5"/>
            <w:tcBorders>
              <w:top w:val="single" w:color="auto" w:sz="4" w:space="0"/>
              <w:left w:val="single" w:color="auto" w:sz="4" w:space="0"/>
              <w:bottom w:val="nil"/>
              <w:right w:val="single" w:color="auto" w:sz="4" w:space="0"/>
            </w:tcBorders>
            <w:noWrap w:val="0"/>
            <w:vAlign w:val="center"/>
          </w:tcPr>
          <w:p w14:paraId="0C06939F">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宋体" w:hAnsi="宋体" w:eastAsia="宋体" w:cs="宋体"/>
                <w:b/>
                <w:bCs w:val="0"/>
                <w:color w:val="auto"/>
                <w:sz w:val="30"/>
                <w:szCs w:val="30"/>
                <w:highlight w:val="none"/>
                <w:lang w:val="en-US"/>
              </w:rPr>
            </w:pPr>
            <w:r>
              <w:rPr>
                <w:rFonts w:hint="eastAsia" w:ascii="宋体" w:hAnsi="宋体" w:eastAsia="宋体" w:cs="宋体"/>
                <w:b/>
                <w:bCs w:val="0"/>
                <w:color w:val="auto"/>
                <w:sz w:val="30"/>
                <w:szCs w:val="30"/>
                <w:highlight w:val="none"/>
                <w:lang w:val="en-US" w:eastAsia="zh-CN"/>
              </w:rPr>
              <w:t>分标2</w:t>
            </w:r>
          </w:p>
        </w:tc>
      </w:tr>
      <w:tr w14:paraId="533959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709694A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采购清单及服务数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B62C61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855781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名称</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0D17133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78317DB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395" w:type="dxa"/>
            <w:tcBorders>
              <w:top w:val="single" w:color="auto" w:sz="4" w:space="0"/>
              <w:left w:val="single" w:color="auto" w:sz="4" w:space="0"/>
              <w:bottom w:val="single" w:color="auto" w:sz="4" w:space="0"/>
              <w:right w:val="single" w:color="auto" w:sz="4" w:space="0"/>
            </w:tcBorders>
            <w:noWrap w:val="0"/>
            <w:vAlign w:val="center"/>
          </w:tcPr>
          <w:p w14:paraId="4EF4EED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服务参数</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5C6C223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中小企业划分标准所属行业名称（行业名称及划分见本章附件2）</w:t>
            </w:r>
          </w:p>
        </w:tc>
      </w:tr>
      <w:tr w14:paraId="65703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31" w:hRule="atLeast"/>
          <w:jc w:val="center"/>
        </w:trPr>
        <w:tc>
          <w:tcPr>
            <w:tcW w:w="545" w:type="dxa"/>
            <w:vMerge w:val="continue"/>
            <w:tcBorders>
              <w:left w:val="single" w:color="auto" w:sz="4" w:space="0"/>
              <w:right w:val="single" w:color="auto" w:sz="4" w:space="0"/>
            </w:tcBorders>
            <w:noWrap w:val="0"/>
            <w:vAlign w:val="center"/>
          </w:tcPr>
          <w:p w14:paraId="0EC4256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597DB89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FC0A56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2025年中央财政林业草原生态保护恢复资金——广西壮族自治区横州市西津国家重要湿地保护恢复建设项目（科普宣教项目）</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31A8681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69822E4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5395" w:type="dxa"/>
            <w:tcBorders>
              <w:top w:val="single" w:color="auto" w:sz="4" w:space="0"/>
              <w:left w:val="single" w:color="auto" w:sz="4" w:space="0"/>
              <w:bottom w:val="single" w:color="auto" w:sz="4" w:space="0"/>
              <w:right w:val="single" w:color="auto" w:sz="4" w:space="0"/>
            </w:tcBorders>
            <w:noWrap w:val="0"/>
            <w:vAlign w:val="top"/>
          </w:tcPr>
          <w:p w14:paraId="560EBD17">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Cs w:val="21"/>
                <w:highlight w:val="none"/>
              </w:rPr>
              <w:t>项目</w:t>
            </w:r>
            <w:r>
              <w:rPr>
                <w:rFonts w:hint="eastAsia" w:ascii="宋体" w:hAnsi="宋体" w:eastAsia="宋体" w:cs="宋体"/>
                <w:b/>
                <w:bCs/>
                <w:color w:val="auto"/>
                <w:szCs w:val="21"/>
                <w:highlight w:val="none"/>
                <w:lang w:val="en-US" w:eastAsia="zh-CN"/>
              </w:rPr>
              <w:t>实施内容</w:t>
            </w:r>
          </w:p>
          <w:p w14:paraId="4B30E3A6">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为了改变西津国家重要湿地范围室外标识标牌数量不足、标牌系统不完善；科普宣教馆室内的互动性、趣味性和数字化水平不足等问题，开展设施宣教提升，包括标识标牌和宣教场所两大类，以提高科普宣教的效果。</w:t>
            </w:r>
          </w:p>
          <w:p w14:paraId="6AB7C00B">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1、标识标牌提升</w:t>
            </w:r>
          </w:p>
          <w:p w14:paraId="1380FA0D">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在湿地原有标识标牌系统基础上，拟设计和增设单体资源型解说牌25块、综合型解说牌10块、主题型解说牌10块、植物解说牌60块、警示牌20块。</w:t>
            </w:r>
          </w:p>
          <w:p w14:paraId="51EB7CB0">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2、宣教场所提升</w:t>
            </w:r>
          </w:p>
          <w:p w14:paraId="70136423">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在科普宣教馆内开展数字化展示建设，包括采购安装VR体验设备10套、3D全息投影互动1套、触摸式互动系统1套、地面互动设备1套等。</w:t>
            </w:r>
          </w:p>
          <w:p w14:paraId="1E1B2F5F">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2.1宣教能力提升</w:t>
            </w:r>
          </w:p>
          <w:p w14:paraId="2FDAAF0C">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包括线下自然研学活动和线上科普讲座两部分。</w:t>
            </w:r>
          </w:p>
          <w:p w14:paraId="00714C51">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线下自然研学活动结合西津国家重要湿地的自然资源特色、场地和设施条件，面向公众开展自然观察、自然创作、自然手工、自然游戏、自然戏剧等形式的自然教育活动，共8期。</w:t>
            </w:r>
          </w:p>
          <w:p w14:paraId="095D901F">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线上科普讲座利用网络平台，开展8期湿地主题的系列讲座活动，修复湿地云讲堂。</w:t>
            </w:r>
          </w:p>
          <w:p w14:paraId="0782DFD9">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2.2媒体宣教改造提升</w:t>
            </w:r>
          </w:p>
          <w:p w14:paraId="5179CFAC">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媒体宣教主要包括印刷品、影音媒体、传统媒体和新媒体四大类。</w:t>
            </w:r>
          </w:p>
          <w:p w14:paraId="6042F391">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2.2.1.印刷品：编写设计3本不同主题的特色物种系列手册，每本印制1000册。编写设计移动展板10块，印制宣传折页2000份、宣传海报2000份。</w:t>
            </w:r>
          </w:p>
          <w:p w14:paraId="10A59501">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2.2.2.影音媒体：拍摄制作科普视频12个，视频时长2～3分钟，视频分辨率1920×1080,视频格式为mp4格式。拍摄湿地公园宣传片1个，视频时长10分钟，视频分辨率4k；将西津国家重要湿地近年来开展工作进行总结和对外宣传，成为湿地对外传播的窗口。</w:t>
            </w:r>
          </w:p>
          <w:p w14:paraId="25F6BF31">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2.2.3.新媒体：建设博物西津科普小程序平台，该平台由线上导览、自然教育活动和自然观察3个模块组成。</w:t>
            </w:r>
          </w:p>
          <w:p w14:paraId="299E8C26">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2.4科普宣传活动用品</w:t>
            </w:r>
          </w:p>
          <w:p w14:paraId="7FF001E6">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西津国家重要湿地通过制作一批科普宣传活动用品，制作一系列如帆布袋、宣传纪念品等科普宣传活动用品15000份。</w:t>
            </w:r>
          </w:p>
          <w:p w14:paraId="7418FDFB">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二、技术要求</w:t>
            </w:r>
          </w:p>
          <w:p w14:paraId="1A4386AF">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1、标识标牌提升：按清单要求制作标识标牌</w:t>
            </w:r>
          </w:p>
          <w:p w14:paraId="33F46F86">
            <w:pPr>
              <w:keepNext w:val="0"/>
              <w:keepLines w:val="0"/>
              <w:pageBreakBefore w:val="0"/>
              <w:kinsoku/>
              <w:wordWrap/>
              <w:overflowPunct/>
              <w:topLinePunct w:val="0"/>
              <w:autoSpaceDE/>
              <w:autoSpaceDN/>
              <w:bidi w:val="0"/>
              <w:adjustRightInd/>
              <w:snapToGrid/>
              <w:spacing w:before="114"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4"/>
                <w:sz w:val="21"/>
                <w:szCs w:val="21"/>
                <w:highlight w:val="none"/>
              </w:rPr>
              <w:t>标识标牌表</w:t>
            </w:r>
            <w:r>
              <w:rPr>
                <w:rFonts w:hint="eastAsia" w:ascii="宋体" w:hAnsi="宋体" w:eastAsia="宋体" w:cs="宋体"/>
                <w:b/>
                <w:bCs/>
                <w:color w:val="auto"/>
                <w:spacing w:val="-4"/>
                <w:sz w:val="21"/>
                <w:szCs w:val="21"/>
                <w:highlight w:val="none"/>
                <w:lang w:val="en-US" w:eastAsia="zh-CN"/>
              </w:rPr>
              <w:t>清单</w:t>
            </w:r>
          </w:p>
          <w:tbl>
            <w:tblPr>
              <w:tblStyle w:val="121"/>
              <w:tblW w:w="51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7"/>
              <w:gridCol w:w="1216"/>
              <w:gridCol w:w="1650"/>
              <w:gridCol w:w="982"/>
              <w:gridCol w:w="691"/>
            </w:tblGrid>
            <w:tr w14:paraId="3D672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627" w:type="dxa"/>
                  <w:vAlign w:val="center"/>
                </w:tcPr>
                <w:p w14:paraId="10690FBB">
                  <w:pPr>
                    <w:keepNext w:val="0"/>
                    <w:keepLines w:val="0"/>
                    <w:pageBreakBefore w:val="0"/>
                    <w:kinsoku/>
                    <w:wordWrap/>
                    <w:overflowPunct/>
                    <w:topLinePunct w:val="0"/>
                    <w:autoSpaceDE/>
                    <w:autoSpaceDN/>
                    <w:bidi w:val="0"/>
                    <w:adjustRightInd/>
                    <w:snapToGrid/>
                    <w:spacing w:before="152"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序号</w:t>
                  </w:r>
                </w:p>
              </w:tc>
              <w:tc>
                <w:tcPr>
                  <w:tcW w:w="1216" w:type="dxa"/>
                  <w:vAlign w:val="center"/>
                </w:tcPr>
                <w:p w14:paraId="574C4A86">
                  <w:pPr>
                    <w:keepNext w:val="0"/>
                    <w:keepLines w:val="0"/>
                    <w:pageBreakBefore w:val="0"/>
                    <w:kinsoku/>
                    <w:wordWrap/>
                    <w:overflowPunct/>
                    <w:topLinePunct w:val="0"/>
                    <w:autoSpaceDE/>
                    <w:autoSpaceDN/>
                    <w:bidi w:val="0"/>
                    <w:adjustRightInd/>
                    <w:snapToGrid/>
                    <w:spacing w:before="154"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名称</w:t>
                  </w:r>
                </w:p>
              </w:tc>
              <w:tc>
                <w:tcPr>
                  <w:tcW w:w="1650" w:type="dxa"/>
                  <w:vAlign w:val="center"/>
                </w:tcPr>
                <w:p w14:paraId="01AA4097">
                  <w:pPr>
                    <w:keepNext w:val="0"/>
                    <w:keepLines w:val="0"/>
                    <w:pageBreakBefore w:val="0"/>
                    <w:kinsoku/>
                    <w:wordWrap/>
                    <w:overflowPunct/>
                    <w:topLinePunct w:val="0"/>
                    <w:autoSpaceDE/>
                    <w:autoSpaceDN/>
                    <w:bidi w:val="0"/>
                    <w:adjustRightInd/>
                    <w:snapToGrid/>
                    <w:spacing w:before="151"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规格</w:t>
                  </w:r>
                </w:p>
              </w:tc>
              <w:tc>
                <w:tcPr>
                  <w:tcW w:w="982" w:type="dxa"/>
                  <w:vAlign w:val="center"/>
                </w:tcPr>
                <w:p w14:paraId="272A86B4">
                  <w:pPr>
                    <w:keepNext w:val="0"/>
                    <w:keepLines w:val="0"/>
                    <w:pageBreakBefore w:val="0"/>
                    <w:kinsoku/>
                    <w:wordWrap/>
                    <w:overflowPunct/>
                    <w:topLinePunct w:val="0"/>
                    <w:autoSpaceDE/>
                    <w:autoSpaceDN/>
                    <w:bidi w:val="0"/>
                    <w:adjustRightInd/>
                    <w:snapToGrid/>
                    <w:spacing w:before="149"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材质</w:t>
                  </w:r>
                </w:p>
              </w:tc>
              <w:tc>
                <w:tcPr>
                  <w:tcW w:w="691" w:type="dxa"/>
                  <w:vAlign w:val="center"/>
                </w:tcPr>
                <w:p w14:paraId="6DB80C8D">
                  <w:pPr>
                    <w:keepNext w:val="0"/>
                    <w:keepLines w:val="0"/>
                    <w:pageBreakBefore w:val="0"/>
                    <w:kinsoku/>
                    <w:wordWrap/>
                    <w:overflowPunct/>
                    <w:topLinePunct w:val="0"/>
                    <w:autoSpaceDE/>
                    <w:autoSpaceDN/>
                    <w:bidi w:val="0"/>
                    <w:adjustRightInd/>
                    <w:snapToGrid/>
                    <w:spacing w:before="151"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数量(个)</w:t>
                  </w:r>
                </w:p>
              </w:tc>
            </w:tr>
            <w:tr w14:paraId="43FFE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627" w:type="dxa"/>
                  <w:vAlign w:val="center"/>
                </w:tcPr>
                <w:p w14:paraId="0BB9ADE8">
                  <w:pPr>
                    <w:keepNext w:val="0"/>
                    <w:keepLines w:val="0"/>
                    <w:pageBreakBefore w:val="0"/>
                    <w:kinsoku/>
                    <w:wordWrap/>
                    <w:overflowPunct/>
                    <w:topLinePunct w:val="0"/>
                    <w:autoSpaceDE/>
                    <w:autoSpaceDN/>
                    <w:bidi w:val="0"/>
                    <w:adjustRightInd/>
                    <w:snapToGrid/>
                    <w:spacing w:before="174"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16" w:type="dxa"/>
                  <w:vAlign w:val="center"/>
                </w:tcPr>
                <w:p w14:paraId="6AA3B4CC">
                  <w:pPr>
                    <w:keepNext w:val="0"/>
                    <w:keepLines w:val="0"/>
                    <w:pageBreakBefore w:val="0"/>
                    <w:kinsoku/>
                    <w:wordWrap/>
                    <w:overflowPunct/>
                    <w:topLinePunct w:val="0"/>
                    <w:autoSpaceDE/>
                    <w:autoSpaceDN/>
                    <w:bidi w:val="0"/>
                    <w:adjustRightInd/>
                    <w:snapToGrid/>
                    <w:spacing w:before="151"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资源型解说牌</w:t>
                  </w:r>
                </w:p>
              </w:tc>
              <w:tc>
                <w:tcPr>
                  <w:tcW w:w="1650" w:type="dxa"/>
                  <w:vAlign w:val="center"/>
                </w:tcPr>
                <w:p w14:paraId="0C5A1CF0">
                  <w:pPr>
                    <w:keepNext w:val="0"/>
                    <w:keepLines w:val="0"/>
                    <w:pageBreakBefore w:val="0"/>
                    <w:kinsoku/>
                    <w:wordWrap/>
                    <w:overflowPunct/>
                    <w:topLinePunct w:val="0"/>
                    <w:autoSpaceDE/>
                    <w:autoSpaceDN/>
                    <w:bidi w:val="0"/>
                    <w:adjustRightInd/>
                    <w:snapToGrid/>
                    <w:spacing w:before="155"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1.3m(h)×2.14m×0.7m</w:t>
                  </w:r>
                </w:p>
              </w:tc>
              <w:tc>
                <w:tcPr>
                  <w:tcW w:w="982" w:type="dxa"/>
                  <w:vAlign w:val="center"/>
                </w:tcPr>
                <w:p w14:paraId="50C2F5B9">
                  <w:pPr>
                    <w:keepNext w:val="0"/>
                    <w:keepLines w:val="0"/>
                    <w:pageBreakBefore w:val="0"/>
                    <w:kinsoku/>
                    <w:wordWrap/>
                    <w:overflowPunct/>
                    <w:topLinePunct w:val="0"/>
                    <w:autoSpaceDE/>
                    <w:autoSpaceDN/>
                    <w:bidi w:val="0"/>
                    <w:adjustRightInd/>
                    <w:snapToGrid/>
                    <w:spacing w:before="151"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烤漆不锈钢</w:t>
                  </w:r>
                </w:p>
              </w:tc>
              <w:tc>
                <w:tcPr>
                  <w:tcW w:w="691" w:type="dxa"/>
                  <w:vAlign w:val="center"/>
                </w:tcPr>
                <w:p w14:paraId="47036297">
                  <w:pPr>
                    <w:keepNext w:val="0"/>
                    <w:keepLines w:val="0"/>
                    <w:pageBreakBefore w:val="0"/>
                    <w:kinsoku/>
                    <w:wordWrap/>
                    <w:overflowPunct/>
                    <w:topLinePunct w:val="0"/>
                    <w:autoSpaceDE/>
                    <w:autoSpaceDN/>
                    <w:bidi w:val="0"/>
                    <w:adjustRightInd/>
                    <w:snapToGrid/>
                    <w:spacing w:before="173"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25</w:t>
                  </w:r>
                </w:p>
              </w:tc>
            </w:tr>
            <w:tr w14:paraId="3DAE0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627" w:type="dxa"/>
                  <w:vAlign w:val="center"/>
                </w:tcPr>
                <w:p w14:paraId="0B1A345F">
                  <w:pPr>
                    <w:keepNext w:val="0"/>
                    <w:keepLines w:val="0"/>
                    <w:pageBreakBefore w:val="0"/>
                    <w:kinsoku/>
                    <w:wordWrap/>
                    <w:overflowPunct/>
                    <w:topLinePunct w:val="0"/>
                    <w:autoSpaceDE/>
                    <w:autoSpaceDN/>
                    <w:bidi w:val="0"/>
                    <w:adjustRightInd/>
                    <w:snapToGrid/>
                    <w:spacing w:before="175"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16" w:type="dxa"/>
                  <w:vAlign w:val="center"/>
                </w:tcPr>
                <w:p w14:paraId="50E542B9">
                  <w:pPr>
                    <w:keepNext w:val="0"/>
                    <w:keepLines w:val="0"/>
                    <w:pageBreakBefore w:val="0"/>
                    <w:kinsoku/>
                    <w:wordWrap/>
                    <w:overflowPunct/>
                    <w:topLinePunct w:val="0"/>
                    <w:autoSpaceDE/>
                    <w:autoSpaceDN/>
                    <w:bidi w:val="0"/>
                    <w:adjustRightInd/>
                    <w:snapToGrid/>
                    <w:spacing w:before="152"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综合型解说牌</w:t>
                  </w:r>
                </w:p>
              </w:tc>
              <w:tc>
                <w:tcPr>
                  <w:tcW w:w="1650" w:type="dxa"/>
                  <w:vAlign w:val="center"/>
                </w:tcPr>
                <w:p w14:paraId="14322F6A">
                  <w:pPr>
                    <w:keepNext w:val="0"/>
                    <w:keepLines w:val="0"/>
                    <w:pageBreakBefore w:val="0"/>
                    <w:kinsoku/>
                    <w:wordWrap/>
                    <w:overflowPunct/>
                    <w:topLinePunct w:val="0"/>
                    <w:autoSpaceDE/>
                    <w:autoSpaceDN/>
                    <w:bidi w:val="0"/>
                    <w:adjustRightInd/>
                    <w:snapToGrid/>
                    <w:spacing w:before="156"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1.3m(h)×2.14m×0.7m</w:t>
                  </w:r>
                </w:p>
              </w:tc>
              <w:tc>
                <w:tcPr>
                  <w:tcW w:w="982" w:type="dxa"/>
                  <w:vAlign w:val="center"/>
                </w:tcPr>
                <w:p w14:paraId="7DC7B26F">
                  <w:pPr>
                    <w:keepNext w:val="0"/>
                    <w:keepLines w:val="0"/>
                    <w:pageBreakBefore w:val="0"/>
                    <w:kinsoku/>
                    <w:wordWrap/>
                    <w:overflowPunct/>
                    <w:topLinePunct w:val="0"/>
                    <w:autoSpaceDE/>
                    <w:autoSpaceDN/>
                    <w:bidi w:val="0"/>
                    <w:adjustRightInd/>
                    <w:snapToGrid/>
                    <w:spacing w:before="152"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烤漆不锈钢</w:t>
                  </w:r>
                </w:p>
              </w:tc>
              <w:tc>
                <w:tcPr>
                  <w:tcW w:w="691" w:type="dxa"/>
                  <w:vAlign w:val="center"/>
                </w:tcPr>
                <w:p w14:paraId="1C098DE2">
                  <w:pPr>
                    <w:keepNext w:val="0"/>
                    <w:keepLines w:val="0"/>
                    <w:pageBreakBefore w:val="0"/>
                    <w:kinsoku/>
                    <w:wordWrap/>
                    <w:overflowPunct/>
                    <w:topLinePunct w:val="0"/>
                    <w:autoSpaceDE/>
                    <w:autoSpaceDN/>
                    <w:bidi w:val="0"/>
                    <w:adjustRightInd/>
                    <w:snapToGrid/>
                    <w:spacing w:before="174"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10</w:t>
                  </w:r>
                </w:p>
              </w:tc>
            </w:tr>
            <w:tr w14:paraId="455C5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627" w:type="dxa"/>
                  <w:vAlign w:val="center"/>
                </w:tcPr>
                <w:p w14:paraId="4B0F6F02">
                  <w:pPr>
                    <w:keepNext w:val="0"/>
                    <w:keepLines w:val="0"/>
                    <w:pageBreakBefore w:val="0"/>
                    <w:kinsoku/>
                    <w:wordWrap/>
                    <w:overflowPunct/>
                    <w:topLinePunct w:val="0"/>
                    <w:autoSpaceDE/>
                    <w:autoSpaceDN/>
                    <w:bidi w:val="0"/>
                    <w:adjustRightInd/>
                    <w:snapToGrid/>
                    <w:spacing w:before="186"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16" w:type="dxa"/>
                  <w:vAlign w:val="center"/>
                </w:tcPr>
                <w:p w14:paraId="64A50E41">
                  <w:pPr>
                    <w:keepNext w:val="0"/>
                    <w:keepLines w:val="0"/>
                    <w:pageBreakBefore w:val="0"/>
                    <w:kinsoku/>
                    <w:wordWrap/>
                    <w:overflowPunct/>
                    <w:topLinePunct w:val="0"/>
                    <w:autoSpaceDE/>
                    <w:autoSpaceDN/>
                    <w:bidi w:val="0"/>
                    <w:adjustRightInd/>
                    <w:snapToGrid/>
                    <w:spacing w:before="164"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主题型解说牌</w:t>
                  </w:r>
                </w:p>
              </w:tc>
              <w:tc>
                <w:tcPr>
                  <w:tcW w:w="1650" w:type="dxa"/>
                  <w:vAlign w:val="center"/>
                </w:tcPr>
                <w:p w14:paraId="07E8DC82">
                  <w:pPr>
                    <w:keepNext w:val="0"/>
                    <w:keepLines w:val="0"/>
                    <w:pageBreakBefore w:val="0"/>
                    <w:kinsoku/>
                    <w:wordWrap/>
                    <w:overflowPunct/>
                    <w:topLinePunct w:val="0"/>
                    <w:autoSpaceDE/>
                    <w:autoSpaceDN/>
                    <w:bidi w:val="0"/>
                    <w:adjustRightInd/>
                    <w:snapToGrid/>
                    <w:spacing w:before="168"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1.3m(h)×2.14m×0.7m</w:t>
                  </w:r>
                </w:p>
              </w:tc>
              <w:tc>
                <w:tcPr>
                  <w:tcW w:w="982" w:type="dxa"/>
                  <w:vAlign w:val="center"/>
                </w:tcPr>
                <w:p w14:paraId="3B733A0B">
                  <w:pPr>
                    <w:keepNext w:val="0"/>
                    <w:keepLines w:val="0"/>
                    <w:pageBreakBefore w:val="0"/>
                    <w:kinsoku/>
                    <w:wordWrap/>
                    <w:overflowPunct/>
                    <w:topLinePunct w:val="0"/>
                    <w:autoSpaceDE/>
                    <w:autoSpaceDN/>
                    <w:bidi w:val="0"/>
                    <w:adjustRightInd/>
                    <w:snapToGrid/>
                    <w:spacing w:before="164"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烤漆不锈钢</w:t>
                  </w:r>
                </w:p>
              </w:tc>
              <w:tc>
                <w:tcPr>
                  <w:tcW w:w="691" w:type="dxa"/>
                  <w:vAlign w:val="center"/>
                </w:tcPr>
                <w:p w14:paraId="137DDF14">
                  <w:pPr>
                    <w:keepNext w:val="0"/>
                    <w:keepLines w:val="0"/>
                    <w:pageBreakBefore w:val="0"/>
                    <w:kinsoku/>
                    <w:wordWrap/>
                    <w:overflowPunct/>
                    <w:topLinePunct w:val="0"/>
                    <w:autoSpaceDE/>
                    <w:autoSpaceDN/>
                    <w:bidi w:val="0"/>
                    <w:adjustRightInd/>
                    <w:snapToGrid/>
                    <w:spacing w:before="186"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r>
            <w:tr w14:paraId="2BA28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627" w:type="dxa"/>
                  <w:vAlign w:val="center"/>
                </w:tcPr>
                <w:p w14:paraId="7CA9FAFD">
                  <w:pPr>
                    <w:keepNext w:val="0"/>
                    <w:keepLines w:val="0"/>
                    <w:pageBreakBefore w:val="0"/>
                    <w:kinsoku/>
                    <w:wordWrap/>
                    <w:overflowPunct/>
                    <w:topLinePunct w:val="0"/>
                    <w:autoSpaceDE/>
                    <w:autoSpaceDN/>
                    <w:bidi w:val="0"/>
                    <w:adjustRightInd/>
                    <w:snapToGrid/>
                    <w:spacing w:before="189"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16" w:type="dxa"/>
                  <w:vAlign w:val="center"/>
                </w:tcPr>
                <w:p w14:paraId="5533B574">
                  <w:pPr>
                    <w:keepNext w:val="0"/>
                    <w:keepLines w:val="0"/>
                    <w:pageBreakBefore w:val="0"/>
                    <w:kinsoku/>
                    <w:wordWrap/>
                    <w:overflowPunct/>
                    <w:topLinePunct w:val="0"/>
                    <w:autoSpaceDE/>
                    <w:autoSpaceDN/>
                    <w:bidi w:val="0"/>
                    <w:adjustRightInd/>
                    <w:snapToGrid/>
                    <w:spacing w:before="166"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植物解说牌</w:t>
                  </w:r>
                </w:p>
              </w:tc>
              <w:tc>
                <w:tcPr>
                  <w:tcW w:w="1650" w:type="dxa"/>
                  <w:vAlign w:val="center"/>
                </w:tcPr>
                <w:p w14:paraId="40C8166B">
                  <w:pPr>
                    <w:keepNext w:val="0"/>
                    <w:keepLines w:val="0"/>
                    <w:pageBreakBefore w:val="0"/>
                    <w:kinsoku/>
                    <w:wordWrap/>
                    <w:overflowPunct/>
                    <w:topLinePunct w:val="0"/>
                    <w:autoSpaceDE/>
                    <w:autoSpaceDN/>
                    <w:bidi w:val="0"/>
                    <w:adjustRightInd/>
                    <w:snapToGrid/>
                    <w:spacing w:before="189"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0.2m×0.3m</w:t>
                  </w:r>
                </w:p>
              </w:tc>
              <w:tc>
                <w:tcPr>
                  <w:tcW w:w="982" w:type="dxa"/>
                  <w:vAlign w:val="center"/>
                </w:tcPr>
                <w:p w14:paraId="098D6FC4">
                  <w:pPr>
                    <w:keepNext w:val="0"/>
                    <w:keepLines w:val="0"/>
                    <w:pageBreakBefore w:val="0"/>
                    <w:kinsoku/>
                    <w:wordWrap/>
                    <w:overflowPunct/>
                    <w:topLinePunct w:val="0"/>
                    <w:autoSpaceDE/>
                    <w:autoSpaceDN/>
                    <w:bidi w:val="0"/>
                    <w:adjustRightInd/>
                    <w:snapToGrid/>
                    <w:spacing w:before="166"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亚克力</w:t>
                  </w:r>
                </w:p>
              </w:tc>
              <w:tc>
                <w:tcPr>
                  <w:tcW w:w="691" w:type="dxa"/>
                  <w:vAlign w:val="center"/>
                </w:tcPr>
                <w:p w14:paraId="3B52F8B0">
                  <w:pPr>
                    <w:keepNext w:val="0"/>
                    <w:keepLines w:val="0"/>
                    <w:pageBreakBefore w:val="0"/>
                    <w:kinsoku/>
                    <w:wordWrap/>
                    <w:overflowPunct/>
                    <w:topLinePunct w:val="0"/>
                    <w:autoSpaceDE/>
                    <w:autoSpaceDN/>
                    <w:bidi w:val="0"/>
                    <w:adjustRightInd/>
                    <w:snapToGrid/>
                    <w:spacing w:before="188"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60</w:t>
                  </w:r>
                </w:p>
              </w:tc>
            </w:tr>
            <w:tr w14:paraId="53A15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627" w:type="dxa"/>
                  <w:vAlign w:val="center"/>
                </w:tcPr>
                <w:p w14:paraId="3C50BB36">
                  <w:pPr>
                    <w:keepNext w:val="0"/>
                    <w:keepLines w:val="0"/>
                    <w:pageBreakBefore w:val="0"/>
                    <w:kinsoku/>
                    <w:wordWrap/>
                    <w:overflowPunct/>
                    <w:topLinePunct w:val="0"/>
                    <w:autoSpaceDE/>
                    <w:autoSpaceDN/>
                    <w:bidi w:val="0"/>
                    <w:adjustRightInd/>
                    <w:snapToGrid/>
                    <w:spacing w:before="180"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16" w:type="dxa"/>
                  <w:vAlign w:val="center"/>
                </w:tcPr>
                <w:p w14:paraId="210C7F7A">
                  <w:pPr>
                    <w:keepNext w:val="0"/>
                    <w:keepLines w:val="0"/>
                    <w:pageBreakBefore w:val="0"/>
                    <w:kinsoku/>
                    <w:wordWrap/>
                    <w:overflowPunct/>
                    <w:topLinePunct w:val="0"/>
                    <w:autoSpaceDE/>
                    <w:autoSpaceDN/>
                    <w:bidi w:val="0"/>
                    <w:adjustRightInd/>
                    <w:snapToGrid/>
                    <w:spacing w:before="158"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警示牌</w:t>
                  </w:r>
                </w:p>
              </w:tc>
              <w:tc>
                <w:tcPr>
                  <w:tcW w:w="1650" w:type="dxa"/>
                  <w:vAlign w:val="center"/>
                </w:tcPr>
                <w:p w14:paraId="060700C7">
                  <w:pPr>
                    <w:keepNext w:val="0"/>
                    <w:keepLines w:val="0"/>
                    <w:pageBreakBefore w:val="0"/>
                    <w:kinsoku/>
                    <w:wordWrap/>
                    <w:overflowPunct/>
                    <w:topLinePunct w:val="0"/>
                    <w:autoSpaceDE/>
                    <w:autoSpaceDN/>
                    <w:bidi w:val="0"/>
                    <w:adjustRightInd/>
                    <w:snapToGrid/>
                    <w:spacing w:before="162"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1.2m(h)×0.6m</w:t>
                  </w:r>
                </w:p>
              </w:tc>
              <w:tc>
                <w:tcPr>
                  <w:tcW w:w="982" w:type="dxa"/>
                  <w:vAlign w:val="center"/>
                </w:tcPr>
                <w:p w14:paraId="19A999D4">
                  <w:pPr>
                    <w:keepNext w:val="0"/>
                    <w:keepLines w:val="0"/>
                    <w:pageBreakBefore w:val="0"/>
                    <w:kinsoku/>
                    <w:wordWrap/>
                    <w:overflowPunct/>
                    <w:topLinePunct w:val="0"/>
                    <w:autoSpaceDE/>
                    <w:autoSpaceDN/>
                    <w:bidi w:val="0"/>
                    <w:adjustRightInd/>
                    <w:snapToGrid/>
                    <w:spacing w:before="158"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烤漆不锈钢</w:t>
                  </w:r>
                </w:p>
              </w:tc>
              <w:tc>
                <w:tcPr>
                  <w:tcW w:w="691" w:type="dxa"/>
                  <w:vAlign w:val="center"/>
                </w:tcPr>
                <w:p w14:paraId="2B5A422C">
                  <w:pPr>
                    <w:keepNext w:val="0"/>
                    <w:keepLines w:val="0"/>
                    <w:pageBreakBefore w:val="0"/>
                    <w:kinsoku/>
                    <w:wordWrap/>
                    <w:overflowPunct/>
                    <w:topLinePunct w:val="0"/>
                    <w:autoSpaceDE/>
                    <w:autoSpaceDN/>
                    <w:bidi w:val="0"/>
                    <w:adjustRightInd/>
                    <w:snapToGrid/>
                    <w:spacing w:before="180"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20</w:t>
                  </w:r>
                </w:p>
              </w:tc>
            </w:tr>
          </w:tbl>
          <w:p w14:paraId="78D8A022">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2、宣教场所提升</w:t>
            </w:r>
          </w:p>
          <w:p w14:paraId="27603B91">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2.1.科普宣教数字化展示建设</w:t>
            </w:r>
          </w:p>
          <w:p w14:paraId="7A8E029C">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(1)VR体验设备</w:t>
            </w:r>
          </w:p>
          <w:p w14:paraId="388B465E">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随着科学技术的不断发展和创新，虚拟现实这项科技逐步走进了人们的视野。VR虚拟现实技术拥有逼真的传播体验，强大的再现能力，给人带来全新真实身临其境的感觉，在科普宣教工作中迅速地发挥着重要作用。通过视觉、听觉等全方位立体化运用，修复720°沉浸式、可互动的学习体验。打破传统体验式科普宣教的时空限制，沉浸式体验湿地生态演化，以达到深化宣传教育成果的目的。</w:t>
            </w:r>
          </w:p>
          <w:p w14:paraId="476F6B63">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VR展示区由一拖多的形式实现：讲解员通过VR行走平台进行讲解演示；学员佩戴VR一体机沉浸式观看展示内容，身临其境。</w:t>
            </w:r>
          </w:p>
          <w:p w14:paraId="57AD6D30">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硬件设备：</w:t>
            </w:r>
          </w:p>
          <w:p w14:paraId="1D991F5E">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VR一体机：</w:t>
            </w:r>
          </w:p>
          <w:p w14:paraId="1EE57B6E">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双眼分辨率：4320*2160；</w:t>
            </w:r>
          </w:p>
          <w:p w14:paraId="05447554">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存储：8GB+512GB；</w:t>
            </w:r>
          </w:p>
          <w:p w14:paraId="5C59138B">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智能无级瞳距调节；</w:t>
            </w:r>
          </w:p>
          <w:p w14:paraId="57D072B6">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电池容量6000mAh；</w:t>
            </w:r>
          </w:p>
          <w:p w14:paraId="5D4265EB">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屏幕：4k超清LCD材质，刷新率90Hz；</w:t>
            </w:r>
          </w:p>
          <w:p w14:paraId="44516BDE">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延迟率：≤20ms；</w:t>
            </w:r>
          </w:p>
          <w:p w14:paraId="12E100EC">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连接方式：wifi；</w:t>
            </w:r>
          </w:p>
          <w:p w14:paraId="5C900C1F">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VR影片：专业公司定制。</w:t>
            </w:r>
          </w:p>
          <w:p w14:paraId="0C32A760">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(2)3D全息投影柜</w:t>
            </w:r>
          </w:p>
          <w:p w14:paraId="72914B60">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全息投影柜由柜体、分光镜、射灯、视频播放设备组成，基于分光镜成像原理，通过对产品实拍修复三维模型的特殊处理，然后将拍摄的产品影像或产品三维模型影像叠加进场景中，构成了动静结合的产品展示系统。不需要人们佩戴任何偏光眼镜，在完全没有束缚下就可以尽情观看3D幻影立体显示特效，给人以视觉上的冲击，具有强烈的纵深感。</w:t>
            </w:r>
          </w:p>
          <w:p w14:paraId="50C10808">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全息投影柜设备参数：</w:t>
            </w:r>
          </w:p>
          <w:p w14:paraId="6E9C628E">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规格：43寸360°可视</w:t>
            </w:r>
          </w:p>
          <w:p w14:paraId="1568FF65">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操作系统：windows</w:t>
            </w:r>
          </w:p>
          <w:p w14:paraId="76C6F477">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材质：冷轧钢板、全息定制玻璃</w:t>
            </w:r>
          </w:p>
          <w:p w14:paraId="6A8D4B3E">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音频设备：高品质立体环绕声</w:t>
            </w:r>
          </w:p>
          <w:p w14:paraId="257CF0B3">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裸眼3d影片：专业公司定制</w:t>
            </w:r>
          </w:p>
          <w:p w14:paraId="4D4F602A">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（3）触摸式互动设备</w:t>
            </w:r>
          </w:p>
          <w:p w14:paraId="2D5667D7">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该设备是集触摸屏、主板、内存、硬盘、显卡等电子元器件组成,与传统PC机的工作原理并无二致，触摸一体机作为一种输入设备,所采用的触摸屏具有坚固耐用、反应速度快、节省空间、易于交流等许多优点。用户只要用手指轻轻地触摸机器屏幕就可以很快地得到自己想要的信息，从而使人机交互更为直截了当。</w:t>
            </w:r>
          </w:p>
          <w:p w14:paraId="78A815B6">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本项目主要采用卧式触摸一体机，实现智能语音导览、数字全景、科普宣教展示及旅游服务的功能。</w:t>
            </w:r>
          </w:p>
          <w:p w14:paraId="60AF0B7B">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设备参数：</w:t>
            </w:r>
          </w:p>
          <w:p w14:paraId="549EB03F">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屏幕：110寸红外触摸屏，分辨率1920*1080</w:t>
            </w:r>
          </w:p>
          <w:p w14:paraId="667984D8">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接口：音频、视频、网络接口、wifi接收器</w:t>
            </w:r>
          </w:p>
          <w:p w14:paraId="298B83BB">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系统：安卓/windows操作系统</w:t>
            </w:r>
          </w:p>
          <w:p w14:paraId="738D353C">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机身：白色铝合金烤漆板</w:t>
            </w:r>
          </w:p>
          <w:p w14:paraId="25D4F3E3">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(4)地面互动设备</w:t>
            </w:r>
          </w:p>
          <w:p w14:paraId="695BEFC7">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地面互动投影采用悬挂在顶部的投影设备把影像效果投射到地面，当参访者走至投影区域时，通过系统识别，参访者可以直接使用双脚或动作与投影幕上的虚拟场景进行交互，互动效果就会随着你的脚步产生相应的变幻。地面互动投影系统是集虚拟仿真技术、图像识别技术于一身的互动投影项目，包括水波纹、翻转、碰撞、擦除、避让、跟随等表现形式。观众通过身体动作来与地面的图像进行互动，各种特效影像在脚下绽放，带来一种全新的奇特的体验。本项目地面互动设备投影占地面积为5m×3m。</w:t>
            </w:r>
          </w:p>
          <w:p w14:paraId="555608D5">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硬件设备：</w:t>
            </w:r>
          </w:p>
          <w:p w14:paraId="6B73B7F7">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1投影机</w:t>
            </w:r>
          </w:p>
          <w:p w14:paraId="0633B18D">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2感应摄像头</w:t>
            </w:r>
          </w:p>
          <w:p w14:paraId="02CC8EE6">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3激光器</w:t>
            </w:r>
          </w:p>
          <w:p w14:paraId="6574EF40">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4控制主机</w:t>
            </w:r>
          </w:p>
          <w:p w14:paraId="32B8802F">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5线缆辅材软件设备</w:t>
            </w:r>
          </w:p>
          <w:p w14:paraId="0BACAEC4">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6系统：windows</w:t>
            </w:r>
          </w:p>
          <w:p w14:paraId="22F094F7">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7影像采集软件</w:t>
            </w:r>
          </w:p>
          <w:p w14:paraId="67403658">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8动作捕捉软件</w:t>
            </w:r>
          </w:p>
          <w:p w14:paraId="7534CD4C">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2.2.宣教能力提升</w:t>
            </w:r>
          </w:p>
          <w:p w14:paraId="5A1339C6">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包括线下自然教育活动和线上科普讲座两部分。</w:t>
            </w:r>
          </w:p>
          <w:p w14:paraId="718BD0F1">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2.2.1自然教育活动</w:t>
            </w:r>
          </w:p>
          <w:p w14:paraId="4E8C1FF5">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其中线下自然研学活动共计划进行8期自然教育活动，面向群体为全体公众。（自然教育活动表详见附件2）</w:t>
            </w:r>
          </w:p>
          <w:p w14:paraId="02BED870">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2.2.2线上科普讲座</w:t>
            </w:r>
          </w:p>
          <w:p w14:paraId="2A987E4D">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线上科普讲座共开展8期，在主流网络视频平台上投放，修复湿地云讲堂，扩大宣教受众，增强宣传效果。线上科普讲座实施工作流程为脚本编写→拍摄录制→剪辑→审核校对→线上发布。</w:t>
            </w:r>
          </w:p>
          <w:p w14:paraId="621EB7F3">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2.3.媒体宣教提升</w:t>
            </w:r>
          </w:p>
          <w:p w14:paraId="708C5EC3">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2.3.1印刷品</w:t>
            </w:r>
          </w:p>
          <w:p w14:paraId="65BF3C3C">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编写设计3本不同主题的特色物种系列手册，每本印制1000册。手册幅面为32k,合计3000册。自然教育手册的制作流程为：确定主题——编写内容——增加插图——内容审核——排版及校对——样品试印——最终校核——批量印刷。手册文字内容由公园相关部门进行编写，插图及排版聘请专业团队制作，西津湿地管理机构参与审核，由专业印刷厂家印刷。</w:t>
            </w:r>
          </w:p>
          <w:p w14:paraId="19F8A76B">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编写设计移动展板10块，印制宣传折页2000份、宣传海报2000份。</w:t>
            </w:r>
          </w:p>
          <w:p w14:paraId="094C9A6D">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印刷品制作表</w:t>
            </w:r>
          </w:p>
          <w:tbl>
            <w:tblPr>
              <w:tblStyle w:val="121"/>
              <w:tblW w:w="51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2"/>
              <w:gridCol w:w="1118"/>
              <w:gridCol w:w="1267"/>
              <w:gridCol w:w="1117"/>
              <w:gridCol w:w="1083"/>
            </w:tblGrid>
            <w:tr w14:paraId="16293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592" w:type="dxa"/>
                  <w:vAlign w:val="center"/>
                </w:tcPr>
                <w:p w14:paraId="52211616">
                  <w:pPr>
                    <w:keepNext w:val="0"/>
                    <w:keepLines w:val="0"/>
                    <w:pageBreakBefore w:val="0"/>
                    <w:widowControl w:val="0"/>
                    <w:kinsoku/>
                    <w:wordWrap/>
                    <w:overflowPunct/>
                    <w:topLinePunct w:val="0"/>
                    <w:autoSpaceDE/>
                    <w:autoSpaceDN/>
                    <w:bidi w:val="0"/>
                    <w:adjustRightInd/>
                    <w:snapToGrid/>
                    <w:spacing w:before="313" w:line="360" w:lineRule="exact"/>
                    <w:ind w:left="29"/>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序号</w:t>
                  </w:r>
                </w:p>
              </w:tc>
              <w:tc>
                <w:tcPr>
                  <w:tcW w:w="1118" w:type="dxa"/>
                  <w:vAlign w:val="center"/>
                </w:tcPr>
                <w:p w14:paraId="1FB6F8DC">
                  <w:pPr>
                    <w:keepNext w:val="0"/>
                    <w:keepLines w:val="0"/>
                    <w:pageBreakBefore w:val="0"/>
                    <w:widowControl w:val="0"/>
                    <w:kinsoku/>
                    <w:wordWrap/>
                    <w:overflowPunct/>
                    <w:topLinePunct w:val="0"/>
                    <w:autoSpaceDE/>
                    <w:autoSpaceDN/>
                    <w:bidi w:val="0"/>
                    <w:adjustRightInd/>
                    <w:snapToGrid/>
                    <w:spacing w:before="254" w:line="360" w:lineRule="exact"/>
                    <w:ind w:left="124"/>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名称</w:t>
                  </w:r>
                </w:p>
              </w:tc>
              <w:tc>
                <w:tcPr>
                  <w:tcW w:w="1267" w:type="dxa"/>
                  <w:vAlign w:val="center"/>
                </w:tcPr>
                <w:p w14:paraId="1D36EE53">
                  <w:pPr>
                    <w:keepNext w:val="0"/>
                    <w:keepLines w:val="0"/>
                    <w:pageBreakBefore w:val="0"/>
                    <w:widowControl w:val="0"/>
                    <w:kinsoku/>
                    <w:wordWrap/>
                    <w:overflowPunct/>
                    <w:topLinePunct w:val="0"/>
                    <w:autoSpaceDE/>
                    <w:autoSpaceDN/>
                    <w:bidi w:val="0"/>
                    <w:adjustRightInd/>
                    <w:snapToGrid/>
                    <w:spacing w:before="251" w:line="360" w:lineRule="exact"/>
                    <w:ind w:left="106"/>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规格</w:t>
                  </w:r>
                </w:p>
              </w:tc>
              <w:tc>
                <w:tcPr>
                  <w:tcW w:w="1117" w:type="dxa"/>
                  <w:vAlign w:val="center"/>
                </w:tcPr>
                <w:p w14:paraId="61732E3B">
                  <w:pPr>
                    <w:keepNext w:val="0"/>
                    <w:keepLines w:val="0"/>
                    <w:pageBreakBefore w:val="0"/>
                    <w:widowControl w:val="0"/>
                    <w:kinsoku/>
                    <w:wordWrap/>
                    <w:overflowPunct/>
                    <w:topLinePunct w:val="0"/>
                    <w:autoSpaceDE/>
                    <w:autoSpaceDN/>
                    <w:bidi w:val="0"/>
                    <w:adjustRightInd/>
                    <w:snapToGrid/>
                    <w:spacing w:before="249" w:line="360" w:lineRule="exact"/>
                    <w:ind w:left="108"/>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材质</w:t>
                  </w:r>
                </w:p>
              </w:tc>
              <w:tc>
                <w:tcPr>
                  <w:tcW w:w="1083" w:type="dxa"/>
                  <w:vAlign w:val="center"/>
                </w:tcPr>
                <w:p w14:paraId="4B10321B">
                  <w:pPr>
                    <w:keepNext w:val="0"/>
                    <w:keepLines w:val="0"/>
                    <w:pageBreakBefore w:val="0"/>
                    <w:widowControl w:val="0"/>
                    <w:kinsoku/>
                    <w:wordWrap/>
                    <w:overflowPunct/>
                    <w:topLinePunct w:val="0"/>
                    <w:autoSpaceDE/>
                    <w:autoSpaceDN/>
                    <w:bidi w:val="0"/>
                    <w:adjustRightInd/>
                    <w:snapToGrid/>
                    <w:spacing w:before="251" w:line="360" w:lineRule="exact"/>
                    <w:ind w:left="92"/>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数量(个)</w:t>
                  </w:r>
                </w:p>
              </w:tc>
            </w:tr>
            <w:tr w14:paraId="0C7CC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92" w:type="dxa"/>
                  <w:vAlign w:val="center"/>
                </w:tcPr>
                <w:p w14:paraId="4B71F515">
                  <w:pPr>
                    <w:keepNext w:val="0"/>
                    <w:keepLines w:val="0"/>
                    <w:pageBreakBefore w:val="0"/>
                    <w:widowControl w:val="0"/>
                    <w:kinsoku/>
                    <w:wordWrap/>
                    <w:overflowPunct/>
                    <w:topLinePunct w:val="0"/>
                    <w:autoSpaceDE/>
                    <w:autoSpaceDN/>
                    <w:bidi w:val="0"/>
                    <w:adjustRightInd/>
                    <w:snapToGrid/>
                    <w:spacing w:before="185"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8" w:type="dxa"/>
                  <w:vAlign w:val="center"/>
                </w:tcPr>
                <w:p w14:paraId="3066EE2E">
                  <w:pPr>
                    <w:keepNext w:val="0"/>
                    <w:keepLines w:val="0"/>
                    <w:pageBreakBefore w:val="0"/>
                    <w:widowControl w:val="0"/>
                    <w:kinsoku/>
                    <w:wordWrap/>
                    <w:overflowPunct/>
                    <w:topLinePunct w:val="0"/>
                    <w:autoSpaceDE/>
                    <w:autoSpaceDN/>
                    <w:bidi w:val="0"/>
                    <w:adjustRightInd/>
                    <w:snapToGrid/>
                    <w:spacing w:before="21"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特色物种系列手</w:t>
                  </w:r>
                  <w:r>
                    <w:rPr>
                      <w:rFonts w:hint="eastAsia" w:ascii="宋体" w:hAnsi="宋体" w:eastAsia="宋体" w:cs="宋体"/>
                      <w:color w:val="auto"/>
                      <w:sz w:val="21"/>
                      <w:szCs w:val="21"/>
                      <w:highlight w:val="none"/>
                    </w:rPr>
                    <w:t>册</w:t>
                  </w:r>
                </w:p>
              </w:tc>
              <w:tc>
                <w:tcPr>
                  <w:tcW w:w="1267" w:type="dxa"/>
                  <w:vAlign w:val="center"/>
                </w:tcPr>
                <w:p w14:paraId="1FA2A878">
                  <w:pPr>
                    <w:keepNext w:val="0"/>
                    <w:keepLines w:val="0"/>
                    <w:pageBreakBefore w:val="0"/>
                    <w:widowControl w:val="0"/>
                    <w:kinsoku/>
                    <w:wordWrap/>
                    <w:overflowPunct/>
                    <w:topLinePunct w:val="0"/>
                    <w:autoSpaceDE/>
                    <w:autoSpaceDN/>
                    <w:bidi w:val="0"/>
                    <w:adjustRightInd/>
                    <w:snapToGrid/>
                    <w:spacing w:before="185"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32k</w:t>
                  </w:r>
                </w:p>
              </w:tc>
              <w:tc>
                <w:tcPr>
                  <w:tcW w:w="1117" w:type="dxa"/>
                  <w:vAlign w:val="center"/>
                </w:tcPr>
                <w:p w14:paraId="12CEC3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83" w:type="dxa"/>
                  <w:vAlign w:val="center"/>
                </w:tcPr>
                <w:p w14:paraId="1C974EF8">
                  <w:pPr>
                    <w:keepNext w:val="0"/>
                    <w:keepLines w:val="0"/>
                    <w:pageBreakBefore w:val="0"/>
                    <w:widowControl w:val="0"/>
                    <w:kinsoku/>
                    <w:wordWrap/>
                    <w:overflowPunct/>
                    <w:topLinePunct w:val="0"/>
                    <w:autoSpaceDE/>
                    <w:autoSpaceDN/>
                    <w:bidi w:val="0"/>
                    <w:adjustRightInd/>
                    <w:snapToGrid/>
                    <w:spacing w:before="185"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3000</w:t>
                  </w:r>
                </w:p>
              </w:tc>
            </w:tr>
            <w:tr w14:paraId="10500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92" w:type="dxa"/>
                  <w:vAlign w:val="center"/>
                </w:tcPr>
                <w:p w14:paraId="732BE75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118" w:type="dxa"/>
                  <w:vAlign w:val="center"/>
                </w:tcPr>
                <w:p w14:paraId="00157E7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移动展板</w:t>
                  </w:r>
                </w:p>
              </w:tc>
              <w:tc>
                <w:tcPr>
                  <w:tcW w:w="1267" w:type="dxa"/>
                  <w:vAlign w:val="center"/>
                </w:tcPr>
                <w:p w14:paraId="1FDD01C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展板尺寸1.2m×2.4m</w:t>
                  </w:r>
                </w:p>
              </w:tc>
              <w:tc>
                <w:tcPr>
                  <w:tcW w:w="1117" w:type="dxa"/>
                  <w:vAlign w:val="center"/>
                </w:tcPr>
                <w:p w14:paraId="6B8A103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展板支架为铝合金可移动支架。</w:t>
                  </w:r>
                </w:p>
              </w:tc>
              <w:tc>
                <w:tcPr>
                  <w:tcW w:w="1083" w:type="dxa"/>
                  <w:vAlign w:val="center"/>
                </w:tcPr>
                <w:p w14:paraId="4C789C1D">
                  <w:pPr>
                    <w:keepNext w:val="0"/>
                    <w:keepLines w:val="0"/>
                    <w:pageBreakBefore w:val="0"/>
                    <w:widowControl w:val="0"/>
                    <w:kinsoku/>
                    <w:wordWrap/>
                    <w:overflowPunct/>
                    <w:topLinePunct w:val="0"/>
                    <w:autoSpaceDE/>
                    <w:autoSpaceDN/>
                    <w:bidi w:val="0"/>
                    <w:adjustRightInd/>
                    <w:snapToGrid/>
                    <w:spacing w:before="217"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10</w:t>
                  </w:r>
                </w:p>
              </w:tc>
            </w:tr>
            <w:tr w14:paraId="0D1F9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92" w:type="dxa"/>
                  <w:vAlign w:val="center"/>
                </w:tcPr>
                <w:p w14:paraId="4B389A83">
                  <w:pPr>
                    <w:keepNext w:val="0"/>
                    <w:keepLines w:val="0"/>
                    <w:pageBreakBefore w:val="0"/>
                    <w:widowControl w:val="0"/>
                    <w:kinsoku/>
                    <w:wordWrap/>
                    <w:overflowPunct/>
                    <w:topLinePunct w:val="0"/>
                    <w:autoSpaceDE/>
                    <w:autoSpaceDN/>
                    <w:bidi w:val="0"/>
                    <w:adjustRightInd/>
                    <w:snapToGrid/>
                    <w:spacing w:before="69"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18" w:type="dxa"/>
                  <w:vAlign w:val="center"/>
                </w:tcPr>
                <w:p w14:paraId="7B3C4B84">
                  <w:pPr>
                    <w:keepNext w:val="0"/>
                    <w:keepLines w:val="0"/>
                    <w:pageBreakBefore w:val="0"/>
                    <w:widowControl w:val="0"/>
                    <w:kinsoku/>
                    <w:wordWrap/>
                    <w:overflowPunct/>
                    <w:topLinePunct w:val="0"/>
                    <w:autoSpaceDE/>
                    <w:autoSpaceDN/>
                    <w:bidi w:val="0"/>
                    <w:adjustRightInd/>
                    <w:snapToGrid/>
                    <w:spacing w:before="24"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宣传折页</w:t>
                  </w:r>
                </w:p>
              </w:tc>
              <w:tc>
                <w:tcPr>
                  <w:tcW w:w="1267" w:type="dxa"/>
                  <w:vAlign w:val="center"/>
                </w:tcPr>
                <w:p w14:paraId="7164F613">
                  <w:pPr>
                    <w:keepNext w:val="0"/>
                    <w:keepLines w:val="0"/>
                    <w:pageBreakBefore w:val="0"/>
                    <w:widowControl w:val="0"/>
                    <w:kinsoku/>
                    <w:wordWrap/>
                    <w:overflowPunct/>
                    <w:topLinePunct w:val="0"/>
                    <w:autoSpaceDE/>
                    <w:autoSpaceDN/>
                    <w:bidi w:val="0"/>
                    <w:adjustRightInd/>
                    <w:snapToGrid/>
                    <w:spacing w:before="46"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A4三折页</w:t>
                  </w:r>
                </w:p>
              </w:tc>
              <w:tc>
                <w:tcPr>
                  <w:tcW w:w="1117" w:type="dxa"/>
                  <w:vAlign w:val="center"/>
                </w:tcPr>
                <w:p w14:paraId="539EC91F">
                  <w:pPr>
                    <w:keepNext w:val="0"/>
                    <w:keepLines w:val="0"/>
                    <w:pageBreakBefore w:val="0"/>
                    <w:widowControl w:val="0"/>
                    <w:kinsoku/>
                    <w:wordWrap/>
                    <w:overflowPunct/>
                    <w:topLinePunct w:val="0"/>
                    <w:autoSpaceDE/>
                    <w:autoSpaceDN/>
                    <w:bidi w:val="0"/>
                    <w:adjustRightInd/>
                    <w:snapToGrid/>
                    <w:spacing w:before="26"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铜版纸</w:t>
                  </w:r>
                </w:p>
              </w:tc>
              <w:tc>
                <w:tcPr>
                  <w:tcW w:w="1083" w:type="dxa"/>
                  <w:vAlign w:val="center"/>
                </w:tcPr>
                <w:p w14:paraId="17A7A3A2">
                  <w:pPr>
                    <w:keepNext w:val="0"/>
                    <w:keepLines w:val="0"/>
                    <w:pageBreakBefore w:val="0"/>
                    <w:widowControl w:val="0"/>
                    <w:kinsoku/>
                    <w:wordWrap/>
                    <w:overflowPunct/>
                    <w:topLinePunct w:val="0"/>
                    <w:autoSpaceDE/>
                    <w:autoSpaceDN/>
                    <w:bidi w:val="0"/>
                    <w:adjustRightInd/>
                    <w:snapToGrid/>
                    <w:spacing w:before="69"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2000</w:t>
                  </w:r>
                </w:p>
              </w:tc>
            </w:tr>
            <w:tr w14:paraId="5ED84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92" w:type="dxa"/>
                  <w:vAlign w:val="center"/>
                </w:tcPr>
                <w:p w14:paraId="5E99925E">
                  <w:pPr>
                    <w:keepNext w:val="0"/>
                    <w:keepLines w:val="0"/>
                    <w:pageBreakBefore w:val="0"/>
                    <w:widowControl w:val="0"/>
                    <w:kinsoku/>
                    <w:wordWrap/>
                    <w:overflowPunct/>
                    <w:topLinePunct w:val="0"/>
                    <w:autoSpaceDE/>
                    <w:autoSpaceDN/>
                    <w:bidi w:val="0"/>
                    <w:adjustRightInd/>
                    <w:snapToGrid/>
                    <w:spacing w:before="61"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18" w:type="dxa"/>
                  <w:vAlign w:val="center"/>
                </w:tcPr>
                <w:p w14:paraId="54C8B4F1">
                  <w:pPr>
                    <w:keepNext w:val="0"/>
                    <w:keepLines w:val="0"/>
                    <w:pageBreakBefore w:val="0"/>
                    <w:widowControl w:val="0"/>
                    <w:kinsoku/>
                    <w:wordWrap/>
                    <w:overflowPunct/>
                    <w:topLinePunct w:val="0"/>
                    <w:autoSpaceDE/>
                    <w:autoSpaceDN/>
                    <w:bidi w:val="0"/>
                    <w:adjustRightInd/>
                    <w:snapToGrid/>
                    <w:spacing w:before="26"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宣传海报</w:t>
                  </w:r>
                </w:p>
              </w:tc>
              <w:tc>
                <w:tcPr>
                  <w:tcW w:w="1267" w:type="dxa"/>
                  <w:vAlign w:val="center"/>
                </w:tcPr>
                <w:p w14:paraId="7F090B4E">
                  <w:pPr>
                    <w:keepNext w:val="0"/>
                    <w:keepLines w:val="0"/>
                    <w:pageBreakBefore w:val="0"/>
                    <w:widowControl w:val="0"/>
                    <w:kinsoku/>
                    <w:wordWrap/>
                    <w:overflowPunct/>
                    <w:topLinePunct w:val="0"/>
                    <w:autoSpaceDE/>
                    <w:autoSpaceDN/>
                    <w:bidi w:val="0"/>
                    <w:adjustRightInd/>
                    <w:snapToGrid/>
                    <w:spacing w:before="108"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A2</w:t>
                  </w:r>
                </w:p>
              </w:tc>
              <w:tc>
                <w:tcPr>
                  <w:tcW w:w="1117" w:type="dxa"/>
                  <w:vAlign w:val="center"/>
                </w:tcPr>
                <w:p w14:paraId="0B22FF93">
                  <w:pPr>
                    <w:keepNext w:val="0"/>
                    <w:keepLines w:val="0"/>
                    <w:pageBreakBefore w:val="0"/>
                    <w:widowControl w:val="0"/>
                    <w:kinsoku/>
                    <w:wordWrap/>
                    <w:overflowPunct/>
                    <w:topLinePunct w:val="0"/>
                    <w:autoSpaceDE/>
                    <w:autoSpaceDN/>
                    <w:bidi w:val="0"/>
                    <w:adjustRightInd/>
                    <w:snapToGrid/>
                    <w:spacing w:before="28"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铜版纸</w:t>
                  </w:r>
                </w:p>
              </w:tc>
              <w:tc>
                <w:tcPr>
                  <w:tcW w:w="1083" w:type="dxa"/>
                  <w:vAlign w:val="center"/>
                </w:tcPr>
                <w:p w14:paraId="31E9AC4F">
                  <w:pPr>
                    <w:keepNext w:val="0"/>
                    <w:keepLines w:val="0"/>
                    <w:pageBreakBefore w:val="0"/>
                    <w:widowControl w:val="0"/>
                    <w:kinsoku/>
                    <w:wordWrap/>
                    <w:overflowPunct/>
                    <w:topLinePunct w:val="0"/>
                    <w:autoSpaceDE/>
                    <w:autoSpaceDN/>
                    <w:bidi w:val="0"/>
                    <w:adjustRightInd/>
                    <w:snapToGrid/>
                    <w:spacing w:before="61"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2000</w:t>
                  </w:r>
                </w:p>
              </w:tc>
            </w:tr>
          </w:tbl>
          <w:p w14:paraId="0CEE765D">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2.3.2影音媒体</w:t>
            </w:r>
          </w:p>
          <w:p w14:paraId="41C44C60">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拍摄湿地公园宣传片，时长10分钟，以湿地之美：自然的馈赠与生命的家园为主题，通过航拍、微距、延时等多种拍摄手法，全方位展现了湿地公园的自然景观、生物多样性、人文特色以及保护成果。从日出时分的宁静湿地到生机勃勃的动植物栖息地，从游客的欢乐体验到湿地科普宣教的展示，影片生动呈现了湿地公园的独特魅力，呼吁人们珍惜与保护这片珍贵的自然遗产。</w:t>
            </w:r>
          </w:p>
          <w:p w14:paraId="4B5C7FE4">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2.3.3新媒体</w:t>
            </w:r>
          </w:p>
          <w:p w14:paraId="5D71EDB9">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建设博物西津科普小程序平台，该平台由线上导览、自然教育活动和自然观察3个模块组成。游客可自主导览游玩湿地和记录湿地发现的物种。</w:t>
            </w:r>
          </w:p>
          <w:p w14:paraId="0F965B8F">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1.平台建设流程：</w:t>
            </w:r>
          </w:p>
          <w:p w14:paraId="57F8BA1E">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制定网站需求文件——聘请专业的网络平台开发团队进行网站建设设——上网运行——技术培训——后期维护——网络推广。</w:t>
            </w:r>
          </w:p>
          <w:p w14:paraId="6D5A52A4">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2.硬件需求：</w:t>
            </w:r>
          </w:p>
          <w:p w14:paraId="1C75F1DB">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处理器、内存、存储器、图像、I/O插槽、驱动器舱、I/O端口、通讯、输入设备、机箱、电源等。</w:t>
            </w:r>
          </w:p>
          <w:p w14:paraId="3E302323">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3.技术目标</w:t>
            </w:r>
          </w:p>
          <w:p w14:paraId="5FBD4C73">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（1）网站采用统一的CSS控制，以达到网站的统一性；</w:t>
            </w:r>
          </w:p>
          <w:p w14:paraId="6CF5FFD6">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（2）确保资源的安全，能够有效地防止资源外部流失；</w:t>
            </w:r>
          </w:p>
          <w:p w14:paraId="0F6E6FF4">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（3）确保相关数据在网上的应用速度；</w:t>
            </w:r>
          </w:p>
          <w:p w14:paraId="6863A486">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（4）系统具有充分灵活的扩展能力，以满足不断发展的需要；</w:t>
            </w:r>
          </w:p>
          <w:p w14:paraId="75D1DCC1">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（5）以企业的网络为依托，采用B/S架构；</w:t>
            </w:r>
          </w:p>
          <w:p w14:paraId="0E076386">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（6）后台设计追求在保证网站的安全性、稳定性、吞吐量、响应速度的前提下采用最大智能化的界面方便管理员的维护和操作。</w:t>
            </w:r>
          </w:p>
          <w:p w14:paraId="5196201C">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4.美工目标</w:t>
            </w:r>
          </w:p>
          <w:p w14:paraId="52BF8910">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（1）整体风格时尚、明快、简洁、温馨、能充分体现网站形象；</w:t>
            </w:r>
          </w:p>
          <w:p w14:paraId="3B813601">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（2）整体以黑、金、蓝为基调，字体颜色以银、黑色为主。动态与静态项目相结合的形式；</w:t>
            </w:r>
          </w:p>
          <w:p w14:paraId="627AFD37">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（3）动态与静态项目相结合的形式，主要有设计精美、个性突出的FLASH画面；</w:t>
            </w:r>
          </w:p>
          <w:p w14:paraId="388CE8C9">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（4）色彩饱和、线条流畅和充分的空间留白；</w:t>
            </w:r>
          </w:p>
          <w:p w14:paraId="2FC2D240">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（5）对页面进行优化，保证浏览和下载快速；</w:t>
            </w:r>
          </w:p>
          <w:p w14:paraId="5BA98163">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（6）页面采用开放式结构设计，具有较大的可扩展性。</w:t>
            </w:r>
          </w:p>
          <w:p w14:paraId="4302A6CD">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5.内容详析</w:t>
            </w:r>
          </w:p>
          <w:p w14:paraId="5E6093DF">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(1)首页</w:t>
            </w:r>
          </w:p>
          <w:p w14:paraId="710D9EE4">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首页起到的是标题和目录的作用。主页的设计非常重要，代表的是平台的CI形象。主页在文件小、信息含量大的基础上，力求美观大方、简洁明快、主题鲜明，给人赏心悦目、一目了然的感觉，这样才能满足用户的各种需求，激起用户的兴趣，对科普进行进一步的访问了解，同时逐渐修复一系列完善的客户服务体系，修复内部的网络信息交流中心。浏览者通过首页按钮可以进入相关栏目，也可以通过首页相关主题链接直接查看感兴趣的内容。</w:t>
            </w:r>
          </w:p>
          <w:p w14:paraId="7D2EAD19">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(2)线上导览</w:t>
            </w:r>
          </w:p>
          <w:p w14:paraId="02DC0716">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可利用智能系统下载导览平台和软件，利用智能系统进行导览。</w:t>
            </w:r>
          </w:p>
          <w:p w14:paraId="74FA1AE2">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(3)自然教育活动及自然观察</w:t>
            </w:r>
          </w:p>
          <w:p w14:paraId="4309CA22">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这2个栏目采用信息发布系统实现，具体功能如下：</w:t>
            </w:r>
          </w:p>
          <w:p w14:paraId="016317AB">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①可以将重要信息自动排序在首页；</w:t>
            </w:r>
          </w:p>
          <w:p w14:paraId="153DE942">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②可以根据用户的行业特点，定义相关字段，突出行业性；</w:t>
            </w:r>
          </w:p>
          <w:p w14:paraId="2A2136F4">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③可以根据信息发布的时间自动排序；</w:t>
            </w:r>
          </w:p>
          <w:p w14:paraId="07664A41">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④实现图文并茂，强化信息主题；</w:t>
            </w:r>
          </w:p>
          <w:p w14:paraId="3D8975F1">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⑤实用、简便的后台维护系统，实现信息维护，简单易行；</w:t>
            </w:r>
          </w:p>
          <w:p w14:paraId="144FB218">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⑥可以设定信息分类，方便用户的浏览；</w:t>
            </w:r>
          </w:p>
          <w:p w14:paraId="753F57B3">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⑦可以设定信息推荐服务，通过邮件进一步扩大信息发布的范围；</w:t>
            </w:r>
          </w:p>
          <w:p w14:paraId="7483CDEA">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⑧简便、实用的后台维护系统，实现信息发布系统的轻松管理。</w:t>
            </w:r>
          </w:p>
          <w:p w14:paraId="7A455265">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2.3.4科普宣传活动用品</w:t>
            </w:r>
          </w:p>
          <w:p w14:paraId="100FA165">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本次科普宣传活动将推出一系列实用的宣传用品，包括帆布袋、帽子、钥匙扣、台历和魔术巾等。这些用品以西津湿地的特色元素为基础，设计出生动活泼的湿地形象，并结合保护水资源、爱护湿地植物、关注湿地动物等主题，通过形象与场景的融合，直观传达湿地保护的重要理念。这些宣传用品将免费发放给公众，旨在吸引更多人关注西津湿地，增强湿地保护意识。本次制作科普宣传活动用品15000份。</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45D3C00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其他未列明行业</w:t>
            </w:r>
          </w:p>
        </w:tc>
      </w:tr>
      <w:tr w14:paraId="1CE8F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0120020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p>
          <w:p w14:paraId="07A86A1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6"/>
            <w:tcBorders>
              <w:top w:val="single" w:color="auto" w:sz="4" w:space="0"/>
              <w:left w:val="single" w:color="auto" w:sz="4" w:space="0"/>
              <w:bottom w:val="single" w:color="auto" w:sz="4" w:space="0"/>
              <w:right w:val="single" w:color="auto" w:sz="4" w:space="0"/>
            </w:tcBorders>
            <w:noWrap w:val="0"/>
            <w:vAlign w:val="top"/>
          </w:tcPr>
          <w:p w14:paraId="068AFE9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一、合同签订期：</w:t>
            </w:r>
            <w:r>
              <w:rPr>
                <w:rFonts w:hint="eastAsia" w:ascii="宋体" w:hAnsi="宋体" w:eastAsia="宋体" w:cs="宋体"/>
                <w:color w:val="auto"/>
                <w:kern w:val="0"/>
                <w:szCs w:val="21"/>
                <w:highlight w:val="none"/>
              </w:rPr>
              <w:t>自成交通知书发出之日起25日内。</w:t>
            </w:r>
          </w:p>
          <w:p w14:paraId="78A0C3B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w:t>
            </w:r>
            <w:r>
              <w:rPr>
                <w:rFonts w:hint="eastAsia" w:ascii="宋体" w:hAnsi="宋体" w:eastAsia="宋体" w:cs="宋体"/>
                <w:b/>
                <w:bCs/>
                <w:color w:val="auto"/>
                <w:kern w:val="0"/>
                <w:szCs w:val="21"/>
                <w:highlight w:val="none"/>
                <w:lang w:val="en-US" w:eastAsia="zh-CN"/>
              </w:rPr>
              <w:t>提交服务成果时间</w:t>
            </w:r>
            <w:r>
              <w:rPr>
                <w:rFonts w:hint="eastAsia" w:ascii="宋体" w:hAnsi="宋体" w:eastAsia="宋体" w:cs="宋体"/>
                <w:b/>
                <w:bCs/>
                <w:color w:val="auto"/>
                <w:kern w:val="0"/>
                <w:szCs w:val="21"/>
                <w:highlight w:val="none"/>
              </w:rPr>
              <w:t>：自合同签订之日起60日历天内竣工并移交整个</w:t>
            </w:r>
            <w:r>
              <w:rPr>
                <w:rFonts w:hint="eastAsia" w:ascii="宋体" w:hAnsi="宋体" w:eastAsia="宋体" w:cs="宋体"/>
                <w:b/>
                <w:bCs/>
                <w:color w:val="auto"/>
                <w:kern w:val="0"/>
                <w:szCs w:val="21"/>
                <w:highlight w:val="none"/>
                <w:lang w:val="en-US" w:eastAsia="zh-CN"/>
              </w:rPr>
              <w:t>项目，</w:t>
            </w:r>
            <w:r>
              <w:rPr>
                <w:rFonts w:hint="eastAsia" w:ascii="宋体" w:hAnsi="宋体" w:eastAsia="宋体" w:cs="宋体"/>
                <w:b/>
                <w:bCs/>
                <w:color w:val="auto"/>
                <w:kern w:val="0"/>
                <w:szCs w:val="21"/>
                <w:highlight w:val="none"/>
              </w:rPr>
              <w:t>质量保质期1年。</w:t>
            </w:r>
          </w:p>
          <w:p w14:paraId="15834ACE">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bCs/>
                <w:color w:val="auto"/>
                <w:highlight w:val="none"/>
                <w:u w:val="single"/>
              </w:rPr>
            </w:pPr>
            <w:r>
              <w:rPr>
                <w:rFonts w:hint="eastAsia" w:ascii="宋体" w:hAnsi="宋体" w:eastAsia="宋体" w:cs="宋体"/>
                <w:b/>
                <w:bCs/>
                <w:color w:val="auto"/>
                <w:highlight w:val="none"/>
              </w:rPr>
              <w:t>三、提交服务地点</w:t>
            </w:r>
            <w:r>
              <w:rPr>
                <w:rFonts w:hint="eastAsia" w:ascii="宋体" w:hAnsi="宋体" w:eastAsia="宋体" w:cs="宋体"/>
                <w:bCs/>
                <w:color w:val="auto"/>
                <w:highlight w:val="none"/>
              </w:rPr>
              <w:t>：采购人指定地点。</w:t>
            </w:r>
          </w:p>
          <w:p w14:paraId="1641A76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四、售后服务要求：</w:t>
            </w:r>
          </w:p>
          <w:p w14:paraId="3C40149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1）质量保证期：质量质证期1年，从项目验收合格之日起计算，质保期内标识破损或陈旧，成交供应商负责免费维修或更换。</w:t>
            </w:r>
          </w:p>
          <w:p w14:paraId="7B8869F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2）售后响应时间：接到采购人处理问题通知后12小时内到达采购人指定现场，保障3天内处理（维修或更换）。</w:t>
            </w:r>
          </w:p>
          <w:p w14:paraId="27052236">
            <w:pPr>
              <w:keepNext w:val="0"/>
              <w:keepLines w:val="0"/>
              <w:pageBreakBefore w:val="0"/>
              <w:widowControl/>
              <w:numPr>
                <w:ilvl w:val="0"/>
                <w:numId w:val="3"/>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pacing w:val="-3"/>
                <w:highlight w:val="none"/>
              </w:rPr>
            </w:pPr>
            <w:r>
              <w:rPr>
                <w:rFonts w:hint="eastAsia" w:ascii="宋体" w:hAnsi="宋体" w:eastAsia="宋体" w:cs="宋体"/>
                <w:b/>
                <w:bCs/>
                <w:color w:val="auto"/>
                <w:spacing w:val="-3"/>
                <w:highlight w:val="none"/>
              </w:rPr>
              <w:t>验收标准</w:t>
            </w:r>
          </w:p>
          <w:p w14:paraId="542765D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符合现行国家相关标准、行业标准、地方标准或者其他标</w:t>
            </w:r>
            <w:r>
              <w:rPr>
                <w:rFonts w:hint="eastAsia" w:ascii="宋体" w:hAnsi="宋体" w:eastAsia="宋体" w:cs="宋体"/>
                <w:color w:val="auto"/>
                <w:spacing w:val="-1"/>
                <w:highlight w:val="none"/>
              </w:rPr>
              <w:t>准、规范</w:t>
            </w:r>
            <w:r>
              <w:rPr>
                <w:rFonts w:hint="eastAsia" w:ascii="宋体" w:hAnsi="宋体" w:eastAsia="宋体" w:cs="宋体"/>
                <w:color w:val="auto"/>
                <w:highlight w:val="none"/>
                <w:lang w:val="en-US" w:eastAsia="zh-CN"/>
              </w:rPr>
              <w:t>。</w:t>
            </w:r>
          </w:p>
          <w:p w14:paraId="48CB080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六、付款方式</w:t>
            </w:r>
          </w:p>
          <w:p w14:paraId="2C15AAD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1.预付款</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在合同签订生效以及具备实施条件后，采购人在收到中标人开具的发票15日内，向中标人支付合同金额的35%</w:t>
            </w:r>
            <w:r>
              <w:rPr>
                <w:rFonts w:hint="eastAsia" w:ascii="宋体" w:hAnsi="宋体" w:eastAsia="宋体" w:cs="宋体"/>
                <w:b w:val="0"/>
                <w:bCs w:val="0"/>
                <w:color w:val="auto"/>
                <w:highlight w:val="none"/>
                <w:lang w:eastAsia="zh-CN"/>
              </w:rPr>
              <w:t>；</w:t>
            </w:r>
          </w:p>
          <w:p w14:paraId="23BD785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Cs w:val="24"/>
                <w:highlight w:val="none"/>
                <w:lang w:val="en-US" w:eastAsia="zh-CN"/>
              </w:rPr>
              <w:t>2.</w:t>
            </w:r>
            <w:r>
              <w:rPr>
                <w:rFonts w:hint="eastAsia" w:ascii="宋体" w:hAnsi="宋体" w:eastAsia="宋体" w:cs="宋体"/>
                <w:b w:val="0"/>
                <w:bCs w:val="0"/>
                <w:color w:val="auto"/>
                <w:highlight w:val="none"/>
                <w:lang w:val="en-US" w:eastAsia="zh-CN"/>
              </w:rPr>
              <w:t>中标人完成项目量的60%后，采购人在收到中标人开具的发票15日内,向中标人支付合同总金额的30%。</w:t>
            </w:r>
          </w:p>
          <w:p w14:paraId="4C0A0E6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Cs w:val="24"/>
                <w:highlight w:val="none"/>
                <w:lang w:val="en-US" w:eastAsia="zh-CN"/>
              </w:rPr>
              <w:t>3.</w:t>
            </w:r>
            <w:r>
              <w:rPr>
                <w:rFonts w:hint="eastAsia" w:ascii="宋体" w:hAnsi="宋体" w:eastAsia="宋体" w:cs="宋体"/>
                <w:b w:val="0"/>
                <w:bCs w:val="0"/>
                <w:color w:val="auto"/>
                <w:highlight w:val="none"/>
                <w:lang w:val="en-US" w:eastAsia="zh-CN"/>
              </w:rPr>
              <w:t>项目完成并通过验收后，采购人在收到中标人开具的发票15日内,向中标人支付合同总金额的30%。</w:t>
            </w:r>
          </w:p>
          <w:p w14:paraId="4705AF6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4.剩余合同总金额的5%待质量保证期届满后，采购人在收到中标人开具的发票15日内,一次性支付完毕。</w:t>
            </w:r>
          </w:p>
          <w:p w14:paraId="0425F43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七、报价要求</w:t>
            </w:r>
          </w:p>
          <w:p w14:paraId="1291CD3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报价必须含以下部分，包括：</w:t>
            </w:r>
          </w:p>
          <w:p w14:paraId="632FBD5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①服务的价格，包含模型、标本、仿真绿植等物品采购、宣传科普宣教场景建筑、标识的设计、制作和安装，以及相关配套设施的供货、安装；</w:t>
            </w:r>
          </w:p>
          <w:p w14:paraId="44D30A9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②必要的保险费用和各项税金；</w:t>
            </w:r>
          </w:p>
          <w:p w14:paraId="5A8B725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③其他，如运输、装卸、安装、调试、技术支持、售后服务、更新升级等费用。</w:t>
            </w:r>
          </w:p>
        </w:tc>
      </w:tr>
      <w:tr w14:paraId="037F6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3AB8E8E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其他说明</w:t>
            </w:r>
          </w:p>
        </w:tc>
        <w:tc>
          <w:tcPr>
            <w:tcW w:w="9576" w:type="dxa"/>
            <w:gridSpan w:val="6"/>
            <w:tcBorders>
              <w:top w:val="single" w:color="auto" w:sz="4" w:space="0"/>
              <w:left w:val="single" w:color="auto" w:sz="4" w:space="0"/>
              <w:bottom w:val="single" w:color="auto" w:sz="4" w:space="0"/>
              <w:right w:val="single" w:color="auto" w:sz="4" w:space="0"/>
            </w:tcBorders>
            <w:noWrap w:val="0"/>
            <w:vAlign w:val="top"/>
          </w:tcPr>
          <w:p w14:paraId="561D1CE1">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一、进口产品说明（根据项目实际情况选择）</w:t>
            </w:r>
          </w:p>
          <w:p w14:paraId="4F28E3B7">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表的第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eastAsia="宋体" w:cs="宋体"/>
                <w:b/>
                <w:bCs/>
                <w:color w:val="auto"/>
                <w:szCs w:val="21"/>
                <w:highlight w:val="none"/>
              </w:rPr>
              <w:t>其他货物不接受进口产品参与投标</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否则作无效标处理。</w:t>
            </w:r>
          </w:p>
          <w:p w14:paraId="3E025B07">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☑本分标服务所涉及的货物不接受进口产品（即通过中国海关报关验放进入中国境内且产自关境外的产品）参与投标，</w:t>
            </w:r>
            <w:r>
              <w:rPr>
                <w:rFonts w:hint="eastAsia" w:ascii="宋体" w:hAnsi="宋体" w:eastAsia="宋体" w:cs="宋体"/>
                <w:b/>
                <w:color w:val="auto"/>
                <w:szCs w:val="21"/>
                <w:highlight w:val="none"/>
              </w:rPr>
              <w:t>如有进口产品参与投标的作无效标处理</w:t>
            </w:r>
            <w:r>
              <w:rPr>
                <w:rFonts w:hint="eastAsia" w:ascii="宋体" w:hAnsi="宋体" w:eastAsia="宋体" w:cs="宋体"/>
                <w:color w:val="auto"/>
                <w:szCs w:val="21"/>
                <w:highlight w:val="none"/>
              </w:rPr>
              <w:t>。</w:t>
            </w:r>
          </w:p>
          <w:p w14:paraId="5B5F2BC2">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二、其他</w:t>
            </w:r>
          </w:p>
          <w:p w14:paraId="5E54526E">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1、是否进行演示：否</w:t>
            </w:r>
          </w:p>
          <w:p w14:paraId="2E3BC38D">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2、是否要求提供样品：否</w:t>
            </w:r>
          </w:p>
          <w:p w14:paraId="1B4CF765">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3、是否现场踏勘：否</w:t>
            </w:r>
          </w:p>
        </w:tc>
      </w:tr>
    </w:tbl>
    <w:p w14:paraId="44F749DF">
      <w:pPr>
        <w:spacing w:line="428" w:lineRule="exact"/>
        <w:ind w:left="119"/>
        <w:jc w:val="center"/>
        <w:rPr>
          <w:rFonts w:hint="eastAsia" w:ascii="宋体" w:hAnsi="宋体" w:eastAsia="宋体" w:cs="宋体"/>
          <w:b/>
          <w:bCs/>
          <w:color w:val="auto"/>
          <w:kern w:val="2"/>
          <w:sz w:val="30"/>
          <w:szCs w:val="30"/>
          <w:highlight w:val="none"/>
          <w:lang w:val="en-US" w:eastAsia="zh-CN" w:bidi="ar-SA"/>
        </w:rPr>
      </w:pPr>
    </w:p>
    <w:p w14:paraId="519A1BAC">
      <w:pPr>
        <w:spacing w:line="428" w:lineRule="exact"/>
        <w:ind w:left="119"/>
        <w:jc w:val="center"/>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附件2：自然教育活动表</w:t>
      </w:r>
    </w:p>
    <w:tbl>
      <w:tblPr>
        <w:tblStyle w:val="121"/>
        <w:tblW w:w="90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9"/>
        <w:gridCol w:w="1436"/>
        <w:gridCol w:w="1681"/>
        <w:gridCol w:w="3543"/>
        <w:gridCol w:w="1641"/>
      </w:tblGrid>
      <w:tr w14:paraId="0BBAB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719" w:type="dxa"/>
            <w:vAlign w:val="center"/>
          </w:tcPr>
          <w:p w14:paraId="3CD92B2D">
            <w:pPr>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1436" w:type="dxa"/>
            <w:vAlign w:val="center"/>
          </w:tcPr>
          <w:p w14:paraId="2FFBE763">
            <w:pPr>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活动类别</w:t>
            </w:r>
          </w:p>
        </w:tc>
        <w:tc>
          <w:tcPr>
            <w:tcW w:w="1681" w:type="dxa"/>
            <w:vAlign w:val="center"/>
          </w:tcPr>
          <w:p w14:paraId="35811B6D">
            <w:pPr>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活动内容</w:t>
            </w:r>
          </w:p>
        </w:tc>
        <w:tc>
          <w:tcPr>
            <w:tcW w:w="3543" w:type="dxa"/>
            <w:vAlign w:val="center"/>
          </w:tcPr>
          <w:p w14:paraId="6EEC0E7F">
            <w:pPr>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活动过程</w:t>
            </w:r>
          </w:p>
        </w:tc>
        <w:tc>
          <w:tcPr>
            <w:tcW w:w="1641" w:type="dxa"/>
            <w:vAlign w:val="center"/>
          </w:tcPr>
          <w:p w14:paraId="23E4005F">
            <w:pPr>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开展时间</w:t>
            </w:r>
          </w:p>
        </w:tc>
      </w:tr>
      <w:tr w14:paraId="41262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jc w:val="center"/>
        </w:trPr>
        <w:tc>
          <w:tcPr>
            <w:tcW w:w="719" w:type="dxa"/>
            <w:vAlign w:val="center"/>
          </w:tcPr>
          <w:p w14:paraId="6FBCEA0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436" w:type="dxa"/>
            <w:vAlign w:val="center"/>
          </w:tcPr>
          <w:p w14:paraId="0F9B526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自然观察类</w:t>
            </w:r>
          </w:p>
        </w:tc>
        <w:tc>
          <w:tcPr>
            <w:tcW w:w="1681" w:type="dxa"/>
            <w:vAlign w:val="center"/>
          </w:tcPr>
          <w:p w14:paraId="1858DA9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观鸟活动</w:t>
            </w:r>
          </w:p>
        </w:tc>
        <w:tc>
          <w:tcPr>
            <w:tcW w:w="3543" w:type="dxa"/>
            <w:vAlign w:val="center"/>
          </w:tcPr>
          <w:p w14:paraId="7460814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观察自然生物，引起参与者对自然的兴趣。</w:t>
            </w:r>
          </w:p>
        </w:tc>
        <w:tc>
          <w:tcPr>
            <w:tcW w:w="1641" w:type="dxa"/>
            <w:vAlign w:val="center"/>
          </w:tcPr>
          <w:p w14:paraId="3F2D9CA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观鸟日</w:t>
            </w:r>
          </w:p>
        </w:tc>
      </w:tr>
      <w:tr w14:paraId="5CAD2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719" w:type="dxa"/>
            <w:vAlign w:val="center"/>
          </w:tcPr>
          <w:p w14:paraId="7D140A0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436" w:type="dxa"/>
            <w:vAlign w:val="center"/>
          </w:tcPr>
          <w:p w14:paraId="0E785A2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自然互动类</w:t>
            </w:r>
          </w:p>
        </w:tc>
        <w:tc>
          <w:tcPr>
            <w:tcW w:w="1681" w:type="dxa"/>
            <w:vAlign w:val="center"/>
          </w:tcPr>
          <w:p w14:paraId="55EE543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水鸟保育员</w:t>
            </w:r>
          </w:p>
        </w:tc>
        <w:tc>
          <w:tcPr>
            <w:tcW w:w="3543" w:type="dxa"/>
            <w:vAlign w:val="center"/>
          </w:tcPr>
          <w:p w14:paraId="257FAC5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与各类自然环境要素进行互动，让参与者更进一步认识自然规律。</w:t>
            </w:r>
          </w:p>
        </w:tc>
        <w:tc>
          <w:tcPr>
            <w:tcW w:w="1641" w:type="dxa"/>
            <w:vAlign w:val="center"/>
          </w:tcPr>
          <w:p w14:paraId="10DA2A2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水鸟繁育期</w:t>
            </w:r>
          </w:p>
        </w:tc>
      </w:tr>
      <w:tr w14:paraId="5DFA4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jc w:val="center"/>
        </w:trPr>
        <w:tc>
          <w:tcPr>
            <w:tcW w:w="719" w:type="dxa"/>
            <w:vAlign w:val="center"/>
          </w:tcPr>
          <w:p w14:paraId="28882EE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436" w:type="dxa"/>
            <w:vAlign w:val="center"/>
          </w:tcPr>
          <w:p w14:paraId="1CBAD364">
            <w:pPr>
              <w:bidi w:val="0"/>
              <w:jc w:val="center"/>
              <w:rPr>
                <w:rFonts w:hint="eastAsia" w:ascii="宋体" w:hAnsi="宋体" w:eastAsia="宋体" w:cs="宋体"/>
                <w:color w:val="auto"/>
                <w:highlight w:val="none"/>
              </w:rPr>
            </w:pPr>
          </w:p>
          <w:p w14:paraId="7EFC5F0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环境解说类</w:t>
            </w:r>
          </w:p>
        </w:tc>
        <w:tc>
          <w:tcPr>
            <w:tcW w:w="1681" w:type="dxa"/>
            <w:vAlign w:val="center"/>
          </w:tcPr>
          <w:p w14:paraId="09E22E33">
            <w:pPr>
              <w:bidi w:val="0"/>
              <w:jc w:val="center"/>
              <w:rPr>
                <w:rFonts w:hint="eastAsia" w:ascii="宋体" w:hAnsi="宋体" w:eastAsia="宋体" w:cs="宋体"/>
                <w:color w:val="auto"/>
                <w:highlight w:val="none"/>
              </w:rPr>
            </w:pPr>
          </w:p>
          <w:p w14:paraId="4BD29C1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湿地植物认知</w:t>
            </w:r>
          </w:p>
        </w:tc>
        <w:tc>
          <w:tcPr>
            <w:tcW w:w="3543" w:type="dxa"/>
            <w:vAlign w:val="center"/>
          </w:tcPr>
          <w:p w14:paraId="17D9C2F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在户外游览过程中利用解说媒体向参与者提供与该区域相关的自然或人文知识。</w:t>
            </w:r>
          </w:p>
        </w:tc>
        <w:tc>
          <w:tcPr>
            <w:tcW w:w="1641" w:type="dxa"/>
            <w:vAlign w:val="center"/>
          </w:tcPr>
          <w:p w14:paraId="48A990F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五一、国庆节</w:t>
            </w:r>
          </w:p>
        </w:tc>
      </w:tr>
      <w:tr w14:paraId="789D4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jc w:val="center"/>
        </w:trPr>
        <w:tc>
          <w:tcPr>
            <w:tcW w:w="719" w:type="dxa"/>
            <w:vAlign w:val="center"/>
          </w:tcPr>
          <w:p w14:paraId="14DD2F5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436" w:type="dxa"/>
            <w:vAlign w:val="center"/>
          </w:tcPr>
          <w:p w14:paraId="36936A5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科普展示类</w:t>
            </w:r>
          </w:p>
        </w:tc>
        <w:tc>
          <w:tcPr>
            <w:tcW w:w="1681" w:type="dxa"/>
            <w:vAlign w:val="center"/>
          </w:tcPr>
          <w:p w14:paraId="71869BD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动植物标本展览</w:t>
            </w:r>
          </w:p>
        </w:tc>
        <w:tc>
          <w:tcPr>
            <w:tcW w:w="3543" w:type="dxa"/>
            <w:vAlign w:val="center"/>
          </w:tcPr>
          <w:p w14:paraId="47AA83B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对自然现象或自然资源进行系统的科普讲解与展示。</w:t>
            </w:r>
          </w:p>
        </w:tc>
        <w:tc>
          <w:tcPr>
            <w:tcW w:w="1641" w:type="dxa"/>
            <w:vAlign w:val="center"/>
          </w:tcPr>
          <w:p w14:paraId="6189762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五一、国庆节</w:t>
            </w:r>
          </w:p>
        </w:tc>
      </w:tr>
      <w:tr w14:paraId="369AC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719" w:type="dxa"/>
            <w:vAlign w:val="center"/>
          </w:tcPr>
          <w:p w14:paraId="7A6B269D">
            <w:pPr>
              <w:bidi w:val="0"/>
              <w:jc w:val="center"/>
              <w:rPr>
                <w:rFonts w:hint="eastAsia" w:ascii="宋体" w:hAnsi="宋体" w:eastAsia="宋体" w:cs="宋体"/>
                <w:color w:val="auto"/>
                <w:highlight w:val="none"/>
              </w:rPr>
            </w:pPr>
          </w:p>
          <w:p w14:paraId="6B8EF2C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436" w:type="dxa"/>
            <w:vAlign w:val="center"/>
          </w:tcPr>
          <w:p w14:paraId="063F10B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专题课程类</w:t>
            </w:r>
          </w:p>
        </w:tc>
        <w:tc>
          <w:tcPr>
            <w:tcW w:w="1681" w:type="dxa"/>
            <w:vAlign w:val="center"/>
          </w:tcPr>
          <w:p w14:paraId="16BDE91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湿地演变专题讲座</w:t>
            </w:r>
          </w:p>
        </w:tc>
        <w:tc>
          <w:tcPr>
            <w:tcW w:w="3543" w:type="dxa"/>
            <w:vAlign w:val="center"/>
          </w:tcPr>
          <w:p w14:paraId="2AD547F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由专业讲师进行自然专题内容的课堂教学。</w:t>
            </w:r>
          </w:p>
        </w:tc>
        <w:tc>
          <w:tcPr>
            <w:tcW w:w="1641" w:type="dxa"/>
            <w:vAlign w:val="center"/>
          </w:tcPr>
          <w:p w14:paraId="37CC8A5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寒暑假</w:t>
            </w:r>
          </w:p>
        </w:tc>
      </w:tr>
      <w:tr w14:paraId="23F07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719" w:type="dxa"/>
            <w:vAlign w:val="center"/>
          </w:tcPr>
          <w:p w14:paraId="4D0FE94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436" w:type="dxa"/>
            <w:vAlign w:val="center"/>
          </w:tcPr>
          <w:p w14:paraId="5489F60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手工制作类</w:t>
            </w:r>
          </w:p>
        </w:tc>
        <w:tc>
          <w:tcPr>
            <w:tcW w:w="1681" w:type="dxa"/>
            <w:vAlign w:val="center"/>
          </w:tcPr>
          <w:p w14:paraId="489EC95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植物标本制作、植物拓印</w:t>
            </w:r>
          </w:p>
        </w:tc>
        <w:tc>
          <w:tcPr>
            <w:tcW w:w="3543" w:type="dxa"/>
            <w:vAlign w:val="center"/>
          </w:tcPr>
          <w:p w14:paraId="09A76E9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运用自然材料或其他手工材料制作自然教育产品或工艺品。</w:t>
            </w:r>
          </w:p>
        </w:tc>
        <w:tc>
          <w:tcPr>
            <w:tcW w:w="1641" w:type="dxa"/>
            <w:vAlign w:val="center"/>
          </w:tcPr>
          <w:p w14:paraId="096F458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寒暑假</w:t>
            </w:r>
          </w:p>
        </w:tc>
      </w:tr>
    </w:tbl>
    <w:p w14:paraId="57D88124">
      <w:pPr>
        <w:spacing w:line="428" w:lineRule="exact"/>
        <w:ind w:left="119"/>
        <w:jc w:val="both"/>
        <w:rPr>
          <w:rFonts w:hint="eastAsia" w:ascii="宋体" w:hAnsi="宋体" w:eastAsia="宋体" w:cs="宋体"/>
          <w:color w:val="auto"/>
          <w:highlight w:val="none"/>
        </w:rPr>
        <w:sectPr>
          <w:pgSz w:w="11906" w:h="16838"/>
          <w:pgMar w:top="1134" w:right="1134" w:bottom="1134" w:left="1134" w:header="720" w:footer="720" w:gutter="0"/>
          <w:cols w:space="720" w:num="1"/>
          <w:docGrid w:type="lines" w:linePitch="331" w:charSpace="0"/>
        </w:sectPr>
      </w:pPr>
    </w:p>
    <w:tbl>
      <w:tblPr>
        <w:tblStyle w:val="3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40"/>
        <w:gridCol w:w="640"/>
        <w:gridCol w:w="583"/>
        <w:gridCol w:w="5395"/>
        <w:gridCol w:w="1173"/>
      </w:tblGrid>
      <w:tr w14:paraId="0F81F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bottom w:val="nil"/>
              <w:right w:val="single" w:color="auto" w:sz="4" w:space="0"/>
            </w:tcBorders>
            <w:noWrap w:val="0"/>
            <w:vAlign w:val="center"/>
          </w:tcPr>
          <w:p w14:paraId="58A7BF4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服务需求一览表</w:t>
            </w:r>
          </w:p>
        </w:tc>
      </w:tr>
      <w:tr w14:paraId="35DAB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90" w:type="dxa"/>
            <w:gridSpan w:val="2"/>
            <w:tcBorders>
              <w:top w:val="single" w:color="auto" w:sz="4" w:space="0"/>
              <w:left w:val="single" w:color="auto" w:sz="4" w:space="0"/>
              <w:bottom w:val="nil"/>
              <w:right w:val="single" w:color="auto" w:sz="4" w:space="0"/>
            </w:tcBorders>
            <w:noWrap w:val="0"/>
            <w:vAlign w:val="center"/>
          </w:tcPr>
          <w:p w14:paraId="0D66B5A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标段</w:t>
            </w:r>
          </w:p>
        </w:tc>
        <w:tc>
          <w:tcPr>
            <w:tcW w:w="9031" w:type="dxa"/>
            <w:gridSpan w:val="5"/>
            <w:tcBorders>
              <w:top w:val="single" w:color="auto" w:sz="4" w:space="0"/>
              <w:left w:val="single" w:color="auto" w:sz="4" w:space="0"/>
              <w:bottom w:val="nil"/>
              <w:right w:val="single" w:color="auto" w:sz="4" w:space="0"/>
            </w:tcBorders>
            <w:noWrap w:val="0"/>
            <w:vAlign w:val="center"/>
          </w:tcPr>
          <w:p w14:paraId="0BEEACEE">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宋体" w:hAnsi="宋体" w:eastAsia="宋体" w:cs="宋体"/>
                <w:b/>
                <w:bCs w:val="0"/>
                <w:color w:val="auto"/>
                <w:sz w:val="30"/>
                <w:szCs w:val="30"/>
                <w:highlight w:val="none"/>
                <w:lang w:val="en-US"/>
              </w:rPr>
            </w:pPr>
            <w:r>
              <w:rPr>
                <w:rFonts w:hint="eastAsia" w:ascii="宋体" w:hAnsi="宋体" w:eastAsia="宋体" w:cs="宋体"/>
                <w:b/>
                <w:bCs w:val="0"/>
                <w:color w:val="auto"/>
                <w:sz w:val="30"/>
                <w:szCs w:val="30"/>
                <w:highlight w:val="none"/>
                <w:lang w:val="en-US" w:eastAsia="zh-CN"/>
              </w:rPr>
              <w:t>分标3</w:t>
            </w:r>
          </w:p>
        </w:tc>
      </w:tr>
      <w:tr w14:paraId="1E196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4808646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采购清单及服务数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3C6CC6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DDF5B0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名称</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3F9FC45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7B00AC2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395" w:type="dxa"/>
            <w:tcBorders>
              <w:top w:val="single" w:color="auto" w:sz="4" w:space="0"/>
              <w:left w:val="single" w:color="auto" w:sz="4" w:space="0"/>
              <w:bottom w:val="single" w:color="auto" w:sz="4" w:space="0"/>
              <w:right w:val="single" w:color="auto" w:sz="4" w:space="0"/>
            </w:tcBorders>
            <w:noWrap w:val="0"/>
            <w:vAlign w:val="center"/>
          </w:tcPr>
          <w:p w14:paraId="159CCCB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服务参数</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6800914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中小企业划分标准所属行业名称（行业名称及划分见本章附件2）</w:t>
            </w:r>
          </w:p>
        </w:tc>
      </w:tr>
      <w:tr w14:paraId="2EB1E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31" w:hRule="atLeast"/>
          <w:jc w:val="center"/>
        </w:trPr>
        <w:tc>
          <w:tcPr>
            <w:tcW w:w="545" w:type="dxa"/>
            <w:vMerge w:val="continue"/>
            <w:tcBorders>
              <w:left w:val="single" w:color="auto" w:sz="4" w:space="0"/>
              <w:right w:val="single" w:color="auto" w:sz="4" w:space="0"/>
            </w:tcBorders>
            <w:noWrap w:val="0"/>
            <w:vAlign w:val="center"/>
          </w:tcPr>
          <w:p w14:paraId="0B05477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2A857CB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F9A16E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2025年中央财政林业草原生态保护恢复资金——广西壮族自治区横州市西津国家重要湿地保护恢复建设项目（有害生物防治）</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613FBE5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2AEDF53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5395" w:type="dxa"/>
            <w:tcBorders>
              <w:top w:val="single" w:color="auto" w:sz="4" w:space="0"/>
              <w:left w:val="single" w:color="auto" w:sz="4" w:space="0"/>
              <w:bottom w:val="single" w:color="auto" w:sz="4" w:space="0"/>
              <w:right w:val="single" w:color="auto" w:sz="4" w:space="0"/>
            </w:tcBorders>
            <w:noWrap w:val="0"/>
            <w:vAlign w:val="top"/>
          </w:tcPr>
          <w:p w14:paraId="54D58A0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一、</w:t>
            </w:r>
            <w:r>
              <w:rPr>
                <w:rFonts w:hint="eastAsia" w:ascii="宋体" w:hAnsi="宋体" w:eastAsia="宋体" w:cs="宋体"/>
                <w:b/>
                <w:bCs/>
                <w:color w:val="auto"/>
                <w:highlight w:val="none"/>
                <w:lang w:eastAsia="zh-CN"/>
              </w:rPr>
              <w:t>有害生物防治</w:t>
            </w:r>
          </w:p>
          <w:p w14:paraId="38F1F059">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项目</w:t>
            </w:r>
            <w:r>
              <w:rPr>
                <w:rFonts w:hint="eastAsia" w:ascii="宋体" w:hAnsi="宋体" w:eastAsia="宋体" w:cs="宋体"/>
                <w:b/>
                <w:bCs/>
                <w:color w:val="auto"/>
                <w:szCs w:val="21"/>
                <w:highlight w:val="none"/>
                <w:lang w:val="en-US" w:eastAsia="zh-CN"/>
              </w:rPr>
              <w:t>实施内容</w:t>
            </w:r>
          </w:p>
          <w:p w14:paraId="3B80C6E8">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1.实施地点及概况</w:t>
            </w:r>
          </w:p>
          <w:p w14:paraId="254914F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实施地点主要为荷叶江以及西津湿地汇水区域。</w:t>
            </w:r>
          </w:p>
          <w:p w14:paraId="751981C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2.实施内容及规模</w:t>
            </w:r>
          </w:p>
          <w:p w14:paraId="6870FFA6">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外来水生物种风险评估与防控技术》（中国水产科学研究院珠江水产研究所）外来物种风险评估方法调查分布范围，确定凤眼莲和大薸的覆盖面积、密度（如单平方米植株数量）、生长区域（如静水区/流动水域、浅滩/深水区）。经初步调查，目前凤眼莲和大薸的覆盖面积约为7.90公顷，密度约60株/㎡，根据凤眼莲、大薸成年体的高度、冠幅估算其体积约为0.08m³/㎡，本次清理入侵植物体积约29064m³。</w:t>
            </w:r>
          </w:p>
          <w:p w14:paraId="58459FA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3.预期效果</w:t>
            </w:r>
          </w:p>
          <w:p w14:paraId="5B63BAE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清理覆盖水域的凤眼莲和大漂7.90公顷，凤眼莲和大漂的扩散得到有效抑制。</w:t>
            </w:r>
          </w:p>
          <w:p w14:paraId="3AC33E5B">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2、技术要求</w:t>
            </w:r>
          </w:p>
          <w:p w14:paraId="1916AE1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lang w:eastAsia="zh-CN"/>
              </w:rPr>
              <w:t>）有害生物防治</w:t>
            </w:r>
          </w:p>
          <w:p w14:paraId="153C756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设备与物资准备</w:t>
            </w:r>
          </w:p>
          <w:p w14:paraId="223D8732">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根据《外来水生物种风险评估与防控技术》外来物种防控治理技术并结合西津湿地实际情况，拟采用物理防控治理方法，即通过人为打捞和机械清除的方法防控治理凤眼莲和大薸。</w:t>
            </w:r>
          </w:p>
          <w:p w14:paraId="5EBA27AC">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物理清理工具：人工打捞用的捞网（孔径≤5cm）、镰刀、长柄钩；机械清理用的割草船（小型适合窄河道，大型适合湖泊）、水陆两用挖掘机、运输船（封闭舱体，防止运输中散落）。</w:t>
            </w:r>
          </w:p>
          <w:p w14:paraId="02480FDA">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后续处理设备：粉碎设备（将植株粉碎至粒径≤10mm）、堆肥场地（需远离水源，硬化地面防渗漏）、焚烧设备（仅适用于无利用价值的残体）。</w:t>
            </w:r>
          </w:p>
          <w:p w14:paraId="6AD774C4">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安全防护：救生衣、防滑靴、手套（防植株绒毛刺激皮肤）、消毒用品（清理后对工具及场地消毒）。</w:t>
            </w:r>
          </w:p>
          <w:p w14:paraId="54F924D8">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2.核心清理：分区域、分方式实施</w:t>
            </w:r>
          </w:p>
          <w:p w14:paraId="77D6930D">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2.1.人工打捞（小面积/复杂地形）</w:t>
            </w:r>
          </w:p>
          <w:p w14:paraId="4FD78F4D">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操作要点：从外围向中心清理，避免植株向未清理区域扩散；对于密集区，先割开通道，再分片打捞。</w:t>
            </w:r>
          </w:p>
          <w:p w14:paraId="26814233">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连根拔除：凤眼莲和大薸靠匍匐茎连接，需将根部完整捞出（尤其是凤眼莲的须根，避免残留水体中再生）。</w:t>
            </w:r>
          </w:p>
          <w:p w14:paraId="0A48F6A5">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同步清理漂浮残体：破碎的叶片、花茎若留在水中，可能成为新的繁殖体，需用细网兜底打捞。</w:t>
            </w:r>
          </w:p>
          <w:p w14:paraId="6BCBA09A">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注意事项：水深超过1.5m时需配备船只，避免人员涉水发生危险；每日清理后，将植株集中堆放，防止夜间随水流回漂。</w:t>
            </w:r>
          </w:p>
          <w:p w14:paraId="0984B1F9">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2.2.机械清除（大面积/开阔水域）</w:t>
            </w:r>
          </w:p>
          <w:p w14:paraId="11F99807">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（1）设备选择：</w:t>
            </w:r>
          </w:p>
          <w:p w14:paraId="12972D1F">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割草船：自带切割、收集、储存功能，适合湖面或宽河道，效率可达500-2000平方米/小时（根据型号）。</w:t>
            </w:r>
          </w:p>
          <w:p w14:paraId="446EB025">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液压割草机：安装在挖掘机或船上，对深水区（3～5m）植株进行切割，配合水下吸污泵收集残体。</w:t>
            </w:r>
          </w:p>
          <w:p w14:paraId="6E90D1E9">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（2）围隔拦截：在清理区域外围设置浮式围隔（如PVC材质挡板，高度高于水面30cm），防止植株向其他区域扩散。</w:t>
            </w:r>
          </w:p>
          <w:p w14:paraId="0D597948">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（3）操作时机：在植株生长旺盛期（夏季）前进行，此时植株纤维较嫩，机械切割更高效；避免在暴雨后操作，防止水流过快导致清理物漂移。</w:t>
            </w:r>
          </w:p>
          <w:p w14:paraId="26D6BD8C">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2.3.干燥与运输</w:t>
            </w:r>
          </w:p>
          <w:p w14:paraId="4F9C32A9">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临时堆放：将打捞的植株运至岸边后，先在硬化场地晾晒2-3天(脱水至含水量≤60%），减少运输重量，同时杀死部分种子和芽体。</w:t>
            </w:r>
          </w:p>
          <w:p w14:paraId="56688D97">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（1）后续处理：将干燥后的植株运至肥料加工厂或饲料加工厂进行资源化利用。</w:t>
            </w:r>
          </w:p>
          <w:p w14:paraId="307554E7">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（2）运输要求：采用封闭车厢或船运，运输过程中覆盖防水布，防止残体掉落入水；运输路线避开饮用水源保护区。</w:t>
            </w:r>
          </w:p>
          <w:p w14:paraId="6DFF6AEC">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2.4.定期监测</w:t>
            </w:r>
          </w:p>
          <w:p w14:paraId="6F52A42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清理后1-3个月内，每周巡查1次；之后每月巡查1次，重点关注水域边缘、浅滩等易复发区域，发现零星植株立即清除。</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155F1D6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其他未列明行业</w:t>
            </w:r>
          </w:p>
        </w:tc>
      </w:tr>
      <w:tr w14:paraId="67463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14A0CAB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p>
          <w:p w14:paraId="3043A77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6"/>
            <w:tcBorders>
              <w:top w:val="single" w:color="auto" w:sz="4" w:space="0"/>
              <w:left w:val="single" w:color="auto" w:sz="4" w:space="0"/>
              <w:bottom w:val="single" w:color="auto" w:sz="4" w:space="0"/>
              <w:right w:val="single" w:color="auto" w:sz="4" w:space="0"/>
            </w:tcBorders>
            <w:noWrap w:val="0"/>
            <w:vAlign w:val="top"/>
          </w:tcPr>
          <w:p w14:paraId="37101FB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一、合同签订期：</w:t>
            </w:r>
            <w:r>
              <w:rPr>
                <w:rFonts w:hint="eastAsia" w:ascii="宋体" w:hAnsi="宋体" w:eastAsia="宋体" w:cs="宋体"/>
                <w:color w:val="auto"/>
                <w:kern w:val="0"/>
                <w:szCs w:val="21"/>
                <w:highlight w:val="none"/>
              </w:rPr>
              <w:t>自成交通知书发出之日起25日内。</w:t>
            </w:r>
          </w:p>
          <w:p w14:paraId="3B2D196A">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w:t>
            </w:r>
            <w:r>
              <w:rPr>
                <w:rFonts w:hint="eastAsia" w:ascii="宋体" w:hAnsi="宋体" w:eastAsia="宋体" w:cs="宋体"/>
                <w:b/>
                <w:bCs/>
                <w:color w:val="auto"/>
                <w:kern w:val="0"/>
                <w:szCs w:val="21"/>
                <w:highlight w:val="none"/>
                <w:lang w:val="en-US" w:eastAsia="zh-CN"/>
              </w:rPr>
              <w:t>提交服务成果时间</w:t>
            </w:r>
            <w:r>
              <w:rPr>
                <w:rFonts w:hint="eastAsia" w:ascii="宋体" w:hAnsi="宋体" w:eastAsia="宋体" w:cs="宋体"/>
                <w:b/>
                <w:bCs/>
                <w:color w:val="auto"/>
                <w:kern w:val="0"/>
                <w:szCs w:val="21"/>
                <w:highlight w:val="none"/>
              </w:rPr>
              <w:t>：提交服务成果时间：自合同签订之日起15日内完成首次集中清理实施，在1年服务期限内完成全部服务内容（含定期监测、零星复发清理及效果评估），并于服务期满后达到最终验收条件。</w:t>
            </w:r>
          </w:p>
          <w:p w14:paraId="6578518E">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bCs/>
                <w:color w:val="auto"/>
                <w:highlight w:val="none"/>
                <w:u w:val="single"/>
              </w:rPr>
            </w:pPr>
            <w:r>
              <w:rPr>
                <w:rFonts w:hint="eastAsia" w:ascii="宋体" w:hAnsi="宋体" w:eastAsia="宋体" w:cs="宋体"/>
                <w:b/>
                <w:bCs/>
                <w:color w:val="auto"/>
                <w:highlight w:val="none"/>
              </w:rPr>
              <w:t>三、提交服务地点</w:t>
            </w:r>
            <w:r>
              <w:rPr>
                <w:rFonts w:hint="eastAsia" w:ascii="宋体" w:hAnsi="宋体" w:eastAsia="宋体" w:cs="宋体"/>
                <w:bCs/>
                <w:color w:val="auto"/>
                <w:highlight w:val="none"/>
              </w:rPr>
              <w:t>：采购人指定地点。</w:t>
            </w:r>
          </w:p>
          <w:p w14:paraId="424A68A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四、售后服务要求：</w:t>
            </w:r>
          </w:p>
          <w:p w14:paraId="3EAABB2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处理问题响应时间：合同履行期间，成交供应商应全力配合采购人相关工作，应及时与采购人就履约相关事项进行沟通，原则上成交供应商接到采购人处理问题通知后 8 个小时内到达现场，24 个小时内提出问题解决方案。服务期间现场服务次数由双方协商约定。</w:t>
            </w:r>
          </w:p>
          <w:p w14:paraId="4B74EBCD">
            <w:pPr>
              <w:keepNext w:val="0"/>
              <w:keepLines w:val="0"/>
              <w:pageBreakBefore w:val="0"/>
              <w:widowControl/>
              <w:numPr>
                <w:ilvl w:val="0"/>
                <w:numId w:val="3"/>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pacing w:val="-3"/>
                <w:highlight w:val="none"/>
              </w:rPr>
            </w:pPr>
            <w:r>
              <w:rPr>
                <w:rFonts w:hint="eastAsia" w:ascii="宋体" w:hAnsi="宋体" w:eastAsia="宋体" w:cs="宋体"/>
                <w:b/>
                <w:bCs/>
                <w:color w:val="auto"/>
                <w:spacing w:val="-3"/>
                <w:highlight w:val="none"/>
              </w:rPr>
              <w:t>验收标准</w:t>
            </w:r>
          </w:p>
          <w:p w14:paraId="4A128B19">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pacing w:val="-3"/>
                <w:highlight w:val="none"/>
                <w:lang w:val="en-US" w:eastAsia="zh-CN"/>
              </w:rPr>
            </w:pPr>
            <w:r>
              <w:rPr>
                <w:rFonts w:hint="eastAsia" w:ascii="宋体" w:hAnsi="宋体" w:eastAsia="宋体" w:cs="宋体"/>
                <w:color w:val="auto"/>
                <w:highlight w:val="none"/>
              </w:rPr>
              <w:t>符合现行国家相关标准、行业标准、地方标准或者其他标</w:t>
            </w:r>
            <w:r>
              <w:rPr>
                <w:rFonts w:hint="eastAsia" w:ascii="宋体" w:hAnsi="宋体" w:eastAsia="宋体" w:cs="宋体"/>
                <w:color w:val="auto"/>
                <w:spacing w:val="-1"/>
                <w:highlight w:val="none"/>
              </w:rPr>
              <w:t>准、规范。</w:t>
            </w:r>
          </w:p>
          <w:p w14:paraId="7C187BF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六、付款方式：</w:t>
            </w:r>
          </w:p>
          <w:p w14:paraId="356096E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1.预付款</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在合同签订生效以及具备实施条件后，采购人在收到中标人开具的发票15日内，向中标人支付合同金额的35%</w:t>
            </w:r>
            <w:r>
              <w:rPr>
                <w:rFonts w:hint="eastAsia" w:ascii="宋体" w:hAnsi="宋体" w:eastAsia="宋体" w:cs="宋体"/>
                <w:b w:val="0"/>
                <w:bCs w:val="0"/>
                <w:color w:val="auto"/>
                <w:highlight w:val="none"/>
                <w:lang w:eastAsia="zh-CN"/>
              </w:rPr>
              <w:t>；</w:t>
            </w:r>
          </w:p>
          <w:p w14:paraId="63749CB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Cs w:val="24"/>
                <w:highlight w:val="none"/>
                <w:lang w:val="en-US" w:eastAsia="zh-CN"/>
              </w:rPr>
              <w:t>2.</w:t>
            </w:r>
            <w:r>
              <w:rPr>
                <w:rFonts w:hint="eastAsia" w:ascii="宋体" w:hAnsi="宋体" w:eastAsia="宋体" w:cs="宋体"/>
                <w:b w:val="0"/>
                <w:bCs w:val="0"/>
                <w:color w:val="auto"/>
                <w:highlight w:val="none"/>
                <w:lang w:val="en-US" w:eastAsia="zh-CN"/>
              </w:rPr>
              <w:t>中标人完成项目量的60%后，采购人在收到中标人开具的发票15日内,向中标人支付合同总金额的30%。</w:t>
            </w:r>
          </w:p>
          <w:p w14:paraId="179D927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Cs w:val="24"/>
                <w:highlight w:val="none"/>
                <w:lang w:val="en-US" w:eastAsia="zh-CN"/>
              </w:rPr>
              <w:t>3.</w:t>
            </w:r>
            <w:r>
              <w:rPr>
                <w:rFonts w:hint="eastAsia" w:ascii="宋体" w:hAnsi="宋体" w:eastAsia="宋体" w:cs="宋体"/>
                <w:b w:val="0"/>
                <w:bCs w:val="0"/>
                <w:color w:val="auto"/>
                <w:highlight w:val="none"/>
                <w:lang w:val="en-US" w:eastAsia="zh-CN"/>
              </w:rPr>
              <w:t>项目完成并通过验收后，采购人在收到中标人开具的发票15日内,向中标人支付合同总金额的30%。</w:t>
            </w:r>
          </w:p>
          <w:p w14:paraId="75D717C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4.剩余合同总金额的5%待服务期限届满后，采购人在收到中标人开具的发票15日内,一次性支付完毕。</w:t>
            </w:r>
          </w:p>
          <w:p w14:paraId="1E3E106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七、报价要求</w:t>
            </w:r>
          </w:p>
          <w:p w14:paraId="70F73BD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投标报价是履行合同的最终价格，包括履行服务的费用、人工费、运转服务费、人员伙食补贴、运输费、履约验收、保险、税费及其他一切费用等所有费用。</w:t>
            </w:r>
          </w:p>
          <w:p w14:paraId="1A562366">
            <w:pPr>
              <w:keepNext w:val="0"/>
              <w:keepLines w:val="0"/>
              <w:pageBreakBefore w:val="0"/>
              <w:widowControl/>
              <w:numPr>
                <w:ilvl w:val="0"/>
                <w:numId w:val="4"/>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其他要求</w:t>
            </w:r>
          </w:p>
          <w:p w14:paraId="4DFE33B3">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（一）采购人权利和义务</w:t>
            </w:r>
          </w:p>
          <w:p w14:paraId="7C0E7D31">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1.负责审核确定成交人提交的清理计划。</w:t>
            </w:r>
          </w:p>
          <w:p w14:paraId="643B61CB">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2.负责监督检查清理区域的清理效果情况。</w:t>
            </w:r>
          </w:p>
          <w:p w14:paraId="54E2B799">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3.每月负责对成交人开展的工作情况进行验收一次，验收小组现场验收确定出清理亩数、清理时长；验收合格的，按实际清理工作量乘以成交单价进行清理费用的支付。</w:t>
            </w:r>
          </w:p>
          <w:p w14:paraId="0D63B90E">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（二）成交人权利和义务</w:t>
            </w:r>
          </w:p>
          <w:p w14:paraId="568A4034">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1.按国家、自治区有关规定和响应文件中的承诺负责组织落实好清理队伍并按安全生产有关规定组织好实施工作；</w:t>
            </w:r>
          </w:p>
          <w:p w14:paraId="0ECEAA9D">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2.按要求开展对清理范围内进行有计划的清理工作，必须在约定时间内报给采购人清理范围及清理时间安排方案，采购人因工作需要要求成交人对指定区域进行清理时，成交人需立即派人进行清理；</w:t>
            </w:r>
          </w:p>
          <w:p w14:paraId="104A4DFF">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3.根据潮汐变化对清理范围内的清理内容开展经常性巡查，巡查发现后需及时沟通采购人共同参与清理；</w:t>
            </w:r>
          </w:p>
          <w:p w14:paraId="2F7C27AE">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4.按时支付清理人员工资并按有关规定落实有关保险事项，负责清理人员的人身安全；</w:t>
            </w:r>
          </w:p>
          <w:p w14:paraId="1443FE92">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5.自行负责清理工作所需的工具；</w:t>
            </w:r>
          </w:p>
          <w:p w14:paraId="34BB1512">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6.做好清理海域情况的台账登记工作，接受采购人的检查；</w:t>
            </w:r>
          </w:p>
          <w:p w14:paraId="52ACC974">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7.服从采购人的工作安排和监督管理。</w:t>
            </w:r>
          </w:p>
          <w:p w14:paraId="43D3FCF1">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val="0"/>
                <w:bCs w:val="0"/>
                <w:color w:val="auto"/>
                <w:highlight w:val="none"/>
                <w:lang w:val="en-US" w:eastAsia="zh-CN"/>
              </w:rPr>
              <w:t>8.按时报送清理数据给采购人。</w:t>
            </w:r>
          </w:p>
        </w:tc>
      </w:tr>
      <w:tr w14:paraId="16347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23F7EA1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其他说明</w:t>
            </w:r>
          </w:p>
        </w:tc>
        <w:tc>
          <w:tcPr>
            <w:tcW w:w="9576" w:type="dxa"/>
            <w:gridSpan w:val="6"/>
            <w:tcBorders>
              <w:top w:val="single" w:color="auto" w:sz="4" w:space="0"/>
              <w:left w:val="single" w:color="auto" w:sz="4" w:space="0"/>
              <w:bottom w:val="single" w:color="auto" w:sz="4" w:space="0"/>
              <w:right w:val="single" w:color="auto" w:sz="4" w:space="0"/>
            </w:tcBorders>
            <w:noWrap w:val="0"/>
            <w:vAlign w:val="top"/>
          </w:tcPr>
          <w:p w14:paraId="578A45CA">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一、进口产品说明（根据项目实际情况选择）</w:t>
            </w:r>
          </w:p>
          <w:p w14:paraId="735C9471">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表的第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eastAsia="宋体" w:cs="宋体"/>
                <w:b/>
                <w:bCs/>
                <w:color w:val="auto"/>
                <w:szCs w:val="21"/>
                <w:highlight w:val="none"/>
              </w:rPr>
              <w:t>其他货物不接受进口产品参与投标</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否则作无效标处理。</w:t>
            </w:r>
          </w:p>
          <w:p w14:paraId="69FDB581">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☑本分标服务所涉及的货物不接受进口产品（即通过中国海关报关验放进入中国境内且产自关境外的产品）参与投标，</w:t>
            </w:r>
            <w:r>
              <w:rPr>
                <w:rFonts w:hint="eastAsia" w:ascii="宋体" w:hAnsi="宋体" w:eastAsia="宋体" w:cs="宋体"/>
                <w:b/>
                <w:color w:val="auto"/>
                <w:szCs w:val="21"/>
                <w:highlight w:val="none"/>
              </w:rPr>
              <w:t>如有进口产品参与投标的作无效标处理</w:t>
            </w:r>
            <w:r>
              <w:rPr>
                <w:rFonts w:hint="eastAsia" w:ascii="宋体" w:hAnsi="宋体" w:eastAsia="宋体" w:cs="宋体"/>
                <w:color w:val="auto"/>
                <w:szCs w:val="21"/>
                <w:highlight w:val="none"/>
              </w:rPr>
              <w:t>。</w:t>
            </w:r>
          </w:p>
          <w:p w14:paraId="14848348">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二、其他</w:t>
            </w:r>
          </w:p>
          <w:p w14:paraId="6792F8C5">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1、是否进行演示：否</w:t>
            </w:r>
          </w:p>
          <w:p w14:paraId="74C945D0">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2、是否要求提供样品：否</w:t>
            </w:r>
          </w:p>
          <w:p w14:paraId="17F10B8A">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3、是否现场踏勘：否</w:t>
            </w:r>
          </w:p>
        </w:tc>
      </w:tr>
    </w:tbl>
    <w:p w14:paraId="2EF57611">
      <w:pPr>
        <w:spacing w:line="428" w:lineRule="exact"/>
        <w:ind w:left="119"/>
        <w:jc w:val="both"/>
        <w:rPr>
          <w:rFonts w:hint="eastAsia" w:ascii="宋体" w:hAnsi="宋体" w:eastAsia="宋体" w:cs="宋体"/>
          <w:color w:val="auto"/>
          <w:highlight w:val="none"/>
        </w:rPr>
        <w:sectPr>
          <w:pgSz w:w="11906" w:h="16838"/>
          <w:pgMar w:top="1134" w:right="1134" w:bottom="1134" w:left="1134" w:header="720" w:footer="720" w:gutter="0"/>
          <w:cols w:space="720" w:num="1"/>
          <w:docGrid w:type="lines" w:linePitch="331" w:charSpace="0"/>
        </w:sectPr>
      </w:pPr>
    </w:p>
    <w:p w14:paraId="68323073">
      <w:pPr>
        <w:spacing w:line="428" w:lineRule="exact"/>
        <w:ind w:left="119"/>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w:t>
      </w:r>
    </w:p>
    <w:p w14:paraId="065107CE">
      <w:pPr>
        <w:spacing w:before="7"/>
        <w:rPr>
          <w:rFonts w:hint="eastAsia" w:ascii="宋体" w:hAnsi="宋体" w:eastAsia="宋体" w:cs="宋体"/>
          <w:color w:val="auto"/>
          <w:sz w:val="17"/>
          <w:szCs w:val="17"/>
          <w:highlight w:val="none"/>
        </w:rPr>
      </w:pPr>
    </w:p>
    <w:p w14:paraId="424A6F54">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35"/>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4DD1571A">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568F08F8">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151FB2EB">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0"/>
            <w:vAlign w:val="center"/>
          </w:tcPr>
          <w:p w14:paraId="65EE8802">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604A5202">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494303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3C460D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0"/>
            <w:vAlign w:val="center"/>
          </w:tcPr>
          <w:p w14:paraId="05DD006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0"/>
            <w:vAlign w:val="center"/>
          </w:tcPr>
          <w:p w14:paraId="32D2308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258E3E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3357C2D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8E5B26">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2D4BFB4">
            <w:pPr>
              <w:widowControl/>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714EB03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0"/>
            <w:vAlign w:val="center"/>
          </w:tcPr>
          <w:p w14:paraId="0990789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7DF027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66F1B560">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9BA3222">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1974E28">
            <w:pPr>
              <w:widowControl/>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6147E28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0"/>
            <w:vAlign w:val="center"/>
          </w:tcPr>
          <w:p w14:paraId="1F10D46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FDA8B1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0AE5BF7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CF9412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D4412A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76F59E0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0"/>
            <w:vAlign w:val="center"/>
          </w:tcPr>
          <w:p w14:paraId="646737E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0"/>
            <w:vAlign w:val="center"/>
          </w:tcPr>
          <w:p w14:paraId="2530D63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46B9AB0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3BE814E">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17A4C79">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4199B6D">
            <w:pPr>
              <w:widowControl/>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7898759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0"/>
            <w:vAlign w:val="center"/>
          </w:tcPr>
          <w:p w14:paraId="6EB3BA2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2904239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6355219">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896A504">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EAE804E">
            <w:pPr>
              <w:widowControl/>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41545F7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0"/>
            <w:vAlign w:val="center"/>
          </w:tcPr>
          <w:p w14:paraId="3F04513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782D491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B9EF1F6">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069FFC7">
            <w:pPr>
              <w:widowControl/>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76925FE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0"/>
            <w:vAlign w:val="center"/>
          </w:tcPr>
          <w:p w14:paraId="161D9FE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0"/>
            <w:vAlign w:val="center"/>
          </w:tcPr>
          <w:p w14:paraId="62531B1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7A904804">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8719276">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5F95A04">
            <w:pPr>
              <w:widowControl/>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1C1D3D3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0"/>
            <w:vAlign w:val="center"/>
          </w:tcPr>
          <w:p w14:paraId="55CFD29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0"/>
            <w:vAlign w:val="center"/>
          </w:tcPr>
          <w:p w14:paraId="31832F0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436BEAF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FDFA08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0"/>
            <w:vAlign w:val="center"/>
          </w:tcPr>
          <w:p w14:paraId="3F0345E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0"/>
            <w:vAlign w:val="center"/>
          </w:tcPr>
          <w:p w14:paraId="53E2E47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1E01C02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40D505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6661BE3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BBBB44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0"/>
            <w:vAlign w:val="center"/>
          </w:tcPr>
          <w:p w14:paraId="2F90C54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0"/>
            <w:vAlign w:val="center"/>
          </w:tcPr>
          <w:p w14:paraId="325E342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59C9684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DEAF63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4772659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02D9EB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0"/>
            <w:vAlign w:val="center"/>
          </w:tcPr>
          <w:p w14:paraId="4CF801C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0"/>
            <w:vAlign w:val="center"/>
          </w:tcPr>
          <w:p w14:paraId="0E9081C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0"/>
            <w:vAlign w:val="center"/>
          </w:tcPr>
          <w:p w14:paraId="4134D74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87B86D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6B68D34F">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0C4C88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303A3C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4C03249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0"/>
            <w:vAlign w:val="center"/>
          </w:tcPr>
          <w:p w14:paraId="629CA81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0"/>
            <w:vAlign w:val="center"/>
          </w:tcPr>
          <w:p w14:paraId="17FA387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78FA423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32D3573">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ABA7A9F">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B0F3E99">
            <w:pPr>
              <w:widowControl/>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24288B3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0"/>
            <w:vAlign w:val="center"/>
          </w:tcPr>
          <w:p w14:paraId="23FF635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4DE4E99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BA8AA6D">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9F8AAAB">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A716ADA">
            <w:pPr>
              <w:widowControl/>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30E3463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0"/>
            <w:vAlign w:val="center"/>
          </w:tcPr>
          <w:p w14:paraId="64CB55E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6E927DE3">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953581B">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1270CD3">
            <w:pPr>
              <w:widowControl/>
              <w:jc w:val="left"/>
              <w:rPr>
                <w:rFonts w:hint="eastAsia" w:ascii="宋体" w:hAnsi="宋体" w:eastAsia="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081F985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0"/>
            <w:vAlign w:val="center"/>
          </w:tcPr>
          <w:p w14:paraId="68B7F9E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438A74D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33CC55F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9B9EC2C">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8167A73">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60E1116">
            <w:pPr>
              <w:widowControl/>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AFDF12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566783A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758FAF8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808B59C">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270ECCE">
            <w:pPr>
              <w:widowControl/>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4EE6A96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0"/>
            <w:vAlign w:val="center"/>
          </w:tcPr>
          <w:p w14:paraId="0BB6A75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0"/>
            <w:vAlign w:val="center"/>
          </w:tcPr>
          <w:p w14:paraId="6894302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5A8BDCE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386929">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FD354B3">
            <w:pPr>
              <w:widowControl/>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24A6DF9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0"/>
            <w:vAlign w:val="center"/>
          </w:tcPr>
          <w:p w14:paraId="577CF9E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0"/>
            <w:vAlign w:val="center"/>
          </w:tcPr>
          <w:p w14:paraId="1E462BF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1FC047F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F8A8E4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0"/>
            <w:vAlign w:val="center"/>
          </w:tcPr>
          <w:p w14:paraId="4B62DA1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0"/>
            <w:vAlign w:val="center"/>
          </w:tcPr>
          <w:p w14:paraId="556C3F3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2C17E2E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A4F7AD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2B6D292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BB2F33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0"/>
            <w:vAlign w:val="center"/>
          </w:tcPr>
          <w:p w14:paraId="0DB90AC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0"/>
            <w:vAlign w:val="center"/>
          </w:tcPr>
          <w:p w14:paraId="0C5781A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0"/>
            <w:vAlign w:val="center"/>
          </w:tcPr>
          <w:p w14:paraId="6DCF27E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8820EE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651E40B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51779F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0"/>
            <w:vAlign w:val="center"/>
          </w:tcPr>
          <w:p w14:paraId="16DAABD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0"/>
            <w:vAlign w:val="center"/>
          </w:tcPr>
          <w:p w14:paraId="1C0FA7A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0"/>
            <w:vAlign w:val="center"/>
          </w:tcPr>
          <w:p w14:paraId="5DABA2C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963EDD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2CBBA325">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53AAF2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687640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0"/>
            <w:vAlign w:val="center"/>
          </w:tcPr>
          <w:p w14:paraId="63BCB98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0"/>
            <w:vAlign w:val="center"/>
          </w:tcPr>
          <w:p w14:paraId="3456C61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332121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《家用电冰箱耗电量限定值及能效等级》（GB12021.2）</w:t>
            </w:r>
          </w:p>
        </w:tc>
      </w:tr>
      <w:tr w14:paraId="661678FA">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7C2D1B1">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D6B9C23">
            <w:pPr>
              <w:widowControl/>
              <w:jc w:val="left"/>
              <w:rPr>
                <w:rFonts w:hint="eastAsia" w:ascii="宋体" w:hAnsi="宋体" w:eastAsia="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37E5C1F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0"/>
            <w:vAlign w:val="center"/>
          </w:tcPr>
          <w:p w14:paraId="594D9F8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0"/>
            <w:vAlign w:val="center"/>
          </w:tcPr>
          <w:p w14:paraId="2DDF037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58B7F03A">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0025213">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0FA4F3C">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C0C43B8">
            <w:pPr>
              <w:widowControl/>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6214FFF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多联式空调（热泵）机组（制冷量≤14000W）</w:t>
            </w:r>
          </w:p>
        </w:tc>
        <w:tc>
          <w:tcPr>
            <w:tcW w:w="4540" w:type="dxa"/>
            <w:tcBorders>
              <w:top w:val="nil"/>
              <w:left w:val="nil"/>
              <w:bottom w:val="single" w:color="000000" w:sz="8" w:space="0"/>
              <w:right w:val="single" w:color="000000" w:sz="8" w:space="0"/>
            </w:tcBorders>
            <w:noWrap w:val="0"/>
            <w:vAlign w:val="center"/>
          </w:tcPr>
          <w:p w14:paraId="10B1CC1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72C7E74D">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0912844">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3135527">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BFE3354">
            <w:pPr>
              <w:widowControl/>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415E49A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73525A0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1712056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EB29F68">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A2BFAEE">
            <w:pPr>
              <w:widowControl/>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5E8704C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0"/>
            <w:vAlign w:val="center"/>
          </w:tcPr>
          <w:p w14:paraId="49B9A2E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DAAD7B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3830838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612BE7C">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751F31C">
            <w:pPr>
              <w:widowControl/>
              <w:jc w:val="left"/>
              <w:rPr>
                <w:rFonts w:hint="eastAsia" w:ascii="宋体" w:hAnsi="宋体" w:eastAsia="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5B02F06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0"/>
            <w:vAlign w:val="center"/>
          </w:tcPr>
          <w:p w14:paraId="37E7E5F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0"/>
            <w:vAlign w:val="center"/>
          </w:tcPr>
          <w:p w14:paraId="2985235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6A31AC3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7A1023A">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C8198EE">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C95BCAB">
            <w:pPr>
              <w:widowControl/>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532ABA3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0"/>
            <w:vAlign w:val="center"/>
          </w:tcPr>
          <w:p w14:paraId="661EAE0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51074DD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B0B0E6B">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D819FD1">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A7D81D3">
            <w:pPr>
              <w:widowControl/>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2EDFA73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0"/>
            <w:vAlign w:val="center"/>
          </w:tcPr>
          <w:p w14:paraId="5D258B1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6CAF101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E93231B">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0A01908">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2557F8C">
            <w:pPr>
              <w:widowControl/>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60BAB4F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0"/>
            <w:vAlign w:val="center"/>
          </w:tcPr>
          <w:p w14:paraId="390564C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00BFB549">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A085ED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8E19E4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noWrap w:val="0"/>
            <w:vAlign w:val="center"/>
          </w:tcPr>
          <w:p w14:paraId="29DD2C3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noWrap w:val="0"/>
            <w:vAlign w:val="center"/>
          </w:tcPr>
          <w:p w14:paraId="4C6A291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54F373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548E880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FA23A04">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5ADD333">
            <w:pPr>
              <w:widowControl/>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69291C1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noWrap w:val="0"/>
            <w:vAlign w:val="center"/>
          </w:tcPr>
          <w:p w14:paraId="054DDDE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89C4AB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4B10D1F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4E9AE2C">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93BC0B8">
            <w:pPr>
              <w:widowControl/>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6B8014E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noWrap w:val="0"/>
            <w:vAlign w:val="center"/>
          </w:tcPr>
          <w:p w14:paraId="3C58601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9CA5DF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59717CF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E5FCE8">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0F31A1B">
            <w:pPr>
              <w:widowControl/>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277B3B6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71EA1E1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5895618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4097EC97">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49051F8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noWrap w:val="0"/>
            <w:vAlign w:val="center"/>
          </w:tcPr>
          <w:p w14:paraId="6511D65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noWrap w:val="0"/>
            <w:vAlign w:val="center"/>
          </w:tcPr>
          <w:p w14:paraId="726AD71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noWrap w:val="0"/>
            <w:vAlign w:val="center"/>
          </w:tcPr>
          <w:p w14:paraId="5925888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0B0D30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3F780C12">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1AF76F8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noWrap w:val="0"/>
            <w:vAlign w:val="center"/>
          </w:tcPr>
          <w:p w14:paraId="47070B9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noWrap w:val="0"/>
            <w:vAlign w:val="center"/>
          </w:tcPr>
          <w:p w14:paraId="298B0DB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noWrap w:val="0"/>
            <w:vAlign w:val="center"/>
          </w:tcPr>
          <w:p w14:paraId="54E40A1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noWrap w:val="0"/>
            <w:vAlign w:val="center"/>
          </w:tcPr>
          <w:p w14:paraId="6E9BCE1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22B4AA9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B438DF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noWrap w:val="0"/>
            <w:vAlign w:val="center"/>
          </w:tcPr>
          <w:p w14:paraId="22A772A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noWrap w:val="0"/>
            <w:vAlign w:val="center"/>
          </w:tcPr>
          <w:p w14:paraId="65C7E8C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noWrap w:val="0"/>
            <w:vAlign w:val="center"/>
          </w:tcPr>
          <w:p w14:paraId="06E6C29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11C1AD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42C5F453">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36DBC3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23A0048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noWrap w:val="0"/>
            <w:vAlign w:val="center"/>
          </w:tcPr>
          <w:p w14:paraId="630CE11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noWrap w:val="0"/>
            <w:vAlign w:val="center"/>
          </w:tcPr>
          <w:p w14:paraId="49AF0D7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5C7065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70BA514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C723841">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6B3CAEB">
            <w:pPr>
              <w:widowControl/>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0F063E0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noWrap w:val="0"/>
            <w:vAlign w:val="center"/>
          </w:tcPr>
          <w:p w14:paraId="00C29C4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A79888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433FBAE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4FF4648">
            <w:pPr>
              <w:widowControl/>
              <w:jc w:val="left"/>
              <w:rPr>
                <w:rFonts w:hint="eastAsia" w:ascii="宋体" w:hAnsi="宋体" w:eastAsia="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A172C92">
            <w:pPr>
              <w:widowControl/>
              <w:jc w:val="left"/>
              <w:rPr>
                <w:rFonts w:hint="eastAsia"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349C630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noWrap w:val="0"/>
            <w:vAlign w:val="center"/>
          </w:tcPr>
          <w:p w14:paraId="28ADE08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8C9F02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58554E5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BF8647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0"/>
            <w:vAlign w:val="center"/>
          </w:tcPr>
          <w:p w14:paraId="05671C5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0"/>
            <w:vAlign w:val="center"/>
          </w:tcPr>
          <w:p w14:paraId="655AE6E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7DC7B93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E3D113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《水嘴用水效率限定值及用水效率等级》（GB25501）</w:t>
            </w:r>
          </w:p>
        </w:tc>
      </w:tr>
      <w:tr w14:paraId="1B71D2D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7DFC8C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0"/>
            <w:vAlign w:val="center"/>
          </w:tcPr>
          <w:p w14:paraId="651F4FB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0"/>
            <w:vAlign w:val="center"/>
          </w:tcPr>
          <w:p w14:paraId="56ECFFE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2D78F10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64D4A81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6D7C87A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99BBE3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0"/>
            <w:vAlign w:val="center"/>
          </w:tcPr>
          <w:p w14:paraId="77CCBBC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0"/>
            <w:vAlign w:val="center"/>
          </w:tcPr>
          <w:p w14:paraId="4393674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70E41AC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CE7BF7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5648B9A4">
      <w:pPr>
        <w:pStyle w:val="2"/>
        <w:spacing w:line="360" w:lineRule="auto"/>
        <w:rPr>
          <w:rFonts w:hint="eastAsia" w:ascii="宋体" w:hAnsi="宋体" w:eastAsia="宋体" w:cs="宋体"/>
          <w:color w:val="auto"/>
          <w:spacing w:val="-3"/>
          <w:szCs w:val="21"/>
          <w:highlight w:val="none"/>
        </w:rPr>
      </w:pPr>
    </w:p>
    <w:p w14:paraId="0EA2E0F5">
      <w:pPr>
        <w:pStyle w:val="2"/>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538C0282">
      <w:pPr>
        <w:pStyle w:val="2"/>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bCs/>
          <w:color w:val="auto"/>
          <w:szCs w:val="21"/>
          <w:highlight w:val="none"/>
        </w:rPr>
        <w:t>.以“★”标注的为政府强制采购产品。</w:t>
      </w:r>
    </w:p>
    <w:p w14:paraId="6BB5ABAA">
      <w:pPr>
        <w:pStyle w:val="18"/>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w:t>
      </w:r>
    </w:p>
    <w:p w14:paraId="04B23328">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35"/>
        <w:tblW w:w="9078" w:type="dxa"/>
        <w:tblInd w:w="250" w:type="dxa"/>
        <w:tblLayout w:type="fixed"/>
        <w:tblCellMar>
          <w:top w:w="0" w:type="dxa"/>
          <w:left w:w="108" w:type="dxa"/>
          <w:bottom w:w="0" w:type="dxa"/>
          <w:right w:w="108" w:type="dxa"/>
        </w:tblCellMar>
      </w:tblPr>
      <w:tblGrid>
        <w:gridCol w:w="1701"/>
        <w:gridCol w:w="1383"/>
        <w:gridCol w:w="1260"/>
        <w:gridCol w:w="1697"/>
        <w:gridCol w:w="1631"/>
        <w:gridCol w:w="1406"/>
      </w:tblGrid>
      <w:tr w14:paraId="04C4AB8E">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71A0601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3" w:type="dxa"/>
            <w:tcBorders>
              <w:top w:val="single" w:color="auto" w:sz="4" w:space="0"/>
              <w:left w:val="nil"/>
              <w:bottom w:val="single" w:color="auto" w:sz="4" w:space="0"/>
              <w:right w:val="single" w:color="auto" w:sz="4" w:space="0"/>
            </w:tcBorders>
            <w:noWrap w:val="0"/>
            <w:vAlign w:val="center"/>
          </w:tcPr>
          <w:p w14:paraId="19C538E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1260" w:type="dxa"/>
            <w:tcBorders>
              <w:top w:val="single" w:color="auto" w:sz="4" w:space="0"/>
              <w:left w:val="nil"/>
              <w:bottom w:val="single" w:color="auto" w:sz="4" w:space="0"/>
              <w:right w:val="single" w:color="auto" w:sz="4" w:space="0"/>
            </w:tcBorders>
            <w:noWrap w:val="0"/>
            <w:vAlign w:val="center"/>
          </w:tcPr>
          <w:p w14:paraId="6EBE3790">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697" w:type="dxa"/>
            <w:tcBorders>
              <w:top w:val="single" w:color="auto" w:sz="4" w:space="0"/>
              <w:left w:val="nil"/>
              <w:bottom w:val="single" w:color="auto" w:sz="4" w:space="0"/>
              <w:right w:val="single" w:color="auto" w:sz="4" w:space="0"/>
            </w:tcBorders>
            <w:noWrap w:val="0"/>
            <w:vAlign w:val="center"/>
          </w:tcPr>
          <w:p w14:paraId="1F192B5D">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631" w:type="dxa"/>
            <w:tcBorders>
              <w:top w:val="single" w:color="auto" w:sz="4" w:space="0"/>
              <w:left w:val="nil"/>
              <w:bottom w:val="single" w:color="auto" w:sz="4" w:space="0"/>
              <w:right w:val="single" w:color="auto" w:sz="4" w:space="0"/>
            </w:tcBorders>
            <w:noWrap w:val="0"/>
            <w:vAlign w:val="center"/>
          </w:tcPr>
          <w:p w14:paraId="7C2F3FA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406" w:type="dxa"/>
            <w:tcBorders>
              <w:top w:val="single" w:color="auto" w:sz="4" w:space="0"/>
              <w:left w:val="nil"/>
              <w:bottom w:val="single" w:color="auto" w:sz="4" w:space="0"/>
              <w:right w:val="single" w:color="auto" w:sz="4" w:space="0"/>
            </w:tcBorders>
            <w:noWrap w:val="0"/>
            <w:vAlign w:val="center"/>
          </w:tcPr>
          <w:p w14:paraId="23FA3CC7">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97D77A1">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77FA9EA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383" w:type="dxa"/>
            <w:tcBorders>
              <w:top w:val="nil"/>
              <w:left w:val="nil"/>
              <w:bottom w:val="single" w:color="auto" w:sz="4" w:space="0"/>
              <w:right w:val="single" w:color="auto" w:sz="4" w:space="0"/>
            </w:tcBorders>
            <w:noWrap w:val="0"/>
            <w:vAlign w:val="center"/>
          </w:tcPr>
          <w:p w14:paraId="19DAB0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5428F0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34C742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631" w:type="dxa"/>
            <w:tcBorders>
              <w:top w:val="nil"/>
              <w:left w:val="nil"/>
              <w:bottom w:val="single" w:color="auto" w:sz="4" w:space="0"/>
              <w:right w:val="single" w:color="auto" w:sz="4" w:space="0"/>
            </w:tcBorders>
            <w:noWrap w:val="0"/>
            <w:vAlign w:val="center"/>
          </w:tcPr>
          <w:p w14:paraId="5C87F0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406" w:type="dxa"/>
            <w:tcBorders>
              <w:top w:val="nil"/>
              <w:left w:val="nil"/>
              <w:bottom w:val="single" w:color="auto" w:sz="4" w:space="0"/>
              <w:right w:val="single" w:color="auto" w:sz="4" w:space="0"/>
            </w:tcBorders>
            <w:noWrap w:val="0"/>
            <w:vAlign w:val="center"/>
          </w:tcPr>
          <w:p w14:paraId="5C03D1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6D78F95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925A07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383" w:type="dxa"/>
            <w:tcBorders>
              <w:top w:val="nil"/>
              <w:left w:val="nil"/>
              <w:bottom w:val="single" w:color="auto" w:sz="4" w:space="0"/>
              <w:right w:val="single" w:color="auto" w:sz="4" w:space="0"/>
            </w:tcBorders>
            <w:noWrap w:val="0"/>
            <w:vAlign w:val="center"/>
          </w:tcPr>
          <w:p w14:paraId="604916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724891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2652F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31" w:type="dxa"/>
            <w:tcBorders>
              <w:top w:val="nil"/>
              <w:left w:val="nil"/>
              <w:bottom w:val="single" w:color="auto" w:sz="4" w:space="0"/>
              <w:right w:val="single" w:color="auto" w:sz="4" w:space="0"/>
            </w:tcBorders>
            <w:noWrap w:val="0"/>
            <w:vAlign w:val="center"/>
          </w:tcPr>
          <w:p w14:paraId="522E37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06" w:type="dxa"/>
            <w:tcBorders>
              <w:top w:val="nil"/>
              <w:left w:val="nil"/>
              <w:bottom w:val="single" w:color="auto" w:sz="4" w:space="0"/>
              <w:right w:val="single" w:color="auto" w:sz="4" w:space="0"/>
            </w:tcBorders>
            <w:noWrap w:val="0"/>
            <w:vAlign w:val="center"/>
          </w:tcPr>
          <w:p w14:paraId="766012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4C2891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6C26427">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1AFD8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457993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35AFF8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631" w:type="dxa"/>
            <w:tcBorders>
              <w:top w:val="nil"/>
              <w:left w:val="nil"/>
              <w:bottom w:val="single" w:color="auto" w:sz="4" w:space="0"/>
              <w:right w:val="single" w:color="auto" w:sz="4" w:space="0"/>
            </w:tcBorders>
            <w:noWrap w:val="0"/>
            <w:vAlign w:val="center"/>
          </w:tcPr>
          <w:p w14:paraId="4C0AD9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406" w:type="dxa"/>
            <w:tcBorders>
              <w:top w:val="nil"/>
              <w:left w:val="nil"/>
              <w:bottom w:val="single" w:color="auto" w:sz="4" w:space="0"/>
              <w:right w:val="single" w:color="auto" w:sz="4" w:space="0"/>
            </w:tcBorders>
            <w:noWrap w:val="0"/>
            <w:vAlign w:val="center"/>
          </w:tcPr>
          <w:p w14:paraId="31993B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7DB4F4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5A4E01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383" w:type="dxa"/>
            <w:tcBorders>
              <w:top w:val="nil"/>
              <w:left w:val="nil"/>
              <w:bottom w:val="single" w:color="auto" w:sz="4" w:space="0"/>
              <w:right w:val="single" w:color="auto" w:sz="4" w:space="0"/>
            </w:tcBorders>
            <w:noWrap w:val="0"/>
            <w:vAlign w:val="center"/>
          </w:tcPr>
          <w:p w14:paraId="5470D7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374D84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56B42A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631" w:type="dxa"/>
            <w:tcBorders>
              <w:top w:val="nil"/>
              <w:left w:val="nil"/>
              <w:bottom w:val="single" w:color="auto" w:sz="4" w:space="0"/>
              <w:right w:val="single" w:color="auto" w:sz="4" w:space="0"/>
            </w:tcBorders>
            <w:noWrap w:val="0"/>
            <w:vAlign w:val="center"/>
          </w:tcPr>
          <w:p w14:paraId="6AEE87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406" w:type="dxa"/>
            <w:tcBorders>
              <w:top w:val="nil"/>
              <w:left w:val="nil"/>
              <w:bottom w:val="single" w:color="auto" w:sz="4" w:space="0"/>
              <w:right w:val="single" w:color="auto" w:sz="4" w:space="0"/>
            </w:tcBorders>
            <w:noWrap w:val="0"/>
            <w:vAlign w:val="center"/>
          </w:tcPr>
          <w:p w14:paraId="2D59DD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B8B4DF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AB01B14">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4522BA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1260" w:type="dxa"/>
            <w:tcBorders>
              <w:top w:val="nil"/>
              <w:left w:val="nil"/>
              <w:bottom w:val="single" w:color="auto" w:sz="4" w:space="0"/>
              <w:right w:val="single" w:color="auto" w:sz="4" w:space="0"/>
            </w:tcBorders>
            <w:noWrap w:val="0"/>
            <w:vAlign w:val="center"/>
          </w:tcPr>
          <w:p w14:paraId="1EBFC0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3321C9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631" w:type="dxa"/>
            <w:tcBorders>
              <w:top w:val="nil"/>
              <w:left w:val="nil"/>
              <w:bottom w:val="single" w:color="auto" w:sz="4" w:space="0"/>
              <w:right w:val="single" w:color="auto" w:sz="4" w:space="0"/>
            </w:tcBorders>
            <w:noWrap w:val="0"/>
            <w:vAlign w:val="center"/>
          </w:tcPr>
          <w:p w14:paraId="151BFE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406" w:type="dxa"/>
            <w:tcBorders>
              <w:top w:val="nil"/>
              <w:left w:val="nil"/>
              <w:bottom w:val="single" w:color="auto" w:sz="4" w:space="0"/>
              <w:right w:val="single" w:color="auto" w:sz="4" w:space="0"/>
            </w:tcBorders>
            <w:noWrap w:val="0"/>
            <w:vAlign w:val="center"/>
          </w:tcPr>
          <w:p w14:paraId="1B403D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6C42F3C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86197D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383" w:type="dxa"/>
            <w:tcBorders>
              <w:top w:val="nil"/>
              <w:left w:val="nil"/>
              <w:bottom w:val="single" w:color="auto" w:sz="4" w:space="0"/>
              <w:right w:val="single" w:color="auto" w:sz="4" w:space="0"/>
            </w:tcBorders>
            <w:noWrap w:val="0"/>
            <w:vAlign w:val="center"/>
          </w:tcPr>
          <w:p w14:paraId="4F3402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5F9428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56EEB2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631" w:type="dxa"/>
            <w:tcBorders>
              <w:top w:val="nil"/>
              <w:left w:val="nil"/>
              <w:bottom w:val="single" w:color="auto" w:sz="4" w:space="0"/>
              <w:right w:val="single" w:color="auto" w:sz="4" w:space="0"/>
            </w:tcBorders>
            <w:noWrap w:val="0"/>
            <w:vAlign w:val="center"/>
          </w:tcPr>
          <w:p w14:paraId="3F7F21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406" w:type="dxa"/>
            <w:tcBorders>
              <w:top w:val="nil"/>
              <w:left w:val="nil"/>
              <w:bottom w:val="single" w:color="auto" w:sz="4" w:space="0"/>
              <w:right w:val="single" w:color="auto" w:sz="4" w:space="0"/>
            </w:tcBorders>
            <w:noWrap w:val="0"/>
            <w:vAlign w:val="center"/>
          </w:tcPr>
          <w:p w14:paraId="690BF4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2E368F6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8A91009">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48D458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644C43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17E039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631" w:type="dxa"/>
            <w:tcBorders>
              <w:top w:val="nil"/>
              <w:left w:val="nil"/>
              <w:bottom w:val="single" w:color="auto" w:sz="4" w:space="0"/>
              <w:right w:val="single" w:color="auto" w:sz="4" w:space="0"/>
            </w:tcBorders>
            <w:noWrap w:val="0"/>
            <w:vAlign w:val="center"/>
          </w:tcPr>
          <w:p w14:paraId="6E8025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06" w:type="dxa"/>
            <w:tcBorders>
              <w:top w:val="nil"/>
              <w:left w:val="nil"/>
              <w:bottom w:val="single" w:color="auto" w:sz="4" w:space="0"/>
              <w:right w:val="single" w:color="auto" w:sz="4" w:space="0"/>
            </w:tcBorders>
            <w:noWrap w:val="0"/>
            <w:vAlign w:val="center"/>
          </w:tcPr>
          <w:p w14:paraId="1C1F14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6CE4FD4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1D5497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383" w:type="dxa"/>
            <w:tcBorders>
              <w:top w:val="nil"/>
              <w:left w:val="nil"/>
              <w:bottom w:val="single" w:color="auto" w:sz="4" w:space="0"/>
              <w:right w:val="single" w:color="auto" w:sz="4" w:space="0"/>
            </w:tcBorders>
            <w:noWrap w:val="0"/>
            <w:vAlign w:val="center"/>
          </w:tcPr>
          <w:p w14:paraId="22787F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3181F8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261279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631" w:type="dxa"/>
            <w:tcBorders>
              <w:top w:val="nil"/>
              <w:left w:val="nil"/>
              <w:bottom w:val="single" w:color="auto" w:sz="4" w:space="0"/>
              <w:right w:val="single" w:color="auto" w:sz="4" w:space="0"/>
            </w:tcBorders>
            <w:noWrap w:val="0"/>
            <w:vAlign w:val="center"/>
          </w:tcPr>
          <w:p w14:paraId="3F5563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406" w:type="dxa"/>
            <w:tcBorders>
              <w:top w:val="nil"/>
              <w:left w:val="nil"/>
              <w:bottom w:val="single" w:color="auto" w:sz="4" w:space="0"/>
              <w:right w:val="single" w:color="auto" w:sz="4" w:space="0"/>
            </w:tcBorders>
            <w:noWrap w:val="0"/>
            <w:vAlign w:val="center"/>
          </w:tcPr>
          <w:p w14:paraId="0EE84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602E8C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2E96E49">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237843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3D7B87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7472AD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631" w:type="dxa"/>
            <w:tcBorders>
              <w:top w:val="nil"/>
              <w:left w:val="nil"/>
              <w:bottom w:val="single" w:color="auto" w:sz="4" w:space="0"/>
              <w:right w:val="single" w:color="auto" w:sz="4" w:space="0"/>
            </w:tcBorders>
            <w:noWrap w:val="0"/>
            <w:vAlign w:val="center"/>
          </w:tcPr>
          <w:p w14:paraId="644AF1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406" w:type="dxa"/>
            <w:tcBorders>
              <w:top w:val="nil"/>
              <w:left w:val="nil"/>
              <w:bottom w:val="single" w:color="auto" w:sz="4" w:space="0"/>
              <w:right w:val="single" w:color="auto" w:sz="4" w:space="0"/>
            </w:tcBorders>
            <w:noWrap w:val="0"/>
            <w:vAlign w:val="center"/>
          </w:tcPr>
          <w:p w14:paraId="5FF86E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47E3E0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2D8A6B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383" w:type="dxa"/>
            <w:tcBorders>
              <w:top w:val="nil"/>
              <w:left w:val="nil"/>
              <w:bottom w:val="single" w:color="auto" w:sz="4" w:space="0"/>
              <w:right w:val="single" w:color="auto" w:sz="4" w:space="0"/>
            </w:tcBorders>
            <w:noWrap w:val="0"/>
            <w:vAlign w:val="center"/>
          </w:tcPr>
          <w:p w14:paraId="43C689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68B072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4FB60A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31" w:type="dxa"/>
            <w:tcBorders>
              <w:top w:val="nil"/>
              <w:left w:val="nil"/>
              <w:bottom w:val="single" w:color="auto" w:sz="4" w:space="0"/>
              <w:right w:val="single" w:color="auto" w:sz="4" w:space="0"/>
            </w:tcBorders>
            <w:noWrap w:val="0"/>
            <w:vAlign w:val="center"/>
          </w:tcPr>
          <w:p w14:paraId="3DE7F2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06" w:type="dxa"/>
            <w:tcBorders>
              <w:top w:val="nil"/>
              <w:left w:val="nil"/>
              <w:bottom w:val="single" w:color="auto" w:sz="4" w:space="0"/>
              <w:right w:val="single" w:color="auto" w:sz="4" w:space="0"/>
            </w:tcBorders>
            <w:noWrap w:val="0"/>
            <w:vAlign w:val="center"/>
          </w:tcPr>
          <w:p w14:paraId="4E6890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E32D6C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37C1CFE">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2419A7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7C0CBC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6EA4A5C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631" w:type="dxa"/>
            <w:tcBorders>
              <w:top w:val="nil"/>
              <w:left w:val="nil"/>
              <w:bottom w:val="single" w:color="auto" w:sz="4" w:space="0"/>
              <w:right w:val="single" w:color="auto" w:sz="4" w:space="0"/>
            </w:tcBorders>
            <w:noWrap w:val="0"/>
            <w:vAlign w:val="center"/>
          </w:tcPr>
          <w:p w14:paraId="6CB6EF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406" w:type="dxa"/>
            <w:tcBorders>
              <w:top w:val="nil"/>
              <w:left w:val="nil"/>
              <w:bottom w:val="single" w:color="auto" w:sz="4" w:space="0"/>
              <w:right w:val="single" w:color="auto" w:sz="4" w:space="0"/>
            </w:tcBorders>
            <w:noWrap w:val="0"/>
            <w:vAlign w:val="center"/>
          </w:tcPr>
          <w:p w14:paraId="62CA4E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B9D977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F4B3BB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383" w:type="dxa"/>
            <w:tcBorders>
              <w:top w:val="nil"/>
              <w:left w:val="nil"/>
              <w:bottom w:val="single" w:color="auto" w:sz="4" w:space="0"/>
              <w:right w:val="single" w:color="auto" w:sz="4" w:space="0"/>
            </w:tcBorders>
            <w:noWrap w:val="0"/>
            <w:vAlign w:val="center"/>
          </w:tcPr>
          <w:p w14:paraId="04AC01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5C2B36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7795D2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631" w:type="dxa"/>
            <w:tcBorders>
              <w:top w:val="nil"/>
              <w:left w:val="nil"/>
              <w:bottom w:val="single" w:color="auto" w:sz="4" w:space="0"/>
              <w:right w:val="single" w:color="auto" w:sz="4" w:space="0"/>
            </w:tcBorders>
            <w:noWrap w:val="0"/>
            <w:vAlign w:val="center"/>
          </w:tcPr>
          <w:p w14:paraId="7BB953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406" w:type="dxa"/>
            <w:tcBorders>
              <w:top w:val="nil"/>
              <w:left w:val="nil"/>
              <w:bottom w:val="single" w:color="auto" w:sz="4" w:space="0"/>
              <w:right w:val="single" w:color="auto" w:sz="4" w:space="0"/>
            </w:tcBorders>
            <w:noWrap w:val="0"/>
            <w:vAlign w:val="center"/>
          </w:tcPr>
          <w:p w14:paraId="505DCE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FE6C07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619784E">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2677CF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2A0FF1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64009C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631" w:type="dxa"/>
            <w:tcBorders>
              <w:top w:val="nil"/>
              <w:left w:val="nil"/>
              <w:bottom w:val="single" w:color="auto" w:sz="4" w:space="0"/>
              <w:right w:val="single" w:color="auto" w:sz="4" w:space="0"/>
            </w:tcBorders>
            <w:noWrap w:val="0"/>
            <w:vAlign w:val="center"/>
          </w:tcPr>
          <w:p w14:paraId="73BC76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406" w:type="dxa"/>
            <w:tcBorders>
              <w:top w:val="nil"/>
              <w:left w:val="nil"/>
              <w:bottom w:val="single" w:color="auto" w:sz="4" w:space="0"/>
              <w:right w:val="single" w:color="auto" w:sz="4" w:space="0"/>
            </w:tcBorders>
            <w:noWrap w:val="0"/>
            <w:vAlign w:val="center"/>
          </w:tcPr>
          <w:p w14:paraId="4458B4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92B7F9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70CDE5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383" w:type="dxa"/>
            <w:tcBorders>
              <w:top w:val="nil"/>
              <w:left w:val="nil"/>
              <w:bottom w:val="single" w:color="auto" w:sz="4" w:space="0"/>
              <w:right w:val="single" w:color="auto" w:sz="4" w:space="0"/>
            </w:tcBorders>
            <w:noWrap w:val="0"/>
            <w:vAlign w:val="center"/>
          </w:tcPr>
          <w:p w14:paraId="375280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2D7BEC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5720DB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31" w:type="dxa"/>
            <w:tcBorders>
              <w:top w:val="nil"/>
              <w:left w:val="nil"/>
              <w:bottom w:val="single" w:color="auto" w:sz="4" w:space="0"/>
              <w:right w:val="single" w:color="auto" w:sz="4" w:space="0"/>
            </w:tcBorders>
            <w:noWrap w:val="0"/>
            <w:vAlign w:val="center"/>
          </w:tcPr>
          <w:p w14:paraId="745330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06" w:type="dxa"/>
            <w:tcBorders>
              <w:top w:val="nil"/>
              <w:left w:val="nil"/>
              <w:bottom w:val="single" w:color="auto" w:sz="4" w:space="0"/>
              <w:right w:val="single" w:color="auto" w:sz="4" w:space="0"/>
            </w:tcBorders>
            <w:noWrap w:val="0"/>
            <w:vAlign w:val="center"/>
          </w:tcPr>
          <w:p w14:paraId="4D4FA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C92C8A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11ED5E4">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2A1ED1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30A4FF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6F5ADE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631" w:type="dxa"/>
            <w:tcBorders>
              <w:top w:val="nil"/>
              <w:left w:val="nil"/>
              <w:bottom w:val="single" w:color="auto" w:sz="4" w:space="0"/>
              <w:right w:val="single" w:color="auto" w:sz="4" w:space="0"/>
            </w:tcBorders>
            <w:noWrap w:val="0"/>
            <w:vAlign w:val="center"/>
          </w:tcPr>
          <w:p w14:paraId="199121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06" w:type="dxa"/>
            <w:tcBorders>
              <w:top w:val="nil"/>
              <w:left w:val="nil"/>
              <w:bottom w:val="single" w:color="auto" w:sz="4" w:space="0"/>
              <w:right w:val="single" w:color="auto" w:sz="4" w:space="0"/>
            </w:tcBorders>
            <w:noWrap w:val="0"/>
            <w:vAlign w:val="center"/>
          </w:tcPr>
          <w:p w14:paraId="1B0B13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4CB3CD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0E491E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383" w:type="dxa"/>
            <w:tcBorders>
              <w:top w:val="nil"/>
              <w:left w:val="nil"/>
              <w:bottom w:val="single" w:color="auto" w:sz="4" w:space="0"/>
              <w:right w:val="single" w:color="auto" w:sz="4" w:space="0"/>
            </w:tcBorders>
            <w:noWrap w:val="0"/>
            <w:vAlign w:val="center"/>
          </w:tcPr>
          <w:p w14:paraId="5C275D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3BC6E47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3E582D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31" w:type="dxa"/>
            <w:tcBorders>
              <w:top w:val="nil"/>
              <w:left w:val="nil"/>
              <w:bottom w:val="single" w:color="auto" w:sz="4" w:space="0"/>
              <w:right w:val="single" w:color="auto" w:sz="4" w:space="0"/>
            </w:tcBorders>
            <w:noWrap w:val="0"/>
            <w:vAlign w:val="center"/>
          </w:tcPr>
          <w:p w14:paraId="4C838D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06" w:type="dxa"/>
            <w:tcBorders>
              <w:top w:val="nil"/>
              <w:left w:val="nil"/>
              <w:bottom w:val="single" w:color="auto" w:sz="4" w:space="0"/>
              <w:right w:val="single" w:color="auto" w:sz="4" w:space="0"/>
            </w:tcBorders>
            <w:noWrap w:val="0"/>
            <w:vAlign w:val="center"/>
          </w:tcPr>
          <w:p w14:paraId="568690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1ED29B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4A39404">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2A259B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620B50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6058CE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631" w:type="dxa"/>
            <w:tcBorders>
              <w:top w:val="nil"/>
              <w:left w:val="nil"/>
              <w:bottom w:val="single" w:color="auto" w:sz="4" w:space="0"/>
              <w:right w:val="single" w:color="auto" w:sz="4" w:space="0"/>
            </w:tcBorders>
            <w:noWrap w:val="0"/>
            <w:vAlign w:val="center"/>
          </w:tcPr>
          <w:p w14:paraId="12AA3F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06" w:type="dxa"/>
            <w:tcBorders>
              <w:top w:val="nil"/>
              <w:left w:val="nil"/>
              <w:bottom w:val="single" w:color="auto" w:sz="4" w:space="0"/>
              <w:right w:val="single" w:color="auto" w:sz="4" w:space="0"/>
            </w:tcBorders>
            <w:noWrap w:val="0"/>
            <w:vAlign w:val="center"/>
          </w:tcPr>
          <w:p w14:paraId="571501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8F2D5B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976ED4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383" w:type="dxa"/>
            <w:tcBorders>
              <w:top w:val="nil"/>
              <w:left w:val="nil"/>
              <w:bottom w:val="single" w:color="auto" w:sz="4" w:space="0"/>
              <w:right w:val="single" w:color="auto" w:sz="4" w:space="0"/>
            </w:tcBorders>
            <w:noWrap w:val="0"/>
            <w:vAlign w:val="center"/>
          </w:tcPr>
          <w:p w14:paraId="4271A3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2D693D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28305F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31" w:type="dxa"/>
            <w:tcBorders>
              <w:top w:val="nil"/>
              <w:left w:val="nil"/>
              <w:bottom w:val="single" w:color="auto" w:sz="4" w:space="0"/>
              <w:right w:val="single" w:color="auto" w:sz="4" w:space="0"/>
            </w:tcBorders>
            <w:noWrap w:val="0"/>
            <w:vAlign w:val="center"/>
          </w:tcPr>
          <w:p w14:paraId="0F6FF1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06" w:type="dxa"/>
            <w:tcBorders>
              <w:top w:val="nil"/>
              <w:left w:val="nil"/>
              <w:bottom w:val="single" w:color="auto" w:sz="4" w:space="0"/>
              <w:right w:val="single" w:color="auto" w:sz="4" w:space="0"/>
            </w:tcBorders>
            <w:noWrap w:val="0"/>
            <w:vAlign w:val="center"/>
          </w:tcPr>
          <w:p w14:paraId="35EB39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62F4FB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C7723D9">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5AA3A8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66BBF1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5351E2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631" w:type="dxa"/>
            <w:tcBorders>
              <w:top w:val="nil"/>
              <w:left w:val="nil"/>
              <w:bottom w:val="single" w:color="auto" w:sz="4" w:space="0"/>
              <w:right w:val="single" w:color="auto" w:sz="4" w:space="0"/>
            </w:tcBorders>
            <w:noWrap w:val="0"/>
            <w:vAlign w:val="center"/>
          </w:tcPr>
          <w:p w14:paraId="7B6E58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06" w:type="dxa"/>
            <w:tcBorders>
              <w:top w:val="nil"/>
              <w:left w:val="nil"/>
              <w:bottom w:val="single" w:color="auto" w:sz="4" w:space="0"/>
              <w:right w:val="single" w:color="auto" w:sz="4" w:space="0"/>
            </w:tcBorders>
            <w:noWrap w:val="0"/>
            <w:vAlign w:val="center"/>
          </w:tcPr>
          <w:p w14:paraId="6B1581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039FDF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4D59E9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383" w:type="dxa"/>
            <w:tcBorders>
              <w:top w:val="nil"/>
              <w:left w:val="nil"/>
              <w:bottom w:val="single" w:color="auto" w:sz="4" w:space="0"/>
              <w:right w:val="single" w:color="auto" w:sz="4" w:space="0"/>
            </w:tcBorders>
            <w:noWrap w:val="0"/>
            <w:vAlign w:val="center"/>
          </w:tcPr>
          <w:p w14:paraId="756D99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1476AC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19276D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631" w:type="dxa"/>
            <w:tcBorders>
              <w:top w:val="nil"/>
              <w:left w:val="nil"/>
              <w:bottom w:val="single" w:color="auto" w:sz="4" w:space="0"/>
              <w:right w:val="single" w:color="auto" w:sz="4" w:space="0"/>
            </w:tcBorders>
            <w:noWrap w:val="0"/>
            <w:vAlign w:val="center"/>
          </w:tcPr>
          <w:p w14:paraId="0C4D2A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06" w:type="dxa"/>
            <w:tcBorders>
              <w:top w:val="nil"/>
              <w:left w:val="nil"/>
              <w:bottom w:val="single" w:color="auto" w:sz="4" w:space="0"/>
              <w:right w:val="single" w:color="auto" w:sz="4" w:space="0"/>
            </w:tcBorders>
            <w:noWrap w:val="0"/>
            <w:vAlign w:val="center"/>
          </w:tcPr>
          <w:p w14:paraId="26AF2D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CC1DAB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387A1C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269401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00C113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5DA7CC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631" w:type="dxa"/>
            <w:tcBorders>
              <w:top w:val="nil"/>
              <w:left w:val="nil"/>
              <w:bottom w:val="single" w:color="auto" w:sz="4" w:space="0"/>
              <w:right w:val="single" w:color="auto" w:sz="4" w:space="0"/>
            </w:tcBorders>
            <w:noWrap w:val="0"/>
            <w:vAlign w:val="center"/>
          </w:tcPr>
          <w:p w14:paraId="451FC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406" w:type="dxa"/>
            <w:tcBorders>
              <w:top w:val="nil"/>
              <w:left w:val="nil"/>
              <w:bottom w:val="single" w:color="auto" w:sz="4" w:space="0"/>
              <w:right w:val="single" w:color="auto" w:sz="4" w:space="0"/>
            </w:tcBorders>
            <w:noWrap w:val="0"/>
            <w:vAlign w:val="center"/>
          </w:tcPr>
          <w:p w14:paraId="7A31C6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973E7F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83BE4A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383" w:type="dxa"/>
            <w:tcBorders>
              <w:top w:val="nil"/>
              <w:left w:val="nil"/>
              <w:bottom w:val="single" w:color="auto" w:sz="4" w:space="0"/>
              <w:right w:val="single" w:color="auto" w:sz="4" w:space="0"/>
            </w:tcBorders>
            <w:noWrap w:val="0"/>
            <w:vAlign w:val="center"/>
          </w:tcPr>
          <w:p w14:paraId="4C0B53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47E6A8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6FF7FC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31" w:type="dxa"/>
            <w:tcBorders>
              <w:top w:val="nil"/>
              <w:left w:val="nil"/>
              <w:bottom w:val="single" w:color="auto" w:sz="4" w:space="0"/>
              <w:right w:val="single" w:color="auto" w:sz="4" w:space="0"/>
            </w:tcBorders>
            <w:noWrap w:val="0"/>
            <w:vAlign w:val="center"/>
          </w:tcPr>
          <w:p w14:paraId="353ED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06" w:type="dxa"/>
            <w:tcBorders>
              <w:top w:val="nil"/>
              <w:left w:val="nil"/>
              <w:bottom w:val="single" w:color="auto" w:sz="4" w:space="0"/>
              <w:right w:val="single" w:color="auto" w:sz="4" w:space="0"/>
            </w:tcBorders>
            <w:noWrap w:val="0"/>
            <w:vAlign w:val="center"/>
          </w:tcPr>
          <w:p w14:paraId="451E75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1871E7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643A71E">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35F43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23622F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5C1182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631" w:type="dxa"/>
            <w:tcBorders>
              <w:top w:val="nil"/>
              <w:left w:val="nil"/>
              <w:bottom w:val="single" w:color="auto" w:sz="4" w:space="0"/>
              <w:right w:val="single" w:color="auto" w:sz="4" w:space="0"/>
            </w:tcBorders>
            <w:noWrap w:val="0"/>
            <w:vAlign w:val="center"/>
          </w:tcPr>
          <w:p w14:paraId="5267FA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406" w:type="dxa"/>
            <w:tcBorders>
              <w:top w:val="nil"/>
              <w:left w:val="nil"/>
              <w:bottom w:val="single" w:color="auto" w:sz="4" w:space="0"/>
              <w:right w:val="single" w:color="auto" w:sz="4" w:space="0"/>
            </w:tcBorders>
            <w:noWrap w:val="0"/>
            <w:vAlign w:val="center"/>
          </w:tcPr>
          <w:p w14:paraId="1A1B24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432806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06449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383" w:type="dxa"/>
            <w:tcBorders>
              <w:top w:val="nil"/>
              <w:left w:val="nil"/>
              <w:bottom w:val="single" w:color="auto" w:sz="4" w:space="0"/>
              <w:right w:val="single" w:color="auto" w:sz="4" w:space="0"/>
            </w:tcBorders>
            <w:noWrap w:val="0"/>
            <w:vAlign w:val="center"/>
          </w:tcPr>
          <w:p w14:paraId="4D3F8B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232A8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0A476E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631" w:type="dxa"/>
            <w:tcBorders>
              <w:top w:val="nil"/>
              <w:left w:val="nil"/>
              <w:bottom w:val="single" w:color="auto" w:sz="4" w:space="0"/>
              <w:right w:val="single" w:color="auto" w:sz="4" w:space="0"/>
            </w:tcBorders>
            <w:noWrap w:val="0"/>
            <w:vAlign w:val="center"/>
          </w:tcPr>
          <w:p w14:paraId="4E7C7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406" w:type="dxa"/>
            <w:tcBorders>
              <w:top w:val="nil"/>
              <w:left w:val="nil"/>
              <w:bottom w:val="single" w:color="auto" w:sz="4" w:space="0"/>
              <w:right w:val="single" w:color="auto" w:sz="4" w:space="0"/>
            </w:tcBorders>
            <w:noWrap w:val="0"/>
            <w:vAlign w:val="center"/>
          </w:tcPr>
          <w:p w14:paraId="32A8F0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6FA4A50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6593DB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7C202F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1260" w:type="dxa"/>
            <w:tcBorders>
              <w:top w:val="nil"/>
              <w:left w:val="nil"/>
              <w:bottom w:val="single" w:color="auto" w:sz="4" w:space="0"/>
              <w:right w:val="single" w:color="auto" w:sz="4" w:space="0"/>
            </w:tcBorders>
            <w:noWrap w:val="0"/>
            <w:vAlign w:val="center"/>
          </w:tcPr>
          <w:p w14:paraId="648C5D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22BE06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631" w:type="dxa"/>
            <w:tcBorders>
              <w:top w:val="nil"/>
              <w:left w:val="nil"/>
              <w:bottom w:val="single" w:color="auto" w:sz="4" w:space="0"/>
              <w:right w:val="single" w:color="auto" w:sz="4" w:space="0"/>
            </w:tcBorders>
            <w:noWrap w:val="0"/>
            <w:vAlign w:val="center"/>
          </w:tcPr>
          <w:p w14:paraId="3D653D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406" w:type="dxa"/>
            <w:tcBorders>
              <w:top w:val="nil"/>
              <w:left w:val="nil"/>
              <w:bottom w:val="single" w:color="auto" w:sz="4" w:space="0"/>
              <w:right w:val="single" w:color="auto" w:sz="4" w:space="0"/>
            </w:tcBorders>
            <w:noWrap w:val="0"/>
            <w:vAlign w:val="center"/>
          </w:tcPr>
          <w:p w14:paraId="2DB119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002B0EB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2BACD8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383" w:type="dxa"/>
            <w:tcBorders>
              <w:top w:val="nil"/>
              <w:left w:val="nil"/>
              <w:bottom w:val="single" w:color="auto" w:sz="4" w:space="0"/>
              <w:right w:val="single" w:color="auto" w:sz="4" w:space="0"/>
            </w:tcBorders>
            <w:noWrap w:val="0"/>
            <w:vAlign w:val="center"/>
          </w:tcPr>
          <w:p w14:paraId="556E52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519AFA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4F8C7A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31" w:type="dxa"/>
            <w:tcBorders>
              <w:top w:val="nil"/>
              <w:left w:val="nil"/>
              <w:bottom w:val="single" w:color="auto" w:sz="4" w:space="0"/>
              <w:right w:val="single" w:color="auto" w:sz="4" w:space="0"/>
            </w:tcBorders>
            <w:noWrap w:val="0"/>
            <w:vAlign w:val="center"/>
          </w:tcPr>
          <w:p w14:paraId="45C714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06" w:type="dxa"/>
            <w:tcBorders>
              <w:top w:val="nil"/>
              <w:left w:val="nil"/>
              <w:bottom w:val="single" w:color="auto" w:sz="4" w:space="0"/>
              <w:right w:val="single" w:color="auto" w:sz="4" w:space="0"/>
            </w:tcBorders>
            <w:noWrap w:val="0"/>
            <w:vAlign w:val="center"/>
          </w:tcPr>
          <w:p w14:paraId="470763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1CE3B19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6766349">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48B133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5F1708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28EAB0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631" w:type="dxa"/>
            <w:tcBorders>
              <w:top w:val="nil"/>
              <w:left w:val="nil"/>
              <w:bottom w:val="single" w:color="auto" w:sz="4" w:space="0"/>
              <w:right w:val="single" w:color="auto" w:sz="4" w:space="0"/>
            </w:tcBorders>
            <w:noWrap w:val="0"/>
            <w:vAlign w:val="center"/>
          </w:tcPr>
          <w:p w14:paraId="75EF15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406" w:type="dxa"/>
            <w:tcBorders>
              <w:top w:val="nil"/>
              <w:left w:val="nil"/>
              <w:bottom w:val="single" w:color="auto" w:sz="4" w:space="0"/>
              <w:right w:val="single" w:color="auto" w:sz="4" w:space="0"/>
            </w:tcBorders>
            <w:noWrap w:val="0"/>
            <w:vAlign w:val="center"/>
          </w:tcPr>
          <w:p w14:paraId="091413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0E3F260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FE621F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383" w:type="dxa"/>
            <w:tcBorders>
              <w:top w:val="nil"/>
              <w:left w:val="nil"/>
              <w:bottom w:val="single" w:color="auto" w:sz="4" w:space="0"/>
              <w:right w:val="single" w:color="auto" w:sz="4" w:space="0"/>
            </w:tcBorders>
            <w:noWrap w:val="0"/>
            <w:vAlign w:val="center"/>
          </w:tcPr>
          <w:p w14:paraId="5F7E1B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60AB76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4B6CB9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31" w:type="dxa"/>
            <w:tcBorders>
              <w:top w:val="nil"/>
              <w:left w:val="nil"/>
              <w:bottom w:val="single" w:color="auto" w:sz="4" w:space="0"/>
              <w:right w:val="single" w:color="auto" w:sz="4" w:space="0"/>
            </w:tcBorders>
            <w:noWrap w:val="0"/>
            <w:vAlign w:val="center"/>
          </w:tcPr>
          <w:p w14:paraId="7F23AC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06" w:type="dxa"/>
            <w:tcBorders>
              <w:top w:val="nil"/>
              <w:left w:val="nil"/>
              <w:bottom w:val="single" w:color="auto" w:sz="4" w:space="0"/>
              <w:right w:val="single" w:color="auto" w:sz="4" w:space="0"/>
            </w:tcBorders>
            <w:noWrap w:val="0"/>
            <w:vAlign w:val="center"/>
          </w:tcPr>
          <w:p w14:paraId="269EB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80AF33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DC99106">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1F2DB2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1260" w:type="dxa"/>
            <w:tcBorders>
              <w:top w:val="nil"/>
              <w:left w:val="nil"/>
              <w:bottom w:val="single" w:color="auto" w:sz="4" w:space="0"/>
              <w:right w:val="single" w:color="auto" w:sz="4" w:space="0"/>
            </w:tcBorders>
            <w:noWrap w:val="0"/>
            <w:vAlign w:val="center"/>
          </w:tcPr>
          <w:p w14:paraId="3201A9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67BDD8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631" w:type="dxa"/>
            <w:tcBorders>
              <w:top w:val="nil"/>
              <w:left w:val="nil"/>
              <w:bottom w:val="single" w:color="auto" w:sz="4" w:space="0"/>
              <w:right w:val="single" w:color="auto" w:sz="4" w:space="0"/>
            </w:tcBorders>
            <w:noWrap w:val="0"/>
            <w:vAlign w:val="center"/>
          </w:tcPr>
          <w:p w14:paraId="1CDAEC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406" w:type="dxa"/>
            <w:tcBorders>
              <w:top w:val="nil"/>
              <w:left w:val="nil"/>
              <w:bottom w:val="single" w:color="auto" w:sz="4" w:space="0"/>
              <w:right w:val="single" w:color="auto" w:sz="4" w:space="0"/>
            </w:tcBorders>
            <w:noWrap w:val="0"/>
            <w:vAlign w:val="center"/>
          </w:tcPr>
          <w:p w14:paraId="798490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A9B6385">
        <w:tblPrEx>
          <w:tblCellMar>
            <w:top w:w="0" w:type="dxa"/>
            <w:left w:w="108" w:type="dxa"/>
            <w:bottom w:w="0" w:type="dxa"/>
            <w:right w:w="108" w:type="dxa"/>
          </w:tblCellMar>
        </w:tblPrEx>
        <w:trPr>
          <w:trHeight w:val="453" w:hRule="atLeast"/>
        </w:trPr>
        <w:tc>
          <w:tcPr>
            <w:tcW w:w="1701" w:type="dxa"/>
            <w:tcBorders>
              <w:top w:val="nil"/>
              <w:left w:val="single" w:color="auto" w:sz="4" w:space="0"/>
              <w:bottom w:val="single" w:color="auto" w:sz="4" w:space="0"/>
              <w:right w:val="single" w:color="auto" w:sz="4" w:space="0"/>
            </w:tcBorders>
            <w:noWrap w:val="0"/>
            <w:vAlign w:val="bottom"/>
          </w:tcPr>
          <w:p w14:paraId="4D7D0F6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383" w:type="dxa"/>
            <w:tcBorders>
              <w:top w:val="nil"/>
              <w:left w:val="nil"/>
              <w:bottom w:val="single" w:color="auto" w:sz="4" w:space="0"/>
              <w:right w:val="single" w:color="auto" w:sz="4" w:space="0"/>
            </w:tcBorders>
            <w:noWrap w:val="0"/>
            <w:vAlign w:val="center"/>
          </w:tcPr>
          <w:p w14:paraId="124043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74FCDA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579765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31" w:type="dxa"/>
            <w:tcBorders>
              <w:top w:val="nil"/>
              <w:left w:val="nil"/>
              <w:bottom w:val="single" w:color="auto" w:sz="4" w:space="0"/>
              <w:right w:val="single" w:color="auto" w:sz="4" w:space="0"/>
            </w:tcBorders>
            <w:noWrap w:val="0"/>
            <w:vAlign w:val="center"/>
          </w:tcPr>
          <w:p w14:paraId="203A31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06" w:type="dxa"/>
            <w:tcBorders>
              <w:top w:val="nil"/>
              <w:left w:val="nil"/>
              <w:bottom w:val="single" w:color="auto" w:sz="4" w:space="0"/>
              <w:right w:val="single" w:color="auto" w:sz="4" w:space="0"/>
            </w:tcBorders>
            <w:noWrap w:val="0"/>
            <w:vAlign w:val="center"/>
          </w:tcPr>
          <w:p w14:paraId="7C8C59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4A4EC6AF">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0050EB9">
      <w:pPr>
        <w:widowControl/>
        <w:jc w:val="left"/>
        <w:rPr>
          <w:rFonts w:hint="eastAsia" w:ascii="宋体" w:hAnsi="宋体" w:eastAsia="宋体" w:cs="宋体"/>
          <w:color w:val="auto"/>
          <w:szCs w:val="20"/>
          <w:highlight w:val="none"/>
        </w:rPr>
        <w:sectPr>
          <w:pgSz w:w="11906" w:h="16838"/>
          <w:pgMar w:top="1134" w:right="1134" w:bottom="1134" w:left="1134" w:header="720" w:footer="720" w:gutter="0"/>
          <w:cols w:space="720" w:num="1"/>
          <w:docGrid w:type="lines" w:linePitch="331" w:charSpace="0"/>
        </w:sectPr>
      </w:pPr>
    </w:p>
    <w:p w14:paraId="28D74786">
      <w:pPr>
        <w:pStyle w:val="18"/>
        <w:jc w:val="center"/>
        <w:outlineLvl w:val="0"/>
        <w:rPr>
          <w:rFonts w:hint="eastAsia" w:ascii="宋体" w:hAnsi="宋体" w:eastAsia="宋体" w:cs="宋体"/>
          <w:b/>
          <w:color w:val="auto"/>
          <w:sz w:val="36"/>
          <w:szCs w:val="36"/>
          <w:highlight w:val="none"/>
        </w:rPr>
      </w:pPr>
      <w:bookmarkStart w:id="3" w:name="_Toc8449"/>
      <w:r>
        <w:rPr>
          <w:rFonts w:hint="eastAsia" w:ascii="宋体" w:hAnsi="宋体" w:eastAsia="宋体" w:cs="宋体"/>
          <w:b/>
          <w:color w:val="auto"/>
          <w:sz w:val="36"/>
          <w:highlight w:val="none"/>
        </w:rPr>
        <w:t>第三章投标人须知</w:t>
      </w:r>
      <w:bookmarkEnd w:id="3"/>
    </w:p>
    <w:p w14:paraId="0FAE7A68">
      <w:pPr>
        <w:pStyle w:val="18"/>
        <w:spacing w:line="720" w:lineRule="auto"/>
        <w:jc w:val="center"/>
        <w:outlineLvl w:val="1"/>
        <w:rPr>
          <w:rFonts w:hint="eastAsia" w:ascii="宋体" w:hAnsi="宋体" w:eastAsia="宋体" w:cs="宋体"/>
          <w:b/>
          <w:color w:val="auto"/>
          <w:sz w:val="30"/>
          <w:szCs w:val="30"/>
          <w:highlight w:val="none"/>
        </w:rPr>
      </w:pPr>
      <w:bookmarkStart w:id="4" w:name="_Toc31173"/>
      <w:r>
        <w:rPr>
          <w:rFonts w:hint="eastAsia" w:ascii="宋体" w:hAnsi="宋体" w:eastAsia="宋体" w:cs="宋体"/>
          <w:b/>
          <w:color w:val="auto"/>
          <w:sz w:val="30"/>
          <w:szCs w:val="30"/>
          <w:highlight w:val="none"/>
        </w:rPr>
        <w:t>第一节投标人须知前附表</w:t>
      </w:r>
      <w:bookmarkEnd w:id="4"/>
    </w:p>
    <w:tbl>
      <w:tblPr>
        <w:tblStyle w:val="35"/>
        <w:tblW w:w="102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7297"/>
      </w:tblGrid>
      <w:tr w14:paraId="0B39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395E9A1A">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268" w:type="dxa"/>
            <w:noWrap w:val="0"/>
            <w:vAlign w:val="center"/>
          </w:tcPr>
          <w:p w14:paraId="7929D7DC">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297" w:type="dxa"/>
            <w:noWrap w:val="0"/>
            <w:vAlign w:val="center"/>
          </w:tcPr>
          <w:p w14:paraId="0EAE74EE">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48ED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5F6927BE">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268" w:type="dxa"/>
            <w:noWrap w:val="0"/>
            <w:vAlign w:val="center"/>
          </w:tcPr>
          <w:p w14:paraId="1053D7E2">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7297" w:type="dxa"/>
            <w:noWrap w:val="0"/>
            <w:vAlign w:val="center"/>
          </w:tcPr>
          <w:p w14:paraId="5EEA0699">
            <w:pPr>
              <w:pStyle w:val="13"/>
              <w:spacing w:line="400" w:lineRule="exact"/>
              <w:rPr>
                <w:rFonts w:hint="eastAsia" w:ascii="宋体" w:hAnsi="宋体" w:eastAsia="宋体" w:cs="宋体"/>
                <w:color w:val="auto"/>
                <w:sz w:val="21"/>
                <w:szCs w:val="21"/>
                <w:highlight w:val="none"/>
              </w:rPr>
            </w:pPr>
            <w:bookmarkStart w:id="5" w:name="PO_3000001866_PM007"/>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接受联合体投标</w:t>
            </w:r>
            <w:bookmarkEnd w:id="5"/>
          </w:p>
        </w:tc>
      </w:tr>
      <w:tr w14:paraId="650C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B1DA03C">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2268" w:type="dxa"/>
            <w:noWrap w:val="0"/>
            <w:vAlign w:val="center"/>
          </w:tcPr>
          <w:p w14:paraId="7D02A670">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297" w:type="dxa"/>
            <w:noWrap w:val="0"/>
            <w:vAlign w:val="center"/>
          </w:tcPr>
          <w:p w14:paraId="2AA4894B">
            <w:pPr>
              <w:pStyle w:val="13"/>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6BD6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1A1CA2EB">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268" w:type="dxa"/>
            <w:noWrap w:val="0"/>
            <w:vAlign w:val="center"/>
          </w:tcPr>
          <w:p w14:paraId="095E8DF1">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297" w:type="dxa"/>
            <w:noWrap w:val="0"/>
            <w:vAlign w:val="center"/>
          </w:tcPr>
          <w:p w14:paraId="7C45D0B8">
            <w:pPr>
              <w:pStyle w:val="13"/>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不允许转包/分包</w:t>
            </w:r>
          </w:p>
        </w:tc>
      </w:tr>
      <w:tr w14:paraId="4534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60CCEE87">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268" w:type="dxa"/>
            <w:noWrap w:val="0"/>
            <w:vAlign w:val="center"/>
          </w:tcPr>
          <w:p w14:paraId="035309A5">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297" w:type="dxa"/>
            <w:noWrap w:val="0"/>
            <w:vAlign w:val="center"/>
          </w:tcPr>
          <w:p w14:paraId="416EB7AE">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与本项目相关的政府采购业务澄清、更正及与之相关的事项将在采购公告中“六、其他补充事宜”中网上查询地址上发布</w:t>
            </w:r>
            <w:r>
              <w:rPr>
                <w:rFonts w:hint="eastAsia" w:ascii="宋体" w:hAnsi="宋体" w:eastAsia="宋体" w:cs="宋体"/>
                <w:color w:val="auto"/>
                <w:kern w:val="0"/>
                <w:sz w:val="21"/>
                <w:szCs w:val="21"/>
                <w:highlight w:val="none"/>
              </w:rPr>
              <w:t>。</w:t>
            </w:r>
          </w:p>
        </w:tc>
      </w:tr>
      <w:tr w14:paraId="6E47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0B8F704">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2268" w:type="dxa"/>
            <w:noWrap w:val="0"/>
            <w:vAlign w:val="center"/>
          </w:tcPr>
          <w:p w14:paraId="6343B8DD">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297" w:type="dxa"/>
            <w:noWrap w:val="0"/>
            <w:vAlign w:val="center"/>
          </w:tcPr>
          <w:p w14:paraId="211C66CB">
            <w:pPr>
              <w:snapToGrid w:val="0"/>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☑不组织召开开标前答疑会</w:t>
            </w:r>
          </w:p>
        </w:tc>
      </w:tr>
      <w:tr w14:paraId="7324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BC68C5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268" w:type="dxa"/>
            <w:noWrap w:val="0"/>
            <w:vAlign w:val="center"/>
          </w:tcPr>
          <w:p w14:paraId="40476099">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资格证明文件组成</w:t>
            </w:r>
          </w:p>
        </w:tc>
        <w:tc>
          <w:tcPr>
            <w:tcW w:w="7297" w:type="dxa"/>
            <w:noWrap w:val="0"/>
            <w:vAlign w:val="center"/>
          </w:tcPr>
          <w:p w14:paraId="208B17C2">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1、投标人为法人或者其他组织的，提供营业执照等证明文件（如营业执照或者事业单位法人证书或者</w:t>
            </w:r>
            <w:r>
              <w:rPr>
                <w:rStyle w:val="69"/>
                <w:rFonts w:hint="eastAsia" w:ascii="宋体" w:hAnsi="宋体" w:eastAsia="宋体" w:cs="宋体"/>
                <w:color w:val="auto"/>
                <w:sz w:val="21"/>
                <w:szCs w:val="21"/>
                <w:highlight w:val="none"/>
              </w:rPr>
              <w:t>执业许可证</w:t>
            </w:r>
            <w:r>
              <w:rPr>
                <w:rFonts w:hint="eastAsia" w:ascii="宋体" w:hAnsi="宋体" w:eastAsia="宋体" w:cs="宋体"/>
                <w:color w:val="auto"/>
                <w:sz w:val="21"/>
                <w:szCs w:val="21"/>
                <w:highlight w:val="none"/>
              </w:rPr>
              <w:t>等），投标人为自然人的，提供身份证复印件。（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536FAB9">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2、投标人依法缴纳税收的相关材料[</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月]期间连续</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9352A88">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3、投标人依法缴纳社会保障资金的相关材料[</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月]期间连续</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个月的依法缴纳社会保障资金的缴费凭证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5BFC1ED">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4、投标人财务状况报告：[</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rPr>
              <w:t>]（以下称“四表一注”）；供应商执行《小企业会计准则》的，提供资产负债表、利润表、现金流量表及其附注[</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rPr>
              <w:t>]（以下称“三表一注”）；供应商执行《政府会计制度》的，提供资产负债表、收入费用表和净资产变动表及其附注[</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E32E3A5">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5、投标人直接控股、管理关系信息表。（</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457D428">
            <w:pPr>
              <w:numPr>
                <w:ilvl w:val="0"/>
                <w:numId w:val="5"/>
              </w:numPr>
              <w:snapToGrid w:val="0"/>
              <w:spacing w:line="40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6、投标资格声明。（</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0984035">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7、联合体协议书。（</w:t>
            </w:r>
            <w:r>
              <w:rPr>
                <w:rFonts w:hint="eastAsia" w:ascii="宋体" w:hAnsi="宋体" w:eastAsia="宋体" w:cs="宋体"/>
                <w:b/>
                <w:color w:val="auto"/>
                <w:sz w:val="21"/>
                <w:szCs w:val="21"/>
                <w:highlight w:val="none"/>
              </w:rPr>
              <w:t>联合体投标时必须提供，否则作无效投标处理</w:t>
            </w:r>
            <w:r>
              <w:rPr>
                <w:rFonts w:hint="eastAsia" w:ascii="宋体" w:hAnsi="宋体" w:eastAsia="宋体" w:cs="宋体"/>
                <w:color w:val="auto"/>
                <w:sz w:val="21"/>
                <w:szCs w:val="21"/>
                <w:highlight w:val="none"/>
              </w:rPr>
              <w:t>）</w:t>
            </w:r>
          </w:p>
          <w:p w14:paraId="0221EE90">
            <w:pPr>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 w:val="21"/>
                <w:szCs w:val="21"/>
                <w:highlight w:val="none"/>
              </w:rPr>
              <w:t>8、</w:t>
            </w:r>
            <w:r>
              <w:rPr>
                <w:rFonts w:hint="eastAsia" w:ascii="宋体" w:hAnsi="宋体" w:eastAsia="宋体" w:cs="宋体"/>
                <w:b w:val="0"/>
                <w:bCs w:val="0"/>
                <w:color w:val="auto"/>
                <w:kern w:val="0"/>
                <w:szCs w:val="21"/>
                <w:highlight w:val="none"/>
              </w:rPr>
              <w:t>《中小企业声明函》或《残疾人福利性单位声明函》或监狱企业证明（由省级以上监狱管理局、戒毒管理局（含新疆生产建设兵团）出具的属于监狱企业的证明文件）</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分标2、分标</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必须提供，否则作无效投标处理</w:t>
            </w:r>
            <w:r>
              <w:rPr>
                <w:rFonts w:hint="eastAsia" w:ascii="宋体" w:hAnsi="宋体" w:eastAsia="宋体" w:cs="宋体"/>
                <w:b/>
                <w:bCs/>
                <w:color w:val="auto"/>
                <w:szCs w:val="21"/>
                <w:highlight w:val="none"/>
                <w:lang w:eastAsia="zh-CN"/>
              </w:rPr>
              <w:t>）</w:t>
            </w:r>
          </w:p>
          <w:p w14:paraId="295D87D7">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9、除招标文件规定必须提供以外，投标人认为需要提供的其他证明材料。</w:t>
            </w:r>
          </w:p>
          <w:p w14:paraId="6032D0E3">
            <w:pPr>
              <w:snapToGrid w:val="0"/>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注：1.以上标明“必须提供”的材料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，必须加盖投标人电子公章，否则</w:t>
            </w:r>
            <w:r>
              <w:rPr>
                <w:rFonts w:hint="eastAsia" w:ascii="宋体" w:hAnsi="宋体" w:eastAsia="宋体" w:cs="宋体"/>
                <w:b/>
                <w:color w:val="auto"/>
                <w:sz w:val="21"/>
                <w:szCs w:val="21"/>
                <w:highlight w:val="none"/>
              </w:rPr>
              <w:t>作无效投标处理。</w:t>
            </w:r>
          </w:p>
          <w:p w14:paraId="7EEBDFAA">
            <w:pPr>
              <w:snapToGrid w:val="0"/>
              <w:spacing w:line="40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bCs/>
                <w:color w:val="auto"/>
                <w:sz w:val="21"/>
                <w:szCs w:val="21"/>
                <w:highlight w:val="none"/>
              </w:rPr>
              <w:t>.联合体投标时，第1-5项资格证明文件联合体各方均必须分别提供，联合体各方分别盖章和签字，否则投标文件按无效响应处理。</w:t>
            </w:r>
          </w:p>
        </w:tc>
      </w:tr>
      <w:tr w14:paraId="76FF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1049CA8E">
            <w:pPr>
              <w:spacing w:line="400" w:lineRule="exact"/>
              <w:rPr>
                <w:rFonts w:hint="eastAsia" w:ascii="宋体" w:hAnsi="宋体" w:eastAsia="宋体" w:cs="宋体"/>
                <w:color w:val="auto"/>
                <w:sz w:val="21"/>
                <w:szCs w:val="21"/>
                <w:highlight w:val="none"/>
              </w:rPr>
            </w:pPr>
          </w:p>
        </w:tc>
        <w:tc>
          <w:tcPr>
            <w:tcW w:w="2268" w:type="dxa"/>
            <w:noWrap w:val="0"/>
            <w:vAlign w:val="center"/>
          </w:tcPr>
          <w:p w14:paraId="17DA92E9">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商务文件组成</w:t>
            </w:r>
          </w:p>
          <w:p w14:paraId="4E81587F">
            <w:pPr>
              <w:spacing w:line="400" w:lineRule="exact"/>
              <w:rPr>
                <w:rFonts w:hint="eastAsia" w:ascii="宋体" w:hAnsi="宋体" w:eastAsia="宋体" w:cs="宋体"/>
                <w:color w:val="auto"/>
                <w:sz w:val="21"/>
                <w:szCs w:val="21"/>
                <w:highlight w:val="none"/>
              </w:rPr>
            </w:pPr>
          </w:p>
        </w:tc>
        <w:tc>
          <w:tcPr>
            <w:tcW w:w="7297" w:type="dxa"/>
            <w:noWrap w:val="0"/>
            <w:vAlign w:val="center"/>
          </w:tcPr>
          <w:p w14:paraId="3BC78EB3">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F846D9A">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45F4355">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134A38E9">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4、商务条款偏离表；（</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40D6AAA">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5、投标人情况介绍；</w:t>
            </w:r>
          </w:p>
          <w:p w14:paraId="573C7916">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6、除招标文件规定必须提供以外，投标人认为需要提供的其他证明材料。（投标人根据“第二章采购需求”及“第四章评标方法及评标标准”提供有关证明材料）。</w:t>
            </w:r>
          </w:p>
          <w:p w14:paraId="56728B08">
            <w:pPr>
              <w:snapToGrid w:val="0"/>
              <w:spacing w:line="40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注：1.法定代表人授权委托书必须由法定代表人及委托代理人签字，并加盖投标人公章，否则作无效投标处理。</w:t>
            </w:r>
          </w:p>
          <w:p w14:paraId="14417ED1">
            <w:pPr>
              <w:snapToGrid w:val="0"/>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，必须加盖投标人电子公章，否则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66C2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noWrap w:val="0"/>
            <w:vAlign w:val="center"/>
          </w:tcPr>
          <w:p w14:paraId="6D38263D">
            <w:pPr>
              <w:spacing w:line="400" w:lineRule="exact"/>
              <w:rPr>
                <w:rFonts w:hint="eastAsia" w:ascii="宋体" w:hAnsi="宋体" w:eastAsia="宋体" w:cs="宋体"/>
                <w:color w:val="auto"/>
                <w:sz w:val="21"/>
                <w:szCs w:val="21"/>
                <w:highlight w:val="none"/>
              </w:rPr>
            </w:pPr>
          </w:p>
        </w:tc>
        <w:tc>
          <w:tcPr>
            <w:tcW w:w="2268" w:type="dxa"/>
            <w:noWrap w:val="0"/>
            <w:vAlign w:val="center"/>
          </w:tcPr>
          <w:p w14:paraId="6297DB30">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技术文件组成</w:t>
            </w:r>
          </w:p>
          <w:p w14:paraId="42E96D3D">
            <w:pPr>
              <w:spacing w:line="400" w:lineRule="exact"/>
              <w:rPr>
                <w:rFonts w:hint="eastAsia" w:ascii="宋体" w:hAnsi="宋体" w:eastAsia="宋体" w:cs="宋体"/>
                <w:color w:val="auto"/>
                <w:sz w:val="21"/>
                <w:szCs w:val="21"/>
                <w:highlight w:val="none"/>
              </w:rPr>
            </w:pPr>
          </w:p>
        </w:tc>
        <w:tc>
          <w:tcPr>
            <w:tcW w:w="7297" w:type="dxa"/>
            <w:noWrap w:val="0"/>
            <w:vAlign w:val="center"/>
          </w:tcPr>
          <w:p w14:paraId="1B25D9D8">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1、投标服务技术需求偏离表；（</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0CB0C30">
            <w:pPr>
              <w:snapToGrid w:val="0"/>
              <w:spacing w:line="3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rPr>
              <w:t>组织服务方案【项目前期准备、项目实施计划（人员构成、技术服务、技术培训、售后服务的内容和措施）】；（</w:t>
            </w:r>
            <w:r>
              <w:rPr>
                <w:rFonts w:hint="eastAsia" w:ascii="宋体" w:hAnsi="宋体" w:eastAsia="宋体" w:cs="宋体"/>
                <w:b/>
                <w:color w:val="auto"/>
                <w:szCs w:val="21"/>
                <w:highlight w:val="none"/>
              </w:rPr>
              <w:t>投标人根据评分办法自行拟定</w:t>
            </w:r>
            <w:r>
              <w:rPr>
                <w:rFonts w:hint="eastAsia" w:ascii="宋体" w:hAnsi="宋体" w:eastAsia="宋体" w:cs="宋体"/>
                <w:color w:val="auto"/>
                <w:szCs w:val="21"/>
                <w:highlight w:val="none"/>
              </w:rPr>
              <w:t>）</w:t>
            </w:r>
          </w:p>
          <w:p w14:paraId="22CED70A">
            <w:pPr>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Cs w:val="21"/>
                <w:highlight w:val="none"/>
              </w:rPr>
              <w:t>售后服务方案；（</w:t>
            </w:r>
            <w:r>
              <w:rPr>
                <w:rFonts w:hint="eastAsia" w:ascii="宋体" w:hAnsi="宋体" w:eastAsia="宋体" w:cs="宋体"/>
                <w:b/>
                <w:color w:val="auto"/>
                <w:szCs w:val="21"/>
                <w:highlight w:val="none"/>
              </w:rPr>
              <w:t>投标人根据评分办法自行拟定</w:t>
            </w:r>
            <w:r>
              <w:rPr>
                <w:rFonts w:hint="eastAsia" w:ascii="宋体" w:hAnsi="宋体" w:eastAsia="宋体" w:cs="宋体"/>
                <w:color w:val="auto"/>
                <w:szCs w:val="21"/>
                <w:highlight w:val="none"/>
              </w:rPr>
              <w:t>）</w:t>
            </w:r>
          </w:p>
          <w:p w14:paraId="08AF5A81">
            <w:pPr>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Cs w:val="21"/>
                <w:highlight w:val="none"/>
              </w:rPr>
              <w:t>项目实施人员一览表；（</w:t>
            </w:r>
            <w:r>
              <w:rPr>
                <w:rFonts w:hint="eastAsia" w:ascii="宋体" w:hAnsi="宋体" w:eastAsia="宋体" w:cs="宋体"/>
                <w:b/>
                <w:color w:val="auto"/>
                <w:highlight w:val="none"/>
              </w:rPr>
              <w:t>投标人根据评分办法自行拟定</w:t>
            </w:r>
            <w:r>
              <w:rPr>
                <w:rFonts w:hint="eastAsia" w:ascii="宋体" w:hAnsi="宋体" w:eastAsia="宋体" w:cs="宋体"/>
                <w:color w:val="auto"/>
                <w:szCs w:val="21"/>
                <w:highlight w:val="none"/>
              </w:rPr>
              <w:t>）</w:t>
            </w:r>
          </w:p>
          <w:p w14:paraId="732ECB86">
            <w:pPr>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Cs w:val="21"/>
                <w:highlight w:val="none"/>
              </w:rPr>
              <w:t>投标人对本项目的合理化建议和改进措施</w:t>
            </w:r>
            <w:r>
              <w:rPr>
                <w:rFonts w:hint="eastAsia" w:ascii="宋体" w:hAnsi="宋体" w:eastAsia="宋体" w:cs="宋体"/>
                <w:color w:val="auto"/>
                <w:szCs w:val="21"/>
                <w:highlight w:val="none"/>
                <w:lang w:eastAsia="zh-CN"/>
              </w:rPr>
              <w:t>；</w:t>
            </w:r>
          </w:p>
          <w:p w14:paraId="39FBBC12">
            <w:pPr>
              <w:snapToGrid w:val="0"/>
              <w:spacing w:line="400" w:lineRule="exact"/>
              <w:jc w:val="left"/>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6、</w:t>
            </w:r>
            <w:r>
              <w:rPr>
                <w:rFonts w:hint="eastAsia" w:ascii="宋体" w:hAnsi="宋体" w:eastAsia="宋体" w:cs="宋体"/>
                <w:color w:val="auto"/>
                <w:szCs w:val="21"/>
                <w:highlight w:val="none"/>
              </w:rPr>
              <w:t>除招标文件规定必须提供以外，投标人需要说明的其他文件和说明。</w:t>
            </w:r>
          </w:p>
          <w:p w14:paraId="5BF11B3C">
            <w:pPr>
              <w:snapToGrid w:val="0"/>
              <w:spacing w:line="40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，必须加盖投标人电子公章，否则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2380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14:paraId="7596B739">
            <w:pPr>
              <w:widowControl/>
              <w:spacing w:line="400" w:lineRule="exact"/>
              <w:jc w:val="left"/>
              <w:rPr>
                <w:rFonts w:hint="eastAsia" w:ascii="宋体" w:hAnsi="宋体" w:eastAsia="宋体" w:cs="宋体"/>
                <w:color w:val="auto"/>
                <w:sz w:val="21"/>
                <w:szCs w:val="21"/>
                <w:highlight w:val="none"/>
              </w:rPr>
            </w:pPr>
          </w:p>
        </w:tc>
        <w:tc>
          <w:tcPr>
            <w:tcW w:w="2268" w:type="dxa"/>
            <w:noWrap w:val="0"/>
            <w:vAlign w:val="center"/>
          </w:tcPr>
          <w:p w14:paraId="09535FA4">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297" w:type="dxa"/>
            <w:noWrap w:val="0"/>
            <w:vAlign w:val="center"/>
          </w:tcPr>
          <w:p w14:paraId="7A45FA9C">
            <w:pPr>
              <w:tabs>
                <w:tab w:val="left" w:pos="459"/>
              </w:tabs>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w:t>
            </w:r>
            <w:r>
              <w:rPr>
                <w:rFonts w:hint="eastAsia" w:ascii="宋体" w:hAnsi="宋体" w:eastAsia="宋体" w:cs="宋体"/>
                <w:b/>
                <w:color w:val="auto"/>
                <w:sz w:val="21"/>
                <w:szCs w:val="21"/>
                <w:highlight w:val="none"/>
              </w:rPr>
              <w:t>（必须提供，否则作无效投标处理）</w:t>
            </w:r>
          </w:p>
          <w:p w14:paraId="009BFE37">
            <w:pPr>
              <w:tabs>
                <w:tab w:val="left" w:pos="459"/>
              </w:tabs>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2、开标一览表；（</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2609615">
            <w:pPr>
              <w:tabs>
                <w:tab w:val="left" w:pos="459"/>
              </w:tabs>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3、投标人针对报价需要说明的其他文件和说明。</w:t>
            </w:r>
          </w:p>
        </w:tc>
      </w:tr>
      <w:tr w14:paraId="3453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39BCDD1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268" w:type="dxa"/>
            <w:noWrap w:val="0"/>
            <w:vAlign w:val="center"/>
          </w:tcPr>
          <w:p w14:paraId="1B45D634">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投标报价要求</w:t>
            </w:r>
          </w:p>
        </w:tc>
        <w:tc>
          <w:tcPr>
            <w:tcW w:w="7297" w:type="dxa"/>
            <w:noWrap w:val="0"/>
            <w:vAlign w:val="center"/>
          </w:tcPr>
          <w:p w14:paraId="3134DAFF">
            <w:pPr>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6895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0F8AE514">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2268" w:type="dxa"/>
            <w:noWrap w:val="0"/>
            <w:vAlign w:val="center"/>
          </w:tcPr>
          <w:p w14:paraId="6AAC4888">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297" w:type="dxa"/>
            <w:noWrap w:val="0"/>
            <w:vAlign w:val="center"/>
          </w:tcPr>
          <w:p w14:paraId="5E0CAC25">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w:t>
            </w:r>
          </w:p>
        </w:tc>
      </w:tr>
      <w:tr w14:paraId="262E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90DFC04">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268" w:type="dxa"/>
            <w:noWrap w:val="0"/>
            <w:vAlign w:val="center"/>
          </w:tcPr>
          <w:p w14:paraId="7435FEB2">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投标保证金金额</w:t>
            </w:r>
          </w:p>
        </w:tc>
        <w:tc>
          <w:tcPr>
            <w:tcW w:w="7297" w:type="dxa"/>
            <w:noWrap w:val="0"/>
            <w:vAlign w:val="center"/>
          </w:tcPr>
          <w:p w14:paraId="7EF6D6EA">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本项目不收取投标保证金。</w:t>
            </w:r>
          </w:p>
        </w:tc>
      </w:tr>
      <w:tr w14:paraId="1041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6972162">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268" w:type="dxa"/>
            <w:noWrap w:val="0"/>
            <w:vAlign w:val="center"/>
          </w:tcPr>
          <w:p w14:paraId="0DB7F90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297" w:type="dxa"/>
            <w:noWrap w:val="0"/>
            <w:vAlign w:val="center"/>
          </w:tcPr>
          <w:p w14:paraId="28E8FDC8">
            <w:pPr>
              <w:spacing w:line="400" w:lineRule="exact"/>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eastAsia="宋体" w:cs="宋体"/>
                <w:b/>
                <w:color w:val="auto"/>
                <w:sz w:val="21"/>
                <w:szCs w:val="21"/>
                <w:highlight w:val="none"/>
                <w:u w:val="single"/>
              </w:rPr>
              <w:t>电子版投标文件制作方式见招标公告附件。</w:t>
            </w:r>
          </w:p>
        </w:tc>
      </w:tr>
      <w:tr w14:paraId="6B1C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6A3815E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268" w:type="dxa"/>
            <w:noWrap w:val="0"/>
            <w:vAlign w:val="center"/>
          </w:tcPr>
          <w:p w14:paraId="20B1D23B">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297" w:type="dxa"/>
            <w:noWrap w:val="0"/>
            <w:vAlign w:val="center"/>
          </w:tcPr>
          <w:p w14:paraId="72682234">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4EE3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restart"/>
            <w:noWrap w:val="0"/>
            <w:vAlign w:val="center"/>
          </w:tcPr>
          <w:p w14:paraId="3349C124">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268" w:type="dxa"/>
            <w:noWrap w:val="0"/>
            <w:vAlign w:val="center"/>
          </w:tcPr>
          <w:p w14:paraId="7611B5C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297" w:type="dxa"/>
            <w:noWrap w:val="0"/>
            <w:vAlign w:val="center"/>
          </w:tcPr>
          <w:p w14:paraId="4655F9AD">
            <w:pPr>
              <w:snapToGrid w:val="0"/>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5628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noWrap w:val="0"/>
            <w:vAlign w:val="center"/>
          </w:tcPr>
          <w:p w14:paraId="123E8E6D">
            <w:pPr>
              <w:widowControl/>
              <w:spacing w:line="400" w:lineRule="exact"/>
              <w:jc w:val="left"/>
              <w:rPr>
                <w:rFonts w:hint="eastAsia" w:ascii="宋体" w:hAnsi="宋体" w:eastAsia="宋体" w:cs="宋体"/>
                <w:color w:val="auto"/>
                <w:sz w:val="21"/>
                <w:szCs w:val="21"/>
                <w:highlight w:val="none"/>
              </w:rPr>
            </w:pPr>
          </w:p>
        </w:tc>
        <w:tc>
          <w:tcPr>
            <w:tcW w:w="2268" w:type="dxa"/>
            <w:noWrap w:val="0"/>
            <w:vAlign w:val="center"/>
          </w:tcPr>
          <w:p w14:paraId="232197EE">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投标文件提交起止时间</w:t>
            </w:r>
          </w:p>
        </w:tc>
        <w:tc>
          <w:tcPr>
            <w:tcW w:w="7297" w:type="dxa"/>
            <w:noWrap w:val="0"/>
            <w:vAlign w:val="center"/>
          </w:tcPr>
          <w:p w14:paraId="2D23B6BD">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5374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noWrap w:val="0"/>
            <w:vAlign w:val="center"/>
          </w:tcPr>
          <w:p w14:paraId="5AE923FD">
            <w:pPr>
              <w:widowControl/>
              <w:spacing w:line="400" w:lineRule="exact"/>
              <w:jc w:val="left"/>
              <w:rPr>
                <w:rFonts w:hint="eastAsia" w:ascii="宋体" w:hAnsi="宋体" w:eastAsia="宋体" w:cs="宋体"/>
                <w:color w:val="auto"/>
                <w:sz w:val="21"/>
                <w:szCs w:val="21"/>
                <w:highlight w:val="none"/>
              </w:rPr>
            </w:pPr>
          </w:p>
        </w:tc>
        <w:tc>
          <w:tcPr>
            <w:tcW w:w="2268" w:type="dxa"/>
            <w:noWrap w:val="0"/>
            <w:vAlign w:val="center"/>
          </w:tcPr>
          <w:p w14:paraId="0ECF6242">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297" w:type="dxa"/>
            <w:noWrap w:val="0"/>
            <w:vAlign w:val="center"/>
          </w:tcPr>
          <w:p w14:paraId="05E55B6F">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2B72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noWrap w:val="0"/>
            <w:vAlign w:val="center"/>
          </w:tcPr>
          <w:p w14:paraId="7D4DC9F8">
            <w:pPr>
              <w:widowControl/>
              <w:spacing w:line="400" w:lineRule="exact"/>
              <w:jc w:val="left"/>
              <w:rPr>
                <w:rFonts w:hint="eastAsia" w:ascii="宋体" w:hAnsi="宋体" w:eastAsia="宋体" w:cs="宋体"/>
                <w:color w:val="auto"/>
                <w:sz w:val="21"/>
                <w:szCs w:val="21"/>
                <w:highlight w:val="none"/>
              </w:rPr>
            </w:pPr>
          </w:p>
        </w:tc>
        <w:tc>
          <w:tcPr>
            <w:tcW w:w="2268" w:type="dxa"/>
            <w:noWrap w:val="0"/>
            <w:vAlign w:val="center"/>
          </w:tcPr>
          <w:p w14:paraId="3037965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297" w:type="dxa"/>
            <w:noWrap w:val="0"/>
            <w:vAlign w:val="center"/>
          </w:tcPr>
          <w:p w14:paraId="3E1ECD08">
            <w:pPr>
              <w:snapToGrid w:val="0"/>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时间：</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年</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月</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时</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w:t>
            </w:r>
          </w:p>
          <w:p w14:paraId="262E3A82">
            <w:pPr>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地点：</w:t>
            </w:r>
            <w:r>
              <w:rPr>
                <w:rFonts w:hint="eastAsia" w:ascii="宋体" w:hAnsi="宋体" w:eastAsia="宋体" w:cs="宋体"/>
                <w:bCs/>
                <w:color w:val="auto"/>
                <w:sz w:val="21"/>
                <w:szCs w:val="21"/>
                <w:highlight w:val="none"/>
                <w:lang w:val="en-US" w:eastAsia="zh-CN"/>
              </w:rPr>
              <w:t>/</w:t>
            </w:r>
          </w:p>
        </w:tc>
      </w:tr>
      <w:tr w14:paraId="2733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692157E">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268" w:type="dxa"/>
            <w:noWrap w:val="0"/>
            <w:vAlign w:val="center"/>
          </w:tcPr>
          <w:p w14:paraId="4F267871">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开标时间、地点</w:t>
            </w:r>
          </w:p>
        </w:tc>
        <w:tc>
          <w:tcPr>
            <w:tcW w:w="7297" w:type="dxa"/>
            <w:noWrap w:val="0"/>
            <w:vAlign w:val="center"/>
          </w:tcPr>
          <w:p w14:paraId="1EA40A69">
            <w:pPr>
              <w:snapToGrid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详见招标公告</w:t>
            </w:r>
          </w:p>
        </w:tc>
      </w:tr>
      <w:tr w14:paraId="16E0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675" w:type="dxa"/>
            <w:vMerge w:val="restart"/>
            <w:noWrap w:val="0"/>
            <w:vAlign w:val="center"/>
          </w:tcPr>
          <w:p w14:paraId="4DF05DEC">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2268" w:type="dxa"/>
            <w:noWrap w:val="0"/>
            <w:vAlign w:val="center"/>
          </w:tcPr>
          <w:p w14:paraId="184614C2">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投标人信用查询渠道</w:t>
            </w:r>
          </w:p>
        </w:tc>
        <w:tc>
          <w:tcPr>
            <w:tcW w:w="7297" w:type="dxa"/>
            <w:noWrap w:val="0"/>
            <w:vAlign w:val="center"/>
          </w:tcPr>
          <w:p w14:paraId="5D1E6F2C">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3C06A90A">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查询渠道：“信用中国”网站(www.creditchina.gov.cn)、中国政府采购网(www.ccgp.gov.cn)。</w:t>
            </w:r>
          </w:p>
        </w:tc>
      </w:tr>
      <w:tr w14:paraId="4F11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noWrap w:val="0"/>
            <w:vAlign w:val="center"/>
          </w:tcPr>
          <w:p w14:paraId="74C116A9">
            <w:pPr>
              <w:widowControl/>
              <w:spacing w:line="400" w:lineRule="exact"/>
              <w:jc w:val="left"/>
              <w:rPr>
                <w:rFonts w:hint="eastAsia" w:ascii="宋体" w:hAnsi="宋体" w:eastAsia="宋体" w:cs="宋体"/>
                <w:color w:val="auto"/>
                <w:sz w:val="21"/>
                <w:szCs w:val="21"/>
                <w:highlight w:val="none"/>
              </w:rPr>
            </w:pPr>
          </w:p>
        </w:tc>
        <w:tc>
          <w:tcPr>
            <w:tcW w:w="2268" w:type="dxa"/>
            <w:noWrap w:val="0"/>
            <w:vAlign w:val="center"/>
          </w:tcPr>
          <w:p w14:paraId="39BAA86F">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297" w:type="dxa"/>
            <w:noWrap w:val="0"/>
            <w:vAlign w:val="center"/>
          </w:tcPr>
          <w:p w14:paraId="56536244">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资格审查结束前</w:t>
            </w:r>
          </w:p>
        </w:tc>
      </w:tr>
      <w:tr w14:paraId="2D7B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75" w:type="dxa"/>
            <w:vMerge w:val="continue"/>
            <w:noWrap w:val="0"/>
            <w:vAlign w:val="center"/>
          </w:tcPr>
          <w:p w14:paraId="02F12D00">
            <w:pPr>
              <w:widowControl/>
              <w:spacing w:line="400" w:lineRule="exact"/>
              <w:jc w:val="left"/>
              <w:rPr>
                <w:rFonts w:hint="eastAsia" w:ascii="宋体" w:hAnsi="宋体" w:eastAsia="宋体" w:cs="宋体"/>
                <w:color w:val="auto"/>
                <w:sz w:val="21"/>
                <w:szCs w:val="21"/>
                <w:highlight w:val="none"/>
              </w:rPr>
            </w:pPr>
          </w:p>
        </w:tc>
        <w:tc>
          <w:tcPr>
            <w:tcW w:w="2268" w:type="dxa"/>
            <w:noWrap w:val="0"/>
            <w:vAlign w:val="center"/>
          </w:tcPr>
          <w:p w14:paraId="1D4F9474">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297" w:type="dxa"/>
            <w:noWrap w:val="0"/>
            <w:vAlign w:val="center"/>
          </w:tcPr>
          <w:p w14:paraId="7113F124">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作为附件上传保存。</w:t>
            </w:r>
          </w:p>
        </w:tc>
      </w:tr>
      <w:tr w14:paraId="00A9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5" w:type="dxa"/>
            <w:vMerge w:val="continue"/>
            <w:noWrap w:val="0"/>
            <w:vAlign w:val="center"/>
          </w:tcPr>
          <w:p w14:paraId="13DDD7E0">
            <w:pPr>
              <w:widowControl/>
              <w:spacing w:line="400" w:lineRule="exact"/>
              <w:jc w:val="left"/>
              <w:rPr>
                <w:rFonts w:hint="eastAsia" w:ascii="宋体" w:hAnsi="宋体" w:eastAsia="宋体" w:cs="宋体"/>
                <w:color w:val="auto"/>
                <w:sz w:val="21"/>
                <w:szCs w:val="21"/>
                <w:highlight w:val="none"/>
              </w:rPr>
            </w:pPr>
          </w:p>
        </w:tc>
        <w:tc>
          <w:tcPr>
            <w:tcW w:w="2268" w:type="dxa"/>
            <w:noWrap w:val="0"/>
            <w:vAlign w:val="center"/>
          </w:tcPr>
          <w:p w14:paraId="315851D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297" w:type="dxa"/>
            <w:noWrap w:val="0"/>
            <w:vAlign w:val="center"/>
          </w:tcPr>
          <w:p w14:paraId="49422C32">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CF5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62AC2BCC">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268" w:type="dxa"/>
            <w:noWrap w:val="0"/>
            <w:vAlign w:val="center"/>
          </w:tcPr>
          <w:p w14:paraId="4A94ED42">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7297" w:type="dxa"/>
            <w:noWrap w:val="0"/>
            <w:vAlign w:val="center"/>
          </w:tcPr>
          <w:p w14:paraId="484A3220">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p w14:paraId="117AC619">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14:paraId="4758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75" w:type="dxa"/>
            <w:noWrap w:val="0"/>
            <w:vAlign w:val="center"/>
          </w:tcPr>
          <w:p w14:paraId="0DBD66E2">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2268" w:type="dxa"/>
            <w:noWrap w:val="0"/>
            <w:vAlign w:val="center"/>
          </w:tcPr>
          <w:p w14:paraId="5A898240">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允许负偏离项</w:t>
            </w:r>
          </w:p>
        </w:tc>
        <w:tc>
          <w:tcPr>
            <w:tcW w:w="7297" w:type="dxa"/>
            <w:noWrap w:val="0"/>
            <w:vAlign w:val="center"/>
          </w:tcPr>
          <w:p w14:paraId="52123995">
            <w:pPr>
              <w:snapToGrid w:val="0"/>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商务条款评审中允许负偏离的条款数为</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rPr>
              <w:t>项。</w:t>
            </w:r>
          </w:p>
          <w:p w14:paraId="204381FF">
            <w:pPr>
              <w:snapToGrid w:val="0"/>
              <w:spacing w:line="360" w:lineRule="exact"/>
              <w:rPr>
                <w:rFonts w:hint="eastAsia" w:ascii="宋体" w:hAnsi="宋体" w:eastAsia="宋体" w:cs="宋体"/>
                <w:b/>
                <w:color w:val="auto"/>
                <w:szCs w:val="21"/>
                <w:highlight w:val="none"/>
                <w:lang w:eastAsia="zh-CN"/>
              </w:rPr>
            </w:pPr>
            <w:r>
              <w:rPr>
                <w:rFonts w:hint="eastAsia" w:ascii="宋体" w:hAnsi="宋体" w:eastAsia="宋体" w:cs="宋体"/>
                <w:b/>
                <w:bCs/>
                <w:color w:val="auto"/>
                <w:sz w:val="21"/>
                <w:szCs w:val="21"/>
                <w:highlight w:val="none"/>
              </w:rPr>
              <w:t>技术需求评审中允许负偏离的条款数为</w:t>
            </w:r>
            <w:r>
              <w:rPr>
                <w:rFonts w:hint="eastAsia" w:ascii="宋体" w:hAnsi="宋体" w:eastAsia="宋体" w:cs="宋体"/>
                <w:b/>
                <w:bCs/>
                <w:color w:val="auto"/>
                <w:sz w:val="21"/>
                <w:szCs w:val="21"/>
                <w:highlight w:val="none"/>
                <w:u w:val="single"/>
                <w:lang w:val="en-US" w:eastAsia="zh-CN"/>
              </w:rPr>
              <w:t xml:space="preserve"> 6 </w:t>
            </w:r>
            <w:r>
              <w:rPr>
                <w:rFonts w:hint="eastAsia" w:ascii="宋体" w:hAnsi="宋体" w:eastAsia="宋体" w:cs="宋体"/>
                <w:b/>
                <w:bCs/>
                <w:color w:val="auto"/>
                <w:sz w:val="21"/>
                <w:szCs w:val="21"/>
                <w:highlight w:val="none"/>
              </w:rPr>
              <w:t>项。</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指一般技术参数，即招标项目采购需求中未标注“▲”及“●”的技术参数。</w:t>
            </w:r>
            <w:r>
              <w:rPr>
                <w:rFonts w:hint="eastAsia" w:ascii="宋体" w:hAnsi="宋体" w:eastAsia="宋体" w:cs="宋体"/>
                <w:b/>
                <w:color w:val="auto"/>
                <w:szCs w:val="21"/>
                <w:highlight w:val="none"/>
                <w:lang w:eastAsia="zh-CN"/>
              </w:rPr>
              <w:t>）</w:t>
            </w:r>
          </w:p>
          <w:p w14:paraId="72DF8586">
            <w:pPr>
              <w:snapToGrid w:val="0"/>
              <w:spacing w:line="40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yellow"/>
                <w:lang w:eastAsia="zh-CN"/>
              </w:rPr>
              <w:t>“重要技术指标、功能项”是指采购需求中带“●”的条款，</w:t>
            </w:r>
            <w:r>
              <w:rPr>
                <w:rFonts w:hint="eastAsia" w:ascii="宋体" w:hAnsi="宋体" w:eastAsia="宋体" w:cs="宋体"/>
                <w:b/>
                <w:bCs/>
                <w:color w:val="auto"/>
                <w:sz w:val="21"/>
                <w:szCs w:val="21"/>
                <w:highlight w:val="yellow"/>
              </w:rPr>
              <w:t>允许负偏离的条款数为</w:t>
            </w:r>
            <w:r>
              <w:rPr>
                <w:rFonts w:hint="eastAsia" w:ascii="宋体" w:hAnsi="宋体" w:eastAsia="宋体" w:cs="宋体"/>
                <w:b/>
                <w:bCs/>
                <w:color w:val="auto"/>
                <w:sz w:val="21"/>
                <w:szCs w:val="21"/>
                <w:highlight w:val="yellow"/>
                <w:u w:val="single"/>
                <w:lang w:val="en-US" w:eastAsia="zh-CN"/>
              </w:rPr>
              <w:t xml:space="preserve"> </w:t>
            </w:r>
            <w:r>
              <w:rPr>
                <w:rFonts w:hint="eastAsia" w:ascii="宋体" w:hAnsi="宋体" w:cs="宋体"/>
                <w:b/>
                <w:bCs/>
                <w:color w:val="auto"/>
                <w:sz w:val="21"/>
                <w:szCs w:val="21"/>
                <w:highlight w:val="yellow"/>
                <w:u w:val="single"/>
                <w:lang w:val="en-US" w:eastAsia="zh-CN"/>
              </w:rPr>
              <w:t>0</w:t>
            </w:r>
            <w:r>
              <w:rPr>
                <w:rFonts w:hint="eastAsia" w:ascii="宋体" w:hAnsi="宋体" w:eastAsia="宋体" w:cs="宋体"/>
                <w:b/>
                <w:bCs/>
                <w:color w:val="auto"/>
                <w:sz w:val="21"/>
                <w:szCs w:val="21"/>
                <w:highlight w:val="yellow"/>
                <w:u w:val="single"/>
                <w:lang w:val="en-US" w:eastAsia="zh-CN"/>
              </w:rPr>
              <w:t xml:space="preserve"> </w:t>
            </w:r>
            <w:r>
              <w:rPr>
                <w:rFonts w:hint="eastAsia" w:ascii="宋体" w:hAnsi="宋体" w:eastAsia="宋体" w:cs="宋体"/>
                <w:b/>
                <w:bCs/>
                <w:color w:val="auto"/>
                <w:sz w:val="21"/>
                <w:szCs w:val="21"/>
                <w:highlight w:val="yellow"/>
              </w:rPr>
              <w:t>项。</w:t>
            </w:r>
          </w:p>
        </w:tc>
      </w:tr>
      <w:tr w14:paraId="61C3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6B43B4DF">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2268" w:type="dxa"/>
            <w:noWrap w:val="0"/>
            <w:vAlign w:val="center"/>
          </w:tcPr>
          <w:p w14:paraId="3F529B85">
            <w:pPr>
              <w:autoSpaceDE w:val="0"/>
              <w:autoSpaceDN w:val="0"/>
              <w:snapToGrid w:val="0"/>
              <w:spacing w:line="400" w:lineRule="exact"/>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确定中标人时，出现中标候选人分数并列的情形，确定中标人方式</w:t>
            </w:r>
          </w:p>
        </w:tc>
        <w:tc>
          <w:tcPr>
            <w:tcW w:w="7297" w:type="dxa"/>
            <w:noWrap w:val="0"/>
            <w:vAlign w:val="center"/>
          </w:tcPr>
          <w:p w14:paraId="5B4FE93F">
            <w:pPr>
              <w:autoSpaceDE w:val="0"/>
              <w:autoSpaceDN w:val="0"/>
              <w:snapToGrid w:val="0"/>
              <w:spacing w:line="400" w:lineRule="exact"/>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□采用最低评标价法的，投标文件满足招标文件全部实质性要求且投标报价最低的投标人为排名第一的中标候选人；</w:t>
            </w:r>
          </w:p>
          <w:p w14:paraId="5E47FA6C">
            <w:pPr>
              <w:autoSpaceDE w:val="0"/>
              <w:autoSpaceDN w:val="0"/>
              <w:snapToGrid w:val="0"/>
              <w:spacing w:line="400" w:lineRule="exact"/>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1C9B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noWrap w:val="0"/>
            <w:vAlign w:val="center"/>
          </w:tcPr>
          <w:p w14:paraId="0865C7C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268" w:type="dxa"/>
            <w:noWrap w:val="0"/>
            <w:vAlign w:val="center"/>
          </w:tcPr>
          <w:p w14:paraId="303F8652">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履约保证金金额</w:t>
            </w:r>
          </w:p>
        </w:tc>
        <w:tc>
          <w:tcPr>
            <w:tcW w:w="7297" w:type="dxa"/>
            <w:noWrap w:val="0"/>
            <w:vAlign w:val="bottom"/>
          </w:tcPr>
          <w:p w14:paraId="1D7DD084">
            <w:pPr>
              <w:autoSpaceDE w:val="0"/>
              <w:autoSpaceDN w:val="0"/>
              <w:snapToGrid w:val="0"/>
              <w:spacing w:line="400" w:lineRule="exact"/>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本项目不收取履约保证金。</w:t>
            </w:r>
          </w:p>
        </w:tc>
      </w:tr>
      <w:tr w14:paraId="5395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8F7CFB1">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268" w:type="dxa"/>
            <w:noWrap w:val="0"/>
            <w:vAlign w:val="center"/>
          </w:tcPr>
          <w:p w14:paraId="4F0A8347">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签订电子合同携带的材料</w:t>
            </w:r>
          </w:p>
        </w:tc>
        <w:tc>
          <w:tcPr>
            <w:tcW w:w="7297" w:type="dxa"/>
            <w:noWrap w:val="0"/>
            <w:vAlign w:val="center"/>
          </w:tcPr>
          <w:p w14:paraId="7FF4B9CB">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电子采购合同需要供应商通过有效CA证书进行电子签署</w:t>
            </w:r>
          </w:p>
        </w:tc>
      </w:tr>
      <w:tr w14:paraId="228E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75" w:type="dxa"/>
            <w:vMerge w:val="restart"/>
            <w:noWrap w:val="0"/>
            <w:vAlign w:val="center"/>
          </w:tcPr>
          <w:p w14:paraId="793B884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2268" w:type="dxa"/>
            <w:noWrap w:val="0"/>
            <w:vAlign w:val="center"/>
          </w:tcPr>
          <w:p w14:paraId="69714CED">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297" w:type="dxa"/>
            <w:noWrap w:val="0"/>
            <w:vAlign w:val="center"/>
          </w:tcPr>
          <w:p w14:paraId="3897A0A8">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612D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Merge w:val="continue"/>
            <w:noWrap w:val="0"/>
            <w:vAlign w:val="center"/>
          </w:tcPr>
          <w:p w14:paraId="2DE07BA3">
            <w:pPr>
              <w:widowControl/>
              <w:spacing w:line="400" w:lineRule="exact"/>
              <w:jc w:val="left"/>
              <w:rPr>
                <w:rFonts w:hint="eastAsia" w:ascii="宋体" w:hAnsi="宋体" w:eastAsia="宋体" w:cs="宋体"/>
                <w:color w:val="auto"/>
                <w:sz w:val="21"/>
                <w:szCs w:val="21"/>
                <w:highlight w:val="none"/>
              </w:rPr>
            </w:pPr>
          </w:p>
        </w:tc>
        <w:tc>
          <w:tcPr>
            <w:tcW w:w="2268" w:type="dxa"/>
            <w:noWrap w:val="0"/>
            <w:vAlign w:val="center"/>
          </w:tcPr>
          <w:p w14:paraId="1B79AC85">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297" w:type="dxa"/>
            <w:noWrap w:val="0"/>
            <w:vAlign w:val="center"/>
          </w:tcPr>
          <w:p w14:paraId="113D8A1B">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eastAsia="zh-CN"/>
              </w:rPr>
              <w:t>广西哲通项目管理有限公司</w:t>
            </w:r>
            <w:r>
              <w:rPr>
                <w:rFonts w:hint="eastAsia" w:ascii="宋体" w:hAnsi="宋体" w:eastAsia="宋体" w:cs="宋体"/>
                <w:color w:val="auto"/>
                <w:sz w:val="21"/>
                <w:szCs w:val="21"/>
                <w:highlight w:val="none"/>
              </w:rPr>
              <w:t>；</w:t>
            </w:r>
          </w:p>
          <w:p w14:paraId="194A70BD">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eastAsia="zh-CN"/>
              </w:rPr>
              <w:t>0771-5822175</w:t>
            </w:r>
            <w:r>
              <w:rPr>
                <w:rFonts w:hint="eastAsia" w:ascii="宋体" w:hAnsi="宋体" w:eastAsia="宋体" w:cs="宋体"/>
                <w:color w:val="auto"/>
                <w:sz w:val="21"/>
                <w:szCs w:val="21"/>
                <w:highlight w:val="none"/>
              </w:rPr>
              <w:t>，</w:t>
            </w:r>
          </w:p>
          <w:p w14:paraId="64FD98FD">
            <w:pPr>
              <w:snapToGrid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u w:val="single"/>
                <w:lang w:eastAsia="zh-CN"/>
              </w:rPr>
              <w:t>广西南宁市青秀区嘉宾路嘉湖巷6号佳和大厦15层1503、1505-1507号</w:t>
            </w:r>
          </w:p>
          <w:p w14:paraId="2CFC0088">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u w:val="single"/>
                <w:lang w:eastAsia="zh-CN"/>
              </w:rPr>
              <w:t>横州市西津国家湿地公园管理处</w:t>
            </w:r>
            <w:r>
              <w:rPr>
                <w:rFonts w:hint="eastAsia" w:ascii="宋体" w:hAnsi="宋体" w:eastAsia="宋体" w:cs="宋体"/>
                <w:color w:val="auto"/>
                <w:sz w:val="21"/>
                <w:szCs w:val="21"/>
                <w:highlight w:val="none"/>
              </w:rPr>
              <w:t>；</w:t>
            </w:r>
          </w:p>
          <w:p w14:paraId="0A32C507">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Cs w:val="21"/>
                <w:highlight w:val="none"/>
              </w:rPr>
              <w:t>0771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7260773</w:t>
            </w:r>
            <w:r>
              <w:rPr>
                <w:rFonts w:hint="eastAsia" w:ascii="宋体" w:hAnsi="宋体" w:eastAsia="宋体" w:cs="宋体"/>
                <w:color w:val="auto"/>
                <w:sz w:val="21"/>
                <w:szCs w:val="21"/>
                <w:highlight w:val="none"/>
              </w:rPr>
              <w:t>，</w:t>
            </w:r>
          </w:p>
          <w:p w14:paraId="1E4AD9C4">
            <w:pPr>
              <w:snapToGrid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u w:val="single"/>
              </w:rPr>
              <w:t>南宁市横州市莲塘镇莲塘社区中西街298号</w:t>
            </w:r>
          </w:p>
        </w:tc>
      </w:tr>
      <w:tr w14:paraId="3B34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Merge w:val="continue"/>
            <w:noWrap w:val="0"/>
            <w:vAlign w:val="center"/>
          </w:tcPr>
          <w:p w14:paraId="54960FF5">
            <w:pPr>
              <w:widowControl/>
              <w:spacing w:line="400" w:lineRule="exact"/>
              <w:jc w:val="left"/>
              <w:rPr>
                <w:rFonts w:hint="eastAsia" w:ascii="宋体" w:hAnsi="宋体" w:eastAsia="宋体" w:cs="宋体"/>
                <w:color w:val="auto"/>
                <w:sz w:val="21"/>
                <w:szCs w:val="21"/>
                <w:highlight w:val="none"/>
              </w:rPr>
            </w:pPr>
          </w:p>
        </w:tc>
        <w:tc>
          <w:tcPr>
            <w:tcW w:w="2268" w:type="dxa"/>
            <w:noWrap w:val="0"/>
            <w:vAlign w:val="center"/>
          </w:tcPr>
          <w:p w14:paraId="7EF7C39A">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297" w:type="dxa"/>
            <w:noWrap w:val="0"/>
            <w:vAlign w:val="center"/>
          </w:tcPr>
          <w:p w14:paraId="21FE992D">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质疑期内每个工作日</w:t>
            </w:r>
            <w:r>
              <w:rPr>
                <w:rFonts w:hint="eastAsia" w:ascii="宋体" w:hAnsi="宋体" w:eastAsia="宋体" w:cs="宋体"/>
                <w:color w:val="auto"/>
                <w:sz w:val="21"/>
                <w:szCs w:val="21"/>
                <w:highlight w:val="none"/>
                <w:u w:val="single"/>
              </w:rPr>
              <w:t>08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p>
        </w:tc>
      </w:tr>
      <w:tr w14:paraId="7F68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noWrap w:val="0"/>
            <w:vAlign w:val="center"/>
          </w:tcPr>
          <w:p w14:paraId="0A1CA4CE">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2268" w:type="dxa"/>
            <w:noWrap w:val="0"/>
            <w:vAlign w:val="center"/>
          </w:tcPr>
          <w:p w14:paraId="38642DA3">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297" w:type="dxa"/>
            <w:noWrap w:val="0"/>
            <w:vAlign w:val="center"/>
          </w:tcPr>
          <w:p w14:paraId="5EB9C45C">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1、受理方式：纸质方式受理，投诉书正、副本（经过质疑的事项才可投诉）。</w:t>
            </w:r>
          </w:p>
          <w:p w14:paraId="35822826">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2、邮寄地址：</w:t>
            </w:r>
          </w:p>
          <w:p w14:paraId="48A02C8E">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名称：横州市财政局</w:t>
            </w:r>
          </w:p>
          <w:p w14:paraId="1C8203A1">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地址：横州市横州镇柳明路22号</w:t>
            </w:r>
          </w:p>
          <w:p w14:paraId="4E0E12EB">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联系电话：0771-7233567</w:t>
            </w:r>
          </w:p>
        </w:tc>
      </w:tr>
      <w:tr w14:paraId="57EC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restart"/>
            <w:noWrap w:val="0"/>
            <w:vAlign w:val="center"/>
          </w:tcPr>
          <w:p w14:paraId="5CFF2AE8">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268" w:type="dxa"/>
            <w:noWrap w:val="0"/>
            <w:vAlign w:val="center"/>
          </w:tcPr>
          <w:p w14:paraId="79E59E41">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采购代理费支付方式</w:t>
            </w:r>
          </w:p>
        </w:tc>
        <w:tc>
          <w:tcPr>
            <w:tcW w:w="7297" w:type="dxa"/>
            <w:noWrap w:val="0"/>
            <w:vAlign w:val="center"/>
          </w:tcPr>
          <w:p w14:paraId="2B677B02">
            <w:pPr>
              <w:pStyle w:val="18"/>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☑本项目代理服务费由</w:t>
            </w:r>
            <w:r>
              <w:rPr>
                <w:rFonts w:hint="eastAsia" w:ascii="宋体" w:hAnsi="宋体" w:eastAsia="宋体" w:cs="宋体"/>
                <w:color w:val="auto"/>
                <w:sz w:val="21"/>
                <w:szCs w:val="21"/>
                <w:highlight w:val="none"/>
                <w:u w:val="single"/>
              </w:rPr>
              <w:t>中标人</w:t>
            </w:r>
            <w:r>
              <w:rPr>
                <w:rFonts w:hint="eastAsia" w:ascii="宋体" w:hAnsi="宋体" w:eastAsia="宋体" w:cs="宋体"/>
                <w:color w:val="auto"/>
                <w:sz w:val="21"/>
                <w:szCs w:val="21"/>
                <w:highlight w:val="none"/>
              </w:rPr>
              <w:t>在领取中标通知书前，一次性向采购代理机构支付。</w:t>
            </w:r>
          </w:p>
          <w:p w14:paraId="35934865">
            <w:pPr>
              <w:pStyle w:val="18"/>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p>
          <w:p w14:paraId="5AFDC859">
            <w:pPr>
              <w:pStyle w:val="18"/>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□本项目不收取代理服务费。</w:t>
            </w:r>
          </w:p>
        </w:tc>
      </w:tr>
      <w:tr w14:paraId="3A1D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75" w:type="dxa"/>
            <w:vMerge w:val="continue"/>
            <w:noWrap w:val="0"/>
            <w:vAlign w:val="center"/>
          </w:tcPr>
          <w:p w14:paraId="1D31383F">
            <w:pPr>
              <w:widowControl/>
              <w:spacing w:line="400" w:lineRule="exact"/>
              <w:jc w:val="left"/>
              <w:rPr>
                <w:rFonts w:hint="eastAsia" w:ascii="宋体" w:hAnsi="宋体" w:eastAsia="宋体" w:cs="宋体"/>
                <w:color w:val="auto"/>
                <w:sz w:val="21"/>
                <w:szCs w:val="21"/>
                <w:highlight w:val="none"/>
              </w:rPr>
            </w:pPr>
          </w:p>
        </w:tc>
        <w:tc>
          <w:tcPr>
            <w:tcW w:w="2268" w:type="dxa"/>
            <w:noWrap w:val="0"/>
            <w:vAlign w:val="center"/>
          </w:tcPr>
          <w:p w14:paraId="57C5055C">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297" w:type="dxa"/>
            <w:noWrap w:val="0"/>
            <w:vAlign w:val="center"/>
          </w:tcPr>
          <w:p w14:paraId="7B5AB38F">
            <w:pPr>
              <w:pStyle w:val="18"/>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代理服务费参照《国家计委关于印发&lt;招标代理服务收费管理暂行办法&gt;的通知》（计价格〔2002〕1980号）和《国家发展改革委员会办公厅关于招标代理服务收费有关问题的通知》（发改办价格〔2003〕857号）规定的标准计算</w:t>
            </w:r>
            <w:r>
              <w:rPr>
                <w:rFonts w:hint="eastAsia" w:ascii="宋体" w:hAnsi="宋体" w:eastAsia="宋体" w:cs="宋体"/>
                <w:color w:val="auto"/>
                <w:sz w:val="21"/>
                <w:szCs w:val="21"/>
                <w:highlight w:val="none"/>
              </w:rPr>
              <w:t>。</w:t>
            </w:r>
          </w:p>
        </w:tc>
      </w:tr>
      <w:tr w14:paraId="79F7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675" w:type="dxa"/>
            <w:vMerge w:val="continue"/>
            <w:noWrap w:val="0"/>
            <w:vAlign w:val="center"/>
          </w:tcPr>
          <w:p w14:paraId="5C05BB40">
            <w:pPr>
              <w:widowControl/>
              <w:spacing w:line="400" w:lineRule="exact"/>
              <w:jc w:val="left"/>
              <w:rPr>
                <w:rFonts w:hint="eastAsia" w:ascii="宋体" w:hAnsi="宋体" w:eastAsia="宋体" w:cs="宋体"/>
                <w:color w:val="auto"/>
                <w:sz w:val="21"/>
                <w:szCs w:val="21"/>
                <w:highlight w:val="none"/>
              </w:rPr>
            </w:pPr>
          </w:p>
        </w:tc>
        <w:tc>
          <w:tcPr>
            <w:tcW w:w="2268" w:type="dxa"/>
            <w:noWrap w:val="0"/>
            <w:vAlign w:val="center"/>
          </w:tcPr>
          <w:p w14:paraId="1B04A253">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代理服务费收款账户信息</w:t>
            </w:r>
          </w:p>
        </w:tc>
        <w:tc>
          <w:tcPr>
            <w:tcW w:w="7297" w:type="dxa"/>
            <w:noWrap w:val="0"/>
            <w:vAlign w:val="center"/>
          </w:tcPr>
          <w:p w14:paraId="2944D62D">
            <w:pPr>
              <w:pStyle w:val="18"/>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开户名称：广西哲通项目管理有限公司</w:t>
            </w:r>
          </w:p>
          <w:p w14:paraId="57E87EA1">
            <w:pPr>
              <w:pStyle w:val="18"/>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开户银行：中国银行广西自贸区南宁片区支行</w:t>
            </w:r>
          </w:p>
          <w:p w14:paraId="2AE29184">
            <w:pPr>
              <w:pStyle w:val="18"/>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银行账号：621081080118</w:t>
            </w:r>
          </w:p>
        </w:tc>
      </w:tr>
      <w:tr w14:paraId="336B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56711B69">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268" w:type="dxa"/>
            <w:noWrap w:val="0"/>
            <w:vAlign w:val="center"/>
          </w:tcPr>
          <w:p w14:paraId="3539F0F5">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297" w:type="dxa"/>
            <w:noWrap w:val="0"/>
            <w:vAlign w:val="center"/>
          </w:tcPr>
          <w:p w14:paraId="58DEB257">
            <w:pPr>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438D9F85">
            <w:pPr>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69682EDF">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2448468B">
            <w:pPr>
              <w:spacing w:line="40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2.本项目采购代理机构应严格按照</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项目采购全流程电子化电子开评标规程执行项目采购活动，代理机构在</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7CD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5A5D4B43">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268" w:type="dxa"/>
            <w:noWrap w:val="0"/>
            <w:vAlign w:val="center"/>
          </w:tcPr>
          <w:p w14:paraId="7A1A7D07">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297" w:type="dxa"/>
            <w:noWrap w:val="0"/>
            <w:vAlign w:val="center"/>
          </w:tcPr>
          <w:p w14:paraId="67B36218">
            <w:pPr>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54CC4D00">
            <w:pPr>
              <w:pStyle w:val="18"/>
              <w:snapToGrid w:val="0"/>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C897C68">
            <w:pPr>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08877796">
            <w:pPr>
              <w:pStyle w:val="18"/>
              <w:snapToGrid w:val="0"/>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4.自然人投标的，招标文件规定盖公章处由自然人摁手指指印。</w:t>
            </w:r>
          </w:p>
          <w:p w14:paraId="07E59DF1">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5.本招标文件所称的“以上”“以下”“以内”“届满”，包括本数；所称的“不满”“超过”“以外”，不包括本数。</w:t>
            </w:r>
          </w:p>
        </w:tc>
      </w:tr>
    </w:tbl>
    <w:p w14:paraId="77CCC47D">
      <w:pPr>
        <w:widowControl/>
        <w:spacing w:line="412" w:lineRule="auto"/>
        <w:jc w:val="left"/>
        <w:rPr>
          <w:rFonts w:hint="eastAsia" w:ascii="宋体" w:hAnsi="宋体" w:eastAsia="宋体" w:cs="宋体"/>
          <w:b/>
          <w:bCs/>
          <w:color w:val="auto"/>
          <w:sz w:val="32"/>
          <w:szCs w:val="32"/>
          <w:highlight w:val="none"/>
        </w:rPr>
        <w:sectPr>
          <w:pgSz w:w="11906" w:h="16838"/>
          <w:pgMar w:top="1134" w:right="1134" w:bottom="1134" w:left="1134" w:header="720" w:footer="720" w:gutter="0"/>
          <w:cols w:space="720" w:num="1"/>
          <w:docGrid w:type="lines" w:linePitch="331" w:charSpace="0"/>
        </w:sectPr>
      </w:pPr>
    </w:p>
    <w:p w14:paraId="26B62B39">
      <w:pPr>
        <w:pStyle w:val="4"/>
        <w:jc w:val="center"/>
        <w:rPr>
          <w:rFonts w:hint="eastAsia" w:ascii="宋体" w:hAnsi="宋体" w:eastAsia="宋体" w:cs="宋体"/>
          <w:color w:val="auto"/>
          <w:highlight w:val="none"/>
        </w:rPr>
      </w:pPr>
      <w:bookmarkStart w:id="6" w:name="_Toc25109"/>
      <w:r>
        <w:rPr>
          <w:rFonts w:hint="eastAsia" w:ascii="宋体" w:hAnsi="宋体" w:eastAsia="宋体" w:cs="宋体"/>
          <w:color w:val="auto"/>
          <w:highlight w:val="none"/>
        </w:rPr>
        <w:t>第二节投标人须知正文</w:t>
      </w:r>
      <w:bookmarkEnd w:id="6"/>
    </w:p>
    <w:p w14:paraId="5FEBCB62">
      <w:pPr>
        <w:pStyle w:val="5"/>
        <w:keepNext w:val="0"/>
        <w:keepLines w:val="0"/>
        <w:spacing w:line="400" w:lineRule="exact"/>
        <w:jc w:val="center"/>
        <w:rPr>
          <w:rFonts w:hint="eastAsia" w:ascii="宋体" w:hAnsi="宋体" w:eastAsia="宋体" w:cs="宋体"/>
          <w:color w:val="auto"/>
          <w:highlight w:val="none"/>
        </w:rPr>
      </w:pPr>
      <w:bookmarkStart w:id="7" w:name="_Toc24766"/>
      <w:r>
        <w:rPr>
          <w:rFonts w:hint="eastAsia" w:ascii="宋体" w:hAnsi="宋体" w:eastAsia="宋体" w:cs="宋体"/>
          <w:color w:val="auto"/>
          <w:highlight w:val="none"/>
        </w:rPr>
        <w:t>一、总则</w:t>
      </w:r>
      <w:bookmarkEnd w:id="7"/>
    </w:p>
    <w:p w14:paraId="437A1A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1.适用范围</w:t>
      </w:r>
    </w:p>
    <w:p w14:paraId="3D53FD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1E5C7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306C6B6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2.定义</w:t>
      </w:r>
    </w:p>
    <w:p w14:paraId="317A17D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2.1“采购人”是指依法进行政府采购的国家机关、事业单位、团体组织。</w:t>
      </w:r>
    </w:p>
    <w:p w14:paraId="630BE2D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2.2“采购代理机构”指政府采购集中采购机构和集中采购机构以外的采购代理机构。</w:t>
      </w:r>
    </w:p>
    <w:p w14:paraId="43F9EF2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2.3“供应商”是指向采购人提供货物、工程或者服务的法人、其他组织或者自然人。</w:t>
      </w:r>
    </w:p>
    <w:p w14:paraId="55C2EB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2.4“投标人”是指响应招标、参加投标竞争的法人、非法人组织或者自然人。</w:t>
      </w:r>
    </w:p>
    <w:p w14:paraId="11012D5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2.5“服务”是指除货物和工程以外的其他政府采购对象。</w:t>
      </w:r>
    </w:p>
    <w:p w14:paraId="5AA1A75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2.6“书面形式”是指合同书、信件和数据电文（包括电报、电传、传真、短信、电子数据交换和电子邮件）等可以有形地表现所载内容的形式。</w:t>
      </w:r>
    </w:p>
    <w:p w14:paraId="7BB0F29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2.7“实质性要求”是指招标文件中已经指明不满足则投标无效的条款，或者不能负偏离的条款，或者采购需求中带“</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”的条款。</w:t>
      </w:r>
    </w:p>
    <w:p w14:paraId="54DF5D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2.8“正偏离”，是指投标文件对招标文件“采购需求”中有关条款作出的响应优于条款要求并有利于采购人的情形。</w:t>
      </w:r>
    </w:p>
    <w:p w14:paraId="189BA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3C57CB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18B3CE7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3.投标人的资格要求</w:t>
      </w:r>
    </w:p>
    <w:p w14:paraId="6BA536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投标人的资格要求详见“招标公告”。</w:t>
      </w:r>
    </w:p>
    <w:p w14:paraId="1D5C66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4.投标委托</w:t>
      </w:r>
    </w:p>
    <w:p w14:paraId="670E01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23815B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5.投标费用</w:t>
      </w:r>
    </w:p>
    <w:p w14:paraId="7EF24C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58BEF6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6.联合体投标</w:t>
      </w:r>
    </w:p>
    <w:p w14:paraId="626932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6.1本项目是否接受联合体投标，详见“投标人须知前附表”。</w:t>
      </w:r>
    </w:p>
    <w:p w14:paraId="49A0051B">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6.2如接受联合体投标，联合体投标要求详见“投标人须知前附表”。</w:t>
      </w:r>
    </w:p>
    <w:p w14:paraId="580F6A5D">
      <w:pP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6.3根据《政府采购促进中小企业发展管理办法》（财库[2020]46号）第九条、《广西壮族自治区财政厅关于进一步发挥政府采购政策功能促进企业发展的通知》（桂财采〔2022〕30号）、</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及《广西壮族自治区财政厅广西壮族自治区工业和信息化厅转发财政部工业和信息化部政府采购促进中小企业发展管理办法的通知》（桂财采〔2021〕70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65A70883">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7.转包与分包</w:t>
      </w:r>
    </w:p>
    <w:p w14:paraId="5352512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2F055E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7.2根据《政府采购促进中小企业发展管理办法》（财库[2020]46号）第九条及《广西壮族自治区财政厅关于进一步发挥政府采购政策功能促进企业发展的通知》（桂财采〔2022〕30号）、</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47F11B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8.特别说明：</w:t>
      </w:r>
    </w:p>
    <w:p w14:paraId="3602E6D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8.1如果本招标文件要求投标人提供资格、信誉、荣誉、业绩与企业认证等材料的，则投标人所提供的以上材料必须为投标人所拥有。</w:t>
      </w:r>
    </w:p>
    <w:p w14:paraId="240F0AD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8.2投标人应仔细阅读招标文件的所有内容，按照招标文件的要求提交投标文件，并对所提供的全部资料的真实性承担法律责任。</w:t>
      </w:r>
    </w:p>
    <w:p w14:paraId="6FED1E6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DDC7B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9.回避与串通投标</w:t>
      </w:r>
    </w:p>
    <w:p w14:paraId="337038A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9.1在政府采购活动中，采购人员及相关人员与供应商有下列利害关系之一的，应当回避：</w:t>
      </w:r>
    </w:p>
    <w:p w14:paraId="0B2086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1F6CFD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63A1160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592349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7D6010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007A86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6A5C0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9.2有下列情形之一的视为投标人相互串通投标，投标文件将被视为无效：</w:t>
      </w:r>
    </w:p>
    <w:p w14:paraId="207FAED5">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（1）不同投标人的投标文件由同一单位或者个人编制；或者不同投标人报名的IP地址一致的；或者编制标书硬件设备CPU编号、硬盘编号、网卡地址一致的情况。</w:t>
      </w:r>
    </w:p>
    <w:p w14:paraId="2F80A4C3">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751E3FB1">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7D0D5BC3">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（4）不同投标人的电子或纸质投标文件异常一致或者投标报价呈规律性差异；</w:t>
      </w:r>
    </w:p>
    <w:p w14:paraId="5D996414">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（5）不同投标人的纸质投标文件相互混装；</w:t>
      </w:r>
    </w:p>
    <w:p w14:paraId="34E52A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9.3供应商有下列情形之一的，属于恶意串通行为，将报同级监督管理部门：</w:t>
      </w:r>
    </w:p>
    <w:p w14:paraId="7333A18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（1）供应商直接或者间接从采购人或者采购代理机构处获得其他供应商的相关信息并修改其投标文件或者投标文件；</w:t>
      </w:r>
    </w:p>
    <w:p w14:paraId="028B04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（2）供应商按照采购人或者采购代理机构的授意撤换、修改投标文件或者投标文件；</w:t>
      </w:r>
    </w:p>
    <w:p w14:paraId="29755E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（3）供应商之间协商报价、技术方案等投标文件或者投标文件的实质性内容；</w:t>
      </w:r>
    </w:p>
    <w:p w14:paraId="6269A1C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1B9585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5811368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2F58EE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2356273C">
      <w:pPr>
        <w:pStyle w:val="18"/>
        <w:snapToGrid w:val="0"/>
        <w:spacing w:line="360" w:lineRule="auto"/>
        <w:ind w:left="2" w:leftChars="1" w:firstLine="422" w:firstLineChars="200"/>
        <w:rPr>
          <w:rFonts w:hint="eastAsia" w:ascii="宋体" w:hAnsi="宋体" w:eastAsia="宋体" w:cs="宋体"/>
          <w:b/>
          <w:color w:val="auto"/>
          <w:highlight w:val="none"/>
        </w:rPr>
      </w:pPr>
    </w:p>
    <w:p w14:paraId="50566566">
      <w:pPr>
        <w:pStyle w:val="5"/>
        <w:keepNext w:val="0"/>
        <w:keepLines w:val="0"/>
        <w:spacing w:line="400" w:lineRule="exact"/>
        <w:jc w:val="center"/>
        <w:rPr>
          <w:rFonts w:hint="eastAsia" w:ascii="宋体" w:hAnsi="宋体" w:eastAsia="宋体" w:cs="宋体"/>
          <w:color w:val="auto"/>
          <w:highlight w:val="none"/>
        </w:rPr>
      </w:pPr>
      <w:bookmarkStart w:id="8" w:name="_Toc20392"/>
      <w:r>
        <w:rPr>
          <w:rFonts w:hint="eastAsia" w:ascii="宋体" w:hAnsi="宋体" w:eastAsia="宋体" w:cs="宋体"/>
          <w:color w:val="auto"/>
          <w:highlight w:val="none"/>
        </w:rPr>
        <w:t>二、招标文件</w:t>
      </w:r>
      <w:bookmarkEnd w:id="8"/>
    </w:p>
    <w:p w14:paraId="149F81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10.招标文件的组成</w:t>
      </w:r>
    </w:p>
    <w:p w14:paraId="027058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第一章招标公告；</w:t>
      </w:r>
    </w:p>
    <w:p w14:paraId="00E9609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第二章采购需求；</w:t>
      </w:r>
    </w:p>
    <w:p w14:paraId="0AD947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第三章投标人须知；</w:t>
      </w:r>
    </w:p>
    <w:p w14:paraId="41B2EC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第四章评标方法及评标标准；</w:t>
      </w:r>
    </w:p>
    <w:p w14:paraId="43DF5F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第五章拟签订的合同文本；</w:t>
      </w:r>
    </w:p>
    <w:p w14:paraId="760B3A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第六章投标文件格式；</w:t>
      </w:r>
    </w:p>
    <w:p w14:paraId="3D47AB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第七章质疑、投诉材料格式</w:t>
      </w:r>
    </w:p>
    <w:p w14:paraId="768AD9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5B16F3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11.招标文件的澄清、修改、现场考察和答疑会</w:t>
      </w:r>
    </w:p>
    <w:p w14:paraId="1EEBA67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FF488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11.2投标人应认真审阅本公开招标文件，如有疑问，或发现其中有误或有要求不合理的，应在投标人须知前附表规定的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5760AA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7F6E56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25BF9B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11.5采购人或者采购代理机构可以在招标文件提供期限截止后，组织已获取招标文件的潜在投标人现场考察或者召开开标前答疑会，具体详见“投标人须知前附表”。</w:t>
      </w:r>
    </w:p>
    <w:p w14:paraId="11A0A178">
      <w:pPr>
        <w:pStyle w:val="5"/>
        <w:keepNext w:val="0"/>
        <w:keepLines w:val="0"/>
        <w:spacing w:line="400" w:lineRule="exact"/>
        <w:jc w:val="center"/>
        <w:rPr>
          <w:rFonts w:hint="eastAsia" w:ascii="宋体" w:hAnsi="宋体" w:eastAsia="宋体" w:cs="宋体"/>
          <w:color w:val="auto"/>
          <w:highlight w:val="none"/>
        </w:rPr>
      </w:pPr>
      <w:bookmarkStart w:id="9" w:name="_Toc19751"/>
      <w:r>
        <w:rPr>
          <w:rFonts w:hint="eastAsia" w:ascii="宋体" w:hAnsi="宋体" w:eastAsia="宋体" w:cs="宋体"/>
          <w:color w:val="auto"/>
          <w:highlight w:val="none"/>
        </w:rPr>
        <w:t>三、投标文件的编制</w:t>
      </w:r>
      <w:bookmarkEnd w:id="9"/>
    </w:p>
    <w:p w14:paraId="0E7B3B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12.投标文件的编制原则</w:t>
      </w:r>
    </w:p>
    <w:p w14:paraId="4F9AE3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12.1投标人必须按照招标文件的要求编制投标文件。投标文件必须对招标文件提出的要求和条件作出明确响应。</w:t>
      </w:r>
    </w:p>
    <w:p w14:paraId="7CEFCD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49255A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13.投标文件的组成</w:t>
      </w:r>
    </w:p>
    <w:p w14:paraId="4B584E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13.1投标文件由报价文件、资格证明文件、商务文件、技术文件四部分组成。</w:t>
      </w:r>
    </w:p>
    <w:p w14:paraId="08E649E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（1）资格证明文件：具体材料见“投标人须知前附表”。</w:t>
      </w:r>
    </w:p>
    <w:p w14:paraId="6E25C61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（2）商务文件：具体材料见“投标人须知前附表”。</w:t>
      </w:r>
    </w:p>
    <w:p w14:paraId="0742110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（3）技术文件：具体材料见“投标人须知前附表”。</w:t>
      </w:r>
    </w:p>
    <w:p w14:paraId="6B3EC9D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（4）报价文件：具体材料见“投标人须知前附表”。</w:t>
      </w:r>
    </w:p>
    <w:p w14:paraId="0DD353C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13.2投标文件电子版：具体要求见本节19.投标文件编制。</w:t>
      </w:r>
    </w:p>
    <w:p w14:paraId="2E1492E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14.投标文件的语言及计量</w:t>
      </w:r>
    </w:p>
    <w:p w14:paraId="640F6B3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14.1语言文字</w:t>
      </w:r>
    </w:p>
    <w:p w14:paraId="44C8C62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FCAEECB">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14.2投标计量单位</w:t>
      </w:r>
    </w:p>
    <w:p w14:paraId="76CF739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3A18D8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w:t>
      </w:r>
      <w:r>
        <w:rPr>
          <w:rFonts w:hint="eastAsia" w:ascii="宋体" w:hAnsi="宋体" w:eastAsia="宋体" w:cs="宋体"/>
          <w:color w:val="auto"/>
          <w:sz w:val="24"/>
          <w:highlight w:val="none"/>
          <w:lang w:val="en-US" w:eastAsia="zh-CN"/>
        </w:rPr>
        <w:t>文件提交</w:t>
      </w:r>
      <w:r>
        <w:rPr>
          <w:rFonts w:hint="eastAsia" w:ascii="宋体" w:hAnsi="宋体" w:eastAsia="宋体" w:cs="宋体"/>
          <w:color w:val="auto"/>
          <w:sz w:val="24"/>
          <w:highlight w:val="none"/>
        </w:rPr>
        <w:t>的风险</w:t>
      </w:r>
    </w:p>
    <w:p w14:paraId="1D513CF6">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投标文件分为资格文件、商务文件、技术文件、报价文件四部分（其中：商务文件与技术文件合并编辑成一个电子文档</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ascii="宋体" w:hAnsi="宋体" w:eastAsia="宋体" w:cs="宋体"/>
          <w:b/>
          <w:bCs/>
          <w:color w:val="auto"/>
          <w:highlight w:val="none"/>
        </w:rPr>
        <w:t>▲投标文件内容不齐全、未按规定的文件格式编制的、没有对招标文件作出实质性响应</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投标无效；</w:t>
      </w:r>
    </w:p>
    <w:p w14:paraId="7EDA76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16.投标报价</w:t>
      </w:r>
    </w:p>
    <w:p w14:paraId="6689899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16.1投标报价应</w:t>
      </w:r>
      <w:r>
        <w:rPr>
          <w:rFonts w:hint="eastAsia" w:ascii="宋体" w:hAnsi="宋体" w:eastAsia="宋体" w:cs="宋体"/>
          <w:bCs/>
          <w:color w:val="auto"/>
          <w:szCs w:val="20"/>
          <w:highlight w:val="none"/>
        </w:rPr>
        <w:t>按“第六章　投标文件格式”中“开标一览表”格式填写。</w:t>
      </w:r>
    </w:p>
    <w:p w14:paraId="06AE641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16.2投标报价具体包括内容详见“投标人须知前附表”。</w:t>
      </w:r>
    </w:p>
    <w:p w14:paraId="68CD8F6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16.3投标人必须就所投每个分标的全部内容分别作完整唯一总价报价，不得存在漏项报价；投标人必须就所投分标的单项内容作唯一报价。</w:t>
      </w:r>
    </w:p>
    <w:p w14:paraId="68299C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17.投标有效期</w:t>
      </w:r>
    </w:p>
    <w:p w14:paraId="0CD8335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65586EA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17.2投标有效期应按规定的期限作出承诺，具体详见“投标人须知前附表”。</w:t>
      </w:r>
    </w:p>
    <w:p w14:paraId="2D28694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17.3投标人的投标文件在投标有效期内均保持有效。</w:t>
      </w:r>
    </w:p>
    <w:p w14:paraId="2607CB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18.投标保证金</w:t>
      </w:r>
    </w:p>
    <w:p w14:paraId="1F44DD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见“投标人须知前附表”。</w:t>
      </w:r>
    </w:p>
    <w:p w14:paraId="0519D7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19.投标文件的编制</w:t>
      </w:r>
    </w:p>
    <w:p w14:paraId="330AA48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7AB386F1">
      <w:pPr>
        <w:pStyle w:val="73"/>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eastAsia="宋体" w:cs="宋体"/>
          <w:b/>
          <w:color w:val="auto"/>
          <w:sz w:val="21"/>
          <w:szCs w:val="21"/>
          <w:highlight w:val="none"/>
        </w:rPr>
        <w:t>其投标无效。</w:t>
      </w:r>
      <w:r>
        <w:rPr>
          <w:rFonts w:hint="eastAsia" w:ascii="宋体" w:hAnsi="宋体" w:eastAsia="宋体" w:cs="宋体"/>
          <w:color w:val="auto"/>
          <w:sz w:val="21"/>
          <w:szCs w:val="21"/>
          <w:highlight w:val="none"/>
        </w:rPr>
        <w:t>骑缝盖公章不视为在规定位置盖章。</w:t>
      </w:r>
    </w:p>
    <w:p w14:paraId="49BF05F0">
      <w:pPr>
        <w:pStyle w:val="73"/>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003B670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3300BB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19.5投标文件应避免涂改、行间插字或者删除，</w:t>
      </w:r>
      <w:r>
        <w:rPr>
          <w:rFonts w:hint="eastAsia" w:ascii="宋体" w:hAnsi="宋体" w:eastAsia="宋体" w:cs="宋体"/>
          <w:b/>
          <w:color w:val="auto"/>
          <w:szCs w:val="21"/>
          <w:highlight w:val="none"/>
        </w:rPr>
        <w:t>否则其投标无效。</w:t>
      </w:r>
    </w:p>
    <w:p w14:paraId="51ED9A0C">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341A3455">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19.7本项目为南宁市全流程电子化项目，异常情况见“第二节投标人须知正文”中“四、24.2开标程序。</w:t>
      </w:r>
    </w:p>
    <w:p w14:paraId="6EAF47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20.备份投标文件</w:t>
      </w:r>
    </w:p>
    <w:p w14:paraId="2BADEC7E">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详见在“投标人须知前附表”。</w:t>
      </w:r>
    </w:p>
    <w:p w14:paraId="474D6B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21.投标文件的提交</w:t>
      </w:r>
    </w:p>
    <w:p w14:paraId="17BF916D">
      <w:pPr>
        <w:spacing w:line="360" w:lineRule="auto"/>
        <w:ind w:firstLine="420" w:firstLineChars="200"/>
        <w:rPr>
          <w:rFonts w:hint="eastAsia" w:ascii="宋体" w:hAnsi="宋体" w:eastAsia="宋体" w:cs="宋体"/>
          <w:b/>
          <w:color w:val="auto"/>
          <w:highlight w:val="none"/>
          <w:lang w:eastAsia="zh-CN"/>
        </w:rPr>
      </w:pPr>
      <w:r>
        <w:rPr>
          <w:rFonts w:hint="eastAsia" w:ascii="宋体" w:hAnsi="宋体" w:eastAsia="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南宁市政采云平台”。</w:t>
      </w:r>
    </w:p>
    <w:p w14:paraId="3D904A43">
      <w:pPr>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21.2未在规定时间内提交或者未按照招标文件要求密封或者标记的电子投标文件，</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将拒收。</w:t>
      </w:r>
    </w:p>
    <w:p w14:paraId="174D1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21.3电子版投标文件提交方式见“招标公告”中“四、提交投标文件截止时间、开标时间和地点”</w:t>
      </w:r>
      <w:r>
        <w:rPr>
          <w:rFonts w:hint="eastAsia" w:ascii="宋体" w:hAnsi="宋体" w:eastAsia="宋体" w:cs="宋体"/>
          <w:b/>
          <w:color w:val="auto"/>
          <w:szCs w:val="21"/>
          <w:highlight w:val="none"/>
        </w:rPr>
        <w:t>。</w:t>
      </w:r>
    </w:p>
    <w:p w14:paraId="5C1F3A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22.投标文件的补充、修改、撤回与退回</w:t>
      </w:r>
    </w:p>
    <w:p w14:paraId="61968D2C">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22.1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将拒收。（补充、修改或者撤回方式见公告附件“电子投标文件制作与投送教程”）</w:t>
      </w:r>
    </w:p>
    <w:p w14:paraId="48CDF469">
      <w:pPr>
        <w:pStyle w:val="73"/>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收到投标文件，将妥善保存并即时向供应商发出确认回执通知。在投标截止时间前，除供应商补充、修改或者撤回投标文件外，任何单位和个人不得解密或提取投标文件。</w:t>
      </w:r>
    </w:p>
    <w:p w14:paraId="02415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22.3在投标截止时间止提交电子版投标文件的投标人不足3家时，电子版投标文件由代理机构在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操作退回，除此之外采购人和采购代理机构对已提交的投标文件概不退回。</w:t>
      </w:r>
    </w:p>
    <w:p w14:paraId="3D1A8696">
      <w:pPr>
        <w:pStyle w:val="15"/>
        <w:snapToGrid w:val="0"/>
        <w:spacing w:line="400" w:lineRule="exact"/>
        <w:ind w:firstLine="739"/>
        <w:rPr>
          <w:rFonts w:hint="eastAsia" w:ascii="宋体" w:hAnsi="宋体" w:eastAsia="宋体" w:cs="宋体"/>
          <w:snapToGrid w:val="0"/>
          <w:color w:val="auto"/>
          <w:sz w:val="21"/>
          <w:szCs w:val="21"/>
          <w:highlight w:val="none"/>
        </w:rPr>
      </w:pPr>
    </w:p>
    <w:p w14:paraId="0FC43AA4">
      <w:pPr>
        <w:pStyle w:val="5"/>
        <w:keepNext w:val="0"/>
        <w:keepLines w:val="0"/>
        <w:spacing w:line="400" w:lineRule="exact"/>
        <w:jc w:val="center"/>
        <w:rPr>
          <w:rFonts w:hint="eastAsia" w:ascii="宋体" w:hAnsi="宋体" w:eastAsia="宋体" w:cs="宋体"/>
          <w:color w:val="auto"/>
          <w:highlight w:val="none"/>
        </w:rPr>
      </w:pPr>
      <w:bookmarkStart w:id="10" w:name="_Toc5409"/>
      <w:r>
        <w:rPr>
          <w:rFonts w:hint="eastAsia" w:ascii="宋体" w:hAnsi="宋体" w:eastAsia="宋体" w:cs="宋体"/>
          <w:color w:val="auto"/>
          <w:highlight w:val="none"/>
        </w:rPr>
        <w:t>四、开标</w:t>
      </w:r>
      <w:bookmarkEnd w:id="10"/>
    </w:p>
    <w:p w14:paraId="061A71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23.开标时间和地点</w:t>
      </w:r>
    </w:p>
    <w:p w14:paraId="1D416D9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4170B1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eastAsia="宋体" w:cs="宋体"/>
          <w:bCs/>
          <w:color w:val="auto"/>
          <w:highlight w:val="none"/>
          <w:lang w:val="en-US" w:eastAsia="zh-CN"/>
        </w:rPr>
        <w:t>广西政府采购</w:t>
      </w:r>
      <w:r>
        <w:rPr>
          <w:rFonts w:hint="eastAsia" w:ascii="宋体" w:hAnsi="宋体" w:eastAsia="宋体" w:cs="宋体"/>
          <w:bCs/>
          <w:color w:val="auto"/>
          <w:highlight w:val="none"/>
        </w:rPr>
        <w:t>云</w:t>
      </w:r>
      <w:r>
        <w:rPr>
          <w:rFonts w:hint="eastAsia" w:ascii="宋体" w:hAnsi="宋体" w:eastAsia="宋体" w:cs="宋体"/>
          <w:bCs/>
          <w:color w:val="auto"/>
          <w:highlight w:val="none"/>
          <w:lang w:val="en-US" w:eastAsia="zh-CN"/>
        </w:rPr>
        <w:t>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由此产生的后果由投标人自行负责。投标人不足3家的，不得开标。</w:t>
      </w:r>
    </w:p>
    <w:p w14:paraId="0E52B3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24.开标程序</w:t>
      </w:r>
    </w:p>
    <w:p w14:paraId="4CD70780">
      <w:pPr>
        <w:autoSpaceDE w:val="0"/>
        <w:autoSpaceDN w:val="0"/>
        <w:adjustRightInd w:val="0"/>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24.1</w:t>
      </w:r>
      <w:r>
        <w:rPr>
          <w:rFonts w:hint="eastAsia" w:ascii="宋体" w:hAnsi="宋体" w:eastAsia="宋体" w:cs="宋体"/>
          <w:color w:val="auto"/>
          <w:kern w:val="0"/>
          <w:szCs w:val="21"/>
          <w:highlight w:val="none"/>
        </w:rPr>
        <w:t>开标形式：</w:t>
      </w:r>
    </w:p>
    <w:p w14:paraId="2D191D19">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开标的准备工作由采购代理机构负责落实，采购代理机构必须基于</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选取评审专家，如采购代理机构未按规定选取专家的，视为本次开评标无效，应当重新采购；</w:t>
      </w:r>
    </w:p>
    <w:p w14:paraId="4BDBD0DB">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（2）采购代理机构将按照招标文件规定的时间通过</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13CB8F6">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24.2开标程序：</w:t>
      </w:r>
    </w:p>
    <w:p w14:paraId="31450C66">
      <w:pPr>
        <w:pStyle w:val="18"/>
        <w:snapToGrid w:val="0"/>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（1）解密电子投标文件。</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color w:val="auto"/>
          <w:szCs w:val="21"/>
          <w:highlight w:val="none"/>
        </w:rPr>
        <w:t>按开标时间自动提取所有投标文件。采购代理机构依托</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向各投标人发出电子加密投标文件【开始解密】通知，由投标人按招标文件规定的时间内自行进行投标文件解密。投标人的法定代表人或其委托代理人</w:t>
      </w:r>
      <w:r>
        <w:rPr>
          <w:rFonts w:hint="eastAsia" w:ascii="宋体" w:hAnsi="宋体" w:eastAsia="宋体" w:cs="宋体"/>
          <w:b/>
          <w:color w:val="auto"/>
          <w:szCs w:val="21"/>
          <w:highlight w:val="none"/>
        </w:rPr>
        <w:t>须携带加密时所用的CA锁准时登录到</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电子开标大厅签到并对电子投标文件解密</w:t>
      </w:r>
      <w:r>
        <w:rPr>
          <w:rFonts w:hint="eastAsia" w:ascii="宋体" w:hAnsi="宋体" w:eastAsia="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eastAsia="宋体" w:cs="宋体"/>
          <w:b/>
          <w:color w:val="auto"/>
          <w:szCs w:val="21"/>
          <w:highlight w:val="none"/>
        </w:rPr>
        <w:t>均视为无效投标。</w:t>
      </w:r>
    </w:p>
    <w:p w14:paraId="16767285">
      <w:pPr>
        <w:pStyle w:val="18"/>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（解密</w:t>
      </w:r>
      <w:r>
        <w:rPr>
          <w:rFonts w:hint="eastAsia" w:ascii="宋体" w:hAnsi="宋体" w:eastAsia="宋体" w:cs="宋体"/>
          <w:bCs/>
          <w:color w:val="auto"/>
          <w:szCs w:val="21"/>
          <w:highlight w:val="none"/>
        </w:rPr>
        <w:t>异常情况处理：详见本章</w:t>
      </w:r>
      <w:r>
        <w:rPr>
          <w:rFonts w:hint="eastAsia" w:ascii="宋体" w:hAnsi="宋体" w:eastAsia="宋体" w:cs="宋体"/>
          <w:color w:val="auto"/>
          <w:highlight w:val="none"/>
        </w:rPr>
        <w:t>29.3电子交易活动的中止。</w:t>
      </w:r>
      <w:r>
        <w:rPr>
          <w:rFonts w:hint="eastAsia" w:ascii="宋体" w:hAnsi="宋体" w:eastAsia="宋体" w:cs="宋体"/>
          <w:color w:val="auto"/>
          <w:szCs w:val="21"/>
          <w:highlight w:val="none"/>
        </w:rPr>
        <w:t>）</w:t>
      </w:r>
    </w:p>
    <w:p w14:paraId="0565F9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电子唱标。</w:t>
      </w:r>
      <w:r>
        <w:rPr>
          <w:rFonts w:hint="eastAsia" w:ascii="宋体" w:hAnsi="宋体" w:eastAsia="宋体" w:cs="宋体"/>
          <w:color w:val="auto"/>
          <w:szCs w:val="21"/>
          <w:highlight w:val="none"/>
        </w:rPr>
        <w:t>投标文件解密结束，各投标供应商报价均在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远程不见面开标大厅展示；</w:t>
      </w:r>
    </w:p>
    <w:p w14:paraId="459F1B0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1D5B03A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E4B36C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）开标结束。</w:t>
      </w:r>
    </w:p>
    <w:p w14:paraId="242FC481">
      <w:pPr>
        <w:pStyle w:val="18"/>
        <w:snapToGrid w:val="0"/>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特别说明：</w:t>
      </w:r>
      <w:r>
        <w:rPr>
          <w:rFonts w:hint="eastAsia" w:ascii="宋体" w:hAnsi="宋体" w:eastAsia="宋体" w:cs="宋体"/>
          <w:color w:val="auto"/>
          <w:szCs w:val="21"/>
          <w:highlight w:val="none"/>
        </w:rPr>
        <w:t>如遇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电子化开标或评审程序调整的，按调整后执行。</w:t>
      </w:r>
    </w:p>
    <w:p w14:paraId="14515C95">
      <w:pPr>
        <w:pStyle w:val="18"/>
        <w:snapToGrid w:val="0"/>
        <w:spacing w:line="400" w:lineRule="exact"/>
        <w:ind w:left="689" w:leftChars="228" w:hanging="210" w:hangingChars="100"/>
        <w:rPr>
          <w:rFonts w:hint="eastAsia" w:ascii="宋体" w:hAnsi="宋体" w:eastAsia="宋体" w:cs="宋体"/>
          <w:color w:val="auto"/>
          <w:highlight w:val="none"/>
        </w:rPr>
      </w:pPr>
    </w:p>
    <w:p w14:paraId="6ED1E161">
      <w:pPr>
        <w:pStyle w:val="5"/>
        <w:keepNext w:val="0"/>
        <w:keepLines w:val="0"/>
        <w:spacing w:line="400" w:lineRule="exact"/>
        <w:jc w:val="center"/>
        <w:rPr>
          <w:rFonts w:hint="eastAsia" w:ascii="宋体" w:hAnsi="宋体" w:eastAsia="宋体" w:cs="宋体"/>
          <w:color w:val="auto"/>
          <w:highlight w:val="none"/>
        </w:rPr>
      </w:pPr>
      <w:bookmarkStart w:id="11" w:name="_Toc24129"/>
      <w:r>
        <w:rPr>
          <w:rFonts w:hint="eastAsia" w:ascii="宋体" w:hAnsi="宋体" w:eastAsia="宋体" w:cs="宋体"/>
          <w:color w:val="auto"/>
          <w:highlight w:val="none"/>
        </w:rPr>
        <w:t>五、资格审查</w:t>
      </w:r>
      <w:bookmarkEnd w:id="11"/>
    </w:p>
    <w:p w14:paraId="5E8B9FDB">
      <w:pPr>
        <w:pStyle w:val="7"/>
        <w:keepNext w:val="0"/>
        <w:keepLines w:val="0"/>
        <w:spacing w:before="0" w:after="0"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25.资格审查</w:t>
      </w:r>
    </w:p>
    <w:p w14:paraId="78430FA7">
      <w:pPr>
        <w:spacing w:line="360" w:lineRule="auto"/>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25.1开标结束后，采购人或采购机构依法通过电子投标文件对投标人的资格进行线上审查。</w:t>
      </w:r>
    </w:p>
    <w:p w14:paraId="574BC9F7">
      <w:pPr>
        <w:spacing w:line="360" w:lineRule="auto"/>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25.2采购人或采购机构依据法律法规和招标文件的规定，对投标人的基本资格条件、特定资格条件进行审查。</w:t>
      </w:r>
    </w:p>
    <w:p w14:paraId="7A6DD4C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6695A5E5">
      <w:pPr>
        <w:spacing w:line="360" w:lineRule="auto"/>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25.4投标人有下列情形之一的，资格审查不通过，作无效投标处理：</w:t>
      </w:r>
    </w:p>
    <w:p w14:paraId="6B7DBFA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已与“信用中国”平台做接口，审查专家可直接在线查询）</w:t>
      </w:r>
    </w:p>
    <w:p w14:paraId="773D5F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53E1660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7A9D4693">
      <w:pPr>
        <w:pStyle w:val="7"/>
        <w:keepNext w:val="0"/>
        <w:keepLines w:val="0"/>
        <w:spacing w:before="0" w:after="0" w:line="360" w:lineRule="auto"/>
        <w:ind w:firstLine="420" w:firstLineChars="200"/>
        <w:rPr>
          <w:rFonts w:hint="eastAsia" w:ascii="宋体" w:hAnsi="宋体" w:eastAsia="宋体" w:cs="宋体"/>
          <w:b w:val="0"/>
          <w:bCs w:val="0"/>
          <w:color w:val="auto"/>
          <w:sz w:val="21"/>
          <w:szCs w:val="20"/>
          <w:highlight w:val="none"/>
        </w:rPr>
      </w:pPr>
      <w:r>
        <w:rPr>
          <w:rFonts w:hint="eastAsia" w:ascii="宋体" w:hAnsi="宋体" w:eastAsia="宋体" w:cs="宋体"/>
          <w:b w:val="0"/>
          <w:bCs w:val="0"/>
          <w:color w:val="auto"/>
          <w:sz w:val="21"/>
          <w:szCs w:val="20"/>
          <w:highlight w:val="none"/>
        </w:rPr>
        <w:t>25.5资格审查的合格投标人不足3家的，不得评标。</w:t>
      </w:r>
    </w:p>
    <w:p w14:paraId="2FBC8D7A">
      <w:pPr>
        <w:pStyle w:val="5"/>
        <w:keepNext w:val="0"/>
        <w:keepLines w:val="0"/>
        <w:spacing w:line="360" w:lineRule="auto"/>
        <w:jc w:val="center"/>
        <w:rPr>
          <w:rFonts w:hint="eastAsia" w:ascii="宋体" w:hAnsi="宋体" w:eastAsia="宋体" w:cs="宋体"/>
          <w:color w:val="auto"/>
          <w:highlight w:val="none"/>
        </w:rPr>
      </w:pPr>
      <w:bookmarkStart w:id="12" w:name="_Toc14438"/>
      <w:r>
        <w:rPr>
          <w:rFonts w:hint="eastAsia" w:ascii="宋体" w:hAnsi="宋体" w:eastAsia="宋体" w:cs="宋体"/>
          <w:color w:val="auto"/>
          <w:highlight w:val="none"/>
        </w:rPr>
        <w:t>六、评标</w:t>
      </w:r>
      <w:bookmarkEnd w:id="12"/>
    </w:p>
    <w:p w14:paraId="7BA1F7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26.组建评标委员会</w:t>
      </w:r>
    </w:p>
    <w:p w14:paraId="6D5BD5C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评标委员会由采购人代表和评审专家组成，人数为5人以上单数，其中评审专家不得少于成员总数的三分之二。</w:t>
      </w:r>
    </w:p>
    <w:p w14:paraId="61ADA34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参加过采购项目前期咨询论证的专家，不得参加该采购项目的评审活动。</w:t>
      </w:r>
    </w:p>
    <w:p w14:paraId="5DDD9D4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27.评标的依据</w:t>
      </w:r>
    </w:p>
    <w:p w14:paraId="1E284C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评标委员会以招标文件为依据对投标文件进行评审，“第四章评标方法和评标标准”没有规定的方法、评审因素和标准，不作为评标依据。</w:t>
      </w:r>
    </w:p>
    <w:p w14:paraId="3851B55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28.评标原则</w:t>
      </w:r>
    </w:p>
    <w:p w14:paraId="614CE7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6870AC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6DFC1B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D6D6DB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08135DE4">
      <w:pPr>
        <w:widowControl/>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2AA483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29.评标方法及评标标准</w:t>
      </w:r>
    </w:p>
    <w:p w14:paraId="42C9BA3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3360B1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29.2评标委员会按照</w:t>
      </w:r>
      <w:r>
        <w:rPr>
          <w:rFonts w:hint="eastAsia" w:ascii="宋体" w:hAnsi="宋体" w:eastAsia="宋体" w:cs="宋体"/>
          <w:b/>
          <w:color w:val="auto"/>
          <w:highlight w:val="none"/>
        </w:rPr>
        <w:t>“第四章评标方法和评标标准”</w:t>
      </w:r>
      <w:r>
        <w:rPr>
          <w:rFonts w:hint="eastAsia" w:ascii="宋体" w:hAnsi="宋体" w:eastAsia="宋体" w:cs="宋体"/>
          <w:color w:val="auto"/>
          <w:highlight w:val="none"/>
        </w:rPr>
        <w:t>规定的方法、评审因素、标准和程序对投标文件进行评审。</w:t>
      </w:r>
    </w:p>
    <w:p w14:paraId="46D5EEE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29.3电子交易活动的中止。采购过程中出现以下情形，导致电子交易平台无法正常运行，或者无法保证电子交易的公平、公正和安全时，采购机构可中止电子交易活动：</w:t>
      </w:r>
    </w:p>
    <w:p w14:paraId="33C857F6">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（1）电子交易平台发生故障而无法登录访问的；</w:t>
      </w:r>
    </w:p>
    <w:p w14:paraId="67E888D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6A7AE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340A3262">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（4）病毒发作导致不能进行正常操作的；</w:t>
      </w:r>
    </w:p>
    <w:p w14:paraId="3871AA2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626156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E2C2749">
      <w:pPr>
        <w:pStyle w:val="18"/>
        <w:snapToGrid w:val="0"/>
        <w:spacing w:line="400" w:lineRule="exact"/>
        <w:ind w:firstLine="420" w:firstLineChars="200"/>
        <w:rPr>
          <w:rFonts w:hint="eastAsia" w:ascii="宋体" w:hAnsi="宋体" w:eastAsia="宋体" w:cs="宋体"/>
          <w:color w:val="auto"/>
          <w:highlight w:val="none"/>
        </w:rPr>
      </w:pPr>
    </w:p>
    <w:p w14:paraId="7A048FFA">
      <w:pPr>
        <w:pStyle w:val="5"/>
        <w:keepNext w:val="0"/>
        <w:keepLines w:val="0"/>
        <w:spacing w:line="400" w:lineRule="exact"/>
        <w:jc w:val="center"/>
        <w:rPr>
          <w:rFonts w:hint="eastAsia" w:ascii="宋体" w:hAnsi="宋体" w:eastAsia="宋体" w:cs="宋体"/>
          <w:color w:val="auto"/>
          <w:highlight w:val="none"/>
        </w:rPr>
      </w:pPr>
      <w:bookmarkStart w:id="13" w:name="_Toc32600"/>
      <w:r>
        <w:rPr>
          <w:rFonts w:hint="eastAsia" w:ascii="宋体" w:hAnsi="宋体" w:eastAsia="宋体" w:cs="宋体"/>
          <w:color w:val="auto"/>
          <w:highlight w:val="none"/>
        </w:rPr>
        <w:t>七、中标和合同</w:t>
      </w:r>
      <w:bookmarkEnd w:id="13"/>
    </w:p>
    <w:p w14:paraId="703AC9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30.确定中标人</w:t>
      </w:r>
    </w:p>
    <w:p w14:paraId="7F884A8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30.1本项目授权评标委员会直接按第四章“评标方法及标准”的规定排列中标候选人顺序，并依照次序确定中标人。</w:t>
      </w:r>
    </w:p>
    <w:p w14:paraId="70E72A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9E346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30.3中标供应商无正当理由拒签合同的，根据《中华人民共和国政府采购法》第七十七条第一款规定处理。</w:t>
      </w:r>
    </w:p>
    <w:p w14:paraId="1F67FD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30.4根据《中华人民共和国民法典》</w:t>
      </w:r>
      <w:r>
        <w:rPr>
          <w:rFonts w:hint="eastAsia" w:ascii="宋体" w:hAnsi="宋体" w:eastAsia="宋体" w:cs="宋体"/>
          <w:color w:val="auto"/>
          <w:sz w:val="19"/>
          <w:szCs w:val="19"/>
          <w:highlight w:val="none"/>
        </w:rPr>
        <w:t>第五百六十三条</w:t>
      </w:r>
      <w:r>
        <w:rPr>
          <w:rFonts w:hint="eastAsia" w:ascii="宋体" w:hAnsi="宋体" w:eastAsia="宋体" w:cs="宋体"/>
          <w:color w:val="auto"/>
          <w:szCs w:val="21"/>
          <w:highlight w:val="none"/>
        </w:rPr>
        <w:t>，因不可抗力致使不能实现合同目的的，当事人可以解除合同。</w:t>
      </w:r>
    </w:p>
    <w:p w14:paraId="410C6E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31.结果公告</w:t>
      </w:r>
    </w:p>
    <w:p w14:paraId="319E41E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在中标供应商确定之日起2个工作日内，由采购代理机构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发布中标结果公告，中标结果公告期限为1个工作日，发布中标结果公告的同时向中标供应商发出中标通知书。</w:t>
      </w:r>
      <w:r>
        <w:rPr>
          <w:rFonts w:hint="eastAsia" w:ascii="宋体" w:hAnsi="宋体" w:eastAsia="宋体" w:cs="宋体"/>
          <w:b/>
          <w:color w:val="auto"/>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eastAsia="宋体" w:cs="宋体"/>
          <w:color w:val="auto"/>
          <w:szCs w:val="21"/>
          <w:highlight w:val="none"/>
        </w:rPr>
        <w:t>排名第二的中标候选人因前款规定的同样原因被取消中标资格的，授权的评标委员会可以确定排名第三的中标候选人为中标人，以此类推。</w:t>
      </w:r>
    </w:p>
    <w:p w14:paraId="72CC20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280D7A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4F4996C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32.发出中标通知书</w:t>
      </w:r>
    </w:p>
    <w:p w14:paraId="2E9AB25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32.1在发布中标公告的同时，采购代理机构向中标人通过</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发出电子中标通知书。</w:t>
      </w:r>
    </w:p>
    <w:p w14:paraId="0BD4CEF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2F70ED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33.无义务解释未中标原因</w:t>
      </w:r>
    </w:p>
    <w:p w14:paraId="45F4A38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采购代理机构无义务向未中标的投标人解释未中标原因和退还投标文件。</w:t>
      </w:r>
    </w:p>
    <w:p w14:paraId="7CB41D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34.合同授予标准</w:t>
      </w:r>
    </w:p>
    <w:p w14:paraId="080A12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合同将授予被确定实质上响应招标文件要求，具备履行合同能力的中标人（招标文件另有约定多名中标人的除外）。</w:t>
      </w:r>
    </w:p>
    <w:p w14:paraId="414EF9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35.履约保证金</w:t>
      </w:r>
    </w:p>
    <w:p w14:paraId="0ED8C9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见“投标人须知前附表”。</w:t>
      </w:r>
    </w:p>
    <w:p w14:paraId="59ADD5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36.签订合同</w:t>
      </w:r>
    </w:p>
    <w:p w14:paraId="243F8DDB">
      <w:pPr>
        <w:pStyle w:val="73"/>
        <w:snapToGrid w:val="0"/>
        <w:spacing w:before="0"/>
        <w:ind w:firstLine="422"/>
        <w:rPr>
          <w:rFonts w:hint="eastAsia" w:ascii="宋体" w:hAnsi="宋体" w:eastAsia="宋体" w:cs="宋体"/>
          <w:color w:val="auto"/>
          <w:kern w:val="0"/>
          <w:sz w:val="21"/>
          <w:szCs w:val="21"/>
          <w:highlight w:val="none"/>
          <w:lang w:val="zh-CN"/>
        </w:rPr>
      </w:pPr>
      <w:r>
        <w:rPr>
          <w:rFonts w:hint="eastAsia" w:ascii="宋体" w:hAnsi="宋体" w:eastAsia="宋体" w:cs="宋体"/>
          <w:b/>
          <w:color w:val="auto"/>
          <w:sz w:val="21"/>
          <w:szCs w:val="21"/>
          <w:highlight w:val="none"/>
        </w:rPr>
        <w:t>36.1中标人领取电子中标通知书后，</w:t>
      </w:r>
      <w:r>
        <w:rPr>
          <w:rFonts w:hint="eastAsia" w:ascii="宋体" w:hAnsi="宋体" w:eastAsia="宋体" w:cs="宋体"/>
          <w:color w:val="auto"/>
          <w:kern w:val="0"/>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20D519F0">
      <w:pPr>
        <w:pStyle w:val="73"/>
        <w:snapToGrid w:val="0"/>
        <w:spacing w:before="0"/>
        <w:ind w:firstLine="42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36.2</w:t>
      </w:r>
      <w:r>
        <w:rPr>
          <w:rFonts w:hint="eastAsia" w:ascii="宋体" w:hAnsi="宋体" w:eastAsia="宋体" w:cs="宋体"/>
          <w:color w:val="auto"/>
          <w:sz w:val="21"/>
          <w:szCs w:val="21"/>
          <w:highlight w:val="none"/>
        </w:rPr>
        <w:t>采购合同由采购人与中标供应商根据招标文件、投标文件等内容通过政府采购电子交易平台在线签订，自动备案。</w:t>
      </w:r>
    </w:p>
    <w:p w14:paraId="0A2E8A39">
      <w:pPr>
        <w:pStyle w:val="73"/>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36.3签订合同时间：按中标通知书规定的时间与采购人签订合同（最长不能超过25日）。</w:t>
      </w:r>
    </w:p>
    <w:p w14:paraId="5D94B9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616FEE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8A330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12A330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36.7如签订合同并生效后，供应商无故拒绝或延期，除按照合同条款处理外，将承担相应的法律责任。</w:t>
      </w:r>
    </w:p>
    <w:p w14:paraId="25DB6AC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36.8采购人需追加与合同标的相同的货物或者服务的，在不改变原合同条款且已报财政部门批准落实资金的前提下，可从原中标供应商处添购，所签订的补充添置合同的采购资金总额不超过原采购合同金额的10%。</w:t>
      </w:r>
    </w:p>
    <w:p w14:paraId="1E3BAC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37.政府采购合同公告</w:t>
      </w:r>
    </w:p>
    <w:p w14:paraId="543575C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79B6F4B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38.询问、质疑和投诉</w:t>
      </w:r>
    </w:p>
    <w:p w14:paraId="73604C4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38.1询问</w:t>
      </w:r>
    </w:p>
    <w:p w14:paraId="2BF93DD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4DECDEF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512C9ED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38.1.3询问事项可能影响中标、成交结果的，采购人应当暂停签订合同，已经签订合同的，应当中止履行合同。</w:t>
      </w:r>
    </w:p>
    <w:p w14:paraId="7F8C1A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38.2质疑</w:t>
      </w:r>
    </w:p>
    <w:p w14:paraId="184BAB15">
      <w:pPr>
        <w:spacing w:line="360" w:lineRule="auto"/>
        <w:ind w:firstLine="420" w:firstLineChars="200"/>
        <w:rPr>
          <w:rFonts w:hint="eastAsia" w:ascii="宋体" w:hAnsi="宋体" w:eastAsia="宋体" w:cs="宋体"/>
          <w:b/>
          <w:color w:val="auto"/>
          <w:szCs w:val="21"/>
          <w:highlight w:val="none"/>
          <w:lang w:eastAsia="zh-CN"/>
        </w:rPr>
      </w:pPr>
      <w:r>
        <w:rPr>
          <w:rFonts w:hint="eastAsia" w:ascii="宋体" w:hAnsi="宋体" w:eastAsia="宋体" w:cs="宋体"/>
          <w:color w:val="auto"/>
          <w:szCs w:val="21"/>
          <w:highlight w:val="none"/>
        </w:rPr>
        <w:t>38.2.1</w:t>
      </w:r>
      <w:r>
        <w:rPr>
          <w:rFonts w:hint="eastAsia" w:ascii="宋体" w:hAnsi="宋体" w:eastAsia="宋体" w:cs="宋体"/>
          <w:b/>
          <w:color w:val="auto"/>
          <w:szCs w:val="21"/>
          <w:highlight w:val="none"/>
        </w:rPr>
        <w:t>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w:t>
      </w:r>
    </w:p>
    <w:p w14:paraId="205DB50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58D626B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1F74B9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06531B0A">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4B6C4000">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15167862">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38.2.4质疑供应商提起质疑应当符合下列条件：</w:t>
      </w:r>
    </w:p>
    <w:p w14:paraId="4EBF481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采购活动的供应商（潜在供应商已依法获取可之一的采购文件的，可以对该采购文件质疑）；</w:t>
      </w:r>
    </w:p>
    <w:p w14:paraId="6690C12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29A588F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0570FCC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1076F632">
      <w:pPr>
        <w:spacing w:line="360" w:lineRule="auto"/>
        <w:ind w:firstLine="420" w:firstLineChars="20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（5）同一质疑事项未经采购人或采购人委托的采购代理机构质疑处理；</w:t>
      </w:r>
    </w:p>
    <w:p w14:paraId="66C819F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（6）供应商对同一采购程序环节的质疑应当在质疑有效期内一次性提出；</w:t>
      </w:r>
    </w:p>
    <w:p w14:paraId="4BCB062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（7）供应商提交质疑应当提交必要的证明材料，证明材料应以合法手段取得；</w:t>
      </w:r>
    </w:p>
    <w:p w14:paraId="157DE1D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（8）财政部门规定的其他条件。</w:t>
      </w:r>
    </w:p>
    <w:p w14:paraId="662D9DFE">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38.2.5</w:t>
      </w:r>
      <w:r>
        <w:rPr>
          <w:rFonts w:hint="eastAsia" w:ascii="宋体" w:hAnsi="宋体" w:eastAsia="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652A39C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3141345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2B871C0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38457AC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4C96750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18013DA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3DDCABD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供应商为自然人的，应当由本人签字；供应商为法人或者其他组织的，应当由法定代表人、主要负责人，或者其委托代理人签字或者盖章，并加盖公章。</w:t>
      </w:r>
    </w:p>
    <w:p w14:paraId="50ACD7CD">
      <w:pPr>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5E38E8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6E79AC9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1ED4EAE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63C4F96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质疑答复导致中标结果改变的，采购人或者采购代理机构应当将有关情况书面报告本级财政部门。</w:t>
      </w:r>
    </w:p>
    <w:p w14:paraId="6665015F">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38.3投诉</w:t>
      </w:r>
    </w:p>
    <w:p w14:paraId="36794534">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1</w:t>
      </w:r>
      <w:r>
        <w:rPr>
          <w:rFonts w:hint="eastAsia" w:ascii="宋体" w:hAnsi="宋体" w:eastAsia="宋体" w:cs="宋体"/>
          <w:bCs/>
          <w:color w:val="auto"/>
          <w:highlight w:val="none"/>
        </w:rPr>
        <w:t>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未在规定期限内做出答复的，供应商可以在答复期满后15个工作日内向南宁市政府采购监督管理部门提起投诉，投诉方式见“投标人须知前附表”。</w:t>
      </w:r>
    </w:p>
    <w:p w14:paraId="6F17478A">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38.3.2</w:t>
      </w:r>
      <w:r>
        <w:rPr>
          <w:rFonts w:hint="eastAsia" w:ascii="宋体" w:hAnsi="宋体" w:eastAsia="宋体" w:cs="宋体"/>
          <w:color w:val="auto"/>
          <w:highlight w:val="none"/>
        </w:rPr>
        <w:t>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6FF2BB13">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（1）投诉人和被投诉人的名称、地址、邮编、联系人及联系电话等；</w:t>
      </w:r>
    </w:p>
    <w:p w14:paraId="79D6A51A">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（2）质疑和质疑答复情况及相关证明材料；</w:t>
      </w:r>
    </w:p>
    <w:p w14:paraId="7F0C2E2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57139A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2307248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4332F96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3C7752A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eastAsia="宋体" w:cs="宋体"/>
          <w:color w:val="auto"/>
          <w:highlight w:val="none"/>
        </w:rPr>
        <w:tab/>
      </w:r>
    </w:p>
    <w:p w14:paraId="36949074">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38.3.3</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1D4903B1">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投诉人提起投诉应当符合下列条件：</w:t>
      </w:r>
    </w:p>
    <w:p w14:paraId="792118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14D9027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713EC70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6F281A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03BB7A9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（5）属于南宁市政府采购监督管理部门管辖；</w:t>
      </w:r>
    </w:p>
    <w:p w14:paraId="574313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（6）同一投诉事项未经</w:t>
      </w:r>
      <w:r>
        <w:rPr>
          <w:rFonts w:hint="eastAsia" w:ascii="宋体" w:hAnsi="宋体" w:eastAsia="宋体" w:cs="宋体"/>
          <w:bCs/>
          <w:color w:val="auto"/>
          <w:highlight w:val="none"/>
        </w:rPr>
        <w:t>南宁市政府采购监督管理部门</w:t>
      </w:r>
      <w:r>
        <w:rPr>
          <w:rFonts w:hint="eastAsia" w:ascii="宋体" w:hAnsi="宋体" w:eastAsia="宋体" w:cs="宋体"/>
          <w:color w:val="auto"/>
          <w:highlight w:val="none"/>
        </w:rPr>
        <w:t>投诉处理；</w:t>
      </w:r>
    </w:p>
    <w:p w14:paraId="5F50F46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（7）国务院财政部门规定的其他条件。</w:t>
      </w:r>
    </w:p>
    <w:p w14:paraId="0FAC107A">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38.3.5</w:t>
      </w:r>
      <w:r>
        <w:rPr>
          <w:rFonts w:hint="eastAsia" w:ascii="宋体" w:hAnsi="宋体" w:eastAsia="宋体" w:cs="宋体"/>
          <w:color w:val="auto"/>
          <w:highlight w:val="none"/>
        </w:rPr>
        <w:t>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发布。</w:t>
      </w:r>
    </w:p>
    <w:p w14:paraId="0AFFF856">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38.3.6</w:t>
      </w:r>
      <w:r>
        <w:rPr>
          <w:rFonts w:hint="eastAsia" w:ascii="宋体" w:hAnsi="宋体" w:eastAsia="宋体" w:cs="宋体"/>
          <w:color w:val="auto"/>
          <w:highlight w:val="none"/>
        </w:rPr>
        <w:t>南宁市政府采购监督管理部门在处理投诉事项期间，可以视具体情况暂停采购活动。</w:t>
      </w:r>
    </w:p>
    <w:p w14:paraId="1A6F841E">
      <w:pPr>
        <w:snapToGrid w:val="0"/>
        <w:spacing w:line="360" w:lineRule="auto"/>
        <w:ind w:left="120" w:leftChars="57" w:firstLine="482" w:firstLineChars="150"/>
        <w:jc w:val="center"/>
        <w:outlineLvl w:val="2"/>
        <w:rPr>
          <w:rFonts w:hint="eastAsia" w:ascii="宋体" w:hAnsi="宋体" w:eastAsia="宋体" w:cs="宋体"/>
          <w:b/>
          <w:bCs/>
          <w:color w:val="auto"/>
          <w:sz w:val="32"/>
          <w:szCs w:val="32"/>
          <w:highlight w:val="none"/>
        </w:rPr>
      </w:pPr>
      <w:bookmarkStart w:id="14" w:name="_Toc2190"/>
      <w:r>
        <w:rPr>
          <w:rFonts w:hint="eastAsia" w:ascii="宋体" w:hAnsi="宋体" w:eastAsia="宋体" w:cs="宋体"/>
          <w:b/>
          <w:bCs/>
          <w:color w:val="auto"/>
          <w:sz w:val="32"/>
          <w:szCs w:val="32"/>
          <w:highlight w:val="none"/>
        </w:rPr>
        <w:t>八、验收</w:t>
      </w:r>
      <w:bookmarkEnd w:id="14"/>
    </w:p>
    <w:p w14:paraId="6892FF06">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39.验收</w:t>
      </w:r>
    </w:p>
    <w:p w14:paraId="70B8B266">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DA8910E">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41B3CD83">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12C86C0">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4BBCE02">
      <w:pPr>
        <w:pStyle w:val="18"/>
        <w:snapToGrid w:val="0"/>
        <w:spacing w:line="400" w:lineRule="exact"/>
        <w:rPr>
          <w:rFonts w:hint="eastAsia" w:ascii="宋体" w:hAnsi="宋体" w:eastAsia="宋体" w:cs="宋体"/>
          <w:color w:val="auto"/>
          <w:highlight w:val="none"/>
        </w:rPr>
      </w:pPr>
    </w:p>
    <w:p w14:paraId="0F708A38">
      <w:pPr>
        <w:pStyle w:val="5"/>
        <w:keepNext w:val="0"/>
        <w:keepLines w:val="0"/>
        <w:spacing w:line="360" w:lineRule="auto"/>
        <w:jc w:val="center"/>
        <w:rPr>
          <w:rFonts w:hint="eastAsia" w:ascii="宋体" w:hAnsi="宋体" w:eastAsia="宋体" w:cs="宋体"/>
          <w:color w:val="auto"/>
          <w:highlight w:val="none"/>
        </w:rPr>
      </w:pPr>
      <w:bookmarkStart w:id="15" w:name="_Toc30779"/>
      <w:r>
        <w:rPr>
          <w:rFonts w:hint="eastAsia" w:ascii="宋体" w:hAnsi="宋体" w:eastAsia="宋体" w:cs="宋体"/>
          <w:color w:val="auto"/>
          <w:highlight w:val="none"/>
        </w:rPr>
        <w:t>九、其他事项</w:t>
      </w:r>
      <w:bookmarkEnd w:id="15"/>
    </w:p>
    <w:p w14:paraId="49B161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40.代理服务费</w:t>
      </w:r>
    </w:p>
    <w:p w14:paraId="288BD16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代理服务收费标准及缴费账户详见“投标人须知前附表”，投标人为联合体的，可以由联合体中的一方或者多方共同交纳代理服务费。</w:t>
      </w:r>
    </w:p>
    <w:p w14:paraId="46BE89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41.需要补充的其他内容</w:t>
      </w:r>
    </w:p>
    <w:p w14:paraId="176625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6B0070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41.2其他事项详见“投标人须知前附表”。</w:t>
      </w:r>
    </w:p>
    <w:p w14:paraId="33E9112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02AB4B6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657C17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62ED61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42.政采贷相关说明</w:t>
      </w:r>
    </w:p>
    <w:p w14:paraId="42BF07E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2909336E">
      <w:pPr>
        <w:numPr>
          <w:ilvl w:val="0"/>
          <w:numId w:val="0"/>
        </w:num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线下渠道</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在“南宁市公共资源交易中心”官网(网址:ht</w:t>
      </w:r>
      <w:r>
        <w:rPr>
          <w:rFonts w:hint="eastAsia" w:ascii="宋体" w:hAnsi="宋体" w:eastAsia="宋体" w:cs="宋体"/>
          <w:color w:val="auto"/>
          <w:highlight w:val="none"/>
          <w:lang w:val="en-US" w:eastAsia="zh-CN"/>
        </w:rPr>
        <w:t>t</w:t>
      </w:r>
      <w:r>
        <w:rPr>
          <w:rFonts w:hint="eastAsia" w:ascii="宋体" w:hAnsi="宋体" w:eastAsia="宋体" w:cs="宋体"/>
          <w:color w:val="auto"/>
          <w:highlight w:val="none"/>
        </w:rPr>
        <w:t>p:/www..ggzy.rg.cn)“交易信息-政府采购-政府采购信用融资”中融资银行和南宁市企业融资服务中心专栏信息电请政府采购信用融资。</w:t>
      </w:r>
    </w:p>
    <w:p w14:paraId="12B4934E">
      <w:pPr>
        <w:numPr>
          <w:ilvl w:val="0"/>
          <w:numId w:val="0"/>
        </w:num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site/detail?categoryCode=AdministrativeRegulations&amp;parentId=66462&amp;articleId=VPpRbhH8q803OKuTtgQ5Ng==）</w:t>
      </w:r>
      <w:r>
        <w:rPr>
          <w:rFonts w:hint="eastAsia" w:ascii="宋体" w:hAnsi="宋体" w:eastAsia="宋体" w:cs="宋体"/>
          <w:color w:val="auto"/>
          <w:highlight w:val="none"/>
        </w:rPr>
        <w:br w:type="page"/>
      </w:r>
    </w:p>
    <w:p w14:paraId="07CE4A6D">
      <w:pPr>
        <w:pStyle w:val="18"/>
        <w:jc w:val="center"/>
        <w:outlineLvl w:val="0"/>
        <w:rPr>
          <w:rFonts w:hint="eastAsia" w:ascii="宋体" w:hAnsi="宋体" w:eastAsia="宋体" w:cs="宋体"/>
          <w:b/>
          <w:color w:val="auto"/>
          <w:sz w:val="36"/>
          <w:highlight w:val="none"/>
        </w:rPr>
      </w:pPr>
      <w:bookmarkStart w:id="16" w:name="_Toc22260"/>
      <w:r>
        <w:rPr>
          <w:rFonts w:hint="eastAsia" w:ascii="宋体" w:hAnsi="宋体" w:eastAsia="宋体" w:cs="宋体"/>
          <w:b/>
          <w:color w:val="auto"/>
          <w:sz w:val="36"/>
          <w:highlight w:val="none"/>
        </w:rPr>
        <w:t>第四章评标方法及评分标准</w:t>
      </w:r>
      <w:bookmarkEnd w:id="16"/>
    </w:p>
    <w:p w14:paraId="15A9ED2F">
      <w:pPr>
        <w:pStyle w:val="18"/>
        <w:jc w:val="center"/>
        <w:outlineLvl w:val="1"/>
        <w:rPr>
          <w:rFonts w:hint="eastAsia" w:ascii="宋体" w:hAnsi="宋体" w:eastAsia="宋体" w:cs="宋体"/>
          <w:b/>
          <w:bCs/>
          <w:color w:val="auto"/>
          <w:sz w:val="32"/>
          <w:szCs w:val="32"/>
          <w:highlight w:val="none"/>
        </w:rPr>
      </w:pPr>
      <w:bookmarkStart w:id="17" w:name="_Toc636"/>
      <w:r>
        <w:rPr>
          <w:rFonts w:hint="eastAsia" w:ascii="宋体" w:hAnsi="宋体" w:eastAsia="宋体" w:cs="宋体"/>
          <w:b/>
          <w:bCs/>
          <w:color w:val="auto"/>
          <w:sz w:val="32"/>
          <w:szCs w:val="32"/>
          <w:highlight w:val="none"/>
        </w:rPr>
        <w:t>第一节评标方法</w:t>
      </w:r>
      <w:bookmarkEnd w:id="17"/>
    </w:p>
    <w:p w14:paraId="635BE843">
      <w:pPr>
        <w:pStyle w:val="18"/>
        <w:tabs>
          <w:tab w:val="left" w:pos="2472"/>
        </w:tabs>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w:t>
      </w:r>
      <w:r>
        <w:rPr>
          <w:rFonts w:hint="eastAsia" w:ascii="宋体" w:hAnsi="宋体" w:eastAsia="宋体" w:cs="宋体"/>
          <w:color w:val="auto"/>
          <w:szCs w:val="21"/>
          <w:highlight w:val="none"/>
          <w:u w:val="single"/>
        </w:rPr>
        <w:t>以下勾选的方式</w:t>
      </w:r>
      <w:r>
        <w:rPr>
          <w:rFonts w:hint="eastAsia" w:ascii="宋体" w:hAnsi="宋体" w:eastAsia="宋体" w:cs="宋体"/>
          <w:color w:val="auto"/>
          <w:szCs w:val="21"/>
          <w:highlight w:val="none"/>
        </w:rPr>
        <w:t>进行评审。</w:t>
      </w:r>
    </w:p>
    <w:p w14:paraId="4CE65B1D">
      <w:pPr>
        <w:pStyle w:val="18"/>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□最低评标价法，是指投标文件满足招标文件</w:t>
      </w:r>
      <w:r>
        <w:rPr>
          <w:rFonts w:hint="eastAsia" w:ascii="宋体" w:hAnsi="宋体" w:eastAsia="宋体" w:cs="宋体"/>
          <w:color w:val="auto"/>
          <w:highlight w:val="none"/>
        </w:rPr>
        <w:t>全部实质性要求，且投标报价最低的投标人为中标候选人的评标方法。</w:t>
      </w:r>
    </w:p>
    <w:p w14:paraId="034C22A2">
      <w:pPr>
        <w:autoSpaceDE w:val="0"/>
        <w:autoSpaceDN w:val="0"/>
        <w:adjustRightInd w:val="0"/>
        <w:spacing w:line="440" w:lineRule="exact"/>
        <w:ind w:firstLine="420" w:firstLineChars="200"/>
        <w:rPr>
          <w:rFonts w:hint="eastAsia" w:ascii="宋体" w:hAnsi="宋体" w:eastAsia="宋体" w:cs="宋体"/>
          <w:color w:val="auto"/>
          <w:sz w:val="24"/>
          <w:highlight w:val="none"/>
          <w:lang w:eastAsia="zh-CN"/>
        </w:rPr>
      </w:pPr>
      <w:r>
        <w:rPr>
          <w:rFonts w:hint="eastAsia" w:ascii="宋体" w:hAnsi="宋体" w:eastAsia="宋体" w:cs="宋体"/>
          <w:color w:val="auto"/>
          <w:highlight w:val="none"/>
        </w:rPr>
        <w:t>☑综合评分法，</w:t>
      </w:r>
      <w:r>
        <w:rPr>
          <w:rFonts w:hint="eastAsia" w:ascii="宋体" w:hAnsi="宋体" w:eastAsia="宋体" w:cs="宋体"/>
          <w:color w:val="auto"/>
          <w:szCs w:val="20"/>
          <w:highlight w:val="none"/>
        </w:rPr>
        <w:t>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w:t>
      </w:r>
    </w:p>
    <w:p w14:paraId="746EA777">
      <w:pPr>
        <w:pStyle w:val="18"/>
        <w:spacing w:line="360" w:lineRule="auto"/>
        <w:ind w:firstLine="420"/>
        <w:rPr>
          <w:rFonts w:hint="eastAsia" w:ascii="宋体" w:hAnsi="宋体" w:eastAsia="宋体" w:cs="宋体"/>
          <w:color w:val="auto"/>
          <w:highlight w:val="none"/>
        </w:rPr>
      </w:pPr>
    </w:p>
    <w:p w14:paraId="7B9A77E5">
      <w:pPr>
        <w:pStyle w:val="18"/>
        <w:tabs>
          <w:tab w:val="left" w:pos="2472"/>
        </w:tabs>
        <w:spacing w:line="460" w:lineRule="exact"/>
        <w:jc w:val="center"/>
        <w:outlineLvl w:val="1"/>
        <w:rPr>
          <w:rFonts w:hint="eastAsia" w:ascii="宋体" w:hAnsi="宋体" w:eastAsia="宋体" w:cs="宋体"/>
          <w:b/>
          <w:bCs/>
          <w:color w:val="auto"/>
          <w:sz w:val="32"/>
          <w:szCs w:val="32"/>
          <w:highlight w:val="none"/>
        </w:rPr>
      </w:pPr>
      <w:bookmarkStart w:id="18" w:name="_Toc30205"/>
      <w:r>
        <w:rPr>
          <w:rFonts w:hint="eastAsia" w:ascii="宋体" w:hAnsi="宋体" w:eastAsia="宋体" w:cs="宋体"/>
          <w:b/>
          <w:bCs/>
          <w:color w:val="auto"/>
          <w:sz w:val="32"/>
          <w:szCs w:val="32"/>
          <w:highlight w:val="none"/>
        </w:rPr>
        <w:t>第二节评标程序</w:t>
      </w:r>
      <w:bookmarkEnd w:id="18"/>
    </w:p>
    <w:p w14:paraId="06766DD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1.符合性审查</w:t>
      </w:r>
    </w:p>
    <w:p w14:paraId="56D232B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评标委员会应当对符合资格的投标人的投标文件进行投标报价、商务、技术等实质性内容符合性审查，以确定其是否满足招标文件的实质性要求。</w:t>
      </w:r>
    </w:p>
    <w:p w14:paraId="43FB700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2.符合性审查不通过而导致投标无效的情形</w:t>
      </w:r>
    </w:p>
    <w:p w14:paraId="019364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投标人的投标文件中存在对招标文件的任何实质性要求和条件的负偏离，将被视为投标无效。</w:t>
      </w:r>
    </w:p>
    <w:p w14:paraId="25A577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2.1在报价评审时，如发现下列情形之一的，将被视为投标无效：</w:t>
      </w:r>
    </w:p>
    <w:p w14:paraId="1AF057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（1）投标文件未提供“投标人须知前附表”第13.1条规定中“必须提供”的文件资料的;</w:t>
      </w:r>
    </w:p>
    <w:p w14:paraId="442E50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（2）未采用人民币报价或者未按照招标文件标明的币种报价的；</w:t>
      </w:r>
    </w:p>
    <w:p w14:paraId="5EEB86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（3）报价超出招标文件规定最高限价，或者超出采购预算金额（包括分项预算）的；</w:t>
      </w:r>
    </w:p>
    <w:p w14:paraId="2DF47B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4DC3BE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（5）修正后的报价，投标人不确认的；</w:t>
      </w:r>
    </w:p>
    <w:p w14:paraId="6EF7BF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（6）投标人属于本章第5条第（2）项情形的。</w:t>
      </w:r>
    </w:p>
    <w:p w14:paraId="7F89C9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2.2在商务评审时，如发现下列情形之一的，将被视为投标无效：</w:t>
      </w:r>
    </w:p>
    <w:p w14:paraId="73F722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（1）投标文件未按招标文件要求签署、盖章的；</w:t>
      </w:r>
    </w:p>
    <w:p w14:paraId="3BD3AE0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（2）委托代理人未能出具有效身份证明或者出具的身份证明与授权委托书中的信息不符的；</w:t>
      </w:r>
    </w:p>
    <w:p w14:paraId="22C8DA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（3）投标文件未提供“投标人须知前附表”第13.1条规定中“必须提供”或者“委托时必须提供”的文件资料的;</w:t>
      </w:r>
    </w:p>
    <w:p w14:paraId="4E12AA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（4）投标有效期、项目完成时间（交货时间、服务完成时间或者服务期等）、质保期、售后服务等招标文件中标“▲”的商务条款发生负偏离的；</w:t>
      </w:r>
    </w:p>
    <w:p w14:paraId="25C4DD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（5）商务条款评审允许负偏离的条款数超过“投标人须知前附表”规定项数的。</w:t>
      </w:r>
    </w:p>
    <w:p w14:paraId="1AD43A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（6）投标文件的实质性内容未使用中文表述、使用计量单位不符合招标文件要求的；</w:t>
      </w:r>
    </w:p>
    <w:p w14:paraId="251861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（7）投标文件中的文件资料因填写不齐全或者内容虚假或者出现其他情形而导致被评标委员会认定无效的；</w:t>
      </w:r>
    </w:p>
    <w:p w14:paraId="561349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（8）投标文件含有采购人不能接受的附加条件的；</w:t>
      </w:r>
    </w:p>
    <w:p w14:paraId="64A54E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（9）未响应招标文件实质性要求的；</w:t>
      </w:r>
    </w:p>
    <w:p w14:paraId="600F5E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（10）属于投标人须知正文第9.2条情形的；</w:t>
      </w:r>
    </w:p>
    <w:p w14:paraId="11AE4B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（11）法律、法规和招标文件规定的其他无效情形。</w:t>
      </w:r>
    </w:p>
    <w:p w14:paraId="21283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2.3在技术评审时，如发现下列情形之一的，将被视为投标无效：</w:t>
      </w:r>
    </w:p>
    <w:p w14:paraId="7E69CC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（1）不满足招标文件要求的安全、质量标准，或者与招标文件中标“▲”的技术需求发生负偏离的；</w:t>
      </w:r>
    </w:p>
    <w:p w14:paraId="0F230F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1B86E9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14:paraId="591944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67E0FD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（5）如招标文件需要提供技术方案的，投标技术方案不明确，招标文件未允许但存在一个或者一个以上备选（替代）投标方案的。</w:t>
      </w:r>
    </w:p>
    <w:p w14:paraId="7A0AE9B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3.澄清补正、说明或者补正</w:t>
      </w:r>
    </w:p>
    <w:p w14:paraId="4917CD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对投标文件中含义不明确、同类问题表述不一致或者有明显文字和计算错误的内容，评标委员会应在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发布电子澄清函，要求投标人在规定时间内作出必要的澄清、说明或者补正。投标人在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23D7F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C3B224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4.投标文件修正</w:t>
      </w:r>
    </w:p>
    <w:p w14:paraId="5C69D8E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4.1投标文件报价出现前后不一致的，按照下列规定修正：</w:t>
      </w:r>
    </w:p>
    <w:p w14:paraId="4B0CCF2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397462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70A7BDA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4FF83B7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0CE9AE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同时出现两种以上不一致的，按照以上（1）-（4）规定的顺序修正。修正后的报价经投标人确认后产生约束力，投标人不确认的，其投标无效。</w:t>
      </w:r>
    </w:p>
    <w:p w14:paraId="4FDEE7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4.2经投标人确认修正后的报价若超过采购预算金额或者最高限价，投标人的投标文件作无效投标处理。</w:t>
      </w:r>
    </w:p>
    <w:p w14:paraId="1BA79A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4.3经投标人确认修正后的报价作为签订合同的依据，并以此报价计算价格分。</w:t>
      </w:r>
    </w:p>
    <w:p w14:paraId="2366A5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5.比较与评价</w:t>
      </w:r>
    </w:p>
    <w:p w14:paraId="7C4B2C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7CFE13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5.2评标委员会独立对每个投标人的投标文件进行评价，并汇总每个投标人的得分。</w:t>
      </w:r>
    </w:p>
    <w:p w14:paraId="1BB8CC52">
      <w:pPr>
        <w:widowControl/>
        <w:numPr>
          <w:ilvl w:val="0"/>
          <w:numId w:val="6"/>
        </w:numPr>
        <w:spacing w:after="150" w:line="48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BBCD473">
      <w:pPr>
        <w:widowControl/>
        <w:numPr>
          <w:ilvl w:val="0"/>
          <w:numId w:val="6"/>
        </w:numPr>
        <w:spacing w:after="150" w:line="48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4D2F9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5.3评标委员会按照招标文件中规定的评标方法和标准计算各投标人的报价得分。在计算过程中，不得去掉最高报价或者最低报价。</w:t>
      </w:r>
    </w:p>
    <w:p w14:paraId="7A5068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5.4各投标人的得分为所有评委的有效评分的算术平均数。</w:t>
      </w:r>
    </w:p>
    <w:p w14:paraId="6C6EEED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195207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42711E9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6.评审复核</w:t>
      </w:r>
    </w:p>
    <w:p w14:paraId="2DDCF9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6.1评标报告签署前，评标委员会要对评审结果进行复核，复核意见要体现在评标报告中。</w:t>
      </w:r>
    </w:p>
    <w:p w14:paraId="3980E49E">
      <w:pPr>
        <w:widowControl/>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6.2评标结果汇总完成后，除下列情形外，任何人不得修改评标结果：</w:t>
      </w:r>
    </w:p>
    <w:p w14:paraId="0BEC096C">
      <w:pPr>
        <w:widowControl/>
        <w:spacing w:line="56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（一）分值汇总计算错误的；</w:t>
      </w:r>
    </w:p>
    <w:p w14:paraId="5CF4135C">
      <w:pPr>
        <w:widowControl/>
        <w:spacing w:line="56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（二）分项评分超出评分标准范围的；</w:t>
      </w:r>
    </w:p>
    <w:p w14:paraId="76BAC090">
      <w:pPr>
        <w:widowControl/>
        <w:spacing w:line="56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（三）评标委员会成员对客观评审因素评分不一致的；</w:t>
      </w:r>
    </w:p>
    <w:p w14:paraId="0C16E822">
      <w:pPr>
        <w:widowControl/>
        <w:spacing w:line="56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（四）经评标委员会认定评分畸高、畸低的。</w:t>
      </w:r>
    </w:p>
    <w:p w14:paraId="1EA93A9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9AD8061">
      <w:pPr>
        <w:pStyle w:val="4"/>
        <w:jc w:val="center"/>
        <w:rPr>
          <w:rFonts w:hint="eastAsia" w:ascii="宋体" w:hAnsi="宋体" w:eastAsia="宋体" w:cs="宋体"/>
          <w:b w:val="0"/>
          <w:color w:val="auto"/>
          <w:sz w:val="30"/>
          <w:szCs w:val="30"/>
          <w:highlight w:val="none"/>
        </w:rPr>
      </w:pPr>
      <w:bookmarkStart w:id="19" w:name="_Toc4504"/>
      <w:r>
        <w:rPr>
          <w:rFonts w:hint="eastAsia" w:ascii="宋体" w:hAnsi="宋体" w:eastAsia="宋体" w:cs="宋体"/>
          <w:b w:val="0"/>
          <w:color w:val="auto"/>
          <w:sz w:val="30"/>
          <w:szCs w:val="30"/>
          <w:highlight w:val="none"/>
        </w:rPr>
        <w:t>第三节评分标准</w:t>
      </w:r>
      <w:bookmarkEnd w:id="19"/>
    </w:p>
    <w:p w14:paraId="433082FA">
      <w:pPr>
        <w:spacing w:line="360" w:lineRule="auto"/>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一、最低评标价法</w:t>
      </w:r>
    </w:p>
    <w:p w14:paraId="2E098353">
      <w:pPr>
        <w:pStyle w:val="1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通过资格审查、符合性审查的投标人，评标委员会将按照有效报价从低到高排序并推荐中标候选人。报价相同的，评标委员会推荐方式见本章“第四节中标候选人推荐原则”。</w:t>
      </w:r>
    </w:p>
    <w:p w14:paraId="1915EAF2">
      <w:pPr>
        <w:pStyle w:val="1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说明：</w:t>
      </w:r>
    </w:p>
    <w:p w14:paraId="4DBD97EE">
      <w:pPr>
        <w:pStyle w:val="1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（1）对于非专门面向中小企业的项目，投标人在其投标文件中提供《中小企业声明函》，且其服务为小型和微型企业承接的，对其小型和微型企业产品的最后报价给予</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0%的价格扣除，扣除后的价格为评标价，即评标价＝投标报价×（1-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0%）；（以投标人按第五章“投标文件格式”要求提供的《投标报价表》和《中小企业声明函》为评审依据）</w:t>
      </w:r>
    </w:p>
    <w:p w14:paraId="73284AF5">
      <w:pPr>
        <w:pStyle w:val="18"/>
        <w:spacing w:line="40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szCs w:val="21"/>
          <w:highlight w:val="none"/>
        </w:rPr>
        <w:t>（2）按照《财政部、司法部关于政府采购支持监狱企业发展有关问题的通知》（财库〔2014〕68号）的规定，监狱企业视同小型、微型企业，享受预留份额、评审中价格扣除等促进中小企业发展的政府采购政策。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Cs w:val="21"/>
          <w:highlight w:val="none"/>
        </w:rPr>
        <w:t>监狱企业参加政府采购活动时，应当提供由省级以上监狱管理局、戒毒管理局(含新疆生产建设兵团)出具的属于监狱企业的证明文件。</w:t>
      </w:r>
    </w:p>
    <w:p w14:paraId="12646EF5">
      <w:pPr>
        <w:pStyle w:val="1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（3）按照</w:t>
      </w:r>
      <w:r>
        <w:rPr>
          <w:rFonts w:hint="eastAsia" w:ascii="宋体" w:hAnsi="宋体" w:eastAsia="宋体" w:cs="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Cs w:val="21"/>
          <w:highlight w:val="none"/>
        </w:rPr>
        <w:t>残疾人福利性单位参加政府采购活动时，应当提供《残疾人福利性单位声明函》，并对声明的真实性负责。</w:t>
      </w:r>
      <w:r>
        <w:rPr>
          <w:rFonts w:hint="eastAsia" w:ascii="宋体" w:hAnsi="宋体" w:eastAsia="宋体" w:cs="宋体"/>
          <w:bCs/>
          <w:color w:val="auto"/>
          <w:szCs w:val="21"/>
          <w:highlight w:val="none"/>
        </w:rPr>
        <w:t>残疾人福利性单位属于小型、微型企业的，不重复享受政策。</w:t>
      </w:r>
      <w:r>
        <w:rPr>
          <w:rFonts w:hint="eastAsia" w:ascii="宋体" w:hAnsi="宋体" w:eastAsia="宋体" w:cs="宋体"/>
          <w:bCs/>
          <w:color w:val="auto"/>
          <w:highlight w:val="none"/>
        </w:rPr>
        <w:t>（以投标人按第五章“投标文件格式”要求提供的《投标报价表》和《</w:t>
      </w:r>
      <w:r>
        <w:rPr>
          <w:rFonts w:hint="eastAsia" w:ascii="宋体" w:hAnsi="宋体" w:eastAsia="宋体" w:cs="宋体"/>
          <w:color w:val="auto"/>
          <w:szCs w:val="21"/>
          <w:highlight w:val="none"/>
        </w:rPr>
        <w:t>残疾人福利性单位声明函</w:t>
      </w:r>
      <w:r>
        <w:rPr>
          <w:rFonts w:hint="eastAsia" w:ascii="宋体" w:hAnsi="宋体" w:eastAsia="宋体" w:cs="宋体"/>
          <w:bCs/>
          <w:color w:val="auto"/>
          <w:highlight w:val="none"/>
        </w:rPr>
        <w:t>》为评审依据）</w:t>
      </w:r>
    </w:p>
    <w:p w14:paraId="72E51DEC">
      <w:pPr>
        <w:pStyle w:val="1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（4）除上述情况外，评标价＝投标报价。</w:t>
      </w:r>
    </w:p>
    <w:p w14:paraId="4D2AECF5">
      <w:pPr>
        <w:rPr>
          <w:rFonts w:hint="eastAsia" w:ascii="宋体" w:hAnsi="宋体" w:eastAsia="宋体" w:cs="宋体"/>
          <w:color w:val="auto"/>
          <w:highlight w:val="none"/>
        </w:rPr>
      </w:pPr>
    </w:p>
    <w:p w14:paraId="2DC4C353">
      <w:pPr>
        <w:pStyle w:val="18"/>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二、综合评分法</w:t>
      </w:r>
    </w:p>
    <w:p w14:paraId="15DBD42C">
      <w:pPr>
        <w:pStyle w:val="18"/>
        <w:spacing w:line="360" w:lineRule="auto"/>
        <w:ind w:firstLine="420"/>
        <w:rPr>
          <w:rFonts w:hint="eastAsia" w:ascii="宋体" w:hAnsi="宋体" w:eastAsia="宋体" w:cs="宋体"/>
          <w:bCs/>
          <w:color w:val="auto"/>
          <w:highlight w:val="none"/>
        </w:rPr>
      </w:pPr>
      <w:bookmarkStart w:id="20" w:name="PO_3000001866_PM051"/>
      <w:r>
        <w:rPr>
          <w:rFonts w:hint="eastAsia" w:ascii="宋体" w:hAnsi="宋体" w:eastAsia="宋体" w:cs="宋体"/>
          <w:bCs/>
          <w:color w:val="auto"/>
          <w:highlight w:val="none"/>
        </w:rPr>
        <w:t>注：</w:t>
      </w:r>
    </w:p>
    <w:p w14:paraId="4E01E11C">
      <w:pPr>
        <w:pStyle w:val="18"/>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1、计分方法按四舍五入取至百分位。</w:t>
      </w:r>
    </w:p>
    <w:p w14:paraId="5916FFC0">
      <w:pPr>
        <w:pStyle w:val="18"/>
        <w:spacing w:line="360" w:lineRule="auto"/>
        <w:ind w:firstLine="420"/>
        <w:rPr>
          <w:rFonts w:hint="eastAsia" w:ascii="宋体" w:hAnsi="宋体" w:eastAsia="宋体" w:cs="宋体"/>
          <w:bCs/>
          <w:color w:val="auto"/>
          <w:highlight w:val="none"/>
          <w:u w:val="single"/>
          <w:lang w:eastAsia="zh-CN"/>
        </w:rPr>
      </w:pPr>
      <w:r>
        <w:rPr>
          <w:rFonts w:hint="eastAsia" w:ascii="宋体" w:hAnsi="宋体" w:eastAsia="宋体" w:cs="宋体"/>
          <w:bCs/>
          <w:color w:val="auto"/>
          <w:highlight w:val="none"/>
        </w:rPr>
        <w:t>总得分=</w:t>
      </w:r>
      <w:r>
        <w:rPr>
          <w:rFonts w:hint="eastAsia" w:ascii="宋体" w:hAnsi="宋体" w:eastAsia="宋体" w:cs="宋体"/>
          <w:bCs/>
          <w:color w:val="auto"/>
          <w:highlight w:val="none"/>
          <w:u w:val="single"/>
        </w:rPr>
        <w:t>价格</w:t>
      </w:r>
      <w:r>
        <w:rPr>
          <w:rFonts w:hint="eastAsia" w:ascii="宋体" w:hAnsi="宋体" w:eastAsia="宋体" w:cs="宋体"/>
          <w:bCs/>
          <w:color w:val="auto"/>
          <w:highlight w:val="none"/>
          <w:u w:val="single"/>
          <w:lang w:val="en-US" w:eastAsia="zh-CN"/>
        </w:rPr>
        <w:t>分</w:t>
      </w:r>
      <w:r>
        <w:rPr>
          <w:rFonts w:hint="eastAsia" w:ascii="宋体" w:hAnsi="宋体" w:eastAsia="宋体" w:cs="宋体"/>
          <w:bCs/>
          <w:color w:val="auto"/>
          <w:highlight w:val="none"/>
          <w:u w:val="single"/>
        </w:rPr>
        <w:t>+技术</w:t>
      </w:r>
      <w:r>
        <w:rPr>
          <w:rFonts w:hint="eastAsia" w:ascii="宋体" w:hAnsi="宋体" w:eastAsia="宋体" w:cs="宋体"/>
          <w:bCs/>
          <w:color w:val="auto"/>
          <w:highlight w:val="none"/>
          <w:u w:val="single"/>
          <w:lang w:eastAsia="zh-CN"/>
        </w:rPr>
        <w:t>分</w:t>
      </w:r>
      <w:r>
        <w:rPr>
          <w:rFonts w:hint="eastAsia" w:ascii="宋体" w:hAnsi="宋体" w:eastAsia="宋体" w:cs="宋体"/>
          <w:bCs/>
          <w:color w:val="auto"/>
          <w:highlight w:val="none"/>
          <w:u w:val="single"/>
        </w:rPr>
        <w:t>+</w:t>
      </w:r>
      <w:r>
        <w:rPr>
          <w:rFonts w:hint="eastAsia" w:ascii="宋体" w:hAnsi="宋体" w:eastAsia="宋体" w:cs="宋体"/>
          <w:bCs/>
          <w:color w:val="auto"/>
          <w:highlight w:val="none"/>
          <w:u w:val="single"/>
          <w:lang w:val="en-US" w:eastAsia="zh-CN"/>
        </w:rPr>
        <w:t>商务</w:t>
      </w:r>
      <w:r>
        <w:rPr>
          <w:rFonts w:hint="eastAsia" w:ascii="宋体" w:hAnsi="宋体" w:eastAsia="宋体" w:cs="宋体"/>
          <w:bCs/>
          <w:color w:val="auto"/>
          <w:highlight w:val="none"/>
          <w:u w:val="single"/>
          <w:lang w:eastAsia="zh-CN"/>
        </w:rPr>
        <w:t>分</w:t>
      </w:r>
    </w:p>
    <w:p w14:paraId="38841C30">
      <w:pPr>
        <w:pStyle w:val="18"/>
        <w:numPr>
          <w:ilvl w:val="0"/>
          <w:numId w:val="7"/>
        </w:numPr>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商务技术评审因素为客观评分项的，应在评分项目或评分标准中予以标注为“客观分”。对投标人的客观评分项目，各评标专家评分应当一致。</w:t>
      </w:r>
    </w:p>
    <w:p w14:paraId="21ED4419">
      <w:pPr>
        <w:numPr>
          <w:ilvl w:val="0"/>
          <w:numId w:val="0"/>
        </w:num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分标1适用</w:t>
      </w:r>
    </w:p>
    <w:tbl>
      <w:tblPr>
        <w:tblStyle w:val="35"/>
        <w:tblW w:w="5086" w:type="pct"/>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189"/>
        <w:gridCol w:w="6805"/>
        <w:gridCol w:w="1273"/>
      </w:tblGrid>
      <w:tr w14:paraId="385E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14:paraId="4C29CAE2">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序号</w:t>
            </w:r>
          </w:p>
        </w:tc>
        <w:tc>
          <w:tcPr>
            <w:tcW w:w="593" w:type="pct"/>
            <w:tcBorders>
              <w:top w:val="single" w:color="auto" w:sz="4" w:space="0"/>
              <w:left w:val="single" w:color="auto" w:sz="4" w:space="0"/>
              <w:bottom w:val="single" w:color="auto" w:sz="4" w:space="0"/>
              <w:right w:val="single" w:color="auto" w:sz="4" w:space="0"/>
            </w:tcBorders>
            <w:noWrap w:val="0"/>
            <w:vAlign w:val="top"/>
          </w:tcPr>
          <w:p w14:paraId="75CA1402">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评分类型</w:t>
            </w:r>
          </w:p>
        </w:tc>
        <w:tc>
          <w:tcPr>
            <w:tcW w:w="3394" w:type="pct"/>
            <w:tcBorders>
              <w:top w:val="single" w:color="auto" w:sz="4" w:space="0"/>
              <w:left w:val="single" w:color="auto" w:sz="4" w:space="0"/>
              <w:bottom w:val="single" w:color="auto" w:sz="4" w:space="0"/>
              <w:right w:val="single" w:color="auto" w:sz="4" w:space="0"/>
            </w:tcBorders>
            <w:noWrap w:val="0"/>
            <w:vAlign w:val="top"/>
          </w:tcPr>
          <w:p w14:paraId="70279266">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评分标准</w:t>
            </w:r>
          </w:p>
        </w:tc>
        <w:tc>
          <w:tcPr>
            <w:tcW w:w="635" w:type="pct"/>
            <w:tcBorders>
              <w:top w:val="single" w:color="auto" w:sz="4" w:space="0"/>
              <w:left w:val="single" w:color="auto" w:sz="4" w:space="0"/>
              <w:bottom w:val="single" w:color="auto" w:sz="4" w:space="0"/>
              <w:right w:val="single" w:color="auto" w:sz="4" w:space="0"/>
            </w:tcBorders>
            <w:noWrap w:val="0"/>
            <w:vAlign w:val="top"/>
          </w:tcPr>
          <w:p w14:paraId="2831FF93">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分值</w:t>
            </w:r>
          </w:p>
        </w:tc>
      </w:tr>
      <w:tr w14:paraId="2A75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center"/>
          </w:tcPr>
          <w:p w14:paraId="7FA4FB11">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6F038DCD">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color w:val="auto"/>
                <w:kern w:val="0"/>
                <w:szCs w:val="21"/>
                <w:highlight w:val="none"/>
              </w:rPr>
              <w:t>价格分</w:t>
            </w:r>
          </w:p>
        </w:tc>
        <w:tc>
          <w:tcPr>
            <w:tcW w:w="3394" w:type="pct"/>
            <w:tcBorders>
              <w:top w:val="single" w:color="auto" w:sz="4" w:space="0"/>
              <w:left w:val="single" w:color="auto" w:sz="4" w:space="0"/>
              <w:bottom w:val="single" w:color="auto" w:sz="4" w:space="0"/>
              <w:right w:val="single" w:color="auto" w:sz="4" w:space="0"/>
            </w:tcBorders>
            <w:noWrap w:val="0"/>
            <w:vAlign w:val="top"/>
          </w:tcPr>
          <w:p w14:paraId="5FABE08F">
            <w:pPr>
              <w:pStyle w:val="18"/>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（1）评标报价为投标人的投标报价进行政策性扣除后的价格，评标报价只是作为评标时使用。最终中标人的中标金额等于投标报价。</w:t>
            </w:r>
          </w:p>
          <w:p w14:paraId="5E5A4A40">
            <w:pPr>
              <w:pStyle w:val="18"/>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（2）按照《政府采购促进中小企业发展管理办法》（财库〔2020〕46号）的规定，投标人在其投标文件中提供《中小企业声明函》，且其服务为小型和微型企业承接的，对其最后报价给予10%的扣除。</w:t>
            </w:r>
          </w:p>
          <w:p w14:paraId="062EBCA6">
            <w:pPr>
              <w:pStyle w:val="18"/>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A2D562D">
            <w:pPr>
              <w:pStyle w:val="18"/>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05E18F6">
            <w:pPr>
              <w:pStyle w:val="18"/>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（5）政策性扣除计算方法。</w:t>
            </w:r>
          </w:p>
          <w:p w14:paraId="072CE4A3">
            <w:pPr>
              <w:pStyle w:val="18"/>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在服务采购项目中，服务由小微企业承接；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4 %的扣除，用扣除后的价格参加评审，扣除后的价格为评标报价，即评标报价=投标报价×（1- 4%）。除上述情况外，评标报价=投标报价。</w:t>
            </w:r>
          </w:p>
          <w:p w14:paraId="0517FFE1">
            <w:pPr>
              <w:pStyle w:val="18"/>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（6）满足招标文件要求且评标报价最低的评标报价为评标基准价，其价格分为满分。</w:t>
            </w:r>
          </w:p>
          <w:p w14:paraId="13C7189A">
            <w:pPr>
              <w:pStyle w:val="18"/>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 xml:space="preserve">（7）价格分计算公式：        </w:t>
            </w:r>
          </w:p>
          <w:p w14:paraId="2868C284">
            <w:pPr>
              <w:pStyle w:val="18"/>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价格分=[评标基准价／评标报价]×10分</w:t>
            </w:r>
          </w:p>
          <w:p w14:paraId="7FC64C7D">
            <w:pPr>
              <w:pStyle w:val="18"/>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评标委员会认为投标人的报价明显低于其他通过符合性审查投标人的报价，有可能影响产品质量或者不能诚信履约的，应当要求其在评标现场合理的时间内提供书面说明【提交详细的报价明细说明文件及测算表，包括项目的服务、货物、运输、安装验收等、人工成本包括项目人员的数量、工作时间及其工资和福利支出成本，以及服务项目实施过程中可能涉及的其他费用】，必要时提交相关证明材料；投标人不能证明其报价合理性的，评标委员会应当将其作为无效投标处理。</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728AA0A7">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10</w:t>
            </w:r>
            <w:r>
              <w:rPr>
                <w:rFonts w:hint="eastAsia" w:ascii="宋体" w:hAnsi="宋体" w:eastAsia="宋体" w:cs="宋体"/>
                <w:bCs/>
                <w:color w:val="auto"/>
                <w:highlight w:val="none"/>
                <w:lang w:val="en-US" w:eastAsia="zh-CN"/>
              </w:rPr>
              <w:t>分</w:t>
            </w:r>
          </w:p>
        </w:tc>
      </w:tr>
      <w:tr w14:paraId="1BC6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center"/>
          </w:tcPr>
          <w:p w14:paraId="13EBE0B5">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261AD3E3">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配套产品性能分</w:t>
            </w:r>
          </w:p>
          <w:p w14:paraId="10E40A66">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p>
        </w:tc>
        <w:tc>
          <w:tcPr>
            <w:tcW w:w="3394" w:type="pct"/>
            <w:tcBorders>
              <w:top w:val="single" w:color="auto" w:sz="4" w:space="0"/>
              <w:left w:val="single" w:color="auto" w:sz="4" w:space="0"/>
              <w:bottom w:val="single" w:color="auto" w:sz="4" w:space="0"/>
              <w:right w:val="single" w:color="auto" w:sz="4" w:space="0"/>
            </w:tcBorders>
            <w:noWrap w:val="0"/>
            <w:vAlign w:val="top"/>
          </w:tcPr>
          <w:p w14:paraId="705814D9">
            <w:pPr>
              <w:pStyle w:val="18"/>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非实质性要求的技术要求有负偏离的，得分=该项满分分值-累计扣分分值，扣完满分分值为止，偏离的项目数不超过招标文件技术要求允许偏离的项目数，如技术要求偏离表中的投标响应与佐证材料不一致的，以佐证材料为准，具体的评分标准如下：</w:t>
            </w:r>
          </w:p>
          <w:p w14:paraId="423411A9">
            <w:pPr>
              <w:pStyle w:val="18"/>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(1)一般技术参数及配置（指招标项目采购需求未标注“▲”及“●”的技术参数及配置）完全满足招标文件要求的得满分3分，出现负偏离每项扣0.5分</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扣完3分为止</w:t>
            </w:r>
            <w:r>
              <w:rPr>
                <w:rFonts w:hint="eastAsia" w:ascii="宋体" w:hAnsi="宋体" w:eastAsia="宋体" w:cs="宋体"/>
                <w:bCs/>
                <w:color w:val="auto"/>
                <w:highlight w:val="none"/>
              </w:rPr>
              <w:t>。（以技术要求偏离表的偏离情况进行评定）</w:t>
            </w:r>
          </w:p>
          <w:p w14:paraId="15592743">
            <w:pPr>
              <w:pStyle w:val="18"/>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重要技术指标、功能项提供作证材料的（指招标项目采购需求及附件标注“●”的技术参数及配置)每提供一项作证材料的得0.5分，满分4分。（投标文件中硬件设备部分须提供第三方检测机构出具的合格有效的检测（验）报告复印件并加盖投标人公章作为佐证，软件部分应提供相关证明材料的截图作为验证材料并加盖投标人公章）。</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10D8BB20">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7分</w:t>
            </w:r>
          </w:p>
        </w:tc>
      </w:tr>
      <w:tr w14:paraId="040B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center"/>
          </w:tcPr>
          <w:p w14:paraId="54BE527E">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3</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3D6E6AF8">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Cs w:val="21"/>
                <w:highlight w:val="none"/>
              </w:rPr>
              <w:t>技术方案分</w:t>
            </w:r>
          </w:p>
        </w:tc>
        <w:tc>
          <w:tcPr>
            <w:tcW w:w="3394" w:type="pct"/>
            <w:tcBorders>
              <w:top w:val="single" w:color="auto" w:sz="4" w:space="0"/>
              <w:left w:val="single" w:color="auto" w:sz="4" w:space="0"/>
              <w:bottom w:val="single" w:color="auto" w:sz="4" w:space="0"/>
              <w:right w:val="single" w:color="auto" w:sz="4" w:space="0"/>
            </w:tcBorders>
            <w:noWrap w:val="0"/>
            <w:vAlign w:val="top"/>
          </w:tcPr>
          <w:p w14:paraId="733491FB">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一档（6分）：提供有项目技术方案，方案内容包含对本项目的业务现状、建设目标、建设意义、建设内容进行分析，具有总体架构设计以及对功能模块的说明。</w:t>
            </w:r>
          </w:p>
          <w:p w14:paraId="061A2045">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二档（12分）：提供有项目技术方案，方案内容包含对本项目的业务现状、建设目标、建设意义、建设内容进行分析，具有总体架构设计、部署架构设计以及对功能模块的详细说明，提供有可视化监测系统构建配置清单。</w:t>
            </w:r>
          </w:p>
          <w:p w14:paraId="2F02128B">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三档（18分）：提供有项目技术方案，方案内容包含对本项目的业务现状、建设目标、建设意义、建设内容进行分析，具有总体架构设计、部署架构设计以及对功能模块的详细说明，提供有可视化监测系统构建配置清单、项目计划、功能测试方案等。</w:t>
            </w:r>
          </w:p>
          <w:p w14:paraId="37641D9D">
            <w:pPr>
              <w:pStyle w:val="18"/>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四档（25分）：提供有项目技术方案，方案内容包含对本项目的业务现状、建设目标、建设意义、建设内容进行分析，具有总体架构设计、部署架构设计、调查流程设计以及对功能模块的详细说明（物种数据管理、湿地类型和植被群落管理、地图标记管理、遥感影像管理等），提供有可视化监测系统构建配置清单、项目计划、功能测试方案、试运行方案等。</w:t>
            </w:r>
          </w:p>
          <w:p w14:paraId="6F2AC9FA">
            <w:pPr>
              <w:pStyle w:val="9"/>
              <w:keepNext w:val="0"/>
              <w:keepLines w:val="0"/>
              <w:pageBreakBefore w:val="0"/>
              <w:kinsoku/>
              <w:wordWrap/>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color w:val="auto"/>
                <w:highlight w:val="none"/>
              </w:rPr>
            </w:pPr>
            <w:r>
              <w:rPr>
                <w:rFonts w:hint="eastAsia" w:ascii="宋体" w:hAnsi="宋体" w:eastAsia="宋体" w:cs="宋体"/>
                <w:b/>
                <w:bCs w:val="0"/>
                <w:color w:val="auto"/>
                <w:sz w:val="21"/>
                <w:szCs w:val="21"/>
                <w:highlight w:val="none"/>
              </w:rPr>
              <w:t>注：未提供</w:t>
            </w:r>
            <w:r>
              <w:rPr>
                <w:rFonts w:hint="eastAsia" w:ascii="宋体" w:hAnsi="宋体" w:eastAsia="宋体" w:cs="宋体"/>
                <w:b/>
                <w:bCs w:val="0"/>
                <w:color w:val="auto"/>
                <w:sz w:val="21"/>
                <w:szCs w:val="21"/>
                <w:highlight w:val="none"/>
                <w:lang w:val="en-US" w:eastAsia="zh-CN"/>
              </w:rPr>
              <w:t>方案</w:t>
            </w:r>
            <w:r>
              <w:rPr>
                <w:rFonts w:hint="eastAsia" w:ascii="宋体" w:hAnsi="宋体" w:eastAsia="宋体" w:cs="宋体"/>
                <w:b/>
                <w:bCs w:val="0"/>
                <w:color w:val="auto"/>
                <w:sz w:val="21"/>
                <w:szCs w:val="21"/>
                <w:highlight w:val="none"/>
              </w:rPr>
              <w:t>或不符合最低入档条件的计0分。</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4D4F210C">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rPr>
              <w:t>25</w:t>
            </w:r>
            <w:r>
              <w:rPr>
                <w:rFonts w:hint="eastAsia" w:ascii="宋体" w:hAnsi="宋体" w:eastAsia="宋体" w:cs="宋体"/>
                <w:b w:val="0"/>
                <w:bCs/>
                <w:color w:val="auto"/>
                <w:highlight w:val="none"/>
                <w:lang w:val="en-US" w:eastAsia="zh-CN"/>
              </w:rPr>
              <w:t>分</w:t>
            </w:r>
          </w:p>
        </w:tc>
      </w:tr>
      <w:tr w14:paraId="0DF6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center"/>
          </w:tcPr>
          <w:p w14:paraId="5BC39A9B">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4</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31F8025A">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Cs w:val="21"/>
                <w:highlight w:val="none"/>
              </w:rPr>
              <w:t>项目实施方案</w:t>
            </w:r>
          </w:p>
        </w:tc>
        <w:tc>
          <w:tcPr>
            <w:tcW w:w="3394" w:type="pct"/>
            <w:tcBorders>
              <w:top w:val="single" w:color="auto" w:sz="4" w:space="0"/>
              <w:left w:val="single" w:color="auto" w:sz="4" w:space="0"/>
              <w:bottom w:val="single" w:color="auto" w:sz="4" w:space="0"/>
              <w:right w:val="single" w:color="auto" w:sz="4" w:space="0"/>
            </w:tcBorders>
            <w:noWrap w:val="0"/>
            <w:vAlign w:val="top"/>
          </w:tcPr>
          <w:p w14:paraId="3DA3B610">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一</w:t>
            </w:r>
            <w:r>
              <w:rPr>
                <w:rFonts w:hint="eastAsia" w:ascii="宋体" w:hAnsi="宋体" w:eastAsia="宋体" w:cs="宋体"/>
                <w:b w:val="0"/>
                <w:bCs/>
                <w:color w:val="auto"/>
                <w:szCs w:val="21"/>
                <w:highlight w:val="none"/>
              </w:rPr>
              <w:t>档（5分）：提供有项目实施方案，方案内容包含对本项目的实施内容、组织机构、项目管理、验收交付的说明，具有总体建设实施计划及项目实施流程；提供项目实施人员表，其中拟投入项目实施组人员不少于3人，有各人员岗位设置、岗位分工说明。</w:t>
            </w:r>
          </w:p>
          <w:p w14:paraId="2870E40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二</w:t>
            </w:r>
            <w:r>
              <w:rPr>
                <w:rFonts w:hint="eastAsia" w:ascii="宋体" w:hAnsi="宋体" w:eastAsia="宋体" w:cs="宋体"/>
                <w:b w:val="0"/>
                <w:bCs/>
                <w:color w:val="auto"/>
                <w:szCs w:val="21"/>
                <w:highlight w:val="none"/>
              </w:rPr>
              <w:t>档（10分）：提供有项目实施方案，方案内容包含对本项目的实施内容、组织机构、项目管理、项目培训、</w:t>
            </w:r>
            <w:r>
              <w:rPr>
                <w:rFonts w:hint="eastAsia" w:ascii="宋体" w:hAnsi="宋体" w:eastAsia="宋体" w:cs="宋体"/>
                <w:b w:val="0"/>
                <w:bCs/>
                <w:color w:val="auto"/>
                <w:kern w:val="0"/>
                <w:szCs w:val="21"/>
                <w:highlight w:val="none"/>
              </w:rPr>
              <w:t>验收交付</w:t>
            </w:r>
            <w:r>
              <w:rPr>
                <w:rFonts w:hint="eastAsia" w:ascii="宋体" w:hAnsi="宋体" w:eastAsia="宋体" w:cs="宋体"/>
                <w:b w:val="0"/>
                <w:bCs/>
                <w:color w:val="auto"/>
                <w:szCs w:val="21"/>
                <w:highlight w:val="none"/>
              </w:rPr>
              <w:t>的详细说明，有实施人员岗位管理及配置，其中拟投入项目负责人不少于1人，项目实施组人员不少于4人，具有总体建设实施计划及项目实施流程；提供项目培训方案和项目实施人员表，有各人员岗位设置、岗位分工说明、组织机构图。</w:t>
            </w:r>
          </w:p>
          <w:p w14:paraId="4631C0A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三</w:t>
            </w:r>
            <w:r>
              <w:rPr>
                <w:rFonts w:hint="eastAsia" w:ascii="宋体" w:hAnsi="宋体" w:eastAsia="宋体" w:cs="宋体"/>
                <w:b w:val="0"/>
                <w:bCs/>
                <w:color w:val="auto"/>
                <w:szCs w:val="21"/>
                <w:highlight w:val="none"/>
              </w:rPr>
              <w:t>档（15分）：提供有项目实施方案，方案内容包含对本项目的实施内容、组织机构、项目管理、项目培训、</w:t>
            </w:r>
            <w:r>
              <w:rPr>
                <w:rFonts w:hint="eastAsia" w:ascii="宋体" w:hAnsi="宋体" w:eastAsia="宋体" w:cs="宋体"/>
                <w:b w:val="0"/>
                <w:bCs/>
                <w:color w:val="auto"/>
                <w:kern w:val="0"/>
                <w:szCs w:val="21"/>
                <w:highlight w:val="none"/>
              </w:rPr>
              <w:t>验收交付</w:t>
            </w:r>
            <w:r>
              <w:rPr>
                <w:rFonts w:hint="eastAsia" w:ascii="宋体" w:hAnsi="宋体" w:eastAsia="宋体" w:cs="宋体"/>
                <w:b w:val="0"/>
                <w:bCs/>
                <w:color w:val="auto"/>
                <w:szCs w:val="21"/>
                <w:highlight w:val="none"/>
              </w:rPr>
              <w:t>的详细说明，有实施人员岗位管理及配置，其中拟投入项目负责人不少于1人，项目实施组人员不少于5人，后期运维人员不少于1人，软件安装调试至验收期间现场驻点技术人员不少于1人，人机动人员不少于1人；具有总体建设实施计划及项目实施流程；提供项目培训方案和项目实施人员表、各项工作人员规划安排表，有各人员岗位设置、岗位分工说明、组织机构图。提供的项目实施方案较详细，实施人员配备合理，有进度计划和工期保证措施。</w:t>
            </w:r>
          </w:p>
          <w:p w14:paraId="2D0F146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四</w:t>
            </w:r>
            <w:r>
              <w:rPr>
                <w:rFonts w:hint="eastAsia" w:ascii="宋体" w:hAnsi="宋体" w:eastAsia="宋体" w:cs="宋体"/>
                <w:b w:val="0"/>
                <w:bCs/>
                <w:color w:val="auto"/>
                <w:szCs w:val="21"/>
                <w:highlight w:val="none"/>
              </w:rPr>
              <w:t>档（20分）：提供有项目实施方案，方案内容包含对本项目的实施内容、组织机构、项目管理、项目培训、验收交付的详细说明，有实施人员岗位管理及配置，其中拟投入项目负责人不少于1人，项目实施组人员不少于6人，后期运维人员不少于2人，软件安装调试至验收期间现场驻点技术人员不少于2人，机动人员不少于2人，其中具备项目相关专业中级职称或以上的人员≥2人；有各人员岗位设置、岗位分工说明、管理组织机构图，并制定有各项工作人员规划安排表、人员管理工作制度，具有总体建设实施计划及项目实施流程；有针对本项目制定的进度计划和工期保证措施、实施效率保障措施、质量保证措施等。</w:t>
            </w:r>
          </w:p>
          <w:p w14:paraId="7417C58D">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color w:val="auto"/>
                <w:highlight w:val="none"/>
              </w:rPr>
            </w:pPr>
            <w:r>
              <w:rPr>
                <w:rFonts w:hint="eastAsia" w:ascii="宋体" w:hAnsi="宋体" w:eastAsia="宋体" w:cs="宋体"/>
                <w:b/>
                <w:bCs w:val="0"/>
                <w:color w:val="auto"/>
                <w:sz w:val="21"/>
                <w:szCs w:val="21"/>
                <w:highlight w:val="none"/>
              </w:rPr>
              <w:t>注：未提供</w:t>
            </w:r>
            <w:r>
              <w:rPr>
                <w:rFonts w:hint="eastAsia" w:ascii="宋体" w:hAnsi="宋体" w:eastAsia="宋体" w:cs="宋体"/>
                <w:b/>
                <w:bCs w:val="0"/>
                <w:color w:val="auto"/>
                <w:sz w:val="21"/>
                <w:szCs w:val="21"/>
                <w:highlight w:val="none"/>
                <w:lang w:val="en-US" w:eastAsia="zh-CN"/>
              </w:rPr>
              <w:t>方案</w:t>
            </w:r>
            <w:r>
              <w:rPr>
                <w:rFonts w:hint="eastAsia" w:ascii="宋体" w:hAnsi="宋体" w:eastAsia="宋体" w:cs="宋体"/>
                <w:b/>
                <w:bCs w:val="0"/>
                <w:color w:val="auto"/>
                <w:sz w:val="21"/>
                <w:szCs w:val="21"/>
                <w:highlight w:val="none"/>
              </w:rPr>
              <w:t>或不符合最低入档条件的计0分。</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616C615E">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rPr>
              <w:t>2</w:t>
            </w:r>
            <w:r>
              <w:rPr>
                <w:rFonts w:hint="eastAsia" w:ascii="宋体" w:hAnsi="宋体" w:eastAsia="宋体" w:cs="宋体"/>
                <w:b w:val="0"/>
                <w:bCs/>
                <w:color w:val="auto"/>
                <w:highlight w:val="none"/>
                <w:lang w:val="en-US" w:eastAsia="zh-CN"/>
              </w:rPr>
              <w:t>0分</w:t>
            </w:r>
          </w:p>
        </w:tc>
      </w:tr>
      <w:tr w14:paraId="38AE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center"/>
          </w:tcPr>
          <w:p w14:paraId="5983FE5C">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5</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132E4EB5">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Cs w:val="21"/>
                <w:highlight w:val="none"/>
              </w:rPr>
              <w:t>服务承诺方案</w:t>
            </w:r>
          </w:p>
        </w:tc>
        <w:tc>
          <w:tcPr>
            <w:tcW w:w="3394" w:type="pct"/>
            <w:tcBorders>
              <w:top w:val="single" w:color="auto" w:sz="4" w:space="0"/>
              <w:left w:val="single" w:color="auto" w:sz="4" w:space="0"/>
              <w:bottom w:val="single" w:color="auto" w:sz="4" w:space="0"/>
              <w:right w:val="single" w:color="auto" w:sz="4" w:space="0"/>
            </w:tcBorders>
            <w:noWrap w:val="0"/>
            <w:vAlign w:val="top"/>
          </w:tcPr>
          <w:p w14:paraId="51B09B9F">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一档（2分）：提供简单的服务承诺方案，服务承诺满足采购文件的要求，有软件正常运行运维方案。</w:t>
            </w:r>
          </w:p>
          <w:p w14:paraId="5164E2F2">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二档（5分）：提供的服务承诺方案，有软件正常运行运维、系统漏洞修复方案，承诺运维服务期内，接到故障通知后40分钟内响应，20小时内到达现场维修。</w:t>
            </w:r>
          </w:p>
          <w:p w14:paraId="79F8C392">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三档（10分）：提供的服务承诺方案，有软件正常运行运维、紧急故障处理、系统漏洞修复、系统功能完善方案；承诺运维服务期内，接到故障通知后20分钟内响应，16小时内到达现场维修；有服务保障措施及服务质量保障，包括维护期的技术支持和维护能力情况；并提供服务流程，包括故障处理、电话维护、上门维护。</w:t>
            </w:r>
          </w:p>
          <w:p w14:paraId="29FC19E8">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四档（15分）：提供的服务承诺方案，有软件正常运行运维、紧急故障处理、系统漏洞修复、系统功能完善方案；有服务保障措施及服务质量保障，包括运维服务期的技术支持和维护能力情况；提供服务流程，包括故障处理、电话维护、上门维护、紧急维护、重要服务、主动巡检等；提供半年一次巡检服务，承诺运维服务期内，接到故障通知后10分钟内响应，10小时内到达现场维修。</w:t>
            </w:r>
          </w:p>
          <w:p w14:paraId="50B2DA09">
            <w:pPr>
              <w:pStyle w:val="18"/>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szCs w:val="21"/>
                <w:highlight w:val="none"/>
              </w:rPr>
              <w:t>五档（20分）：提供的服务承诺方案，有软件正常运行运维、紧急故障处理、系统漏洞修复、系统功能完善方案；有服务保障措施及服务质量保障，包括运维服务期的技术支持、维护能力情况；提供服务流程，包括故障处理、电话维护、及时检查、上门维护、处理故障、紧急维护、重要服务、主动巡检；提供每季度一次巡检服务，承诺接到故障通知后立即响应，4小时内到达现场维修；前端监控站点能</w:t>
            </w:r>
            <w:r>
              <w:rPr>
                <w:rFonts w:hint="eastAsia" w:ascii="宋体" w:hAnsi="宋体" w:eastAsia="宋体" w:cs="宋体"/>
                <w:b w:val="0"/>
                <w:bCs/>
                <w:color w:val="auto"/>
                <w:highlight w:val="none"/>
              </w:rPr>
              <w:t>配置后备电源，提供7*24小时不间断供电保障，市电中断后能提供油机发电保障，投标人需提供有效证明材料或承诺函；</w:t>
            </w:r>
            <w:r>
              <w:rPr>
                <w:rFonts w:hint="eastAsia" w:ascii="宋体" w:hAnsi="宋体" w:eastAsia="宋体" w:cs="宋体"/>
                <w:b w:val="0"/>
                <w:bCs/>
                <w:color w:val="auto"/>
                <w:szCs w:val="21"/>
                <w:highlight w:val="none"/>
              </w:rPr>
              <w:t>提供有运维期满后的运维计划，保障系统正常运行</w:t>
            </w:r>
            <w:r>
              <w:rPr>
                <w:rFonts w:hint="eastAsia" w:ascii="宋体" w:hAnsi="宋体" w:eastAsia="宋体" w:cs="宋体"/>
                <w:b w:val="0"/>
                <w:bCs/>
                <w:color w:val="auto"/>
                <w:kern w:val="0"/>
                <w:szCs w:val="21"/>
                <w:highlight w:val="none"/>
              </w:rPr>
              <w:t>。</w:t>
            </w:r>
          </w:p>
          <w:p w14:paraId="6C436FFA">
            <w:pPr>
              <w:pStyle w:val="9"/>
              <w:ind w:left="0" w:leftChars="0" w:firstLine="422" w:firstLineChars="200"/>
              <w:rPr>
                <w:rFonts w:hint="eastAsia" w:ascii="宋体" w:hAnsi="宋体" w:eastAsia="宋体" w:cs="宋体"/>
                <w:color w:val="auto"/>
                <w:highlight w:val="none"/>
              </w:rPr>
            </w:pPr>
            <w:r>
              <w:rPr>
                <w:rFonts w:hint="eastAsia" w:ascii="宋体" w:hAnsi="宋体" w:eastAsia="宋体" w:cs="宋体"/>
                <w:b/>
                <w:bCs w:val="0"/>
                <w:color w:val="auto"/>
                <w:sz w:val="21"/>
                <w:szCs w:val="21"/>
                <w:highlight w:val="none"/>
              </w:rPr>
              <w:t>注：未提供</w:t>
            </w:r>
            <w:r>
              <w:rPr>
                <w:rFonts w:hint="eastAsia" w:ascii="宋体" w:hAnsi="宋体" w:eastAsia="宋体" w:cs="宋体"/>
                <w:b/>
                <w:bCs w:val="0"/>
                <w:color w:val="auto"/>
                <w:sz w:val="21"/>
                <w:szCs w:val="21"/>
                <w:highlight w:val="none"/>
                <w:lang w:val="en-US" w:eastAsia="zh-CN"/>
              </w:rPr>
              <w:t>方案</w:t>
            </w:r>
            <w:r>
              <w:rPr>
                <w:rFonts w:hint="eastAsia" w:ascii="宋体" w:hAnsi="宋体" w:eastAsia="宋体" w:cs="宋体"/>
                <w:b/>
                <w:bCs w:val="0"/>
                <w:color w:val="auto"/>
                <w:sz w:val="21"/>
                <w:szCs w:val="21"/>
                <w:highlight w:val="none"/>
              </w:rPr>
              <w:t>或不符合最低入档条件的计0分。</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05B4AA66">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rPr>
              <w:t>20</w:t>
            </w:r>
            <w:r>
              <w:rPr>
                <w:rFonts w:hint="eastAsia" w:ascii="宋体" w:hAnsi="宋体" w:eastAsia="宋体" w:cs="宋体"/>
                <w:b w:val="0"/>
                <w:bCs/>
                <w:color w:val="auto"/>
                <w:highlight w:val="none"/>
                <w:lang w:val="en-US" w:eastAsia="zh-CN"/>
              </w:rPr>
              <w:t>分</w:t>
            </w:r>
          </w:p>
        </w:tc>
      </w:tr>
      <w:tr w14:paraId="1F26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center"/>
          </w:tcPr>
          <w:p w14:paraId="766849C3">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6</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157C30C9">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szCs w:val="21"/>
                <w:highlight w:val="none"/>
              </w:rPr>
              <w:t>培训方案</w:t>
            </w:r>
          </w:p>
        </w:tc>
        <w:tc>
          <w:tcPr>
            <w:tcW w:w="3394" w:type="pct"/>
            <w:tcBorders>
              <w:top w:val="single" w:color="auto" w:sz="4" w:space="0"/>
              <w:left w:val="single" w:color="auto" w:sz="4" w:space="0"/>
              <w:bottom w:val="single" w:color="auto" w:sz="4" w:space="0"/>
              <w:right w:val="single" w:color="auto" w:sz="4" w:space="0"/>
            </w:tcBorders>
            <w:noWrap w:val="0"/>
            <w:vAlign w:val="top"/>
          </w:tcPr>
          <w:p w14:paraId="62361394">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一</w:t>
            </w:r>
            <w:r>
              <w:rPr>
                <w:rFonts w:hint="eastAsia" w:ascii="宋体" w:hAnsi="宋体" w:eastAsia="宋体" w:cs="宋体"/>
                <w:b w:val="0"/>
                <w:bCs/>
                <w:color w:val="auto"/>
                <w:szCs w:val="21"/>
                <w:highlight w:val="none"/>
              </w:rPr>
              <w:t>档（</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分）：提供有培训方案，能承诺对工作人员、系统操作人员、采购人的要求进行系统培训，具有培训内容、培训方法。</w:t>
            </w:r>
          </w:p>
          <w:p w14:paraId="7E3EAE5C">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二</w:t>
            </w:r>
            <w:r>
              <w:rPr>
                <w:rFonts w:hint="eastAsia" w:ascii="宋体" w:hAnsi="宋体" w:eastAsia="宋体" w:cs="宋体"/>
                <w:b w:val="0"/>
                <w:bCs/>
                <w:color w:val="auto"/>
                <w:szCs w:val="21"/>
                <w:highlight w:val="none"/>
              </w:rPr>
              <w:t>档（</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rPr>
              <w:t>分）：提供有培训方案，能承诺对工作人员、系统操作人员、采购人的要求进行系统培训，具有培训内容、培训方法、培训时间、培训计划，拟投入专门负责培训的技术人员不少于2人，培训次数不少于2次，理论培训时长每次不低于10分钟，实操培训时长每次不低于10分钟。</w:t>
            </w:r>
          </w:p>
          <w:p w14:paraId="18A9FCD9">
            <w:pPr>
              <w:pStyle w:val="18"/>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三</w:t>
            </w:r>
            <w:r>
              <w:rPr>
                <w:rFonts w:hint="eastAsia" w:ascii="宋体" w:hAnsi="宋体" w:eastAsia="宋体" w:cs="宋体"/>
                <w:b w:val="0"/>
                <w:bCs/>
                <w:color w:val="auto"/>
                <w:szCs w:val="21"/>
                <w:highlight w:val="none"/>
              </w:rPr>
              <w:t>档（</w:t>
            </w:r>
            <w:r>
              <w:rPr>
                <w:rFonts w:hint="eastAsia" w:ascii="宋体" w:hAnsi="宋体" w:eastAsia="宋体" w:cs="宋体"/>
                <w:b w:val="0"/>
                <w:bCs/>
                <w:color w:val="auto"/>
                <w:szCs w:val="21"/>
                <w:highlight w:val="none"/>
                <w:lang w:val="en-US" w:eastAsia="zh-CN"/>
              </w:rPr>
              <w:t>10</w:t>
            </w:r>
            <w:r>
              <w:rPr>
                <w:rFonts w:hint="eastAsia" w:ascii="宋体" w:hAnsi="宋体" w:eastAsia="宋体" w:cs="宋体"/>
                <w:b w:val="0"/>
                <w:bCs/>
                <w:color w:val="auto"/>
                <w:szCs w:val="21"/>
                <w:highlight w:val="none"/>
              </w:rPr>
              <w:t>分）：提供有培训方案，能承诺对工作人员、系统操作人员、采购人的要求进行系统培训，具有培训内容、培训方法、培训时间、培训地点安排等内容，拟投入专门负责培训的技术人员不少于3人，培训次数不少于4次，理论培训时长每次不低于20分钟，实操培训时长每次不低于20分钟，拟投入专业技术人员具有相关培训经验并制定培训计划，保证采购人相关人员能够独立操作使用和具有简单运维的能力。</w:t>
            </w:r>
          </w:p>
          <w:p w14:paraId="162C0308">
            <w:pPr>
              <w:pStyle w:val="9"/>
              <w:ind w:left="0" w:leftChars="0" w:firstLine="422" w:firstLineChars="200"/>
              <w:rPr>
                <w:rFonts w:hint="eastAsia" w:ascii="宋体" w:hAnsi="宋体" w:eastAsia="宋体" w:cs="宋体"/>
                <w:color w:val="auto"/>
                <w:highlight w:val="none"/>
              </w:rPr>
            </w:pPr>
            <w:r>
              <w:rPr>
                <w:rFonts w:hint="eastAsia" w:ascii="宋体" w:hAnsi="宋体" w:eastAsia="宋体" w:cs="宋体"/>
                <w:b/>
                <w:bCs w:val="0"/>
                <w:color w:val="auto"/>
                <w:sz w:val="21"/>
                <w:szCs w:val="21"/>
                <w:highlight w:val="none"/>
              </w:rPr>
              <w:t>注：未提供</w:t>
            </w:r>
            <w:r>
              <w:rPr>
                <w:rFonts w:hint="eastAsia" w:ascii="宋体" w:hAnsi="宋体" w:eastAsia="宋体" w:cs="宋体"/>
                <w:b/>
                <w:bCs w:val="0"/>
                <w:color w:val="auto"/>
                <w:sz w:val="21"/>
                <w:szCs w:val="21"/>
                <w:highlight w:val="none"/>
                <w:lang w:val="en-US" w:eastAsia="zh-CN"/>
              </w:rPr>
              <w:t>方案</w:t>
            </w:r>
            <w:r>
              <w:rPr>
                <w:rFonts w:hint="eastAsia" w:ascii="宋体" w:hAnsi="宋体" w:eastAsia="宋体" w:cs="宋体"/>
                <w:b/>
                <w:bCs w:val="0"/>
                <w:color w:val="auto"/>
                <w:sz w:val="21"/>
                <w:szCs w:val="21"/>
                <w:highlight w:val="none"/>
              </w:rPr>
              <w:t>或不符合最低入档条件的计0分。</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314C6C3B">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10分</w:t>
            </w:r>
          </w:p>
        </w:tc>
      </w:tr>
      <w:tr w14:paraId="4BE8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center"/>
          </w:tcPr>
          <w:p w14:paraId="0ACE16D8">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7</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6CB55E56">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业绩分</w:t>
            </w:r>
          </w:p>
        </w:tc>
        <w:tc>
          <w:tcPr>
            <w:tcW w:w="3394" w:type="pct"/>
            <w:tcBorders>
              <w:top w:val="single" w:color="auto" w:sz="4" w:space="0"/>
              <w:left w:val="single" w:color="auto" w:sz="4" w:space="0"/>
              <w:bottom w:val="single" w:color="auto" w:sz="4" w:space="0"/>
              <w:right w:val="single" w:color="auto" w:sz="4" w:space="0"/>
            </w:tcBorders>
            <w:noWrap w:val="0"/>
            <w:vAlign w:val="top"/>
          </w:tcPr>
          <w:p w14:paraId="2E6FC21A">
            <w:pPr>
              <w:pStyle w:val="18"/>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投标人202</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年1月1日至投标文件截止时间至（以合同签订时间为准)具有与采购内容相关的业绩，每提供一个项目业绩得1分，满分5分[提供验收报告或合同或中标（成交）通知书复印件</w:t>
            </w:r>
            <w:r>
              <w:rPr>
                <w:rFonts w:hint="eastAsia" w:ascii="宋体" w:hAnsi="宋体" w:eastAsia="宋体" w:cs="宋体"/>
                <w:color w:val="auto"/>
                <w:szCs w:val="21"/>
                <w:highlight w:val="none"/>
              </w:rPr>
              <w:t>，否则不予计分</w:t>
            </w:r>
            <w:r>
              <w:rPr>
                <w:rFonts w:hint="eastAsia" w:ascii="宋体" w:hAnsi="宋体" w:eastAsia="宋体" w:cs="宋体"/>
                <w:bCs/>
                <w:color w:val="auto"/>
                <w:szCs w:val="21"/>
                <w:highlight w:val="none"/>
              </w:rPr>
              <w:t>]。</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58D65821">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5</w:t>
            </w:r>
            <w:r>
              <w:rPr>
                <w:rFonts w:hint="eastAsia" w:ascii="宋体" w:hAnsi="宋体" w:eastAsia="宋体" w:cs="宋体"/>
                <w:bCs/>
                <w:color w:val="auto"/>
                <w:highlight w:val="none"/>
                <w:lang w:val="en-US" w:eastAsia="zh-CN"/>
              </w:rPr>
              <w:t>分</w:t>
            </w:r>
          </w:p>
        </w:tc>
      </w:tr>
      <w:tr w14:paraId="7927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center"/>
          </w:tcPr>
          <w:p w14:paraId="074D905C">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2"/>
                <w:sz w:val="21"/>
                <w:szCs w:val="20"/>
                <w:highlight w:val="none"/>
                <w:lang w:val="en-US" w:eastAsia="zh-CN" w:bidi="ar-SA"/>
              </w:rPr>
            </w:pPr>
            <w:r>
              <w:rPr>
                <w:rFonts w:hint="eastAsia" w:ascii="宋体" w:hAnsi="宋体" w:eastAsia="宋体" w:cs="宋体"/>
                <w:bCs/>
                <w:color w:val="auto"/>
                <w:highlight w:val="none"/>
                <w:lang w:val="en-US" w:eastAsia="zh-CN"/>
              </w:rPr>
              <w:t>8</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6456BBB1">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Cs w:val="21"/>
                <w:highlight w:val="none"/>
                <w:lang w:val="en-US" w:eastAsia="zh-CN"/>
              </w:rPr>
              <w:t>履约能力</w:t>
            </w:r>
          </w:p>
        </w:tc>
        <w:tc>
          <w:tcPr>
            <w:tcW w:w="3394" w:type="pct"/>
            <w:tcBorders>
              <w:top w:val="single" w:color="auto" w:sz="4" w:space="0"/>
              <w:left w:val="single" w:color="auto" w:sz="4" w:space="0"/>
              <w:bottom w:val="single" w:color="auto" w:sz="4" w:space="0"/>
              <w:right w:val="single" w:color="auto" w:sz="4" w:space="0"/>
            </w:tcBorders>
            <w:noWrap w:val="0"/>
            <w:vAlign w:val="top"/>
          </w:tcPr>
          <w:p w14:paraId="75D63603">
            <w:pPr>
              <w:pStyle w:val="18"/>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投标人具备ISO9001、ISO20000、ISO27001证书的，每具备1个得1份，共3分。</w:t>
            </w:r>
            <w:r>
              <w:rPr>
                <w:rFonts w:hint="eastAsia" w:ascii="宋体" w:hAnsi="宋体" w:eastAsia="宋体" w:cs="宋体"/>
                <w:bCs/>
                <w:color w:val="auto"/>
                <w:szCs w:val="21"/>
                <w:highlight w:val="none"/>
              </w:rPr>
              <w:t>[提供</w:t>
            </w:r>
            <w:r>
              <w:rPr>
                <w:rFonts w:hint="eastAsia" w:ascii="宋体" w:hAnsi="宋体" w:eastAsia="宋体" w:cs="宋体"/>
                <w:bCs/>
                <w:color w:val="auto"/>
                <w:szCs w:val="21"/>
                <w:highlight w:val="none"/>
                <w:lang w:val="en-US" w:eastAsia="zh-CN"/>
              </w:rPr>
              <w:t>证书</w:t>
            </w:r>
            <w:r>
              <w:rPr>
                <w:rFonts w:hint="eastAsia" w:ascii="宋体" w:hAnsi="宋体" w:eastAsia="宋体" w:cs="宋体"/>
                <w:bCs/>
                <w:color w:val="auto"/>
                <w:szCs w:val="21"/>
                <w:highlight w:val="none"/>
              </w:rPr>
              <w:t>书复印件</w:t>
            </w:r>
            <w:r>
              <w:rPr>
                <w:rFonts w:hint="eastAsia" w:ascii="宋体" w:hAnsi="宋体" w:eastAsia="宋体" w:cs="宋体"/>
                <w:color w:val="auto"/>
                <w:szCs w:val="21"/>
                <w:highlight w:val="none"/>
              </w:rPr>
              <w:t>，否则不予计分</w:t>
            </w:r>
            <w:r>
              <w:rPr>
                <w:rFonts w:hint="eastAsia" w:ascii="宋体" w:hAnsi="宋体" w:eastAsia="宋体" w:cs="宋体"/>
                <w:bCs/>
                <w:color w:val="auto"/>
                <w:szCs w:val="21"/>
                <w:highlight w:val="none"/>
              </w:rPr>
              <w:t>]</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280CFD98">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2"/>
                <w:sz w:val="21"/>
                <w:szCs w:val="20"/>
                <w:highlight w:val="none"/>
                <w:lang w:val="en-US" w:eastAsia="zh-CN" w:bidi="ar-SA"/>
              </w:rPr>
            </w:pPr>
            <w:r>
              <w:rPr>
                <w:rFonts w:hint="eastAsia" w:ascii="宋体" w:hAnsi="宋体" w:eastAsia="宋体" w:cs="宋体"/>
                <w:bCs/>
                <w:color w:val="auto"/>
                <w:highlight w:val="none"/>
                <w:lang w:val="en-US" w:eastAsia="zh-CN"/>
              </w:rPr>
              <w:t>3分</w:t>
            </w:r>
          </w:p>
        </w:tc>
      </w:tr>
      <w:tr w14:paraId="6168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4" w:type="pct"/>
            <w:gridSpan w:val="3"/>
            <w:tcBorders>
              <w:top w:val="single" w:color="auto" w:sz="4" w:space="0"/>
              <w:left w:val="single" w:color="auto" w:sz="4" w:space="0"/>
              <w:bottom w:val="single" w:color="auto" w:sz="4" w:space="0"/>
              <w:right w:val="single" w:color="auto" w:sz="4" w:space="0"/>
            </w:tcBorders>
            <w:noWrap w:val="0"/>
            <w:vAlign w:val="top"/>
          </w:tcPr>
          <w:p w14:paraId="5AEE0D4C">
            <w:pPr>
              <w:pStyle w:val="1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Cs w:val="21"/>
                <w:highlight w:val="none"/>
              </w:rPr>
            </w:pPr>
            <w:r>
              <w:rPr>
                <w:rFonts w:hint="eastAsia" w:ascii="宋体" w:hAnsi="宋体" w:eastAsia="宋体" w:cs="宋体"/>
                <w:b w:val="0"/>
                <w:bCs w:val="0"/>
                <w:color w:val="auto"/>
                <w:kern w:val="0"/>
                <w:szCs w:val="21"/>
                <w:highlight w:val="none"/>
                <w:lang w:bidi="ar"/>
              </w:rPr>
              <w:t>总得分=1+2+3+4+5+6+</w:t>
            </w:r>
            <w:r>
              <w:rPr>
                <w:rFonts w:hint="eastAsia" w:ascii="宋体" w:hAnsi="宋体" w:eastAsia="宋体" w:cs="宋体"/>
                <w:b w:val="0"/>
                <w:bCs w:val="0"/>
                <w:color w:val="auto"/>
                <w:kern w:val="0"/>
                <w:szCs w:val="21"/>
                <w:highlight w:val="none"/>
                <w:lang w:val="en-US" w:eastAsia="zh-CN" w:bidi="ar"/>
              </w:rPr>
              <w:t>7+</w:t>
            </w:r>
            <w:r>
              <w:rPr>
                <w:rFonts w:hint="eastAsia" w:ascii="宋体" w:hAnsi="宋体" w:eastAsia="宋体" w:cs="宋体"/>
                <w:b w:val="0"/>
                <w:bCs w:val="0"/>
                <w:color w:val="auto"/>
                <w:kern w:val="0"/>
                <w:szCs w:val="21"/>
                <w:highlight w:val="none"/>
                <w:lang w:bidi="ar"/>
              </w:rPr>
              <w:t>8</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50169540">
            <w:pPr>
              <w:pStyle w:val="18"/>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100</w:t>
            </w:r>
            <w:r>
              <w:rPr>
                <w:rFonts w:hint="eastAsia" w:ascii="宋体" w:hAnsi="宋体" w:eastAsia="宋体" w:cs="宋体"/>
                <w:bCs/>
                <w:color w:val="auto"/>
                <w:highlight w:val="none"/>
                <w:lang w:val="en-US" w:eastAsia="zh-CN"/>
              </w:rPr>
              <w:t>分</w:t>
            </w:r>
          </w:p>
        </w:tc>
      </w:tr>
    </w:tbl>
    <w:p w14:paraId="65ACCCB9">
      <w:pPr>
        <w:numPr>
          <w:ilvl w:val="0"/>
          <w:numId w:val="0"/>
        </w:num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分标2适用</w:t>
      </w:r>
    </w:p>
    <w:tbl>
      <w:tblPr>
        <w:tblStyle w:val="35"/>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150"/>
        <w:gridCol w:w="6717"/>
        <w:gridCol w:w="1389"/>
      </w:tblGrid>
      <w:tr w14:paraId="527D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0" w:type="dxa"/>
            <w:noWrap w:val="0"/>
            <w:vAlign w:val="center"/>
          </w:tcPr>
          <w:p w14:paraId="7C2441E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150" w:type="dxa"/>
            <w:noWrap w:val="0"/>
            <w:vAlign w:val="center"/>
          </w:tcPr>
          <w:p w14:paraId="58E3BFCB">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717" w:type="dxa"/>
            <w:noWrap w:val="0"/>
            <w:vAlign w:val="center"/>
          </w:tcPr>
          <w:p w14:paraId="760D0FB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评审因素具体内容</w:t>
            </w:r>
          </w:p>
        </w:tc>
        <w:tc>
          <w:tcPr>
            <w:tcW w:w="1389" w:type="dxa"/>
            <w:noWrap w:val="0"/>
            <w:vAlign w:val="center"/>
          </w:tcPr>
          <w:p w14:paraId="2178290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6C0F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0" w:type="dxa"/>
            <w:noWrap w:val="0"/>
            <w:vAlign w:val="center"/>
          </w:tcPr>
          <w:p w14:paraId="58D13CC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50" w:type="dxa"/>
            <w:noWrap w:val="0"/>
            <w:vAlign w:val="center"/>
          </w:tcPr>
          <w:p w14:paraId="030C74C8">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w:t>
            </w:r>
          </w:p>
        </w:tc>
        <w:tc>
          <w:tcPr>
            <w:tcW w:w="6717" w:type="dxa"/>
            <w:noWrap w:val="0"/>
            <w:vAlign w:val="top"/>
          </w:tcPr>
          <w:p w14:paraId="44BB42FE">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本项目为</w:t>
            </w:r>
            <w:r>
              <w:rPr>
                <w:rFonts w:hint="eastAsia" w:ascii="宋体" w:hAnsi="宋体" w:eastAsia="宋体" w:cs="宋体"/>
                <w:b/>
                <w:bCs/>
                <w:color w:val="auto"/>
                <w:sz w:val="21"/>
                <w:szCs w:val="21"/>
                <w:highlight w:val="none"/>
              </w:rPr>
              <w:t>专门面向中小</w:t>
            </w:r>
            <w:r>
              <w:rPr>
                <w:rFonts w:hint="eastAsia" w:ascii="宋体" w:hAnsi="宋体" w:eastAsia="宋体" w:cs="宋体"/>
                <w:b/>
                <w:bCs/>
                <w:color w:val="auto"/>
                <w:sz w:val="21"/>
                <w:szCs w:val="21"/>
                <w:highlight w:val="none"/>
                <w:lang w:val="en-US" w:eastAsia="zh-CN"/>
              </w:rPr>
              <w:t>微</w:t>
            </w:r>
            <w:r>
              <w:rPr>
                <w:rFonts w:hint="eastAsia" w:ascii="宋体" w:hAnsi="宋体" w:eastAsia="宋体" w:cs="宋体"/>
                <w:b/>
                <w:bCs/>
                <w:color w:val="auto"/>
                <w:sz w:val="21"/>
                <w:szCs w:val="21"/>
                <w:highlight w:val="none"/>
              </w:rPr>
              <w:t>企业采购的项</w:t>
            </w:r>
            <w:r>
              <w:rPr>
                <w:rFonts w:hint="eastAsia" w:ascii="宋体" w:hAnsi="宋体" w:eastAsia="宋体" w:cs="宋体"/>
                <w:color w:val="auto"/>
                <w:sz w:val="21"/>
                <w:szCs w:val="21"/>
                <w:highlight w:val="none"/>
              </w:rPr>
              <w:t>目，不再执行政策价格扣除，评标价＝投标报价；</w:t>
            </w:r>
          </w:p>
          <w:p w14:paraId="602BA929">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（2）以进入综合评分环节的最低的评标报价为基准价，基准价报价得分为10分。</w:t>
            </w:r>
          </w:p>
          <w:p w14:paraId="38CAB8D5">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（3）价格分计算公式：        </w:t>
            </w:r>
          </w:p>
          <w:p w14:paraId="375C077F">
            <w:pPr>
              <w:pStyle w:val="18"/>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某投标人价格分=基准价/某投标人评标报价金额×10分</w:t>
            </w:r>
            <w:r>
              <w:rPr>
                <w:rFonts w:hint="eastAsia" w:ascii="宋体" w:hAnsi="宋体" w:eastAsia="宋体" w:cs="宋体"/>
                <w:color w:val="auto"/>
                <w:sz w:val="21"/>
                <w:szCs w:val="21"/>
                <w:highlight w:val="none"/>
              </w:rPr>
              <w:t xml:space="preserve">   </w:t>
            </w:r>
          </w:p>
          <w:p w14:paraId="6E37CEB6">
            <w:pPr>
              <w:pStyle w:val="18"/>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提交详细的报价明细说明文件及测算表，包括项目的服务、货物、运输、安装验收等、人工成本包括项目人员的数量、工作时间及其工资和福利支出成本，以及服务项目实施过程中可能涉及的其他费用】，必要时提交相关证明材料；投标人不能证明其报价合理性的，评标委员会应当将其作为无效投标处理。</w:t>
            </w:r>
          </w:p>
        </w:tc>
        <w:tc>
          <w:tcPr>
            <w:tcW w:w="1389" w:type="dxa"/>
            <w:noWrap w:val="0"/>
            <w:vAlign w:val="center"/>
          </w:tcPr>
          <w:p w14:paraId="2479B86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r w14:paraId="4F8F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0" w:type="dxa"/>
            <w:noWrap w:val="0"/>
            <w:vAlign w:val="center"/>
          </w:tcPr>
          <w:p w14:paraId="1BB1D54D">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1150" w:type="dxa"/>
            <w:noWrap w:val="0"/>
            <w:vAlign w:val="center"/>
          </w:tcPr>
          <w:p w14:paraId="0BE38718">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技术分</w:t>
            </w:r>
          </w:p>
        </w:tc>
        <w:tc>
          <w:tcPr>
            <w:tcW w:w="8106" w:type="dxa"/>
            <w:gridSpan w:val="2"/>
            <w:noWrap w:val="0"/>
            <w:vAlign w:val="center"/>
          </w:tcPr>
          <w:p w14:paraId="6D34867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r>
      <w:tr w14:paraId="3427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0" w:type="dxa"/>
            <w:noWrap w:val="0"/>
            <w:vAlign w:val="center"/>
          </w:tcPr>
          <w:p w14:paraId="2DD32CFA">
            <w:pPr>
              <w:keepNext w:val="0"/>
              <w:keepLines w:val="0"/>
              <w:pageBreakBefore w:val="0"/>
              <w:kinsoku/>
              <w:wordWrap/>
              <w:overflowPunct/>
              <w:topLinePunct w:val="0"/>
              <w:autoSpaceDE/>
              <w:autoSpaceDN/>
              <w:bidi w:val="0"/>
              <w:adjustRightInd w:val="0"/>
              <w:spacing w:line="360" w:lineRule="exact"/>
              <w:ind w:left="-105" w:leftChars="-50" w:right="-105" w:rightChars="-5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w:t>
            </w:r>
          </w:p>
        </w:tc>
        <w:tc>
          <w:tcPr>
            <w:tcW w:w="1150" w:type="dxa"/>
            <w:noWrap w:val="0"/>
            <w:vAlign w:val="center"/>
          </w:tcPr>
          <w:p w14:paraId="7A468B33">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对项目的理解</w:t>
            </w:r>
          </w:p>
        </w:tc>
        <w:tc>
          <w:tcPr>
            <w:tcW w:w="6717" w:type="dxa"/>
            <w:noWrap w:val="0"/>
            <w:vAlign w:val="center"/>
          </w:tcPr>
          <w:p w14:paraId="77466D31">
            <w:pPr>
              <w:keepNext w:val="0"/>
              <w:keepLines w:val="0"/>
              <w:pageBreakBefore w:val="0"/>
              <w:widowControl/>
              <w:suppressLineNumbers w:val="0"/>
              <w:kinsoku/>
              <w:wordWrap/>
              <w:overflowPunct/>
              <w:topLinePunct w:val="0"/>
              <w:autoSpaceDE/>
              <w:autoSpaceDN/>
              <w:bidi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一档（5分）：供应商对项目实施目的、工作内容、工作重点及关键点的理解认识不准确，实施计划过于简单，缺乏核心环节规划，可操作性极差；</w:t>
            </w:r>
          </w:p>
          <w:p w14:paraId="306A3F8E">
            <w:pPr>
              <w:keepNext w:val="0"/>
              <w:keepLines w:val="0"/>
              <w:pageBreakBefore w:val="0"/>
              <w:widowControl/>
              <w:suppressLineNumbers w:val="0"/>
              <w:kinsoku/>
              <w:wordWrap/>
              <w:overflowPunct/>
              <w:topLinePunct w:val="0"/>
              <w:autoSpaceDE/>
              <w:autoSpaceDN/>
              <w:bidi w:val="0"/>
              <w:spacing w:line="360" w:lineRule="exact"/>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二档（10分）：应商对项目实施目的、工作内容的理解基本准确，对工作重点认识不够清晰，实施计划框架完整但细节缺失，物料采购、标本/模型选配计划基本贴合项目特点，具备基础可操作性；</w:t>
            </w:r>
          </w:p>
          <w:p w14:paraId="3683AE8E">
            <w:pPr>
              <w:keepNext w:val="0"/>
              <w:keepLines w:val="0"/>
              <w:pageBreakBefore w:val="0"/>
              <w:widowControl/>
              <w:suppressLineNumbers w:val="0"/>
              <w:kinsoku/>
              <w:wordWrap/>
              <w:overflowPunct/>
              <w:topLinePunct w:val="0"/>
              <w:autoSpaceDE/>
              <w:autoSpaceDN/>
              <w:bidi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三档（15分）：供应商对项目实施目的、工作内容、工作重点及关键点的理解全面准确，对项目环境现状有基本调研分析，实施计划系统且可操作性强，包含布展、采购、标本/模型选配、技术服务等核心模块，内容完整，符合项目采购基本需求；</w:t>
            </w:r>
          </w:p>
          <w:p w14:paraId="3DFC9D97">
            <w:pPr>
              <w:keepNext w:val="0"/>
              <w:keepLines w:val="0"/>
              <w:pageBreakBefore w:val="0"/>
              <w:widowControl/>
              <w:suppressLineNumbers w:val="0"/>
              <w:kinsoku/>
              <w:wordWrap/>
              <w:overflowPunct/>
              <w:topLinePunct w:val="0"/>
              <w:autoSpaceDE/>
              <w:autoSpaceDN/>
              <w:bidi w:val="0"/>
              <w:spacing w:line="360" w:lineRule="exact"/>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四档（20分）：供应商对项目实施目的、工作内容的理解准确深刻，对工作重点、关键点及环境现状有深入调研和详细图文分析，实施计划兼具系统性与针对性，涵盖布展、采购、标本/模型选配、技术服务、质量保证等全流程，内容详实、切合实际，完全满足甚至超出项目采购需求。</w:t>
            </w:r>
          </w:p>
          <w:p w14:paraId="6A16C25C">
            <w:pPr>
              <w:keepNext w:val="0"/>
              <w:keepLines w:val="0"/>
              <w:pageBreakBefore w:val="0"/>
              <w:widowControl/>
              <w:suppressLineNumbers w:val="0"/>
              <w:kinsoku/>
              <w:wordWrap/>
              <w:overflowPunct/>
              <w:topLinePunct w:val="0"/>
              <w:autoSpaceDE/>
              <w:autoSpaceDN/>
              <w:bidi w:val="0"/>
              <w:spacing w:line="360" w:lineRule="exact"/>
              <w:ind w:firstLine="422" w:firstLineChars="200"/>
              <w:jc w:val="left"/>
              <w:rPr>
                <w:rFonts w:hint="eastAsia" w:ascii="宋体" w:hAnsi="宋体" w:eastAsia="宋体" w:cs="宋体"/>
                <w:color w:val="auto"/>
                <w:highlight w:val="none"/>
                <w:lang w:val="en-US"/>
              </w:rPr>
            </w:pPr>
            <w:r>
              <w:rPr>
                <w:rFonts w:hint="eastAsia" w:ascii="宋体" w:hAnsi="宋体" w:eastAsia="宋体" w:cs="宋体"/>
                <w:b/>
                <w:bCs w:val="0"/>
                <w:color w:val="auto"/>
                <w:sz w:val="21"/>
                <w:szCs w:val="21"/>
                <w:highlight w:val="none"/>
              </w:rPr>
              <w:t>注：未提供</w:t>
            </w:r>
            <w:r>
              <w:rPr>
                <w:rFonts w:hint="eastAsia" w:ascii="宋体" w:hAnsi="宋体" w:eastAsia="宋体" w:cs="宋体"/>
                <w:b/>
                <w:bCs w:val="0"/>
                <w:color w:val="auto"/>
                <w:sz w:val="21"/>
                <w:szCs w:val="21"/>
                <w:highlight w:val="none"/>
                <w:lang w:val="en-US" w:eastAsia="zh-CN"/>
              </w:rPr>
              <w:t>方案</w:t>
            </w:r>
            <w:r>
              <w:rPr>
                <w:rFonts w:hint="eastAsia" w:ascii="宋体" w:hAnsi="宋体" w:eastAsia="宋体" w:cs="宋体"/>
                <w:b/>
                <w:bCs w:val="0"/>
                <w:color w:val="auto"/>
                <w:sz w:val="21"/>
                <w:szCs w:val="21"/>
                <w:highlight w:val="none"/>
              </w:rPr>
              <w:t>或不符合最低入档条件的计0分。</w:t>
            </w:r>
          </w:p>
        </w:tc>
        <w:tc>
          <w:tcPr>
            <w:tcW w:w="1389" w:type="dxa"/>
            <w:noWrap w:val="0"/>
            <w:vAlign w:val="center"/>
          </w:tcPr>
          <w:p w14:paraId="05DF9A97">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20</w:t>
            </w:r>
            <w:r>
              <w:rPr>
                <w:rFonts w:hint="eastAsia" w:ascii="宋体" w:hAnsi="宋体" w:eastAsia="宋体" w:cs="宋体"/>
                <w:bCs/>
                <w:color w:val="auto"/>
                <w:kern w:val="0"/>
                <w:sz w:val="21"/>
                <w:szCs w:val="21"/>
                <w:highlight w:val="none"/>
              </w:rPr>
              <w:t>分</w:t>
            </w:r>
          </w:p>
        </w:tc>
      </w:tr>
      <w:tr w14:paraId="0335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0" w:type="dxa"/>
            <w:noWrap w:val="0"/>
            <w:vAlign w:val="center"/>
          </w:tcPr>
          <w:p w14:paraId="3D7DE298">
            <w:pPr>
              <w:keepNext w:val="0"/>
              <w:keepLines w:val="0"/>
              <w:pageBreakBefore w:val="0"/>
              <w:kinsoku/>
              <w:wordWrap/>
              <w:overflowPunct/>
              <w:topLinePunct w:val="0"/>
              <w:autoSpaceDE/>
              <w:autoSpaceDN/>
              <w:bidi w:val="0"/>
              <w:adjustRightInd w:val="0"/>
              <w:spacing w:line="36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2.2</w:t>
            </w:r>
          </w:p>
        </w:tc>
        <w:tc>
          <w:tcPr>
            <w:tcW w:w="1150" w:type="dxa"/>
            <w:noWrap w:val="0"/>
            <w:vAlign w:val="center"/>
          </w:tcPr>
          <w:p w14:paraId="42F7FD47">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整体实施方案</w:t>
            </w:r>
          </w:p>
        </w:tc>
        <w:tc>
          <w:tcPr>
            <w:tcW w:w="6717" w:type="dxa"/>
            <w:noWrap w:val="0"/>
            <w:vAlign w:val="center"/>
          </w:tcPr>
          <w:p w14:paraId="4E081BFB">
            <w:pPr>
              <w:pStyle w:val="18"/>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一档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kern w:val="2"/>
                <w:sz w:val="21"/>
                <w:szCs w:val="21"/>
                <w:highlight w:val="none"/>
              </w:rPr>
              <w:t>：仅提出基础实施方案，内容简单粗糙，未明确实施思路和核心环节，仅能满足少量核心服务需求，整体可行性较差；</w:t>
            </w:r>
          </w:p>
          <w:p w14:paraId="7ED97FFB">
            <w:pPr>
              <w:pStyle w:val="18"/>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二档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kern w:val="2"/>
                <w:sz w:val="21"/>
                <w:szCs w:val="21"/>
                <w:highlight w:val="none"/>
              </w:rPr>
              <w:t>：实施方案具备基本框架，包含简单的实施思路和技术路线，组织机构初步明确，保障措施和服务承诺较为笼统，可满足部分服务需求；</w:t>
            </w:r>
          </w:p>
          <w:p w14:paraId="0B79FCA8">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kern w:val="2"/>
                <w:sz w:val="21"/>
                <w:szCs w:val="21"/>
                <w:highlight w:val="none"/>
              </w:rPr>
              <w:t>：实施方案详细完整，实施思路和技术路线条理清晰、可操作性较强，组织机构齐全，保障措施和服务承诺具体可行，能够基本满足全部服务需求。</w:t>
            </w:r>
          </w:p>
          <w:p w14:paraId="49063750">
            <w:pPr>
              <w:keepNext w:val="0"/>
              <w:keepLines w:val="0"/>
              <w:pageBreakBefore w:val="0"/>
              <w:kinsoku/>
              <w:wordWrap/>
              <w:overflowPunct/>
              <w:topLinePunct w:val="0"/>
              <w:autoSpaceDE/>
              <w:autoSpaceDN/>
              <w:bidi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rPr>
              <w:t>四</w:t>
            </w:r>
            <w:r>
              <w:rPr>
                <w:rFonts w:hint="eastAsia" w:ascii="宋体" w:hAnsi="宋体" w:eastAsia="宋体" w:cs="宋体"/>
                <w:bCs/>
                <w:color w:val="auto"/>
                <w:kern w:val="2"/>
                <w:sz w:val="21"/>
                <w:szCs w:val="21"/>
                <w:highlight w:val="none"/>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28</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kern w:val="2"/>
                <w:sz w:val="21"/>
                <w:szCs w:val="21"/>
                <w:highlight w:val="none"/>
              </w:rPr>
              <w:t>：实施方案全面系统、优质高效，实施思路与技术路线科学严谨、可操作性极强，组织机构完善，保障措施有力，服务承诺具体且有保障，完全满足服务需求，部分环节可超出预期。</w:t>
            </w:r>
          </w:p>
          <w:p w14:paraId="54F10D7D">
            <w:pPr>
              <w:keepNext w:val="0"/>
              <w:keepLines w:val="0"/>
              <w:pageBreakBefore w:val="0"/>
              <w:widowControl/>
              <w:suppressLineNumbers w:val="0"/>
              <w:kinsoku/>
              <w:wordWrap/>
              <w:overflowPunct/>
              <w:topLinePunct w:val="0"/>
              <w:autoSpaceDE/>
              <w:autoSpaceDN/>
              <w:bidi w:val="0"/>
              <w:spacing w:line="360" w:lineRule="exact"/>
              <w:ind w:firstLine="422" w:firstLineChars="200"/>
              <w:jc w:val="left"/>
              <w:rPr>
                <w:rFonts w:hint="eastAsia" w:ascii="宋体" w:hAnsi="宋体" w:eastAsia="宋体" w:cs="宋体"/>
                <w:color w:val="auto"/>
                <w:highlight w:val="none"/>
              </w:rPr>
            </w:pPr>
            <w:r>
              <w:rPr>
                <w:rFonts w:hint="eastAsia" w:ascii="宋体" w:hAnsi="宋体" w:eastAsia="宋体" w:cs="宋体"/>
                <w:b/>
                <w:bCs w:val="0"/>
                <w:color w:val="auto"/>
                <w:sz w:val="21"/>
                <w:szCs w:val="21"/>
                <w:highlight w:val="none"/>
              </w:rPr>
              <w:t>注：未提供</w:t>
            </w:r>
            <w:r>
              <w:rPr>
                <w:rFonts w:hint="eastAsia" w:ascii="宋体" w:hAnsi="宋体" w:eastAsia="宋体" w:cs="宋体"/>
                <w:b/>
                <w:bCs w:val="0"/>
                <w:color w:val="auto"/>
                <w:sz w:val="21"/>
                <w:szCs w:val="21"/>
                <w:highlight w:val="none"/>
                <w:lang w:val="en-US" w:eastAsia="zh-CN"/>
              </w:rPr>
              <w:t>方案</w:t>
            </w:r>
            <w:r>
              <w:rPr>
                <w:rFonts w:hint="eastAsia" w:ascii="宋体" w:hAnsi="宋体" w:eastAsia="宋体" w:cs="宋体"/>
                <w:b/>
                <w:bCs w:val="0"/>
                <w:color w:val="auto"/>
                <w:sz w:val="21"/>
                <w:szCs w:val="21"/>
                <w:highlight w:val="none"/>
              </w:rPr>
              <w:t>或不符合最低入档条件的计0分。</w:t>
            </w:r>
          </w:p>
        </w:tc>
        <w:tc>
          <w:tcPr>
            <w:tcW w:w="1389" w:type="dxa"/>
            <w:noWrap w:val="0"/>
            <w:vAlign w:val="center"/>
          </w:tcPr>
          <w:p w14:paraId="6931356A">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28分</w:t>
            </w:r>
          </w:p>
        </w:tc>
      </w:tr>
      <w:tr w14:paraId="4B81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0" w:type="dxa"/>
            <w:noWrap w:val="0"/>
            <w:vAlign w:val="center"/>
          </w:tcPr>
          <w:p w14:paraId="5F577C46">
            <w:pPr>
              <w:keepNext w:val="0"/>
              <w:keepLines w:val="0"/>
              <w:pageBreakBefore w:val="0"/>
              <w:kinsoku/>
              <w:wordWrap/>
              <w:overflowPunct/>
              <w:topLinePunct w:val="0"/>
              <w:autoSpaceDE/>
              <w:autoSpaceDN/>
              <w:bidi w:val="0"/>
              <w:adjustRightInd w:val="0"/>
              <w:spacing w:line="36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2.3</w:t>
            </w:r>
          </w:p>
        </w:tc>
        <w:tc>
          <w:tcPr>
            <w:tcW w:w="1150" w:type="dxa"/>
            <w:noWrap w:val="0"/>
            <w:vAlign w:val="center"/>
          </w:tcPr>
          <w:p w14:paraId="272E5A7E">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售后服务承诺分</w:t>
            </w:r>
          </w:p>
        </w:tc>
        <w:tc>
          <w:tcPr>
            <w:tcW w:w="6717" w:type="dxa"/>
            <w:noWrap w:val="0"/>
            <w:vAlign w:val="center"/>
          </w:tcPr>
          <w:p w14:paraId="39F96A65">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一档（5分）：供应商提供的售后服务承诺（含服务期限、服务响应时间、日常巡查计划、养护计划及问题整改速度等）核心要素不全，针对性薄弱，未结合项目实际需求，整体可行性低；</w:t>
            </w:r>
          </w:p>
          <w:p w14:paraId="6EAFF69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二档（10分）：供应商提供的售后服务承诺（含服务期限、服务响应时间、日常巡查计划、养护计划及问题整改速度等）要素基本齐全，有初步针对性，内容较笼统，具备基础可行性；</w:t>
            </w:r>
          </w:p>
          <w:p w14:paraId="75B35DAA">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三档（15分）：供应商提供的售后服务承诺（含服务期限、服务响应时间、日常巡查计划、养护计划及问题整改速度等）详细完整，贴合项目实际需求，针对性较强，各项承诺可落地执行；</w:t>
            </w:r>
          </w:p>
          <w:p w14:paraId="52F4C490">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四档（20分）：供应商提供的售后服务承诺（含服务期限、服务响应时间、日常巡查计划、养护计划及问题整改速度等）全面详实、逻辑严谨，针对性极强，完全契合项目需求，各项承诺有明确落地保障，可行性极高。</w:t>
            </w:r>
          </w:p>
          <w:p w14:paraId="107517E8">
            <w:pPr>
              <w:keepNext w:val="0"/>
              <w:keepLines w:val="0"/>
              <w:pageBreakBefore w:val="0"/>
              <w:widowControl/>
              <w:suppressLineNumbers w:val="0"/>
              <w:kinsoku/>
              <w:wordWrap/>
              <w:overflowPunct/>
              <w:topLinePunct w:val="0"/>
              <w:autoSpaceDE/>
              <w:autoSpaceDN/>
              <w:bidi w:val="0"/>
              <w:spacing w:line="360" w:lineRule="exact"/>
              <w:ind w:firstLine="422" w:firstLineChars="200"/>
              <w:jc w:val="left"/>
              <w:rPr>
                <w:rFonts w:hint="eastAsia" w:ascii="宋体" w:hAnsi="宋体" w:eastAsia="宋体" w:cs="宋体"/>
                <w:color w:val="auto"/>
                <w:highlight w:val="none"/>
                <w:lang w:val="en-US" w:eastAsia="zh-CN"/>
              </w:rPr>
            </w:pPr>
            <w:r>
              <w:rPr>
                <w:rFonts w:hint="eastAsia" w:ascii="宋体" w:hAnsi="宋体" w:eastAsia="宋体" w:cs="宋体"/>
                <w:b/>
                <w:bCs w:val="0"/>
                <w:color w:val="auto"/>
                <w:sz w:val="21"/>
                <w:szCs w:val="21"/>
                <w:highlight w:val="none"/>
              </w:rPr>
              <w:t>注：未提供</w:t>
            </w:r>
            <w:r>
              <w:rPr>
                <w:rFonts w:hint="eastAsia" w:ascii="宋体" w:hAnsi="宋体" w:eastAsia="宋体" w:cs="宋体"/>
                <w:b/>
                <w:bCs w:val="0"/>
                <w:color w:val="auto"/>
                <w:sz w:val="21"/>
                <w:szCs w:val="21"/>
                <w:highlight w:val="none"/>
                <w:lang w:val="en-US" w:eastAsia="zh-CN"/>
              </w:rPr>
              <w:t>方案</w:t>
            </w:r>
            <w:r>
              <w:rPr>
                <w:rFonts w:hint="eastAsia" w:ascii="宋体" w:hAnsi="宋体" w:eastAsia="宋体" w:cs="宋体"/>
                <w:b/>
                <w:bCs w:val="0"/>
                <w:color w:val="auto"/>
                <w:sz w:val="21"/>
                <w:szCs w:val="21"/>
                <w:highlight w:val="none"/>
              </w:rPr>
              <w:t>或不符合最低入档条件的计0分。</w:t>
            </w:r>
          </w:p>
        </w:tc>
        <w:tc>
          <w:tcPr>
            <w:tcW w:w="1389" w:type="dxa"/>
            <w:noWrap w:val="0"/>
            <w:vAlign w:val="center"/>
          </w:tcPr>
          <w:p w14:paraId="5258D476">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20分</w:t>
            </w:r>
          </w:p>
        </w:tc>
      </w:tr>
      <w:tr w14:paraId="3C6C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0" w:type="dxa"/>
            <w:noWrap w:val="0"/>
            <w:vAlign w:val="center"/>
          </w:tcPr>
          <w:p w14:paraId="6DF821C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150" w:type="dxa"/>
            <w:noWrap w:val="0"/>
            <w:vAlign w:val="center"/>
          </w:tcPr>
          <w:p w14:paraId="722433F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商务分</w:t>
            </w:r>
          </w:p>
        </w:tc>
        <w:tc>
          <w:tcPr>
            <w:tcW w:w="8106" w:type="dxa"/>
            <w:gridSpan w:val="2"/>
            <w:noWrap w:val="0"/>
            <w:vAlign w:val="center"/>
          </w:tcPr>
          <w:p w14:paraId="2612A548">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r>
      <w:tr w14:paraId="1A93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0" w:type="dxa"/>
            <w:noWrap w:val="0"/>
            <w:vAlign w:val="center"/>
          </w:tcPr>
          <w:p w14:paraId="58E80952">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1150" w:type="dxa"/>
            <w:noWrap w:val="0"/>
            <w:vAlign w:val="center"/>
          </w:tcPr>
          <w:p w14:paraId="40433D46">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投入人员分</w:t>
            </w:r>
          </w:p>
        </w:tc>
        <w:tc>
          <w:tcPr>
            <w:tcW w:w="6717" w:type="dxa"/>
            <w:noWrap w:val="0"/>
            <w:vAlign w:val="top"/>
          </w:tcPr>
          <w:p w14:paraId="324BBCE8">
            <w:pPr>
              <w:keepNext w:val="0"/>
              <w:keepLines w:val="0"/>
              <w:pageBreakBefore w:val="0"/>
              <w:numPr>
                <w:ilvl w:val="0"/>
                <w:numId w:val="0"/>
              </w:numPr>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1、项目负责人：具有本科（含）以上学历得2分，具有中级及以上工程师职称的得3分。满分5分。</w:t>
            </w:r>
          </w:p>
          <w:p w14:paraId="0685C994">
            <w:pPr>
              <w:pStyle w:val="122"/>
              <w:keepNext w:val="0"/>
              <w:keepLines w:val="0"/>
              <w:pageBreakBefore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2、拟投入除项目负责人外的其他人员中，具有本科及以上学历（设计类专业或动物学类专业或植物学类专业）或具备中级及以上职称（设计类或林业类或生态类)的，每个得1分，满分5分。</w:t>
            </w:r>
          </w:p>
          <w:p w14:paraId="360D1A28">
            <w:pPr>
              <w:keepNext w:val="0"/>
              <w:keepLines w:val="0"/>
              <w:pageBreakBefore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lang w:val="en-US" w:eastAsia="zh-CN"/>
              </w:rPr>
              <w:t>备注：投标</w:t>
            </w:r>
            <w:r>
              <w:rPr>
                <w:rFonts w:hint="eastAsia" w:ascii="宋体" w:hAnsi="宋体" w:eastAsia="宋体" w:cs="宋体"/>
                <w:b/>
                <w:bCs/>
                <w:color w:val="auto"/>
                <w:sz w:val="21"/>
                <w:szCs w:val="21"/>
                <w:highlight w:val="none"/>
              </w:rPr>
              <w:t>文件</w:t>
            </w:r>
            <w:r>
              <w:rPr>
                <w:rFonts w:hint="eastAsia" w:ascii="宋体" w:hAnsi="宋体" w:eastAsia="宋体" w:cs="宋体"/>
                <w:b/>
                <w:bCs/>
                <w:color w:val="auto"/>
                <w:sz w:val="21"/>
                <w:szCs w:val="21"/>
                <w:highlight w:val="none"/>
                <w:lang w:val="en-US" w:eastAsia="zh-CN"/>
              </w:rPr>
              <w:t>中须</w:t>
            </w:r>
            <w:r>
              <w:rPr>
                <w:rFonts w:hint="eastAsia" w:ascii="宋体" w:hAnsi="宋体" w:eastAsia="宋体" w:cs="宋体"/>
                <w:b/>
                <w:bCs/>
                <w:color w:val="auto"/>
                <w:sz w:val="21"/>
                <w:szCs w:val="21"/>
                <w:highlight w:val="none"/>
              </w:rPr>
              <w:t>提供相应人员有效的证书复印件</w:t>
            </w:r>
            <w:r>
              <w:rPr>
                <w:rFonts w:hint="eastAsia" w:ascii="宋体" w:hAnsi="宋体" w:eastAsia="宋体" w:cs="宋体"/>
                <w:b/>
                <w:bCs/>
                <w:color w:val="auto"/>
                <w:sz w:val="21"/>
                <w:szCs w:val="21"/>
                <w:highlight w:val="none"/>
                <w:lang w:val="en-US" w:eastAsia="zh-CN"/>
              </w:rPr>
              <w:t>以及投标文件递交截止时间前半年内任意一个月投标人为其员工缴纳的社保证明复印件或有效的劳动合同复印件并</w:t>
            </w:r>
            <w:r>
              <w:rPr>
                <w:rFonts w:hint="eastAsia" w:ascii="宋体" w:hAnsi="宋体" w:eastAsia="宋体" w:cs="宋体"/>
                <w:b/>
                <w:bCs/>
                <w:color w:val="auto"/>
                <w:sz w:val="21"/>
                <w:szCs w:val="21"/>
                <w:highlight w:val="none"/>
              </w:rPr>
              <w:t>加盖供应商</w:t>
            </w:r>
            <w:r>
              <w:rPr>
                <w:rFonts w:hint="eastAsia" w:ascii="宋体" w:hAnsi="宋体" w:eastAsia="宋体" w:cs="宋体"/>
                <w:b/>
                <w:bCs/>
                <w:color w:val="auto"/>
                <w:sz w:val="21"/>
                <w:szCs w:val="21"/>
                <w:highlight w:val="none"/>
                <w:lang w:val="en-US" w:eastAsia="zh-CN"/>
              </w:rPr>
              <w:t>公章或电子签章，</w:t>
            </w:r>
            <w:r>
              <w:rPr>
                <w:rFonts w:hint="eastAsia" w:ascii="宋体" w:hAnsi="宋体" w:eastAsia="宋体" w:cs="宋体"/>
                <w:b/>
                <w:bCs/>
                <w:color w:val="auto"/>
                <w:sz w:val="21"/>
                <w:szCs w:val="21"/>
                <w:highlight w:val="none"/>
                <w:lang w:eastAsia="zh-CN"/>
              </w:rPr>
              <w:t>未按要求提供</w:t>
            </w:r>
            <w:r>
              <w:rPr>
                <w:rFonts w:hint="eastAsia" w:ascii="宋体" w:hAnsi="宋体" w:eastAsia="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lang w:eastAsia="zh-CN"/>
              </w:rPr>
              <w:t>不</w:t>
            </w:r>
            <w:r>
              <w:rPr>
                <w:rFonts w:hint="eastAsia" w:ascii="宋体" w:hAnsi="宋体" w:eastAsia="宋体" w:cs="宋体"/>
                <w:b/>
                <w:bCs/>
                <w:color w:val="auto"/>
                <w:sz w:val="21"/>
                <w:szCs w:val="21"/>
                <w:highlight w:val="none"/>
                <w:lang w:val="en-US" w:eastAsia="zh-CN"/>
              </w:rPr>
              <w:t>计</w:t>
            </w:r>
            <w:r>
              <w:rPr>
                <w:rFonts w:hint="eastAsia" w:ascii="宋体" w:hAnsi="宋体" w:eastAsia="宋体" w:cs="宋体"/>
                <w:b/>
                <w:bCs/>
                <w:color w:val="auto"/>
                <w:sz w:val="21"/>
                <w:szCs w:val="21"/>
                <w:highlight w:val="none"/>
                <w:lang w:eastAsia="zh-CN"/>
              </w:rPr>
              <w:t>分。</w:t>
            </w:r>
          </w:p>
        </w:tc>
        <w:tc>
          <w:tcPr>
            <w:tcW w:w="1389" w:type="dxa"/>
            <w:noWrap w:val="0"/>
            <w:vAlign w:val="center"/>
          </w:tcPr>
          <w:p w14:paraId="339F7874">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7F5D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0" w:type="dxa"/>
            <w:noWrap w:val="0"/>
            <w:vAlign w:val="center"/>
          </w:tcPr>
          <w:p w14:paraId="1B664757">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w:t>
            </w:r>
          </w:p>
        </w:tc>
        <w:tc>
          <w:tcPr>
            <w:tcW w:w="1150" w:type="dxa"/>
            <w:noWrap w:val="0"/>
            <w:vAlign w:val="center"/>
          </w:tcPr>
          <w:p w14:paraId="502D4821">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信誉业绩分</w:t>
            </w:r>
          </w:p>
        </w:tc>
        <w:tc>
          <w:tcPr>
            <w:tcW w:w="6717" w:type="dxa"/>
            <w:noWrap w:val="0"/>
            <w:vAlign w:val="top"/>
          </w:tcPr>
          <w:p w14:paraId="562E1FBC">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20</w:t>
            </w:r>
            <w:r>
              <w:rPr>
                <w:rFonts w:hint="eastAsia" w:ascii="宋体" w:hAnsi="宋体" w:eastAsia="宋体" w:cs="宋体"/>
                <w:bCs/>
                <w:color w:val="auto"/>
                <w:kern w:val="0"/>
                <w:sz w:val="21"/>
                <w:szCs w:val="21"/>
                <w:highlight w:val="none"/>
                <w:lang w:val="en-US" w:eastAsia="zh-CN"/>
              </w:rPr>
              <w:t>22</w:t>
            </w:r>
            <w:r>
              <w:rPr>
                <w:rFonts w:hint="eastAsia" w:ascii="宋体" w:hAnsi="宋体" w:eastAsia="宋体" w:cs="宋体"/>
                <w:bCs/>
                <w:color w:val="auto"/>
                <w:kern w:val="0"/>
                <w:sz w:val="21"/>
                <w:szCs w:val="21"/>
                <w:highlight w:val="none"/>
              </w:rPr>
              <w:t>年1月1日以来供应商</w:t>
            </w:r>
            <w:r>
              <w:rPr>
                <w:rFonts w:hint="eastAsia" w:ascii="宋体" w:hAnsi="宋体" w:eastAsia="宋体" w:cs="宋体"/>
                <w:bCs/>
                <w:color w:val="auto"/>
                <w:kern w:val="0"/>
                <w:sz w:val="21"/>
                <w:szCs w:val="21"/>
                <w:highlight w:val="none"/>
                <w:lang w:val="en-US" w:eastAsia="zh-CN"/>
              </w:rPr>
              <w:t>承接过</w:t>
            </w:r>
            <w:r>
              <w:rPr>
                <w:rFonts w:hint="eastAsia" w:ascii="宋体" w:hAnsi="宋体" w:eastAsia="宋体" w:cs="宋体"/>
                <w:color w:val="auto"/>
                <w:sz w:val="21"/>
                <w:szCs w:val="21"/>
                <w:highlight w:val="none"/>
                <w:lang w:eastAsia="zh-CN"/>
              </w:rPr>
              <w:t>自然保护保护区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eastAsia="zh-CN"/>
              </w:rPr>
              <w:t>湿地公园</w:t>
            </w:r>
            <w:r>
              <w:rPr>
                <w:rFonts w:hint="eastAsia" w:ascii="宋体" w:hAnsi="宋体" w:eastAsia="宋体" w:cs="宋体"/>
                <w:bCs/>
                <w:color w:val="auto"/>
                <w:kern w:val="0"/>
                <w:sz w:val="21"/>
                <w:szCs w:val="21"/>
                <w:highlight w:val="none"/>
                <w:lang w:val="en-US" w:eastAsia="zh-CN"/>
              </w:rPr>
              <w:t>类似项目业绩的，</w:t>
            </w:r>
            <w:r>
              <w:rPr>
                <w:rFonts w:hint="eastAsia" w:ascii="宋体" w:hAnsi="宋体" w:eastAsia="宋体" w:cs="宋体"/>
                <w:bCs/>
                <w:color w:val="auto"/>
                <w:kern w:val="0"/>
                <w:sz w:val="21"/>
                <w:szCs w:val="21"/>
                <w:highlight w:val="none"/>
              </w:rPr>
              <w:t xml:space="preserve">每个项目得 </w:t>
            </w: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 xml:space="preserve">分，满分 </w:t>
            </w:r>
            <w:r>
              <w:rPr>
                <w:rFonts w:hint="eastAsia" w:ascii="宋体" w:hAnsi="宋体" w:eastAsia="宋体" w:cs="宋体"/>
                <w:bCs/>
                <w:color w:val="auto"/>
                <w:kern w:val="0"/>
                <w:sz w:val="21"/>
                <w:szCs w:val="21"/>
                <w:highlight w:val="none"/>
                <w:lang w:val="en-US" w:eastAsia="zh-CN"/>
              </w:rPr>
              <w:t>12</w:t>
            </w:r>
            <w:r>
              <w:rPr>
                <w:rFonts w:hint="eastAsia" w:ascii="宋体" w:hAnsi="宋体" w:eastAsia="宋体" w:cs="宋体"/>
                <w:bCs/>
                <w:color w:val="auto"/>
                <w:kern w:val="0"/>
                <w:sz w:val="21"/>
                <w:szCs w:val="21"/>
                <w:highlight w:val="none"/>
              </w:rPr>
              <w:t>分。</w:t>
            </w:r>
          </w:p>
          <w:p w14:paraId="5C982F03">
            <w:pPr>
              <w:keepNext w:val="0"/>
              <w:keepLines w:val="0"/>
              <w:pageBreakBefore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rPr>
              <w:t>备注：以中标（成交）通知书或签订的项目合同为准，并能清晰反映项目的名称、服务内容，否则将不予评审，同一个编号的项目有两个或两个以上的分标中标的只算一次</w:t>
            </w:r>
            <w:r>
              <w:rPr>
                <w:rFonts w:hint="eastAsia" w:ascii="宋体" w:hAnsi="宋体" w:eastAsia="宋体" w:cs="宋体"/>
                <w:b/>
                <w:bCs w:val="0"/>
                <w:color w:val="auto"/>
                <w:kern w:val="0"/>
                <w:sz w:val="21"/>
                <w:szCs w:val="21"/>
                <w:highlight w:val="none"/>
              </w:rPr>
              <w:t>。</w:t>
            </w:r>
          </w:p>
        </w:tc>
        <w:tc>
          <w:tcPr>
            <w:tcW w:w="1389" w:type="dxa"/>
            <w:noWrap w:val="0"/>
            <w:vAlign w:val="center"/>
          </w:tcPr>
          <w:p w14:paraId="58FD0CC4">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12分</w:t>
            </w:r>
          </w:p>
        </w:tc>
      </w:tr>
      <w:tr w14:paraId="6793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97" w:type="dxa"/>
            <w:gridSpan w:val="3"/>
            <w:noWrap w:val="0"/>
            <w:vAlign w:val="top"/>
          </w:tcPr>
          <w:p w14:paraId="1728C9AE">
            <w:pPr>
              <w:pStyle w:val="18"/>
              <w:keepNext w:val="0"/>
              <w:keepLines w:val="0"/>
              <w:pageBreakBefore w:val="0"/>
              <w:kinsoku/>
              <w:wordWrap/>
              <w:overflowPunct/>
              <w:topLinePunct w:val="0"/>
              <w:autoSpaceDE/>
              <w:autoSpaceDN/>
              <w:bidi w:val="0"/>
              <w:spacing w:line="360" w:lineRule="exact"/>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rPr>
              <w:t>总得分＝1＋2＋3</w:t>
            </w:r>
          </w:p>
        </w:tc>
        <w:tc>
          <w:tcPr>
            <w:tcW w:w="1389" w:type="dxa"/>
            <w:noWrap w:val="0"/>
            <w:vAlign w:val="center"/>
          </w:tcPr>
          <w:p w14:paraId="49696AC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100分</w:t>
            </w:r>
          </w:p>
        </w:tc>
      </w:tr>
    </w:tbl>
    <w:p w14:paraId="3374ABFF">
      <w:pPr>
        <w:rPr>
          <w:rFonts w:hint="eastAsia" w:ascii="宋体" w:hAnsi="宋体" w:eastAsia="宋体" w:cs="宋体"/>
          <w:bCs/>
          <w:color w:val="auto"/>
          <w:highlight w:val="none"/>
          <w:u w:val="single"/>
          <w:lang w:val="en-US" w:eastAsia="zh-CN"/>
        </w:rPr>
      </w:pPr>
    </w:p>
    <w:bookmarkEnd w:id="20"/>
    <w:p w14:paraId="729C0929">
      <w:pPr>
        <w:numPr>
          <w:ilvl w:val="0"/>
          <w:numId w:val="0"/>
        </w:numPr>
        <w:jc w:val="center"/>
        <w:rPr>
          <w:rFonts w:hint="eastAsia" w:ascii="宋体" w:hAnsi="宋体" w:eastAsia="宋体" w:cs="宋体"/>
          <w:b/>
          <w:bCs/>
          <w:color w:val="auto"/>
          <w:sz w:val="32"/>
          <w:szCs w:val="32"/>
          <w:highlight w:val="none"/>
          <w:lang w:val="en-US" w:eastAsia="zh-CN"/>
        </w:rPr>
      </w:pPr>
      <w:bookmarkStart w:id="21" w:name="_Toc4895"/>
    </w:p>
    <w:p w14:paraId="4BEA2EEA">
      <w:pPr>
        <w:bidi w:val="0"/>
        <w:rPr>
          <w:rFonts w:hint="eastAsia" w:ascii="宋体" w:hAnsi="宋体" w:eastAsia="宋体" w:cs="宋体"/>
          <w:color w:val="auto"/>
          <w:highlight w:val="none"/>
          <w:lang w:val="en-US" w:eastAsia="zh-CN"/>
        </w:rPr>
      </w:pPr>
    </w:p>
    <w:p w14:paraId="5A09B51A">
      <w:pPr>
        <w:pStyle w:val="2"/>
        <w:rPr>
          <w:rFonts w:hint="eastAsia" w:ascii="宋体" w:hAnsi="宋体" w:eastAsia="宋体" w:cs="宋体"/>
          <w:color w:val="auto"/>
          <w:highlight w:val="none"/>
          <w:lang w:val="en-US" w:eastAsia="zh-CN"/>
        </w:rPr>
      </w:pPr>
    </w:p>
    <w:p w14:paraId="2CE414D6">
      <w:pPr>
        <w:numPr>
          <w:ilvl w:val="0"/>
          <w:numId w:val="0"/>
        </w:num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分标3适用</w:t>
      </w:r>
    </w:p>
    <w:tbl>
      <w:tblPr>
        <w:tblStyle w:val="35"/>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0"/>
        <w:gridCol w:w="1150"/>
        <w:gridCol w:w="6717"/>
        <w:gridCol w:w="1389"/>
      </w:tblGrid>
      <w:tr w14:paraId="006C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30" w:type="dxa"/>
            <w:shd w:val="clear" w:color="auto" w:fill="auto"/>
            <w:noWrap w:val="0"/>
            <w:vAlign w:val="center"/>
          </w:tcPr>
          <w:p w14:paraId="6EAC49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50" w:type="dxa"/>
            <w:shd w:val="clear" w:color="auto" w:fill="auto"/>
            <w:noWrap w:val="0"/>
            <w:vAlign w:val="center"/>
          </w:tcPr>
          <w:p w14:paraId="4A960C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6717" w:type="dxa"/>
            <w:shd w:val="clear" w:color="auto" w:fill="auto"/>
            <w:noWrap w:val="0"/>
            <w:vAlign w:val="center"/>
          </w:tcPr>
          <w:p w14:paraId="144151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评审因素具体内容</w:t>
            </w:r>
          </w:p>
        </w:tc>
        <w:tc>
          <w:tcPr>
            <w:tcW w:w="1389" w:type="dxa"/>
            <w:shd w:val="clear" w:color="auto" w:fill="auto"/>
            <w:noWrap w:val="0"/>
            <w:vAlign w:val="center"/>
          </w:tcPr>
          <w:p w14:paraId="666E94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r>
      <w:tr w14:paraId="3619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30" w:type="dxa"/>
            <w:shd w:val="clear" w:color="auto" w:fill="auto"/>
            <w:noWrap w:val="0"/>
            <w:vAlign w:val="center"/>
          </w:tcPr>
          <w:p w14:paraId="13111D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0" w:type="dxa"/>
            <w:shd w:val="clear" w:color="auto" w:fill="auto"/>
            <w:noWrap w:val="0"/>
            <w:vAlign w:val="center"/>
          </w:tcPr>
          <w:p w14:paraId="034E17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tc>
        <w:tc>
          <w:tcPr>
            <w:tcW w:w="6717" w:type="dxa"/>
            <w:shd w:val="clear" w:color="auto" w:fill="auto"/>
            <w:noWrap w:val="0"/>
            <w:vAlign w:val="top"/>
          </w:tcPr>
          <w:p w14:paraId="1728E5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w:t>
            </w:r>
            <w:r>
              <w:rPr>
                <w:rFonts w:hint="eastAsia" w:ascii="宋体" w:hAnsi="宋体" w:eastAsia="宋体" w:cs="宋体"/>
                <w:b/>
                <w:bCs/>
                <w:color w:val="auto"/>
                <w:sz w:val="21"/>
                <w:szCs w:val="21"/>
                <w:highlight w:val="none"/>
              </w:rPr>
              <w:t>专门面向</w:t>
            </w:r>
            <w:r>
              <w:rPr>
                <w:rFonts w:hint="eastAsia" w:ascii="宋体" w:hAnsi="宋体" w:eastAsia="宋体" w:cs="宋体"/>
                <w:b/>
                <w:bCs/>
                <w:color w:val="auto"/>
                <w:sz w:val="21"/>
                <w:szCs w:val="21"/>
                <w:highlight w:val="none"/>
                <w:lang w:val="en-US" w:eastAsia="zh-CN"/>
              </w:rPr>
              <w:t>小微</w:t>
            </w:r>
            <w:r>
              <w:rPr>
                <w:rFonts w:hint="eastAsia" w:ascii="宋体" w:hAnsi="宋体" w:eastAsia="宋体" w:cs="宋体"/>
                <w:b/>
                <w:bCs/>
                <w:color w:val="auto"/>
                <w:sz w:val="21"/>
                <w:szCs w:val="21"/>
                <w:highlight w:val="none"/>
              </w:rPr>
              <w:t>企业采购</w:t>
            </w:r>
            <w:r>
              <w:rPr>
                <w:rFonts w:hint="eastAsia" w:ascii="宋体" w:hAnsi="宋体" w:eastAsia="宋体" w:cs="宋体"/>
                <w:color w:val="auto"/>
                <w:sz w:val="21"/>
                <w:szCs w:val="21"/>
                <w:highlight w:val="none"/>
              </w:rPr>
              <w:t>的项目，不再执行政策价格扣除，评标价＝投标报价；</w:t>
            </w:r>
          </w:p>
          <w:p w14:paraId="4F624B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（2）以进入综合评分环节的最低的评标报价为基准价，基准价报价得分为10分。</w:t>
            </w:r>
          </w:p>
          <w:p w14:paraId="4654CA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（3）价格分计算公式：        </w:t>
            </w:r>
          </w:p>
          <w:p w14:paraId="6292EF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某投标人价格分=基准价/某投标人评标报价金额×10分   </w:t>
            </w:r>
          </w:p>
          <w:p w14:paraId="7837BD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提交详细的报价明细说明文件及测算表，包括项目的服务、货物、运输、安装验收等、人工成本包括项目人员的数量、工作时间及其工资和福利支出成本，以及服务项目实施过程中可能涉及的其他费用】，必要时提交相关证明材料；投标人不能证明其报价合理性的，评标委员会应当将其作为无效投标处理。</w:t>
            </w:r>
          </w:p>
        </w:tc>
        <w:tc>
          <w:tcPr>
            <w:tcW w:w="1389" w:type="dxa"/>
            <w:shd w:val="clear" w:color="auto" w:fill="auto"/>
            <w:noWrap w:val="0"/>
            <w:vAlign w:val="center"/>
          </w:tcPr>
          <w:p w14:paraId="423854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411F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30" w:type="dxa"/>
            <w:shd w:val="clear" w:color="auto" w:fill="auto"/>
            <w:noWrap w:val="0"/>
            <w:vAlign w:val="center"/>
          </w:tcPr>
          <w:p w14:paraId="18D883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0" w:type="dxa"/>
            <w:shd w:val="clear" w:color="auto" w:fill="auto"/>
            <w:noWrap w:val="0"/>
            <w:vAlign w:val="center"/>
          </w:tcPr>
          <w:p w14:paraId="62B1D4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技术分</w:t>
            </w:r>
          </w:p>
        </w:tc>
        <w:tc>
          <w:tcPr>
            <w:tcW w:w="8106" w:type="dxa"/>
            <w:gridSpan w:val="2"/>
            <w:shd w:val="clear" w:color="auto" w:fill="auto"/>
            <w:noWrap w:val="0"/>
            <w:vAlign w:val="center"/>
          </w:tcPr>
          <w:p w14:paraId="4B7B44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r>
      <w:tr w14:paraId="6601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30" w:type="dxa"/>
            <w:shd w:val="clear" w:color="auto" w:fill="auto"/>
            <w:noWrap w:val="0"/>
            <w:vAlign w:val="center"/>
          </w:tcPr>
          <w:p w14:paraId="22A07B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50" w:type="dxa"/>
            <w:shd w:val="clear" w:color="auto" w:fill="auto"/>
            <w:noWrap w:val="0"/>
            <w:vAlign w:val="center"/>
          </w:tcPr>
          <w:p w14:paraId="5118AE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项目实施方案分</w:t>
            </w:r>
          </w:p>
        </w:tc>
        <w:tc>
          <w:tcPr>
            <w:tcW w:w="6717" w:type="dxa"/>
            <w:shd w:val="clear" w:color="auto" w:fill="auto"/>
            <w:noWrap w:val="0"/>
            <w:vAlign w:val="center"/>
          </w:tcPr>
          <w:p w14:paraId="2833C13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一档（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rPr>
              <w:t>分）：项目实施方案不够明确，作业流程不太合理，作业规范不够明确，方案操作性不强；</w:t>
            </w:r>
          </w:p>
          <w:p w14:paraId="1D5E148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二档（</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val="en-US"/>
              </w:rPr>
              <w:t>分）：项目实施方案较明确，作业流程较合理，符合作业规范，综合管理制度有效，有操作性，人员及设备配置符合项目需求；</w:t>
            </w:r>
          </w:p>
          <w:p w14:paraId="403D4E6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三档（</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lang w:val="en-US"/>
              </w:rPr>
              <w:t>分）：项目实施方案非常明确，作业流程非常合理，符合作业规范，方案操作性强，合理、有效，能根据清理方式及清理范围作出实施方案，人员及设备配置合理；</w:t>
            </w:r>
          </w:p>
          <w:p w14:paraId="591214A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四档（</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val="en-US"/>
              </w:rPr>
              <w:t>分）：项目实施方案非常明确、科学，作业流程非常合理，能详细说明作业流程细节并符合作业规范，方案操作性强，能根据清理方式及清理范围作出有针对性的方案，防治措施、计划安排科学合理，人员及设备配置合理，科学，有完整的人员管理制度。</w:t>
            </w:r>
          </w:p>
          <w:p w14:paraId="5A30B91F">
            <w:pPr>
              <w:bidi w:val="0"/>
              <w:ind w:firstLine="422" w:firstLineChars="200"/>
              <w:rPr>
                <w:rFonts w:hint="eastAsia" w:ascii="宋体" w:hAnsi="宋体" w:eastAsia="宋体" w:cs="宋体"/>
                <w:color w:val="auto"/>
                <w:highlight w:val="none"/>
                <w:lang w:val="en-US"/>
              </w:rPr>
            </w:pPr>
            <w:r>
              <w:rPr>
                <w:rFonts w:hint="eastAsia" w:ascii="宋体" w:hAnsi="宋体" w:eastAsia="宋体" w:cs="宋体"/>
                <w:b/>
                <w:bCs/>
                <w:color w:val="auto"/>
                <w:highlight w:val="none"/>
                <w:lang w:val="en-US"/>
              </w:rPr>
              <w:t>注：未提供方案或不符合最低入档条件的计0分。</w:t>
            </w:r>
          </w:p>
        </w:tc>
        <w:tc>
          <w:tcPr>
            <w:tcW w:w="1389" w:type="dxa"/>
            <w:shd w:val="clear" w:color="auto" w:fill="auto"/>
            <w:noWrap w:val="0"/>
            <w:vAlign w:val="center"/>
          </w:tcPr>
          <w:p w14:paraId="20CBD1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r>
      <w:tr w14:paraId="307B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0" w:type="dxa"/>
            <w:shd w:val="clear" w:color="auto" w:fill="auto"/>
            <w:noWrap w:val="0"/>
            <w:vAlign w:val="center"/>
          </w:tcPr>
          <w:p w14:paraId="5A0EB0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150" w:type="dxa"/>
            <w:shd w:val="clear" w:color="auto" w:fill="auto"/>
            <w:noWrap w:val="0"/>
            <w:vAlign w:val="center"/>
          </w:tcPr>
          <w:p w14:paraId="76915F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作业质量、安全保障措施分</w:t>
            </w:r>
          </w:p>
        </w:tc>
        <w:tc>
          <w:tcPr>
            <w:tcW w:w="6717" w:type="dxa"/>
            <w:shd w:val="clear" w:color="auto" w:fill="auto"/>
            <w:noWrap w:val="0"/>
            <w:vAlign w:val="center"/>
          </w:tcPr>
          <w:p w14:paraId="0BD5E95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分）：作业质量、安全保障方案措施不够齐全、不够合理，基本满足项目需求；</w:t>
            </w:r>
          </w:p>
          <w:p w14:paraId="2F135FD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分）：作业质量、安全保障方案措施较齐全、较合理，措施完善；</w:t>
            </w:r>
          </w:p>
          <w:p w14:paraId="3FAB9E8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分）：作业质量、安全保障方案措施非常齐全、非常合理，科学，有简单的用船安全措施、应急方案措施，遇险方案措施；</w:t>
            </w:r>
          </w:p>
          <w:p w14:paraId="37489C2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分）：作业质量、安全保障方案措施齐全、非常合理，科学，有针对性，操作性强，作业安全措施、应急方案措施、遇险方案措施完善科学，对项目的实施起到实质性作用的。</w:t>
            </w:r>
          </w:p>
          <w:p w14:paraId="14CA7F7E">
            <w:pPr>
              <w:bidi w:val="0"/>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lang w:val="en-US"/>
              </w:rPr>
              <w:t>注：未提供方案或不符合最低入档条件的计0分。</w:t>
            </w:r>
          </w:p>
        </w:tc>
        <w:tc>
          <w:tcPr>
            <w:tcW w:w="1389" w:type="dxa"/>
            <w:shd w:val="clear" w:color="auto" w:fill="auto"/>
            <w:noWrap w:val="0"/>
            <w:vAlign w:val="center"/>
          </w:tcPr>
          <w:p w14:paraId="5432DB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25分</w:t>
            </w:r>
          </w:p>
        </w:tc>
      </w:tr>
      <w:tr w14:paraId="2719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30" w:type="dxa"/>
            <w:shd w:val="clear" w:color="auto" w:fill="auto"/>
            <w:noWrap w:val="0"/>
            <w:vAlign w:val="center"/>
          </w:tcPr>
          <w:p w14:paraId="5F4EAF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1150" w:type="dxa"/>
            <w:shd w:val="clear" w:color="auto" w:fill="auto"/>
            <w:noWrap w:val="0"/>
            <w:vAlign w:val="center"/>
          </w:tcPr>
          <w:p w14:paraId="1DF8CA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应急保障方案</w:t>
            </w:r>
          </w:p>
        </w:tc>
        <w:tc>
          <w:tcPr>
            <w:tcW w:w="6717" w:type="dxa"/>
            <w:shd w:val="clear" w:color="auto" w:fill="auto"/>
            <w:noWrap w:val="0"/>
            <w:vAlign w:val="center"/>
          </w:tcPr>
          <w:p w14:paraId="3CB6BA9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一档（5分）</w:t>
            </w:r>
            <w:r>
              <w:rPr>
                <w:rFonts w:hint="eastAsia" w:ascii="宋体" w:hAnsi="宋体" w:eastAsia="宋体" w:cs="宋体"/>
                <w:color w:val="auto"/>
                <w:sz w:val="21"/>
                <w:szCs w:val="21"/>
                <w:highlight w:val="none"/>
              </w:rPr>
              <w:t>有应急预案，能处置突发事件，内容缺失较多，不够完整</w:t>
            </w:r>
            <w:r>
              <w:rPr>
                <w:rFonts w:hint="eastAsia" w:ascii="宋体" w:hAnsi="宋体" w:eastAsia="宋体" w:cs="宋体"/>
                <w:color w:val="auto"/>
                <w:sz w:val="21"/>
                <w:szCs w:val="21"/>
                <w:highlight w:val="none"/>
                <w:lang w:eastAsia="zh-CN"/>
              </w:rPr>
              <w:t>；</w:t>
            </w:r>
          </w:p>
          <w:p w14:paraId="492D3ED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二档（10分）</w:t>
            </w:r>
            <w:r>
              <w:rPr>
                <w:rFonts w:hint="eastAsia" w:ascii="宋体" w:hAnsi="宋体" w:eastAsia="宋体" w:cs="宋体"/>
                <w:color w:val="auto"/>
                <w:sz w:val="21"/>
                <w:szCs w:val="21"/>
                <w:highlight w:val="none"/>
              </w:rPr>
              <w:t>：有应急预案，内容较完整，能处置突发事件且安排合理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具有可操作性，有一定的科学合理性；</w:t>
            </w:r>
          </w:p>
          <w:p w14:paraId="187FBC8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三档（15分）应急预案有具体内容，包括</w:t>
            </w:r>
            <w:r>
              <w:rPr>
                <w:rFonts w:hint="eastAsia" w:ascii="宋体" w:hAnsi="宋体" w:eastAsia="宋体" w:cs="宋体"/>
                <w:color w:val="auto"/>
                <w:sz w:val="21"/>
                <w:szCs w:val="21"/>
                <w:highlight w:val="none"/>
              </w:rPr>
              <w:t>应急服务保障措施、应急服务响应时间、重大或突发事件的人员配合、控制失误、应急预案</w:t>
            </w:r>
            <w:r>
              <w:rPr>
                <w:rFonts w:hint="eastAsia" w:ascii="宋体" w:hAnsi="宋体" w:eastAsia="宋体" w:cs="宋体"/>
                <w:color w:val="auto"/>
                <w:sz w:val="21"/>
                <w:szCs w:val="21"/>
                <w:highlight w:val="none"/>
                <w:lang w:val="en-US" w:eastAsia="zh-CN"/>
              </w:rPr>
              <w:t>等内容，</w:t>
            </w:r>
            <w:r>
              <w:rPr>
                <w:rFonts w:hint="eastAsia" w:ascii="宋体" w:hAnsi="宋体" w:eastAsia="宋体" w:cs="宋体"/>
                <w:color w:val="auto"/>
                <w:sz w:val="21"/>
                <w:szCs w:val="21"/>
                <w:highlight w:val="none"/>
              </w:rPr>
              <w:t>有针对性，且科学合理，操作性强，完全能配合招标人开展工作</w:t>
            </w:r>
            <w:r>
              <w:rPr>
                <w:rFonts w:hint="eastAsia" w:ascii="宋体" w:hAnsi="宋体" w:eastAsia="宋体" w:cs="宋体"/>
                <w:color w:val="auto"/>
                <w:sz w:val="21"/>
                <w:szCs w:val="21"/>
                <w:highlight w:val="none"/>
                <w:lang w:eastAsia="zh-CN"/>
              </w:rPr>
              <w:t>。</w:t>
            </w:r>
          </w:p>
          <w:p w14:paraId="3BD0D8EA">
            <w:pPr>
              <w:bidi w:val="0"/>
              <w:ind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rPr>
              <w:t>注：未提供方案或不符合最低入档条件的计0分。</w:t>
            </w:r>
          </w:p>
        </w:tc>
        <w:tc>
          <w:tcPr>
            <w:tcW w:w="1389" w:type="dxa"/>
            <w:shd w:val="clear" w:color="auto" w:fill="auto"/>
            <w:noWrap w:val="0"/>
            <w:vAlign w:val="center"/>
          </w:tcPr>
          <w:p w14:paraId="5A75A9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15分</w:t>
            </w:r>
          </w:p>
        </w:tc>
      </w:tr>
      <w:tr w14:paraId="47C3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30" w:type="dxa"/>
            <w:shd w:val="clear" w:color="auto" w:fill="auto"/>
            <w:noWrap w:val="0"/>
            <w:vAlign w:val="center"/>
          </w:tcPr>
          <w:p w14:paraId="464D31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1150" w:type="dxa"/>
            <w:shd w:val="clear" w:color="auto" w:fill="auto"/>
            <w:noWrap w:val="0"/>
            <w:vAlign w:val="center"/>
          </w:tcPr>
          <w:p w14:paraId="0C6874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服务承诺</w:t>
            </w:r>
          </w:p>
        </w:tc>
        <w:tc>
          <w:tcPr>
            <w:tcW w:w="6717" w:type="dxa"/>
            <w:shd w:val="clear" w:color="auto" w:fill="auto"/>
            <w:noWrap w:val="0"/>
            <w:vAlign w:val="center"/>
          </w:tcPr>
          <w:p w14:paraId="44B26F0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一档（5分）：缺失生态保护、清理效果达标、残值处置等核心承诺，条款表述模糊，未针对项目7.90 公顷清理范围及扩散抑制目标制定具体内容，无操作性； </w:t>
            </w:r>
          </w:p>
          <w:p w14:paraId="0AE7D17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二档（10分）：服务承诺书涵盖以下完整基础内容，陈述详细、承诺明确：① 合规经营及严格遵循《外来水生物种风险评估与防控技术》的作业承诺；② 完成 7.90 公顷水域清理、实现扩散有效抑制的效果承诺；③ 服务态度、效率及质量保障承诺；④ 按时足额发放员工工资的承诺；⑤ 人员安全、生态破坏等责任事故的处理及赔偿承诺；⑥ 打捞植物残值合规处置（避免二次扩散）的承诺；</w:t>
            </w:r>
          </w:p>
          <w:p w14:paraId="7C86510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三档（15分）：在二档基础上，承诺内容量化且优于招标文件要求：① 明确清理达标量化指标；② 细化生态保护承诺；③ 增加进度保障承诺；④ 补充扩散抑制强化承诺；所有条款操作性强，完全满足并超越基础要求。</w:t>
            </w:r>
          </w:p>
          <w:p w14:paraId="7775AABE">
            <w:pPr>
              <w:bidi w:val="0"/>
              <w:ind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rPr>
              <w:t>注：未提供方案或不符合最低入档条件的计0分。</w:t>
            </w:r>
          </w:p>
        </w:tc>
        <w:tc>
          <w:tcPr>
            <w:tcW w:w="1389" w:type="dxa"/>
            <w:shd w:val="clear" w:color="auto" w:fill="auto"/>
            <w:noWrap w:val="0"/>
            <w:vAlign w:val="center"/>
          </w:tcPr>
          <w:p w14:paraId="6FA40C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15分</w:t>
            </w:r>
          </w:p>
        </w:tc>
      </w:tr>
      <w:tr w14:paraId="6F3C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0" w:type="dxa"/>
            <w:shd w:val="clear" w:color="auto" w:fill="auto"/>
            <w:noWrap w:val="0"/>
            <w:vAlign w:val="center"/>
          </w:tcPr>
          <w:p w14:paraId="35B681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50" w:type="dxa"/>
            <w:shd w:val="clear" w:color="auto" w:fill="auto"/>
            <w:noWrap w:val="0"/>
            <w:vAlign w:val="center"/>
          </w:tcPr>
          <w:p w14:paraId="314D45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商务分</w:t>
            </w:r>
          </w:p>
        </w:tc>
        <w:tc>
          <w:tcPr>
            <w:tcW w:w="8106" w:type="dxa"/>
            <w:gridSpan w:val="2"/>
            <w:shd w:val="clear" w:color="auto" w:fill="auto"/>
            <w:noWrap w:val="0"/>
            <w:vAlign w:val="center"/>
          </w:tcPr>
          <w:p w14:paraId="3969C9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r>
      <w:tr w14:paraId="0F9A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30" w:type="dxa"/>
            <w:shd w:val="clear" w:color="auto" w:fill="auto"/>
            <w:noWrap w:val="0"/>
            <w:vAlign w:val="center"/>
          </w:tcPr>
          <w:p w14:paraId="4C3922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50" w:type="dxa"/>
            <w:shd w:val="clear" w:color="auto" w:fill="auto"/>
            <w:noWrap w:val="0"/>
            <w:vAlign w:val="center"/>
          </w:tcPr>
          <w:p w14:paraId="1DE00F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人员配备</w:t>
            </w:r>
          </w:p>
        </w:tc>
        <w:tc>
          <w:tcPr>
            <w:tcW w:w="6717" w:type="dxa"/>
            <w:shd w:val="clear" w:color="auto" w:fill="auto"/>
            <w:noWrap w:val="0"/>
            <w:vAlign w:val="top"/>
          </w:tcPr>
          <w:p w14:paraId="66ED0D1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项目负责人：具有本科（含）以上学历得1分，具有高级有害生物防制员</w:t>
            </w:r>
            <w:r>
              <w:rPr>
                <w:rFonts w:hint="eastAsia" w:ascii="宋体" w:hAnsi="宋体" w:eastAsia="宋体" w:cs="宋体"/>
                <w:color w:val="auto"/>
                <w:sz w:val="21"/>
                <w:szCs w:val="21"/>
                <w:highlight w:val="none"/>
              </w:rPr>
              <w:t>证书的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得2分，满分3分。</w:t>
            </w:r>
          </w:p>
          <w:p w14:paraId="22A493B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（2）拟投入除项目负责人外的其他人员中具有</w:t>
            </w:r>
            <w:r>
              <w:rPr>
                <w:rFonts w:hint="eastAsia" w:ascii="宋体" w:hAnsi="宋体" w:eastAsia="宋体" w:cs="宋体"/>
                <w:bCs/>
                <w:color w:val="auto"/>
                <w:kern w:val="2"/>
                <w:sz w:val="21"/>
                <w:szCs w:val="21"/>
                <w:highlight w:val="none"/>
                <w:lang w:val="en-US" w:eastAsia="zh-CN"/>
              </w:rPr>
              <w:t>环境保护工程类</w:t>
            </w:r>
            <w:r>
              <w:rPr>
                <w:rFonts w:hint="eastAsia" w:ascii="宋体" w:hAnsi="宋体" w:cs="宋体"/>
                <w:bCs/>
                <w:color w:val="auto"/>
                <w:kern w:val="2"/>
                <w:sz w:val="21"/>
                <w:szCs w:val="21"/>
                <w:highlight w:val="none"/>
                <w:lang w:val="en-US" w:eastAsia="zh-CN"/>
              </w:rPr>
              <w:t>或园林类</w:t>
            </w:r>
            <w:r>
              <w:rPr>
                <w:rFonts w:hint="eastAsia" w:ascii="宋体" w:hAnsi="宋体" w:eastAsia="宋体" w:cs="宋体"/>
                <w:bCs/>
                <w:color w:val="auto"/>
                <w:kern w:val="2"/>
                <w:sz w:val="21"/>
                <w:szCs w:val="21"/>
                <w:highlight w:val="none"/>
              </w:rPr>
              <w:t>相关</w:t>
            </w:r>
            <w:r>
              <w:rPr>
                <w:rFonts w:hint="eastAsia" w:ascii="宋体" w:hAnsi="宋体" w:eastAsia="宋体" w:cs="宋体"/>
                <w:bCs/>
                <w:color w:val="auto"/>
                <w:kern w:val="2"/>
                <w:sz w:val="21"/>
                <w:szCs w:val="21"/>
                <w:highlight w:val="none"/>
                <w:lang w:val="en-US" w:eastAsia="zh-CN"/>
              </w:rPr>
              <w:t>专业</w:t>
            </w:r>
            <w:r>
              <w:rPr>
                <w:rFonts w:hint="eastAsia" w:ascii="宋体" w:hAnsi="宋体" w:eastAsia="宋体" w:cs="宋体"/>
                <w:bCs/>
                <w:color w:val="auto"/>
                <w:kern w:val="2"/>
                <w:sz w:val="21"/>
                <w:szCs w:val="21"/>
                <w:highlight w:val="none"/>
              </w:rPr>
              <w:t>的中级</w:t>
            </w:r>
            <w:r>
              <w:rPr>
                <w:rFonts w:hint="eastAsia" w:ascii="宋体" w:hAnsi="宋体" w:eastAsia="宋体" w:cs="宋体"/>
                <w:bCs/>
                <w:color w:val="auto"/>
                <w:kern w:val="2"/>
                <w:sz w:val="21"/>
                <w:szCs w:val="21"/>
                <w:highlight w:val="none"/>
                <w:lang w:val="en-US" w:eastAsia="zh-CN"/>
              </w:rPr>
              <w:t>及以上</w:t>
            </w:r>
            <w:r>
              <w:rPr>
                <w:rFonts w:hint="eastAsia" w:ascii="宋体" w:hAnsi="宋体" w:eastAsia="宋体" w:cs="宋体"/>
                <w:bCs/>
                <w:color w:val="auto"/>
                <w:kern w:val="2"/>
                <w:sz w:val="21"/>
                <w:szCs w:val="21"/>
                <w:highlight w:val="none"/>
              </w:rPr>
              <w:t>职称证</w:t>
            </w:r>
            <w:r>
              <w:rPr>
                <w:rFonts w:hint="eastAsia" w:ascii="宋体" w:hAnsi="宋体" w:eastAsia="宋体" w:cs="宋体"/>
                <w:bCs/>
                <w:color w:val="auto"/>
                <w:kern w:val="2"/>
                <w:sz w:val="21"/>
                <w:szCs w:val="21"/>
                <w:highlight w:val="none"/>
                <w:lang w:val="en-US" w:eastAsia="zh-CN"/>
              </w:rPr>
              <w:t>的，</w:t>
            </w:r>
            <w:r>
              <w:rPr>
                <w:rFonts w:hint="eastAsia" w:ascii="宋体" w:hAnsi="宋体" w:eastAsia="宋体" w:cs="宋体"/>
                <w:color w:val="auto"/>
                <w:sz w:val="21"/>
                <w:szCs w:val="21"/>
                <w:highlight w:val="none"/>
                <w:lang w:val="en-US" w:eastAsia="zh-CN"/>
              </w:rPr>
              <w:t>每个</w:t>
            </w:r>
            <w:r>
              <w:rPr>
                <w:rFonts w:hint="eastAsia" w:ascii="宋体" w:hAnsi="宋体" w:eastAsia="宋体" w:cs="宋体"/>
                <w:bCs/>
                <w:color w:val="auto"/>
                <w:kern w:val="2"/>
                <w:sz w:val="21"/>
                <w:szCs w:val="21"/>
                <w:highlight w:val="none"/>
                <w:lang w:val="en-US" w:eastAsia="zh-CN"/>
              </w:rPr>
              <w:t>得1分，满分1分；具</w:t>
            </w:r>
            <w:r>
              <w:rPr>
                <w:rFonts w:hint="eastAsia" w:ascii="宋体" w:hAnsi="宋体" w:eastAsia="宋体" w:cs="宋体"/>
                <w:color w:val="auto"/>
                <w:sz w:val="21"/>
                <w:szCs w:val="21"/>
                <w:highlight w:val="none"/>
                <w:lang w:val="en-US" w:eastAsia="zh-CN"/>
              </w:rPr>
              <w:t>有</w:t>
            </w:r>
            <w:r>
              <w:rPr>
                <w:rFonts w:hint="eastAsia" w:ascii="宋体" w:hAnsi="宋体" w:eastAsia="宋体" w:cs="宋体"/>
                <w:bCs/>
                <w:color w:val="auto"/>
                <w:kern w:val="2"/>
                <w:sz w:val="21"/>
                <w:szCs w:val="21"/>
                <w:highlight w:val="none"/>
              </w:rPr>
              <w:t>安全员证书的</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color w:val="auto"/>
                <w:sz w:val="21"/>
                <w:szCs w:val="21"/>
                <w:highlight w:val="none"/>
                <w:lang w:val="en-US" w:eastAsia="zh-CN"/>
              </w:rPr>
              <w:t>每个</w:t>
            </w:r>
            <w:r>
              <w:rPr>
                <w:rFonts w:hint="eastAsia" w:ascii="宋体" w:hAnsi="宋体" w:eastAsia="宋体" w:cs="宋体"/>
                <w:bCs/>
                <w:color w:val="auto"/>
                <w:kern w:val="2"/>
                <w:sz w:val="21"/>
                <w:szCs w:val="21"/>
                <w:highlight w:val="none"/>
                <w:lang w:val="en-US" w:eastAsia="zh-CN"/>
              </w:rPr>
              <w:t>得1分，满分1分。本项满分2分。</w:t>
            </w:r>
          </w:p>
          <w:p w14:paraId="6816825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lang w:val="en-US" w:eastAsia="zh-CN"/>
              </w:rPr>
              <w:t>备注：投标</w:t>
            </w:r>
            <w:r>
              <w:rPr>
                <w:rFonts w:hint="eastAsia" w:ascii="宋体" w:hAnsi="宋体" w:eastAsia="宋体" w:cs="宋体"/>
                <w:b/>
                <w:bCs/>
                <w:color w:val="auto"/>
                <w:sz w:val="21"/>
                <w:szCs w:val="21"/>
                <w:highlight w:val="none"/>
              </w:rPr>
              <w:t>文件</w:t>
            </w:r>
            <w:r>
              <w:rPr>
                <w:rFonts w:hint="eastAsia" w:ascii="宋体" w:hAnsi="宋体" w:eastAsia="宋体" w:cs="宋体"/>
                <w:b/>
                <w:bCs/>
                <w:color w:val="auto"/>
                <w:sz w:val="21"/>
                <w:szCs w:val="21"/>
                <w:highlight w:val="none"/>
                <w:lang w:val="en-US" w:eastAsia="zh-CN"/>
              </w:rPr>
              <w:t>中须</w:t>
            </w:r>
            <w:r>
              <w:rPr>
                <w:rFonts w:hint="eastAsia" w:ascii="宋体" w:hAnsi="宋体" w:eastAsia="宋体" w:cs="宋体"/>
                <w:b/>
                <w:bCs/>
                <w:color w:val="auto"/>
                <w:sz w:val="21"/>
                <w:szCs w:val="21"/>
                <w:highlight w:val="none"/>
              </w:rPr>
              <w:t>提供相应人员有效的证书复印件</w:t>
            </w:r>
            <w:r>
              <w:rPr>
                <w:rFonts w:hint="eastAsia" w:ascii="宋体" w:hAnsi="宋体" w:eastAsia="宋体" w:cs="宋体"/>
                <w:b/>
                <w:bCs/>
                <w:color w:val="auto"/>
                <w:sz w:val="21"/>
                <w:szCs w:val="21"/>
                <w:highlight w:val="none"/>
                <w:lang w:val="en-US" w:eastAsia="zh-CN"/>
              </w:rPr>
              <w:t>以及投标文件递交截止时间前半年内任意一个月投标人为其员工缴纳的社保证明复印件或有效的劳动合同复印件并</w:t>
            </w:r>
            <w:r>
              <w:rPr>
                <w:rFonts w:hint="eastAsia" w:ascii="宋体" w:hAnsi="宋体" w:eastAsia="宋体" w:cs="宋体"/>
                <w:b/>
                <w:bCs/>
                <w:color w:val="auto"/>
                <w:sz w:val="21"/>
                <w:szCs w:val="21"/>
                <w:highlight w:val="none"/>
              </w:rPr>
              <w:t>加盖供应商</w:t>
            </w:r>
            <w:r>
              <w:rPr>
                <w:rFonts w:hint="eastAsia" w:ascii="宋体" w:hAnsi="宋体" w:eastAsia="宋体" w:cs="宋体"/>
                <w:b/>
                <w:bCs/>
                <w:color w:val="auto"/>
                <w:sz w:val="21"/>
                <w:szCs w:val="21"/>
                <w:highlight w:val="none"/>
                <w:lang w:val="en-US" w:eastAsia="zh-CN"/>
              </w:rPr>
              <w:t>公章或电子签章，</w:t>
            </w:r>
            <w:r>
              <w:rPr>
                <w:rFonts w:hint="eastAsia" w:ascii="宋体" w:hAnsi="宋体" w:eastAsia="宋体" w:cs="宋体"/>
                <w:b/>
                <w:bCs/>
                <w:color w:val="auto"/>
                <w:sz w:val="21"/>
                <w:szCs w:val="21"/>
                <w:highlight w:val="none"/>
                <w:lang w:eastAsia="zh-CN"/>
              </w:rPr>
              <w:t>未按要求提供</w:t>
            </w:r>
            <w:r>
              <w:rPr>
                <w:rFonts w:hint="eastAsia" w:ascii="宋体" w:hAnsi="宋体" w:eastAsia="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lang w:eastAsia="zh-CN"/>
              </w:rPr>
              <w:t>不</w:t>
            </w:r>
            <w:r>
              <w:rPr>
                <w:rFonts w:hint="eastAsia" w:ascii="宋体" w:hAnsi="宋体" w:eastAsia="宋体" w:cs="宋体"/>
                <w:b/>
                <w:bCs/>
                <w:color w:val="auto"/>
                <w:sz w:val="21"/>
                <w:szCs w:val="21"/>
                <w:highlight w:val="none"/>
                <w:lang w:val="en-US" w:eastAsia="zh-CN"/>
              </w:rPr>
              <w:t>计</w:t>
            </w:r>
            <w:r>
              <w:rPr>
                <w:rFonts w:hint="eastAsia" w:ascii="宋体" w:hAnsi="宋体" w:eastAsia="宋体" w:cs="宋体"/>
                <w:b/>
                <w:bCs/>
                <w:color w:val="auto"/>
                <w:sz w:val="21"/>
                <w:szCs w:val="21"/>
                <w:highlight w:val="none"/>
                <w:lang w:eastAsia="zh-CN"/>
              </w:rPr>
              <w:t>分。</w:t>
            </w:r>
          </w:p>
        </w:tc>
        <w:tc>
          <w:tcPr>
            <w:tcW w:w="1389" w:type="dxa"/>
            <w:shd w:val="clear" w:color="auto" w:fill="auto"/>
            <w:noWrap w:val="0"/>
            <w:vAlign w:val="center"/>
          </w:tcPr>
          <w:p w14:paraId="24D449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7772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97" w:type="dxa"/>
            <w:gridSpan w:val="3"/>
            <w:shd w:val="clear" w:color="auto" w:fill="auto"/>
            <w:noWrap w:val="0"/>
            <w:vAlign w:val="top"/>
          </w:tcPr>
          <w:p w14:paraId="65DCBC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总得分＝1＋2＋3</w:t>
            </w:r>
          </w:p>
        </w:tc>
        <w:tc>
          <w:tcPr>
            <w:tcW w:w="1389" w:type="dxa"/>
            <w:shd w:val="clear" w:color="auto" w:fill="auto"/>
            <w:noWrap w:val="0"/>
            <w:vAlign w:val="center"/>
          </w:tcPr>
          <w:p w14:paraId="644CB6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100分</w:t>
            </w:r>
          </w:p>
        </w:tc>
      </w:tr>
    </w:tbl>
    <w:p w14:paraId="1B16C22D">
      <w:pPr>
        <w:rPr>
          <w:rFonts w:hint="eastAsia" w:ascii="宋体" w:hAnsi="宋体" w:eastAsia="宋体" w:cs="宋体"/>
          <w:color w:val="auto"/>
          <w:highlight w:val="none"/>
        </w:rPr>
      </w:pPr>
    </w:p>
    <w:p w14:paraId="7746F3E6">
      <w:pPr>
        <w:pStyle w:val="4"/>
        <w:jc w:val="center"/>
        <w:rPr>
          <w:rFonts w:hint="eastAsia"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第四节中标候选人推荐原则</w:t>
      </w:r>
      <w:bookmarkEnd w:id="21"/>
    </w:p>
    <w:p w14:paraId="3906B621">
      <w:pPr>
        <w:pStyle w:val="18"/>
        <w:numPr>
          <w:ilvl w:val="0"/>
          <w:numId w:val="8"/>
        </w:numPr>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综合评分法</w:t>
      </w:r>
    </w:p>
    <w:p w14:paraId="71935C0E">
      <w:pPr>
        <w:pStyle w:val="18"/>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687F7505">
      <w:pPr>
        <w:pStyle w:val="18"/>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（二）最低评标报价法</w:t>
      </w:r>
    </w:p>
    <w:p w14:paraId="26DE24D1">
      <w:pPr>
        <w:pStyle w:val="18"/>
        <w:tabs>
          <w:tab w:val="left" w:pos="2472"/>
        </w:tabs>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将按照有效报价从低到高排序并推荐中标候选人。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1842E8F3">
      <w:pPr>
        <w:pStyle w:val="4"/>
        <w:spacing w:before="0" w:after="0" w:line="360" w:lineRule="auto"/>
        <w:ind w:firstLine="600" w:firstLineChars="200"/>
        <w:jc w:val="center"/>
        <w:rPr>
          <w:rFonts w:hint="eastAsia" w:ascii="宋体" w:hAnsi="宋体" w:eastAsia="宋体" w:cs="宋体"/>
          <w:b w:val="0"/>
          <w:color w:val="auto"/>
          <w:sz w:val="30"/>
          <w:szCs w:val="30"/>
          <w:highlight w:val="none"/>
        </w:rPr>
      </w:pPr>
      <w:bookmarkStart w:id="22" w:name="_Toc11638"/>
      <w:r>
        <w:rPr>
          <w:rFonts w:hint="eastAsia" w:ascii="宋体" w:hAnsi="宋体" w:eastAsia="宋体" w:cs="宋体"/>
          <w:b w:val="0"/>
          <w:color w:val="auto"/>
          <w:sz w:val="30"/>
          <w:szCs w:val="30"/>
          <w:highlight w:val="none"/>
        </w:rPr>
        <w:t>第五节评标报告</w:t>
      </w:r>
      <w:bookmarkEnd w:id="22"/>
    </w:p>
    <w:p w14:paraId="05068C0D">
      <w:pPr>
        <w:pStyle w:val="73"/>
        <w:spacing w:before="0"/>
        <w:ind w:firstLine="482"/>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（一）评标报告与推荐中标候选人</w:t>
      </w:r>
    </w:p>
    <w:p w14:paraId="13DDFEA4">
      <w:pPr>
        <w:pStyle w:val="18"/>
        <w:tabs>
          <w:tab w:val="left" w:pos="2472"/>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评标委员会根据原始评标记录和评标结果编写评标报告，并通过电子交易平台向采购人、采购代理机构提交。</w:t>
      </w:r>
    </w:p>
    <w:p w14:paraId="17943748">
      <w:pPr>
        <w:widowControl/>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（二）评标争议事项处理</w:t>
      </w:r>
    </w:p>
    <w:p w14:paraId="42044F23">
      <w:pPr>
        <w:pStyle w:val="18"/>
        <w:tabs>
          <w:tab w:val="left" w:pos="2472"/>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3F7B65DE">
      <w:pPr>
        <w:widowControl/>
        <w:jc w:val="left"/>
        <w:rPr>
          <w:rFonts w:hint="eastAsia" w:ascii="宋体" w:hAnsi="宋体" w:eastAsia="宋体" w:cs="宋体"/>
          <w:b/>
          <w:color w:val="auto"/>
          <w:sz w:val="36"/>
          <w:szCs w:val="20"/>
          <w:highlight w:val="none"/>
        </w:rPr>
        <w:sectPr>
          <w:pgSz w:w="11906" w:h="16838"/>
          <w:pgMar w:top="1134" w:right="1134" w:bottom="1134" w:left="1134" w:header="720" w:footer="720" w:gutter="0"/>
          <w:cols w:space="720" w:num="1"/>
          <w:docGrid w:type="lines" w:linePitch="331" w:charSpace="0"/>
        </w:sectPr>
      </w:pPr>
    </w:p>
    <w:p w14:paraId="3A98ABCF">
      <w:pPr>
        <w:pStyle w:val="18"/>
        <w:tabs>
          <w:tab w:val="left" w:pos="2472"/>
        </w:tabs>
        <w:spacing w:line="460" w:lineRule="exact"/>
        <w:jc w:val="center"/>
        <w:rPr>
          <w:rFonts w:hint="eastAsia" w:ascii="宋体" w:hAnsi="宋体" w:eastAsia="宋体" w:cs="宋体"/>
          <w:b/>
          <w:color w:val="auto"/>
          <w:sz w:val="36"/>
          <w:highlight w:val="none"/>
        </w:rPr>
      </w:pPr>
    </w:p>
    <w:p w14:paraId="59ADF1EC">
      <w:pPr>
        <w:pStyle w:val="18"/>
        <w:tabs>
          <w:tab w:val="left" w:pos="2472"/>
        </w:tabs>
        <w:spacing w:line="460" w:lineRule="exact"/>
        <w:jc w:val="center"/>
        <w:rPr>
          <w:rFonts w:hint="eastAsia" w:ascii="宋体" w:hAnsi="宋体" w:eastAsia="宋体" w:cs="宋体"/>
          <w:b/>
          <w:color w:val="auto"/>
          <w:sz w:val="36"/>
          <w:highlight w:val="none"/>
        </w:rPr>
      </w:pPr>
    </w:p>
    <w:p w14:paraId="1414A8CA">
      <w:pPr>
        <w:rPr>
          <w:rFonts w:hint="eastAsia" w:ascii="宋体" w:hAnsi="宋体" w:eastAsia="宋体" w:cs="宋体"/>
          <w:color w:val="auto"/>
          <w:highlight w:val="none"/>
        </w:rPr>
      </w:pPr>
    </w:p>
    <w:p w14:paraId="783CC24E">
      <w:pPr>
        <w:pStyle w:val="18"/>
        <w:tabs>
          <w:tab w:val="left" w:pos="2472"/>
        </w:tabs>
        <w:spacing w:line="460" w:lineRule="exact"/>
        <w:jc w:val="center"/>
        <w:rPr>
          <w:rFonts w:hint="eastAsia" w:ascii="宋体" w:hAnsi="宋体" w:eastAsia="宋体" w:cs="宋体"/>
          <w:b/>
          <w:color w:val="auto"/>
          <w:sz w:val="36"/>
          <w:highlight w:val="none"/>
        </w:rPr>
      </w:pPr>
    </w:p>
    <w:p w14:paraId="01BBB093">
      <w:pPr>
        <w:pStyle w:val="18"/>
        <w:tabs>
          <w:tab w:val="left" w:pos="2472"/>
        </w:tabs>
        <w:spacing w:line="460" w:lineRule="exact"/>
        <w:jc w:val="center"/>
        <w:rPr>
          <w:rFonts w:hint="eastAsia" w:ascii="宋体" w:hAnsi="宋体" w:eastAsia="宋体" w:cs="宋体"/>
          <w:b/>
          <w:color w:val="auto"/>
          <w:sz w:val="36"/>
          <w:highlight w:val="none"/>
        </w:rPr>
      </w:pPr>
    </w:p>
    <w:p w14:paraId="621645D6">
      <w:pPr>
        <w:pStyle w:val="18"/>
        <w:tabs>
          <w:tab w:val="left" w:pos="2472"/>
        </w:tabs>
        <w:spacing w:line="460" w:lineRule="exact"/>
        <w:jc w:val="center"/>
        <w:rPr>
          <w:rFonts w:hint="eastAsia" w:ascii="宋体" w:hAnsi="宋体" w:eastAsia="宋体" w:cs="宋体"/>
          <w:b/>
          <w:color w:val="auto"/>
          <w:sz w:val="36"/>
          <w:highlight w:val="none"/>
        </w:rPr>
      </w:pPr>
    </w:p>
    <w:p w14:paraId="0115EE57">
      <w:pPr>
        <w:pStyle w:val="18"/>
        <w:tabs>
          <w:tab w:val="left" w:pos="2472"/>
        </w:tabs>
        <w:spacing w:line="460" w:lineRule="exact"/>
        <w:jc w:val="center"/>
        <w:rPr>
          <w:rFonts w:hint="eastAsia" w:ascii="宋体" w:hAnsi="宋体" w:eastAsia="宋体" w:cs="宋体"/>
          <w:b/>
          <w:color w:val="auto"/>
          <w:sz w:val="36"/>
          <w:highlight w:val="none"/>
        </w:rPr>
      </w:pPr>
    </w:p>
    <w:p w14:paraId="01F6B5EE">
      <w:pPr>
        <w:pStyle w:val="18"/>
        <w:tabs>
          <w:tab w:val="left" w:pos="2472"/>
        </w:tabs>
        <w:spacing w:line="460" w:lineRule="exact"/>
        <w:jc w:val="center"/>
        <w:rPr>
          <w:rFonts w:hint="eastAsia" w:ascii="宋体" w:hAnsi="宋体" w:eastAsia="宋体" w:cs="宋体"/>
          <w:b/>
          <w:color w:val="auto"/>
          <w:sz w:val="36"/>
          <w:highlight w:val="none"/>
        </w:rPr>
      </w:pPr>
    </w:p>
    <w:p w14:paraId="63FD281D">
      <w:pPr>
        <w:pStyle w:val="18"/>
        <w:tabs>
          <w:tab w:val="left" w:pos="2472"/>
        </w:tabs>
        <w:spacing w:line="460" w:lineRule="exact"/>
        <w:jc w:val="center"/>
        <w:rPr>
          <w:rFonts w:hint="eastAsia" w:ascii="宋体" w:hAnsi="宋体" w:eastAsia="宋体" w:cs="宋体"/>
          <w:b/>
          <w:color w:val="auto"/>
          <w:sz w:val="36"/>
          <w:highlight w:val="none"/>
        </w:rPr>
      </w:pPr>
    </w:p>
    <w:p w14:paraId="2A5E966B">
      <w:pPr>
        <w:pStyle w:val="18"/>
        <w:tabs>
          <w:tab w:val="left" w:pos="2472"/>
        </w:tabs>
        <w:spacing w:line="460" w:lineRule="exact"/>
        <w:jc w:val="center"/>
        <w:rPr>
          <w:rFonts w:hint="eastAsia" w:ascii="宋体" w:hAnsi="宋体" w:eastAsia="宋体" w:cs="宋体"/>
          <w:b/>
          <w:color w:val="auto"/>
          <w:sz w:val="36"/>
          <w:highlight w:val="none"/>
        </w:rPr>
      </w:pPr>
    </w:p>
    <w:p w14:paraId="3C3C453D">
      <w:pPr>
        <w:pStyle w:val="18"/>
        <w:tabs>
          <w:tab w:val="left" w:pos="2472"/>
        </w:tabs>
        <w:spacing w:line="460" w:lineRule="exact"/>
        <w:jc w:val="center"/>
        <w:rPr>
          <w:rFonts w:hint="eastAsia" w:ascii="宋体" w:hAnsi="宋体" w:eastAsia="宋体" w:cs="宋体"/>
          <w:b/>
          <w:color w:val="auto"/>
          <w:sz w:val="36"/>
          <w:highlight w:val="none"/>
        </w:rPr>
      </w:pPr>
    </w:p>
    <w:p w14:paraId="54C970FF">
      <w:pPr>
        <w:pStyle w:val="18"/>
        <w:tabs>
          <w:tab w:val="left" w:pos="2472"/>
        </w:tabs>
        <w:spacing w:line="460" w:lineRule="exact"/>
        <w:jc w:val="center"/>
        <w:outlineLvl w:val="0"/>
        <w:rPr>
          <w:rFonts w:hint="eastAsia" w:ascii="宋体" w:hAnsi="宋体" w:eastAsia="宋体" w:cs="宋体"/>
          <w:b/>
          <w:color w:val="auto"/>
          <w:sz w:val="36"/>
          <w:highlight w:val="none"/>
        </w:rPr>
      </w:pPr>
      <w:bookmarkStart w:id="23" w:name="_Toc28121"/>
      <w:r>
        <w:rPr>
          <w:rFonts w:hint="eastAsia" w:ascii="宋体" w:hAnsi="宋体" w:eastAsia="宋体" w:cs="宋体"/>
          <w:b/>
          <w:color w:val="auto"/>
          <w:sz w:val="36"/>
          <w:highlight w:val="none"/>
        </w:rPr>
        <w:t>第五章</w:t>
      </w:r>
      <w:r>
        <w:rPr>
          <w:rFonts w:hint="eastAsia" w:ascii="宋体" w:hAnsi="宋体" w:eastAsia="宋体" w:cs="宋体"/>
          <w:b/>
          <w:color w:val="auto"/>
          <w:sz w:val="36"/>
          <w:highlight w:val="none"/>
          <w:lang w:val="en-US" w:eastAsia="zh-CN"/>
        </w:rPr>
        <w:t xml:space="preserve"> </w:t>
      </w:r>
      <w:r>
        <w:rPr>
          <w:rFonts w:hint="eastAsia" w:ascii="宋体" w:hAnsi="宋体" w:eastAsia="宋体" w:cs="宋体"/>
          <w:b/>
          <w:color w:val="auto"/>
          <w:sz w:val="36"/>
          <w:highlight w:val="none"/>
        </w:rPr>
        <w:t>拟签订的合同文本</w:t>
      </w:r>
      <w:bookmarkEnd w:id="23"/>
    </w:p>
    <w:p w14:paraId="1252CBC2">
      <w:pPr>
        <w:widowControl/>
        <w:jc w:val="left"/>
        <w:rPr>
          <w:rFonts w:hint="eastAsia" w:ascii="宋体" w:hAnsi="宋体" w:eastAsia="宋体" w:cs="宋体"/>
          <w:bCs/>
          <w:color w:val="auto"/>
          <w:szCs w:val="20"/>
          <w:highlight w:val="none"/>
        </w:rPr>
        <w:sectPr>
          <w:pgSz w:w="11906" w:h="16838"/>
          <w:pgMar w:top="1134" w:right="1134" w:bottom="1134" w:left="1134" w:header="720" w:footer="720" w:gutter="0"/>
          <w:cols w:space="720" w:num="1"/>
          <w:docGrid w:type="lines" w:linePitch="331" w:charSpace="0"/>
        </w:sectPr>
      </w:pPr>
    </w:p>
    <w:p w14:paraId="41FAF966">
      <w:pPr>
        <w:spacing w:line="360" w:lineRule="auto"/>
        <w:rPr>
          <w:rFonts w:hint="eastAsia" w:ascii="宋体" w:hAnsi="宋体" w:eastAsia="宋体" w:cs="宋体"/>
          <w:color w:val="auto"/>
          <w:sz w:val="24"/>
          <w:highlight w:val="none"/>
        </w:rPr>
      </w:pPr>
    </w:p>
    <w:p w14:paraId="3D1DC037">
      <w:pPr>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“广西政府采购云平台”平台合同编号：</w:t>
      </w:r>
    </w:p>
    <w:p w14:paraId="2CEFB668">
      <w:pPr>
        <w:spacing w:line="360" w:lineRule="auto"/>
        <w:jc w:val="center"/>
        <w:rPr>
          <w:rFonts w:hint="eastAsia" w:ascii="宋体" w:hAnsi="宋体" w:eastAsia="宋体" w:cs="宋体"/>
          <w:b/>
          <w:bCs/>
          <w:color w:val="auto"/>
          <w:sz w:val="52"/>
          <w:highlight w:val="none"/>
        </w:rPr>
      </w:pPr>
    </w:p>
    <w:p w14:paraId="0ED3CFC6">
      <w:pPr>
        <w:spacing w:line="360" w:lineRule="auto"/>
        <w:jc w:val="center"/>
        <w:rPr>
          <w:rFonts w:hint="eastAsia" w:ascii="宋体" w:hAnsi="宋体" w:eastAsia="宋体" w:cs="宋体"/>
          <w:b/>
          <w:bCs/>
          <w:color w:val="auto"/>
          <w:sz w:val="52"/>
          <w:highlight w:val="none"/>
        </w:rPr>
      </w:pPr>
    </w:p>
    <w:p w14:paraId="45B99FA4">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南宁市政府采购</w:t>
      </w:r>
    </w:p>
    <w:p w14:paraId="3EEA8C39">
      <w:pPr>
        <w:spacing w:line="360" w:lineRule="auto"/>
        <w:ind w:firstLine="420" w:firstLineChars="200"/>
        <w:rPr>
          <w:rFonts w:hint="eastAsia" w:ascii="宋体" w:hAnsi="宋体" w:eastAsia="宋体" w:cs="宋体"/>
          <w:color w:val="auto"/>
          <w:highlight w:val="none"/>
        </w:rPr>
      </w:pPr>
    </w:p>
    <w:p w14:paraId="5D3EA2FB">
      <w:pPr>
        <w:spacing w:line="360" w:lineRule="auto"/>
        <w:ind w:firstLine="420" w:firstLineChars="200"/>
        <w:rPr>
          <w:rFonts w:hint="eastAsia" w:ascii="宋体" w:hAnsi="宋体" w:eastAsia="宋体" w:cs="宋体"/>
          <w:color w:val="auto"/>
          <w:highlight w:val="none"/>
          <w:lang w:eastAsia="zh-CN"/>
        </w:rPr>
      </w:pPr>
    </w:p>
    <w:p w14:paraId="5BDBE59F">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rPr>
        <w:t>合同</w:t>
      </w:r>
    </w:p>
    <w:p w14:paraId="1A7D724F">
      <w:pPr>
        <w:spacing w:line="360" w:lineRule="auto"/>
        <w:jc w:val="center"/>
        <w:rPr>
          <w:rFonts w:hint="eastAsia" w:ascii="宋体" w:hAnsi="宋体" w:eastAsia="宋体" w:cs="宋体"/>
          <w:b/>
          <w:bCs/>
          <w:color w:val="auto"/>
          <w:sz w:val="44"/>
          <w:highlight w:val="none"/>
        </w:rPr>
      </w:pPr>
    </w:p>
    <w:p w14:paraId="1F98D8F0">
      <w:pPr>
        <w:spacing w:line="360" w:lineRule="auto"/>
        <w:rPr>
          <w:rFonts w:hint="eastAsia" w:ascii="宋体" w:hAnsi="宋体" w:eastAsia="宋体" w:cs="宋体"/>
          <w:b/>
          <w:bCs/>
          <w:color w:val="auto"/>
          <w:sz w:val="44"/>
          <w:highlight w:val="none"/>
        </w:rPr>
      </w:pPr>
    </w:p>
    <w:p w14:paraId="16B5D934">
      <w:pPr>
        <w:spacing w:line="360" w:lineRule="auto"/>
        <w:ind w:firstLine="3507" w:firstLineChars="794"/>
        <w:rPr>
          <w:rFonts w:hint="eastAsia" w:ascii="宋体" w:hAnsi="宋体" w:eastAsia="宋体" w:cs="宋体"/>
          <w:b/>
          <w:bCs/>
          <w:color w:val="auto"/>
          <w:sz w:val="44"/>
          <w:highlight w:val="none"/>
        </w:rPr>
      </w:pPr>
    </w:p>
    <w:p w14:paraId="1123E244">
      <w:pPr>
        <w:ind w:firstLine="1995" w:firstLineChars="552"/>
        <w:rPr>
          <w:rFonts w:hint="eastAsia" w:ascii="宋体" w:hAnsi="宋体" w:eastAsia="宋体" w:cs="宋体"/>
          <w:b/>
          <w:color w:val="auto"/>
          <w:sz w:val="36"/>
          <w:szCs w:val="36"/>
          <w:highlight w:val="none"/>
          <w:lang w:val="en-US"/>
        </w:rPr>
      </w:pPr>
      <w:r>
        <w:rPr>
          <w:rFonts w:hint="eastAsia" w:ascii="宋体" w:hAnsi="宋体" w:eastAsia="宋体" w:cs="宋体"/>
          <w:b/>
          <w:color w:val="auto"/>
          <w:sz w:val="36"/>
          <w:szCs w:val="36"/>
          <w:highlight w:val="none"/>
        </w:rPr>
        <w:t>项目编号：</w:t>
      </w:r>
    </w:p>
    <w:p w14:paraId="1DBBA6F7">
      <w:pPr>
        <w:ind w:firstLine="1995" w:firstLineChars="552"/>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计划编号：</w:t>
      </w:r>
    </w:p>
    <w:p w14:paraId="23C51B46">
      <w:pPr>
        <w:ind w:firstLine="1970" w:firstLineChars="545"/>
        <w:rPr>
          <w:rFonts w:hint="eastAsia" w:ascii="宋体" w:hAnsi="宋体" w:eastAsia="宋体" w:cs="宋体"/>
          <w:b/>
          <w:color w:val="auto"/>
          <w:sz w:val="36"/>
          <w:szCs w:val="36"/>
          <w:highlight w:val="none"/>
          <w:u w:val="single"/>
        </w:rPr>
      </w:pPr>
    </w:p>
    <w:p w14:paraId="0C6DC1DB">
      <w:pPr>
        <w:tabs>
          <w:tab w:val="left" w:pos="7200"/>
        </w:tabs>
        <w:spacing w:line="360" w:lineRule="auto"/>
        <w:ind w:firstLine="1995" w:firstLineChars="552"/>
        <w:rPr>
          <w:rFonts w:hint="eastAsia" w:ascii="宋体" w:hAnsi="宋体" w:eastAsia="宋体" w:cs="宋体"/>
          <w:b/>
          <w:color w:val="auto"/>
          <w:sz w:val="36"/>
          <w:szCs w:val="36"/>
          <w:highlight w:val="none"/>
          <w:u w:val="single"/>
          <w:lang w:eastAsia="zh-CN"/>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横州市西津国家湿地公园管理处</w:t>
      </w:r>
    </w:p>
    <w:p w14:paraId="67F866C9">
      <w:pPr>
        <w:tabs>
          <w:tab w:val="left" w:pos="7380"/>
        </w:tabs>
        <w:spacing w:line="360" w:lineRule="auto"/>
        <w:ind w:firstLine="1995" w:firstLineChars="552"/>
        <w:rPr>
          <w:rFonts w:hint="eastAsia" w:ascii="宋体" w:hAnsi="宋体" w:eastAsia="宋体" w:cs="宋体"/>
          <w:b/>
          <w:bCs/>
          <w:color w:val="auto"/>
          <w:sz w:val="44"/>
          <w:highlight w:val="none"/>
          <w:lang w:eastAsia="zh-CN"/>
        </w:rPr>
      </w:pPr>
      <w:r>
        <w:rPr>
          <w:rFonts w:hint="eastAsia" w:ascii="宋体" w:hAnsi="宋体" w:eastAsia="宋体" w:cs="宋体"/>
          <w:b/>
          <w:color w:val="auto"/>
          <w:sz w:val="36"/>
          <w:szCs w:val="36"/>
          <w:highlight w:val="none"/>
        </w:rPr>
        <w:t>中标供应商：</w:t>
      </w:r>
    </w:p>
    <w:p w14:paraId="5DC791DA">
      <w:pPr>
        <w:tabs>
          <w:tab w:val="left" w:pos="7380"/>
        </w:tabs>
        <w:spacing w:line="360" w:lineRule="auto"/>
        <w:rPr>
          <w:rFonts w:hint="eastAsia" w:ascii="宋体" w:hAnsi="宋体" w:eastAsia="宋体" w:cs="宋体"/>
          <w:b/>
          <w:bCs/>
          <w:color w:val="auto"/>
          <w:sz w:val="44"/>
          <w:highlight w:val="none"/>
        </w:rPr>
      </w:pPr>
    </w:p>
    <w:p w14:paraId="751ACC66">
      <w:pPr>
        <w:spacing w:before="120" w:line="360" w:lineRule="auto"/>
        <w:rPr>
          <w:rFonts w:hint="eastAsia" w:ascii="宋体" w:hAnsi="宋体" w:eastAsia="宋体" w:cs="宋体"/>
          <w:color w:val="auto"/>
          <w:sz w:val="24"/>
          <w:highlight w:val="none"/>
        </w:rPr>
      </w:pPr>
    </w:p>
    <w:p w14:paraId="68D7E221">
      <w:pPr>
        <w:spacing w:before="120" w:line="360" w:lineRule="auto"/>
        <w:ind w:firstLine="2280" w:firstLineChars="950"/>
        <w:rPr>
          <w:rFonts w:hint="eastAsia" w:ascii="宋体" w:hAnsi="宋体" w:eastAsia="宋体" w:cs="宋体"/>
          <w:b/>
          <w:bCs/>
          <w:color w:val="auto"/>
          <w:sz w:val="44"/>
          <w:highlight w:val="none"/>
        </w:rPr>
      </w:pPr>
      <w:r>
        <w:rPr>
          <w:rFonts w:hint="eastAsia" w:ascii="宋体" w:hAnsi="宋体" w:eastAsia="宋体" w:cs="宋体"/>
          <w:color w:val="auto"/>
          <w:sz w:val="24"/>
          <w:highlight w:val="none"/>
        </w:rPr>
        <w:t>签订日期：年月日</w:t>
      </w:r>
    </w:p>
    <w:p w14:paraId="20788236">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3DB29F46">
      <w:pPr>
        <w:snapToGrid w:val="0"/>
        <w:spacing w:line="360" w:lineRule="auto"/>
        <w:jc w:val="center"/>
        <w:rPr>
          <w:rFonts w:hint="eastAsia" w:ascii="宋体" w:hAnsi="宋体" w:eastAsia="宋体" w:cs="宋体"/>
          <w:b/>
          <w:bCs/>
          <w:color w:val="auto"/>
          <w:sz w:val="44"/>
          <w:highlight w:val="none"/>
        </w:rPr>
      </w:pPr>
    </w:p>
    <w:p w14:paraId="5B5C5A7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第一部分合同书</w:t>
      </w:r>
      <w:r>
        <w:rPr>
          <w:rFonts w:hint="eastAsia" w:ascii="宋体" w:hAnsi="宋体" w:eastAsia="宋体" w:cs="宋体"/>
          <w:color w:val="auto"/>
          <w:kern w:val="0"/>
          <w:sz w:val="24"/>
          <w:highlight w:val="none"/>
        </w:rPr>
        <w:t>……………………………………………………………（页码）</w:t>
      </w:r>
    </w:p>
    <w:p w14:paraId="6205BCB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二、第二部分合同一般条款……………………………………………………（页码）</w:t>
      </w:r>
    </w:p>
    <w:p w14:paraId="7F9AF9F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三、第三部分合同专用条款……………………………………………………（页码）</w:t>
      </w:r>
    </w:p>
    <w:p w14:paraId="50351A9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第四部分合同附件</w:t>
      </w:r>
      <w:r>
        <w:rPr>
          <w:rFonts w:hint="eastAsia" w:ascii="宋体" w:hAnsi="宋体" w:eastAsia="宋体" w:cs="宋体"/>
          <w:color w:val="auto"/>
          <w:kern w:val="0"/>
          <w:sz w:val="24"/>
          <w:highlight w:val="none"/>
        </w:rPr>
        <w:t>…………………………………………………………（页码）</w:t>
      </w:r>
    </w:p>
    <w:p w14:paraId="69EB927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4.1中标通知书…………………………………………………………………（页码）</w:t>
      </w:r>
    </w:p>
    <w:p w14:paraId="11A5646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4.2招标文件服务需求一览表…………………………………………………（页码）</w:t>
      </w:r>
    </w:p>
    <w:p w14:paraId="1778BE4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4.3招标文件的更改通知（如有）……………………………………………（页码）</w:t>
      </w:r>
    </w:p>
    <w:p w14:paraId="2F1A56C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4.4投标函………………………………………………………………………（页码）</w:t>
      </w:r>
    </w:p>
    <w:p w14:paraId="00A71CC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4.5报价表………………………………………………………………………（页码）</w:t>
      </w:r>
    </w:p>
    <w:p w14:paraId="545D26D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4.6投标服务技术资料表………………………………………………………（页码）</w:t>
      </w:r>
    </w:p>
    <w:p w14:paraId="082897C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4.7商务条款偏离表……………………………………………………………（页码）</w:t>
      </w:r>
    </w:p>
    <w:p w14:paraId="364DF7F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4.8中标供应商澄清函（如有请提供）………………………………………（页码）</w:t>
      </w:r>
    </w:p>
    <w:p w14:paraId="49D1E9B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4.9其他与本合同相关的资料（如有请提供）………………………………（页码）</w:t>
      </w:r>
    </w:p>
    <w:p w14:paraId="30A2C4BA">
      <w:pPr>
        <w:snapToGrid w:val="0"/>
        <w:spacing w:line="360" w:lineRule="auto"/>
        <w:rPr>
          <w:rFonts w:hint="eastAsia" w:ascii="宋体" w:hAnsi="宋体" w:eastAsia="宋体" w:cs="宋体"/>
          <w:color w:val="auto"/>
          <w:kern w:val="0"/>
          <w:sz w:val="24"/>
          <w:highlight w:val="none"/>
        </w:rPr>
      </w:pPr>
    </w:p>
    <w:p w14:paraId="1B7A474D">
      <w:pPr>
        <w:widowControl/>
        <w:jc w:val="left"/>
        <w:rPr>
          <w:rFonts w:hint="eastAsia" w:ascii="宋体" w:hAnsi="宋体" w:eastAsia="宋体" w:cs="宋体"/>
          <w:color w:val="auto"/>
          <w:spacing w:val="-4"/>
          <w:sz w:val="18"/>
          <w:szCs w:val="20"/>
          <w:highlight w:val="none"/>
        </w:rPr>
        <w:sectPr>
          <w:pgSz w:w="11906" w:h="16838"/>
          <w:pgMar w:top="1134" w:right="1134" w:bottom="1134" w:left="1134" w:header="720" w:footer="720" w:gutter="0"/>
          <w:cols w:space="720" w:num="1"/>
          <w:docGrid w:type="lines" w:linePitch="331" w:charSpace="0"/>
        </w:sectPr>
      </w:pPr>
    </w:p>
    <w:p w14:paraId="0F1C42CB">
      <w:pPr>
        <w:pStyle w:val="97"/>
        <w:ind w:firstLine="56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第一部分合同书</w:t>
      </w:r>
    </w:p>
    <w:p w14:paraId="2EE3F5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年月日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横州市西津国家湿地公园管理处</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公开招标方式</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lang w:eastAsia="zh-CN"/>
        </w:rPr>
        <w:t>广西壮族自治区横州市西津国家重要湿地保护恢复建设项目（监控、监测系统、标识牌构建服务采购）</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（相关评定主体名称）</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（中标人名称）</w:t>
      </w:r>
      <w:r>
        <w:rPr>
          <w:rFonts w:hint="eastAsia" w:ascii="宋体" w:hAnsi="宋体" w:eastAsia="宋体" w:cs="宋体"/>
          <w:color w:val="auto"/>
          <w:sz w:val="24"/>
          <w:highlight w:val="none"/>
        </w:rPr>
        <w:t>为该项目中标人。现于中标通知书发出之日起日内（根据项目实际情况填写，不能超过25日），按照采购文件确定的事项签订本合同。</w:t>
      </w:r>
    </w:p>
    <w:p w14:paraId="2FE53E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横州市西津国家湿地公园管理处</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（中标人名称）</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49BE8A34">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1.1合同组成部分</w:t>
      </w:r>
    </w:p>
    <w:p w14:paraId="09FF9D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48C275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1.1.1本合同及其补充合同、变更协议；</w:t>
      </w:r>
    </w:p>
    <w:p w14:paraId="7DEF39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1.1.2中标通知书；</w:t>
      </w:r>
    </w:p>
    <w:p w14:paraId="17BCAF2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1.1.3投标文件及“投标报价”（含澄清或者说明文件）；</w:t>
      </w:r>
    </w:p>
    <w:p w14:paraId="7FD1E1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1.1.4招标文件（含澄清或者修改文件）；</w:t>
      </w:r>
    </w:p>
    <w:p w14:paraId="0EB9D9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1.1.5其他相关采购文件。</w:t>
      </w:r>
    </w:p>
    <w:p w14:paraId="2EB17951">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1.2标的物</w:t>
      </w:r>
    </w:p>
    <w:p w14:paraId="789947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1.2.1标的物1信息</w:t>
      </w:r>
    </w:p>
    <w:p w14:paraId="06A7B76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p>
    <w:p w14:paraId="2A74B0A3">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w:t>
      </w:r>
    </w:p>
    <w:p w14:paraId="2ED1B6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1.2.1.3质量：</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7ADF04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6F499C70">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1.3价款</w:t>
      </w:r>
    </w:p>
    <w:p w14:paraId="76C33D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本合同总价为：人民币元（大写：元人民币，含税）。</w:t>
      </w:r>
    </w:p>
    <w:p w14:paraId="0A58F12A">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48B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08B994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2F7514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3ED23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c>
      </w:tr>
      <w:tr w14:paraId="703F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38E14C62">
            <w:pPr>
              <w:spacing w:line="360" w:lineRule="auto"/>
              <w:ind w:firstLine="480" w:firstLineChars="200"/>
              <w:rPr>
                <w:rFonts w:hint="eastAsia" w:ascii="宋体" w:hAnsi="宋体" w:eastAsia="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41A71678">
            <w:pPr>
              <w:spacing w:line="360" w:lineRule="auto"/>
              <w:ind w:firstLine="480" w:firstLineChars="200"/>
              <w:rPr>
                <w:rFonts w:hint="eastAsia" w:ascii="宋体" w:hAnsi="宋体" w:eastAsia="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5190AA8">
            <w:pPr>
              <w:spacing w:line="360" w:lineRule="auto"/>
              <w:ind w:firstLine="480" w:firstLineChars="200"/>
              <w:rPr>
                <w:rFonts w:hint="eastAsia" w:ascii="宋体" w:hAnsi="宋体" w:eastAsia="宋体" w:cs="宋体"/>
                <w:color w:val="auto"/>
                <w:sz w:val="24"/>
                <w:highlight w:val="none"/>
              </w:rPr>
            </w:pPr>
          </w:p>
        </w:tc>
      </w:tr>
      <w:tr w14:paraId="4114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88FB346">
            <w:pPr>
              <w:spacing w:line="360" w:lineRule="auto"/>
              <w:ind w:firstLine="480" w:firstLineChars="200"/>
              <w:rPr>
                <w:rFonts w:hint="eastAsia" w:ascii="宋体" w:hAnsi="宋体" w:eastAsia="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0BD48B25">
            <w:pPr>
              <w:spacing w:line="360" w:lineRule="auto"/>
              <w:ind w:firstLine="480" w:firstLineChars="200"/>
              <w:rPr>
                <w:rFonts w:hint="eastAsia" w:ascii="宋体" w:hAnsi="宋体" w:eastAsia="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3111BDF">
            <w:pPr>
              <w:spacing w:line="360" w:lineRule="auto"/>
              <w:ind w:firstLine="480" w:firstLineChars="200"/>
              <w:rPr>
                <w:rFonts w:hint="eastAsia" w:ascii="宋体" w:hAnsi="宋体" w:eastAsia="宋体" w:cs="宋体"/>
                <w:color w:val="auto"/>
                <w:sz w:val="24"/>
                <w:highlight w:val="none"/>
              </w:rPr>
            </w:pPr>
          </w:p>
        </w:tc>
      </w:tr>
      <w:tr w14:paraId="5B8C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8E03B10">
            <w:pPr>
              <w:spacing w:line="360" w:lineRule="auto"/>
              <w:ind w:firstLine="480" w:firstLineChars="200"/>
              <w:rPr>
                <w:rFonts w:hint="eastAsia" w:ascii="宋体" w:hAnsi="宋体" w:eastAsia="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0E9EED7F">
            <w:pPr>
              <w:spacing w:line="360" w:lineRule="auto"/>
              <w:ind w:firstLine="480" w:firstLineChars="200"/>
              <w:rPr>
                <w:rFonts w:hint="eastAsia" w:ascii="宋体" w:hAnsi="宋体" w:eastAsia="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9C6361D">
            <w:pPr>
              <w:spacing w:line="360" w:lineRule="auto"/>
              <w:ind w:firstLine="480" w:firstLineChars="200"/>
              <w:rPr>
                <w:rFonts w:hint="eastAsia" w:ascii="宋体" w:hAnsi="宋体" w:eastAsia="宋体" w:cs="宋体"/>
                <w:color w:val="auto"/>
                <w:sz w:val="24"/>
                <w:highlight w:val="none"/>
              </w:rPr>
            </w:pPr>
          </w:p>
        </w:tc>
      </w:tr>
      <w:tr w14:paraId="3470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2AF260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049E8E8">
            <w:pPr>
              <w:spacing w:line="360" w:lineRule="auto"/>
              <w:ind w:firstLine="480" w:firstLineChars="200"/>
              <w:rPr>
                <w:rFonts w:hint="eastAsia" w:ascii="宋体" w:hAnsi="宋体" w:eastAsia="宋体" w:cs="宋体"/>
                <w:color w:val="auto"/>
                <w:sz w:val="24"/>
                <w:highlight w:val="none"/>
              </w:rPr>
            </w:pPr>
          </w:p>
        </w:tc>
      </w:tr>
    </w:tbl>
    <w:p w14:paraId="4E37EAB3">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1.4付款方式和发票开具方式</w:t>
      </w:r>
    </w:p>
    <w:p w14:paraId="58B22F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1.4.1付款方式：；</w:t>
      </w:r>
    </w:p>
    <w:p w14:paraId="02088E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1.4.2发票开具方式：。</w:t>
      </w:r>
    </w:p>
    <w:p w14:paraId="44E767D6">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1.5标的物交付期限、地点、方式和服务期限</w:t>
      </w:r>
    </w:p>
    <w:p w14:paraId="5E62880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1.5.1交付期限：</w:t>
      </w:r>
      <w:r>
        <w:rPr>
          <w:rFonts w:hint="eastAsia" w:ascii="宋体" w:hAnsi="宋体" w:eastAsia="宋体" w:cs="宋体"/>
          <w:color w:val="auto"/>
          <w:sz w:val="24"/>
          <w:highlight w:val="none"/>
          <w:u w:val="single"/>
        </w:rPr>
        <w:t>；</w:t>
      </w:r>
    </w:p>
    <w:p w14:paraId="3C1D87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1.5.2交付地点：；</w:t>
      </w:r>
    </w:p>
    <w:p w14:paraId="4927FA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1.5.3交付方式：</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3699D6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1.5.4服务及质保期限：。</w:t>
      </w:r>
    </w:p>
    <w:p w14:paraId="29E1CE67">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1.6违约责任</w:t>
      </w:r>
    </w:p>
    <w:p w14:paraId="77209D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除不可抗力外，如果乙方没有按照本合同约定的期限、地点和方式交付标的物，甲方可要求乙方支付违约金，违约金按每迟延交付标的物一日的应交付而未交付标的物价格的（根据项目实际填写，一般为万分之五）计算，最高限额为本合同总价的%（根据项目实际填写，一般为20%）；迟延超过【】（根据项目实际填写）日的，甲方有权在要求乙方支付违约金的同时，书面通知乙方解除本合同，乙方应退回全部已收取的合同价款并按合同总金额的（根据项目实际填写，一般为20%）向甲方支付违约金；</w:t>
      </w:r>
    </w:p>
    <w:p w14:paraId="2F1AE44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除不可抗力外，如果甲方没有按照本合同约定的付款方式付款，乙方可要求甲方支付违约金，违约金按每迟延付款一日的应付而未付款的（根据项目实际填写，一般为万分之五）计算，最高限额为欠付金额的%（根据项目实际填写，一般为20%）；迟延付款的违约金计算数额达到前述最高限额之日起，乙方有权在要求甲方支付违约金的同时，书面通知甲方解除本合同；</w:t>
      </w:r>
    </w:p>
    <w:p w14:paraId="31DAF0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31C93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1.6.4乙方在质保期内未按承诺提供售后等服务的，每发生一次向甲方支付违约金额元。（根据项目实际填写）</w:t>
      </w:r>
    </w:p>
    <w:p w14:paraId="78A81B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71926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5DFA5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1.6.7如果出现政府采购监督管理部门在处理投诉事项期间，书面通知甲方暂停采购活动的情形，或者询问或质疑事项可能影响中标结果的，导致甲方中止履行合同的情形，均不视为甲方违约。</w:t>
      </w:r>
    </w:p>
    <w:p w14:paraId="2E51E84F">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1.7合同争议的解决</w:t>
      </w:r>
    </w:p>
    <w:p w14:paraId="24A932B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本合同履行过程中发生的任何争议，双方当事人均应通过友好协商的方式和解或者调解解决；不愿和解、调解或者和解、调解不成的，可以选择下列第种方式解决：</w:t>
      </w:r>
    </w:p>
    <w:p w14:paraId="764AA4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1.7.1将争议提交</w:t>
      </w:r>
      <w:r>
        <w:rPr>
          <w:rFonts w:hint="eastAsia" w:ascii="宋体" w:hAnsi="宋体" w:eastAsia="宋体" w:cs="宋体"/>
          <w:color w:val="auto"/>
          <w:sz w:val="24"/>
          <w:highlight w:val="none"/>
          <w:u w:val="single"/>
        </w:rPr>
        <w:t>南宁市</w:t>
      </w:r>
      <w:r>
        <w:rPr>
          <w:rFonts w:hint="eastAsia" w:ascii="宋体" w:hAnsi="宋体" w:eastAsia="宋体" w:cs="宋体"/>
          <w:color w:val="auto"/>
          <w:sz w:val="24"/>
          <w:highlight w:val="none"/>
        </w:rPr>
        <w:t>仲裁委员会依申请仲裁时其现行有效的仲裁规则裁决；</w:t>
      </w:r>
    </w:p>
    <w:p w14:paraId="532E28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1.7.2向</w:t>
      </w:r>
      <w:r>
        <w:rPr>
          <w:rFonts w:hint="eastAsia" w:ascii="宋体" w:hAnsi="宋体" w:eastAsia="宋体" w:cs="宋体"/>
          <w:color w:val="auto"/>
          <w:sz w:val="24"/>
          <w:highlight w:val="none"/>
          <w:u w:val="single"/>
        </w:rPr>
        <w:t>甲方所在地有管辖权的</w:t>
      </w:r>
      <w:r>
        <w:rPr>
          <w:rFonts w:hint="eastAsia" w:ascii="宋体" w:hAnsi="宋体" w:eastAsia="宋体" w:cs="宋体"/>
          <w:color w:val="auto"/>
          <w:sz w:val="24"/>
          <w:highlight w:val="none"/>
        </w:rPr>
        <w:t>人民法院起诉。</w:t>
      </w:r>
    </w:p>
    <w:p w14:paraId="1528ADC2">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1.8合同生效</w:t>
      </w:r>
    </w:p>
    <w:p w14:paraId="5E6CA977">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本合同自双方当事人加盖有效电子公章时生效。</w:t>
      </w:r>
    </w:p>
    <w:p w14:paraId="54676B57">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甲方：乙方：</w:t>
      </w:r>
    </w:p>
    <w:p w14:paraId="1E5A96C2">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统一社会信用代码：统一社会信用代码或身份证号码：</w:t>
      </w:r>
    </w:p>
    <w:p w14:paraId="19593B53">
      <w:pPr>
        <w:spacing w:line="360" w:lineRule="auto"/>
        <w:ind w:firstLine="200"/>
        <w:rPr>
          <w:rFonts w:hint="eastAsia" w:ascii="宋体" w:hAnsi="宋体" w:eastAsia="宋体" w:cs="宋体"/>
          <w:color w:val="auto"/>
          <w:sz w:val="24"/>
          <w:highlight w:val="none"/>
          <w:lang w:val="zh-CN"/>
        </w:rPr>
      </w:pPr>
    </w:p>
    <w:p w14:paraId="6E1BDED8">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住所：住所：</w:t>
      </w:r>
    </w:p>
    <w:p w14:paraId="344D0332">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法定代表人或法定代表人</w:t>
      </w:r>
    </w:p>
    <w:p w14:paraId="7CA7ECD7">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授权代表（签字）：或授权代表（签字）:</w:t>
      </w:r>
    </w:p>
    <w:p w14:paraId="2F5E3455">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联系人：联系人：</w:t>
      </w:r>
    </w:p>
    <w:p w14:paraId="43E4742A">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约定送达地址：约定送达地址：</w:t>
      </w:r>
    </w:p>
    <w:p w14:paraId="4D6B718B">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邮政编码：邮政编码：</w:t>
      </w:r>
    </w:p>
    <w:p w14:paraId="288A5C47">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电话:电话:</w:t>
      </w:r>
    </w:p>
    <w:p w14:paraId="4DAEA8F5">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传真:传真:</w:t>
      </w:r>
    </w:p>
    <w:p w14:paraId="2E46C9B1">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电子邮箱：电子邮箱：</w:t>
      </w:r>
    </w:p>
    <w:p w14:paraId="3512AAAE">
      <w:pPr>
        <w:spacing w:line="360" w:lineRule="auto"/>
        <w:ind w:firstLine="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开户银行：开户银行：</w:t>
      </w:r>
    </w:p>
    <w:p w14:paraId="1589D4CB">
      <w:pPr>
        <w:spacing w:line="360" w:lineRule="auto"/>
        <w:ind w:firstLine="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开户名称：开户名称：</w:t>
      </w:r>
    </w:p>
    <w:p w14:paraId="3616D7A6">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开户账号：开户账号：</w:t>
      </w:r>
    </w:p>
    <w:p w14:paraId="557FA186">
      <w:pPr>
        <w:spacing w:line="360" w:lineRule="auto"/>
        <w:ind w:firstLine="200"/>
        <w:jc w:val="center"/>
        <w:rPr>
          <w:rFonts w:hint="eastAsia" w:ascii="宋体" w:hAnsi="宋体" w:eastAsia="宋体" w:cs="宋体"/>
          <w:b/>
          <w:color w:val="auto"/>
          <w:sz w:val="28"/>
          <w:szCs w:val="28"/>
          <w:highlight w:val="none"/>
        </w:rPr>
      </w:pPr>
      <w:r>
        <w:rPr>
          <w:rFonts w:hint="eastAsia" w:ascii="宋体" w:hAnsi="宋体" w:eastAsia="宋体" w:cs="宋体"/>
          <w:b/>
          <w:color w:val="auto"/>
          <w:highlight w:val="none"/>
        </w:rPr>
        <w:br w:type="page"/>
      </w:r>
      <w:r>
        <w:rPr>
          <w:rFonts w:hint="eastAsia" w:ascii="宋体" w:hAnsi="宋体" w:eastAsia="宋体" w:cs="宋体"/>
          <w:b/>
          <w:color w:val="auto"/>
          <w:sz w:val="28"/>
          <w:szCs w:val="28"/>
          <w:highlight w:val="none"/>
        </w:rPr>
        <w:t>第二部分合同一般条款</w:t>
      </w:r>
    </w:p>
    <w:p w14:paraId="3E4BB40B">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2.1定义</w:t>
      </w:r>
    </w:p>
    <w:p w14:paraId="41AC45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3C177C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2.1.1“合同”系指采购人和中标人签订的载明双方当事人所达成的协议，并包括所有的附件、附录和构成合同的其他文件。</w:t>
      </w:r>
    </w:p>
    <w:p w14:paraId="6C60E6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2.1.2“合同价”系指根据合同约定，中标人在完全履行合同义务后，采购人应支付给中标人的价格。</w:t>
      </w:r>
    </w:p>
    <w:p w14:paraId="66BB0F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168A08E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2.1.4“甲方”系指与中标人签署合同的采购人；采购人委托采购机构代表其与乙方签订合同的，采购人的授权委托书作为合同附件。</w:t>
      </w:r>
    </w:p>
    <w:p w14:paraId="195D60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601213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2.1.6“现场”系指合同约定标的物将要运至或者实施或者安装的地点。</w:t>
      </w:r>
    </w:p>
    <w:p w14:paraId="4EA75727">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2.2技术规范</w:t>
      </w:r>
    </w:p>
    <w:p w14:paraId="4E8C08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5C3D1205">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2.3知识产权</w:t>
      </w:r>
    </w:p>
    <w:p w14:paraId="5A8721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9776B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9DA7B38">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2.4包装和装运</w:t>
      </w:r>
    </w:p>
    <w:p w14:paraId="58EBC4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4A1980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E89420F">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2.5履约检查和问题反馈</w:t>
      </w:r>
    </w:p>
    <w:p w14:paraId="36410C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0E4257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2.5.2合同履行期间，甲方有权将履行过程中出现的问题反馈给乙方，双方当事人应以书面形式约定需要完善和改进的内容。</w:t>
      </w:r>
    </w:p>
    <w:p w14:paraId="54CB2134">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2.6结算方式和付款条件</w:t>
      </w:r>
    </w:p>
    <w:p w14:paraId="552B7C6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04C3DF2">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2.7技术资料和保密义务</w:t>
      </w:r>
    </w:p>
    <w:p w14:paraId="16A012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2.7.1乙方有权依据合同约定和项目需要，向甲方了解有关情况，调阅有关资料等，甲方应予积极配合；</w:t>
      </w:r>
    </w:p>
    <w:p w14:paraId="643F770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2.7.2乙方有义务妥善保管和保护由甲方提供的前款信息和资料等；</w:t>
      </w:r>
    </w:p>
    <w:p w14:paraId="32F589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3B83B85">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2.8质量保证</w:t>
      </w:r>
    </w:p>
    <w:p w14:paraId="47441C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2.8.1乙方应建立和完善履行合同的内部质量保证体系，并提供相关内部规章制度给甲方，以便甲方进行监督检查；</w:t>
      </w:r>
    </w:p>
    <w:p w14:paraId="5296BC0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2.8.2乙方应保证履行合同的人员数量和素质、软件和硬件设备的配置、场地、环境和设施等满足全面履行合同的要求，并应接受甲方的监督检查。</w:t>
      </w:r>
    </w:p>
    <w:p w14:paraId="614CE05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color w:val="auto"/>
          <w:kern w:val="0"/>
          <w:sz w:val="24"/>
          <w:highlight w:val="none"/>
        </w:rPr>
        <w:t>甲方有权放弃或终止合同，并没收履约保证金。</w:t>
      </w:r>
    </w:p>
    <w:p w14:paraId="59A5DA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2.8.4因乙方原因造成甲方其他系统不能正常运行，酿成重大事故（工作日系统中断一天以上）的，乙方应承担全部法律责任，并赔偿经济损失，赔偿金额为项目总价的（根据项目实际情况填写，一般为30%）。</w:t>
      </w:r>
    </w:p>
    <w:p w14:paraId="1CDED652">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2.9标的物的风险负担</w:t>
      </w:r>
    </w:p>
    <w:p w14:paraId="42BAA936">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BB1E8C0">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2.10延迟交货/交付</w:t>
      </w:r>
    </w:p>
    <w:p w14:paraId="42B93A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0CDAE018">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2.11合同变更</w:t>
      </w:r>
    </w:p>
    <w:p w14:paraId="6DF6FA1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E1AAE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2.11.2合同继续履行将损害国家利益和社会公共利益的，双方当事人应当以书面形式变更合同。有过错的一方应当承担赔偿责任，双方当事人都有过错的，各自承担相应的责任。</w:t>
      </w:r>
    </w:p>
    <w:p w14:paraId="1D9CF59E">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2.12合同转让和分包</w:t>
      </w:r>
    </w:p>
    <w:p w14:paraId="535CCD0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7B323942">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2.13不可抗力</w:t>
      </w:r>
    </w:p>
    <w:p w14:paraId="2BDAA80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7DC0130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45BE970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2.13.3因不可抗力致使不能实现合同目的的，当事人可以解除合同；</w:t>
      </w:r>
    </w:p>
    <w:p w14:paraId="00F5ECC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76FD5524">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2.14税费</w:t>
      </w:r>
    </w:p>
    <w:p w14:paraId="7E4696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19334DAE">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2.15乙方破产</w:t>
      </w:r>
    </w:p>
    <w:p w14:paraId="43EDF1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E6591AD">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2.16合同中止、终止</w:t>
      </w:r>
    </w:p>
    <w:p w14:paraId="6F0859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2.16.1双方当事人不得擅自中止或者终止合同；</w:t>
      </w:r>
    </w:p>
    <w:p w14:paraId="232EB0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4F011EDE">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2.17检验和验收</w:t>
      </w:r>
    </w:p>
    <w:p w14:paraId="4B1127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44C827E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2EEDF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p w14:paraId="189E10A3">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2.18通知和送达</w:t>
      </w:r>
    </w:p>
    <w:p w14:paraId="43FC68C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2.18.1任何一方因履行合同而以合同第一部分尾部所列明的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个工作日（根据项目实际情况填写）内书面通知对方当事人，在对方当事人收到有关变更通知之前，变更前的约定送达方式或者地址仍视为有效。</w:t>
      </w:r>
    </w:p>
    <w:p w14:paraId="5AD0EC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34D86C00">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2.19计量单位</w:t>
      </w:r>
    </w:p>
    <w:p w14:paraId="7B9E9C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422421CA">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2.20合同使用的文字和适用的法律</w:t>
      </w:r>
    </w:p>
    <w:p w14:paraId="6A6FF2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2.20.1合同使用汉语书就、变更和解释；</w:t>
      </w:r>
    </w:p>
    <w:p w14:paraId="72B2D0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2.20.2合同适用中华人民共和国法律。</w:t>
      </w:r>
    </w:p>
    <w:p w14:paraId="4BD2859A">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2.21履约保证金</w:t>
      </w:r>
    </w:p>
    <w:p w14:paraId="3C2DB695">
      <w:pPr>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188C4D99">
      <w:pPr>
        <w:spacing w:line="360"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2.22中小企业政策</w:t>
      </w:r>
    </w:p>
    <w:p w14:paraId="03C60656">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2.22.1本合同（□是□否）为中小企业“政采贷”可融资合同，关于中小企业信用融资事项见采购文件“投标人须知正文”。</w:t>
      </w:r>
    </w:p>
    <w:p w14:paraId="09233158">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2.22.2本合同（□是□否）为中小企业预留合同。</w:t>
      </w:r>
    </w:p>
    <w:p w14:paraId="33FD5303">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2.23合同份数</w:t>
      </w:r>
    </w:p>
    <w:p w14:paraId="2B2DC5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本合同壹式份，甲方执份，乙方执份。每份均具有同等法律效力。</w:t>
      </w:r>
    </w:p>
    <w:p w14:paraId="1F4EC6F6">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szCs w:val="28"/>
          <w:highlight w:val="none"/>
        </w:rPr>
        <w:t>第三部分合同专用条款</w:t>
      </w:r>
    </w:p>
    <w:p w14:paraId="144390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065385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3.1具有知识产权的标的物知识产权归属：</w:t>
      </w:r>
    </w:p>
    <w:p w14:paraId="571AA543">
      <w:pPr>
        <w:spacing w:line="360" w:lineRule="auto"/>
        <w:ind w:firstLine="480" w:firstLineChars="200"/>
        <w:rPr>
          <w:rFonts w:hint="eastAsia" w:ascii="宋体" w:hAnsi="宋体" w:eastAsia="宋体" w:cs="宋体"/>
          <w:color w:val="auto"/>
          <w:sz w:val="24"/>
          <w:highlight w:val="none"/>
        </w:rPr>
      </w:pPr>
    </w:p>
    <w:p w14:paraId="519599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3.2包装和装运专用条款（如果有）：</w:t>
      </w:r>
    </w:p>
    <w:p w14:paraId="6DF3926B">
      <w:pPr>
        <w:spacing w:line="360" w:lineRule="auto"/>
        <w:ind w:firstLine="480" w:firstLineChars="200"/>
        <w:rPr>
          <w:rFonts w:hint="eastAsia" w:ascii="宋体" w:hAnsi="宋体" w:eastAsia="宋体" w:cs="宋体"/>
          <w:color w:val="auto"/>
          <w:sz w:val="24"/>
          <w:highlight w:val="none"/>
        </w:rPr>
      </w:pPr>
    </w:p>
    <w:p w14:paraId="766DE34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3.3装运标的物的要求和通知：</w:t>
      </w:r>
    </w:p>
    <w:p w14:paraId="3101E841">
      <w:pPr>
        <w:spacing w:line="360" w:lineRule="auto"/>
        <w:ind w:firstLine="480" w:firstLineChars="200"/>
        <w:rPr>
          <w:rFonts w:hint="eastAsia" w:ascii="宋体" w:hAnsi="宋体" w:eastAsia="宋体" w:cs="宋体"/>
          <w:color w:val="auto"/>
          <w:sz w:val="24"/>
          <w:highlight w:val="none"/>
        </w:rPr>
      </w:pPr>
    </w:p>
    <w:p w14:paraId="2EAE9670">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b/>
          <w:color w:val="auto"/>
          <w:sz w:val="24"/>
          <w:highlight w:val="none"/>
        </w:rPr>
        <w:t>结算方式和付款条件</w:t>
      </w:r>
    </w:p>
    <w:p w14:paraId="28F53CF4">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w:t>
      </w:r>
      <w:r>
        <w:rPr>
          <w:rFonts w:hint="eastAsia" w:ascii="宋体" w:hAnsi="宋体" w:eastAsia="宋体" w:cs="宋体"/>
          <w:color w:val="auto"/>
          <w:kern w:val="0"/>
          <w:sz w:val="24"/>
          <w:highlight w:val="none"/>
          <w:lang w:val="zh-CN"/>
        </w:rPr>
        <w:t>￥元）。本项目采用以下勾选结算方式进行支付：</w:t>
      </w:r>
    </w:p>
    <w:p w14:paraId="22167BC9">
      <w:pPr>
        <w:spacing w:line="360" w:lineRule="auto"/>
        <w:ind w:firstLine="480" w:firstLineChars="200"/>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rPr>
        <w:t>□采用一次性支付方式，付款条件为：</w:t>
      </w:r>
    </w:p>
    <w:p w14:paraId="52B5BF3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p>
    <w:p w14:paraId="20483BB8">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zh-CN"/>
        </w:rPr>
        <w:t>第一期付款</w:t>
      </w:r>
      <w:r>
        <w:rPr>
          <w:rFonts w:hint="eastAsia" w:ascii="宋体" w:hAnsi="宋体" w:eastAsia="宋体" w:cs="宋体"/>
          <w:color w:val="auto"/>
          <w:kern w:val="0"/>
          <w:sz w:val="24"/>
          <w:highlight w:val="none"/>
        </w:rPr>
        <w:t>：</w:t>
      </w:r>
    </w:p>
    <w:p w14:paraId="5CC5C4FE">
      <w:pPr>
        <w:spacing w:line="360" w:lineRule="auto"/>
        <w:ind w:firstLine="480" w:firstLineChars="200"/>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val="zh-CN"/>
        </w:rPr>
        <w:t>第</w:t>
      </w: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val="zh-CN"/>
        </w:rPr>
        <w:t>期付款</w:t>
      </w:r>
      <w:r>
        <w:rPr>
          <w:rFonts w:hint="eastAsia" w:ascii="宋体" w:hAnsi="宋体" w:eastAsia="宋体" w:cs="宋体"/>
          <w:color w:val="auto"/>
          <w:kern w:val="0"/>
          <w:sz w:val="24"/>
          <w:highlight w:val="none"/>
        </w:rPr>
        <w:t>：</w:t>
      </w:r>
    </w:p>
    <w:p w14:paraId="276FBF1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1CAC93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甲方无故逾期支付服务费用的，按照每逾期一日支付欠付服务费额度的（根据项目实际填写，一般为万分之五）承担违约责任，违约金上限按照《合同书》约定执行。</w:t>
      </w:r>
    </w:p>
    <w:p w14:paraId="36069716">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6B8AF1C2">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3.5</w:t>
      </w:r>
      <w:r>
        <w:rPr>
          <w:rFonts w:hint="eastAsia" w:ascii="宋体" w:hAnsi="宋体" w:eastAsia="宋体" w:cs="宋体"/>
          <w:b/>
          <w:color w:val="auto"/>
          <w:sz w:val="24"/>
          <w:highlight w:val="none"/>
        </w:rPr>
        <w:t>标的物的风险负担</w:t>
      </w:r>
    </w:p>
    <w:p w14:paraId="4E5DDA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02CD754E">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rPr>
        <w:t>乙方</w:t>
      </w:r>
    </w:p>
    <w:p w14:paraId="100085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3.5.1受不可抗力影响的一方在不可抗力发生后，应在日内（根据项目实际填写）以书面形式通知对方当事人，并在日内，将有关部门出具的证明文件送达对方当事人。</w:t>
      </w:r>
    </w:p>
    <w:p w14:paraId="5E54832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3.5.2因不可抗力致使合同有变更必要的，双方当事人应在日内（根据项目实际填写）以书面形式变更合同；</w:t>
      </w:r>
    </w:p>
    <w:p w14:paraId="652A09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124F0D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3.5.4检验和验收标准、程序等具体内容以及前述验收书的效力：</w:t>
      </w:r>
    </w:p>
    <w:p w14:paraId="1CA9AED8">
      <w:pPr>
        <w:spacing w:line="360" w:lineRule="auto"/>
        <w:ind w:firstLine="480" w:firstLineChars="200"/>
        <w:rPr>
          <w:rFonts w:hint="eastAsia" w:ascii="宋体" w:hAnsi="宋体" w:eastAsia="宋体" w:cs="宋体"/>
          <w:color w:val="auto"/>
          <w:sz w:val="24"/>
          <w:highlight w:val="none"/>
        </w:rPr>
      </w:pPr>
    </w:p>
    <w:p w14:paraId="0313E0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3.5.5其他：</w:t>
      </w:r>
    </w:p>
    <w:p w14:paraId="77FD8124">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b/>
          <w:color w:val="auto"/>
          <w:sz w:val="24"/>
          <w:highlight w:val="none"/>
        </w:rPr>
        <w:t>项目验收：</w:t>
      </w:r>
    </w:p>
    <w:p w14:paraId="53ED249B">
      <w:pPr>
        <w:tabs>
          <w:tab w:val="left" w:pos="904"/>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73A76FD8">
      <w:pPr>
        <w:tabs>
          <w:tab w:val="left" w:pos="904"/>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D47136C">
      <w:pPr>
        <w:tabs>
          <w:tab w:val="left" w:pos="904"/>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D65183F">
      <w:pPr>
        <w:tabs>
          <w:tab w:val="left" w:pos="904"/>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3.6.4验收产生的费用：</w:t>
      </w:r>
    </w:p>
    <w:p w14:paraId="175B207C">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首次验收费用由承担，如首次验收不合格，后续验收费用由支付。</w:t>
      </w:r>
    </w:p>
    <w:p w14:paraId="01E34377">
      <w:pPr>
        <w:tabs>
          <w:tab w:val="left" w:pos="904"/>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3.6.5验收内容及资料要求：</w:t>
      </w:r>
    </w:p>
    <w:p w14:paraId="71773C67">
      <w:pPr>
        <w:tabs>
          <w:tab w:val="left" w:pos="904"/>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根根据采购文件确定的技术指标或者服务要求确定验收指标和标准。未进行相应约定的，应当符合国家强制性规定、政策要求、安全标准、行业或企业有关标准等。</w:t>
      </w:r>
    </w:p>
    <w:p w14:paraId="3F3C353F">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3.6.6</w:t>
      </w:r>
      <w:r>
        <w:rPr>
          <w:rFonts w:hint="eastAsia" w:ascii="宋体" w:hAnsi="宋体" w:eastAsia="宋体" w:cs="宋体"/>
          <w:color w:val="auto"/>
          <w:sz w:val="24"/>
          <w:highlight w:val="none"/>
        </w:rPr>
        <w:t>验收内容</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2125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98FC246">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33777B6D">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02198CD7">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验收标准</w:t>
            </w:r>
          </w:p>
        </w:tc>
      </w:tr>
      <w:tr w14:paraId="00E3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29E7B90">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3F9E295">
            <w:pPr>
              <w:widowControl/>
              <w:spacing w:line="360" w:lineRule="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交付标的物数量</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FC00511">
            <w:pPr>
              <w:widowControl/>
              <w:spacing w:line="360" w:lineRule="auto"/>
              <w:ind w:firstLine="200"/>
              <w:jc w:val="center"/>
              <w:rPr>
                <w:rFonts w:hint="eastAsia" w:ascii="宋体" w:hAnsi="宋体" w:eastAsia="宋体" w:cs="宋体"/>
                <w:color w:val="auto"/>
                <w:kern w:val="0"/>
                <w:sz w:val="24"/>
                <w:highlight w:val="none"/>
              </w:rPr>
            </w:pPr>
          </w:p>
        </w:tc>
      </w:tr>
      <w:tr w14:paraId="55FE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9F07511">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605BAE25">
            <w:pPr>
              <w:widowControl/>
              <w:spacing w:line="360" w:lineRule="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交付标的物质量文件</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B1A2687">
            <w:pPr>
              <w:widowControl/>
              <w:spacing w:line="360" w:lineRule="auto"/>
              <w:ind w:firstLine="200"/>
              <w:jc w:val="center"/>
              <w:rPr>
                <w:rFonts w:hint="eastAsia" w:ascii="宋体" w:hAnsi="宋体" w:eastAsia="宋体" w:cs="宋体"/>
                <w:color w:val="auto"/>
                <w:kern w:val="0"/>
                <w:sz w:val="24"/>
                <w:highlight w:val="none"/>
              </w:rPr>
            </w:pPr>
          </w:p>
        </w:tc>
      </w:tr>
      <w:tr w14:paraId="6720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44600D08">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3BA8BC36">
            <w:pPr>
              <w:spacing w:line="360" w:lineRule="auto"/>
              <w:rPr>
                <w:rFonts w:hint="eastAsia" w:ascii="宋体" w:hAnsi="宋体" w:eastAsia="宋体" w:cs="宋体"/>
                <w:bCs/>
                <w:color w:val="auto"/>
                <w:kern w:val="0"/>
                <w:sz w:val="24"/>
                <w:highlight w:val="none"/>
                <w:lang w:eastAsia="zh-CN"/>
              </w:rPr>
            </w:pPr>
            <w:r>
              <w:rPr>
                <w:rFonts w:hint="eastAsia" w:ascii="宋体" w:hAnsi="宋体" w:eastAsia="宋体" w:cs="宋体"/>
                <w:bCs/>
                <w:color w:val="auto"/>
                <w:kern w:val="0"/>
                <w:sz w:val="24"/>
                <w:highlight w:val="none"/>
              </w:rPr>
              <w:t>交付标的物技术、性能指标</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00E99D10">
            <w:pPr>
              <w:pStyle w:val="2"/>
              <w:spacing w:after="0" w:line="360" w:lineRule="auto"/>
              <w:ind w:firstLine="200"/>
              <w:jc w:val="left"/>
              <w:rPr>
                <w:rFonts w:hint="eastAsia" w:ascii="宋体" w:hAnsi="宋体" w:eastAsia="宋体" w:cs="宋体"/>
                <w:color w:val="auto"/>
                <w:highlight w:val="none"/>
              </w:rPr>
            </w:pPr>
          </w:p>
        </w:tc>
      </w:tr>
      <w:tr w14:paraId="406D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74D2230">
            <w:pPr>
              <w:widowControl/>
              <w:spacing w:line="360"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9165B0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售后服务承诺</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6D9FBA16">
            <w:pPr>
              <w:widowControl/>
              <w:spacing w:line="360" w:lineRule="auto"/>
              <w:ind w:firstLine="200"/>
              <w:jc w:val="center"/>
              <w:rPr>
                <w:rFonts w:hint="eastAsia" w:ascii="宋体" w:hAnsi="宋体" w:eastAsia="宋体" w:cs="宋体"/>
                <w:color w:val="auto"/>
                <w:kern w:val="0"/>
                <w:sz w:val="24"/>
                <w:highlight w:val="none"/>
              </w:rPr>
            </w:pPr>
          </w:p>
        </w:tc>
      </w:tr>
      <w:tr w14:paraId="4BBE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42237B24">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3A36635E">
            <w:pPr>
              <w:widowControl/>
              <w:spacing w:line="360" w:lineRule="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1C15E5DA">
            <w:pPr>
              <w:widowControl/>
              <w:spacing w:line="360" w:lineRule="auto"/>
              <w:ind w:firstLine="200"/>
              <w:jc w:val="left"/>
              <w:rPr>
                <w:rFonts w:hint="eastAsia" w:ascii="宋体" w:hAnsi="宋体" w:eastAsia="宋体" w:cs="宋体"/>
                <w:color w:val="auto"/>
                <w:kern w:val="0"/>
                <w:sz w:val="24"/>
                <w:highlight w:val="none"/>
              </w:rPr>
            </w:pPr>
          </w:p>
        </w:tc>
      </w:tr>
    </w:tbl>
    <w:p w14:paraId="6786718E">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26E7221E">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3.6.7验收资料要求</w:t>
      </w:r>
    </w:p>
    <w:p w14:paraId="60A87E25">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4A96BBD8">
      <w:pPr>
        <w:tabs>
          <w:tab w:val="left" w:pos="904"/>
        </w:tabs>
        <w:adjustRightInd w:val="0"/>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0910B328">
      <w:pPr>
        <w:tabs>
          <w:tab w:val="left" w:pos="904"/>
        </w:tabs>
        <w:adjustRightInd w:val="0"/>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w:t>
      </w:r>
    </w:p>
    <w:p w14:paraId="137AA8DE">
      <w:pPr>
        <w:tabs>
          <w:tab w:val="left" w:pos="904"/>
        </w:tabs>
        <w:adjustRightInd w:val="0"/>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628AD722">
      <w:pPr>
        <w:tabs>
          <w:tab w:val="left" w:pos="904"/>
        </w:tabs>
        <w:adjustRightInd w:val="0"/>
        <w:snapToGrid w:val="0"/>
        <w:spacing w:line="360" w:lineRule="auto"/>
        <w:ind w:firstLine="240" w:firstLineChars="100"/>
        <w:jc w:val="left"/>
        <w:rPr>
          <w:rFonts w:hint="eastAsia" w:ascii="宋体" w:hAnsi="宋体" w:eastAsia="宋体" w:cs="宋体"/>
          <w:b/>
          <w:color w:val="auto"/>
          <w:sz w:val="36"/>
          <w:szCs w:val="20"/>
          <w:highlight w:val="none"/>
        </w:rPr>
      </w:pPr>
      <w:r>
        <w:rPr>
          <w:rFonts w:hint="eastAsia" w:ascii="宋体" w:hAnsi="宋体" w:eastAsia="宋体" w:cs="宋体"/>
          <w:color w:val="auto"/>
          <w:sz w:val="24"/>
          <w:highlight w:val="none"/>
        </w:rPr>
        <w:t>（4）其他需提供的相关材料：（业主根据项目实际增减第（4）点验收资料内容）。</w:t>
      </w:r>
    </w:p>
    <w:p w14:paraId="7B5969FD">
      <w:pPr>
        <w:pStyle w:val="18"/>
        <w:spacing w:line="360" w:lineRule="auto"/>
        <w:ind w:left="178" w:leftChars="85"/>
        <w:rPr>
          <w:rFonts w:hint="eastAsia" w:ascii="宋体" w:hAnsi="宋体" w:eastAsia="宋体" w:cs="宋体"/>
          <w:color w:val="auto"/>
          <w:highlight w:val="none"/>
        </w:rPr>
      </w:pPr>
    </w:p>
    <w:p w14:paraId="4F62453C">
      <w:pPr>
        <w:pStyle w:val="18"/>
        <w:tabs>
          <w:tab w:val="left" w:pos="2472"/>
        </w:tabs>
        <w:spacing w:line="460" w:lineRule="exact"/>
        <w:jc w:val="center"/>
        <w:rPr>
          <w:rFonts w:hint="eastAsia" w:ascii="宋体" w:hAnsi="宋体" w:eastAsia="宋体" w:cs="宋体"/>
          <w:b/>
          <w:color w:val="auto"/>
          <w:sz w:val="36"/>
          <w:highlight w:val="none"/>
        </w:rPr>
      </w:pPr>
    </w:p>
    <w:p w14:paraId="72BBD877">
      <w:pPr>
        <w:pStyle w:val="18"/>
        <w:tabs>
          <w:tab w:val="left" w:pos="2472"/>
        </w:tabs>
        <w:spacing w:line="460" w:lineRule="exact"/>
        <w:jc w:val="center"/>
        <w:rPr>
          <w:rFonts w:hint="eastAsia" w:ascii="宋体" w:hAnsi="宋体" w:eastAsia="宋体" w:cs="宋体"/>
          <w:b/>
          <w:color w:val="auto"/>
          <w:sz w:val="36"/>
          <w:highlight w:val="none"/>
        </w:rPr>
      </w:pPr>
    </w:p>
    <w:p w14:paraId="62C25053">
      <w:pPr>
        <w:pStyle w:val="18"/>
        <w:tabs>
          <w:tab w:val="left" w:pos="2472"/>
        </w:tabs>
        <w:spacing w:line="460" w:lineRule="exact"/>
        <w:jc w:val="center"/>
        <w:rPr>
          <w:rFonts w:hint="eastAsia" w:ascii="宋体" w:hAnsi="宋体" w:eastAsia="宋体" w:cs="宋体"/>
          <w:b/>
          <w:color w:val="auto"/>
          <w:sz w:val="36"/>
          <w:highlight w:val="none"/>
        </w:rPr>
      </w:pPr>
    </w:p>
    <w:p w14:paraId="7C74B881">
      <w:pPr>
        <w:pStyle w:val="18"/>
        <w:tabs>
          <w:tab w:val="left" w:pos="2472"/>
        </w:tabs>
        <w:spacing w:line="460" w:lineRule="exact"/>
        <w:jc w:val="center"/>
        <w:rPr>
          <w:rFonts w:hint="eastAsia" w:ascii="宋体" w:hAnsi="宋体" w:eastAsia="宋体" w:cs="宋体"/>
          <w:b/>
          <w:color w:val="auto"/>
          <w:sz w:val="36"/>
          <w:highlight w:val="none"/>
        </w:rPr>
      </w:pPr>
    </w:p>
    <w:p w14:paraId="47017660">
      <w:pPr>
        <w:pStyle w:val="18"/>
        <w:tabs>
          <w:tab w:val="left" w:pos="2472"/>
        </w:tabs>
        <w:spacing w:line="460" w:lineRule="exact"/>
        <w:jc w:val="center"/>
        <w:rPr>
          <w:rFonts w:hint="eastAsia" w:ascii="宋体" w:hAnsi="宋体" w:eastAsia="宋体" w:cs="宋体"/>
          <w:b/>
          <w:color w:val="auto"/>
          <w:sz w:val="36"/>
          <w:highlight w:val="none"/>
        </w:rPr>
      </w:pPr>
    </w:p>
    <w:p w14:paraId="5C12EFCD">
      <w:pPr>
        <w:pStyle w:val="18"/>
        <w:tabs>
          <w:tab w:val="left" w:pos="2472"/>
        </w:tabs>
        <w:spacing w:line="460" w:lineRule="exact"/>
        <w:jc w:val="center"/>
        <w:rPr>
          <w:rFonts w:hint="eastAsia" w:ascii="宋体" w:hAnsi="宋体" w:eastAsia="宋体" w:cs="宋体"/>
          <w:b/>
          <w:color w:val="auto"/>
          <w:sz w:val="36"/>
          <w:highlight w:val="none"/>
        </w:rPr>
      </w:pPr>
    </w:p>
    <w:p w14:paraId="33FE6C66">
      <w:pPr>
        <w:pStyle w:val="18"/>
        <w:tabs>
          <w:tab w:val="left" w:pos="2472"/>
        </w:tabs>
        <w:spacing w:line="460" w:lineRule="exact"/>
        <w:jc w:val="center"/>
        <w:rPr>
          <w:rFonts w:hint="eastAsia" w:ascii="宋体" w:hAnsi="宋体" w:eastAsia="宋体" w:cs="宋体"/>
          <w:b/>
          <w:color w:val="auto"/>
          <w:sz w:val="36"/>
          <w:highlight w:val="none"/>
        </w:rPr>
      </w:pPr>
    </w:p>
    <w:p w14:paraId="5B32C98C">
      <w:pPr>
        <w:pStyle w:val="18"/>
        <w:tabs>
          <w:tab w:val="left" w:pos="2472"/>
        </w:tabs>
        <w:spacing w:line="460" w:lineRule="exact"/>
        <w:jc w:val="center"/>
        <w:rPr>
          <w:rFonts w:hint="eastAsia" w:ascii="宋体" w:hAnsi="宋体" w:eastAsia="宋体" w:cs="宋体"/>
          <w:b/>
          <w:color w:val="auto"/>
          <w:sz w:val="36"/>
          <w:highlight w:val="none"/>
        </w:rPr>
      </w:pPr>
    </w:p>
    <w:p w14:paraId="0937753C">
      <w:pPr>
        <w:pStyle w:val="18"/>
        <w:tabs>
          <w:tab w:val="left" w:pos="2472"/>
        </w:tabs>
        <w:spacing w:line="460" w:lineRule="exact"/>
        <w:jc w:val="center"/>
        <w:rPr>
          <w:rFonts w:hint="eastAsia" w:ascii="宋体" w:hAnsi="宋体" w:eastAsia="宋体" w:cs="宋体"/>
          <w:b/>
          <w:color w:val="auto"/>
          <w:sz w:val="36"/>
          <w:highlight w:val="none"/>
        </w:rPr>
      </w:pPr>
    </w:p>
    <w:p w14:paraId="18652708">
      <w:pPr>
        <w:pStyle w:val="18"/>
        <w:tabs>
          <w:tab w:val="left" w:pos="2472"/>
        </w:tabs>
        <w:spacing w:line="460" w:lineRule="exact"/>
        <w:jc w:val="center"/>
        <w:outlineLvl w:val="0"/>
        <w:rPr>
          <w:rFonts w:hint="eastAsia" w:ascii="宋体" w:hAnsi="宋体" w:eastAsia="宋体" w:cs="宋体"/>
          <w:b/>
          <w:color w:val="auto"/>
          <w:sz w:val="36"/>
          <w:highlight w:val="none"/>
        </w:rPr>
      </w:pPr>
      <w:bookmarkStart w:id="24" w:name="_Toc31209"/>
      <w:r>
        <w:rPr>
          <w:rFonts w:hint="eastAsia" w:ascii="宋体" w:hAnsi="宋体" w:eastAsia="宋体" w:cs="宋体"/>
          <w:b/>
          <w:color w:val="auto"/>
          <w:sz w:val="36"/>
          <w:highlight w:val="none"/>
        </w:rPr>
        <w:t>第六章投标文件格式</w:t>
      </w:r>
      <w:bookmarkEnd w:id="24"/>
    </w:p>
    <w:p w14:paraId="56447050">
      <w:pPr>
        <w:widowControl/>
        <w:spacing w:beforeAutospacing="1" w:line="360" w:lineRule="auto"/>
        <w:jc w:val="left"/>
        <w:rPr>
          <w:rFonts w:hint="eastAsia" w:ascii="宋体" w:hAnsi="宋体" w:eastAsia="宋体" w:cs="宋体"/>
          <w:color w:val="auto"/>
          <w:szCs w:val="20"/>
          <w:highlight w:val="none"/>
        </w:rPr>
        <w:sectPr>
          <w:pgSz w:w="11906" w:h="16838"/>
          <w:pgMar w:top="1134" w:right="1134" w:bottom="1134" w:left="1134" w:header="720" w:footer="720" w:gutter="0"/>
          <w:cols w:space="720" w:num="1"/>
          <w:docGrid w:type="lines" w:linePitch="331" w:charSpace="0"/>
        </w:sectPr>
      </w:pPr>
    </w:p>
    <w:p w14:paraId="2912BC7C">
      <w:pPr>
        <w:pStyle w:val="18"/>
        <w:ind w:firstLine="551" w:firstLineChars="196"/>
        <w:jc w:val="center"/>
        <w:outlineLvl w:val="1"/>
        <w:rPr>
          <w:rFonts w:hint="eastAsia" w:ascii="宋体" w:hAnsi="宋体" w:eastAsia="宋体" w:cs="宋体"/>
          <w:b/>
          <w:bCs/>
          <w:color w:val="auto"/>
          <w:sz w:val="28"/>
          <w:szCs w:val="28"/>
          <w:highlight w:val="none"/>
        </w:rPr>
      </w:pPr>
      <w:bookmarkStart w:id="25" w:name="_Toc15299"/>
      <w:r>
        <w:rPr>
          <w:rFonts w:hint="eastAsia" w:ascii="宋体" w:hAnsi="宋体" w:eastAsia="宋体" w:cs="宋体"/>
          <w:b/>
          <w:bCs/>
          <w:color w:val="auto"/>
          <w:sz w:val="28"/>
          <w:szCs w:val="28"/>
          <w:highlight w:val="none"/>
        </w:rPr>
        <w:t>第一节投标文件外层包装封面</w:t>
      </w:r>
      <w:bookmarkEnd w:id="25"/>
    </w:p>
    <w:p w14:paraId="6BD7CAA9">
      <w:pPr>
        <w:spacing w:before="120" w:beforeLines="50" w:after="120" w:afterLines="50"/>
        <w:jc w:val="center"/>
        <w:rPr>
          <w:rFonts w:hint="eastAsia" w:ascii="宋体" w:hAnsi="宋体" w:eastAsia="宋体" w:cs="宋体"/>
          <w:color w:val="auto"/>
          <w:spacing w:val="20"/>
          <w:sz w:val="44"/>
          <w:szCs w:val="44"/>
          <w:highlight w:val="none"/>
        </w:rPr>
      </w:pPr>
    </w:p>
    <w:p w14:paraId="17489AE1">
      <w:pPr>
        <w:spacing w:before="120" w:beforeLines="50" w:after="120" w:afterLines="50"/>
        <w:jc w:val="center"/>
        <w:rPr>
          <w:rFonts w:hint="eastAsia" w:ascii="宋体" w:hAnsi="宋体" w:eastAsia="宋体" w:cs="宋体"/>
          <w:color w:val="auto"/>
          <w:spacing w:val="20"/>
          <w:sz w:val="44"/>
          <w:szCs w:val="44"/>
          <w:highlight w:val="none"/>
        </w:rPr>
      </w:pPr>
    </w:p>
    <w:p w14:paraId="1B3D5225">
      <w:pPr>
        <w:spacing w:before="120" w:beforeLines="50" w:after="120" w:afterLines="50"/>
        <w:jc w:val="center"/>
        <w:rPr>
          <w:rFonts w:hint="eastAsia" w:ascii="宋体" w:hAnsi="宋体" w:eastAsia="宋体" w:cs="宋体"/>
          <w:color w:val="auto"/>
          <w:spacing w:val="20"/>
          <w:sz w:val="44"/>
          <w:szCs w:val="44"/>
          <w:highlight w:val="none"/>
        </w:rPr>
      </w:pPr>
    </w:p>
    <w:p w14:paraId="34EEF72D">
      <w:pPr>
        <w:spacing w:before="120" w:beforeLines="50" w:after="120" w:afterLines="50"/>
        <w:jc w:val="center"/>
        <w:rPr>
          <w:rFonts w:hint="eastAsia" w:ascii="宋体" w:hAnsi="宋体" w:eastAsia="宋体" w:cs="宋体"/>
          <w:color w:val="auto"/>
          <w:spacing w:val="20"/>
          <w:sz w:val="44"/>
          <w:szCs w:val="44"/>
          <w:highlight w:val="none"/>
        </w:rPr>
      </w:pPr>
    </w:p>
    <w:p w14:paraId="5C4271C9">
      <w:pPr>
        <w:spacing w:before="120" w:beforeLines="50" w:after="120" w:afterLines="50"/>
        <w:jc w:val="center"/>
        <w:rPr>
          <w:rFonts w:hint="eastAsia" w:ascii="宋体" w:hAnsi="宋体" w:eastAsia="宋体" w:cs="宋体"/>
          <w:color w:val="auto"/>
          <w:spacing w:val="40"/>
          <w:w w:val="110"/>
          <w:sz w:val="44"/>
          <w:szCs w:val="44"/>
          <w:highlight w:val="none"/>
          <w:lang w:eastAsia="zh-CN"/>
        </w:rPr>
      </w:pPr>
      <w:r>
        <w:rPr>
          <w:rFonts w:hint="eastAsia" w:ascii="宋体" w:hAnsi="宋体" w:eastAsia="宋体" w:cs="宋体"/>
          <w:color w:val="auto"/>
          <w:spacing w:val="40"/>
          <w:w w:val="110"/>
          <w:sz w:val="44"/>
          <w:szCs w:val="44"/>
          <w:highlight w:val="none"/>
          <w:lang w:eastAsia="zh-CN"/>
        </w:rPr>
        <w:t>2025年中央财政林业草原生态保护恢复资金——广西壮族自治区横州市西津国家重要湿地保护恢复建设项目（资源调查与监测、科普宣教项目）</w:t>
      </w:r>
    </w:p>
    <w:p w14:paraId="486A1C57">
      <w:pPr>
        <w:spacing w:before="120" w:beforeLines="50" w:after="120" w:afterLines="50"/>
        <w:jc w:val="center"/>
        <w:rPr>
          <w:rFonts w:hint="eastAsia" w:ascii="宋体" w:hAnsi="宋体" w:eastAsia="宋体" w:cs="宋体"/>
          <w:color w:val="auto"/>
          <w:spacing w:val="40"/>
          <w:w w:val="110"/>
          <w:sz w:val="44"/>
          <w:szCs w:val="44"/>
          <w:highlight w:val="none"/>
        </w:rPr>
      </w:pPr>
      <w:r>
        <w:rPr>
          <w:rFonts w:hint="eastAsia" w:ascii="宋体" w:hAnsi="宋体" w:eastAsia="宋体" w:cs="宋体"/>
          <w:color w:val="auto"/>
          <w:spacing w:val="40"/>
          <w:w w:val="110"/>
          <w:sz w:val="44"/>
          <w:szCs w:val="44"/>
          <w:highlight w:val="none"/>
        </w:rPr>
        <w:t>投标文件</w:t>
      </w:r>
    </w:p>
    <w:p w14:paraId="16B5C4E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w:t>
      </w:r>
    </w:p>
    <w:tbl>
      <w:tblPr>
        <w:tblStyle w:val="35"/>
        <w:tblW w:w="0" w:type="auto"/>
        <w:jc w:val="center"/>
        <w:tblLayout w:type="fixed"/>
        <w:tblCellMar>
          <w:top w:w="0" w:type="dxa"/>
          <w:left w:w="108" w:type="dxa"/>
          <w:bottom w:w="0" w:type="dxa"/>
          <w:right w:w="108" w:type="dxa"/>
        </w:tblCellMar>
      </w:tblPr>
      <w:tblGrid>
        <w:gridCol w:w="1601"/>
        <w:gridCol w:w="6172"/>
      </w:tblGrid>
      <w:tr w14:paraId="0ECFC6C5">
        <w:tblPrEx>
          <w:tblCellMar>
            <w:top w:w="0" w:type="dxa"/>
            <w:left w:w="108" w:type="dxa"/>
            <w:bottom w:w="0" w:type="dxa"/>
            <w:right w:w="108" w:type="dxa"/>
          </w:tblCellMar>
        </w:tblPrEx>
        <w:trPr>
          <w:jc w:val="center"/>
        </w:trPr>
        <w:tc>
          <w:tcPr>
            <w:tcW w:w="1601" w:type="dxa"/>
            <w:noWrap w:val="0"/>
            <w:vAlign w:val="bottom"/>
          </w:tcPr>
          <w:p w14:paraId="2D7C9E0B">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172" w:type="dxa"/>
            <w:tcBorders>
              <w:top w:val="nil"/>
              <w:left w:val="nil"/>
              <w:bottom w:val="single" w:color="000000" w:sz="4" w:space="0"/>
              <w:right w:val="nil"/>
            </w:tcBorders>
            <w:noWrap w:val="0"/>
            <w:vAlign w:val="bottom"/>
          </w:tcPr>
          <w:p w14:paraId="06FC9B11">
            <w:pPr>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2025年中央财政林业草原生态保护恢复资金——广西壮族自治区横州市西津国家重要湿地保护恢复建设项目（资源调查与监测、科普宣教项目）</w:t>
            </w:r>
          </w:p>
        </w:tc>
      </w:tr>
      <w:tr w14:paraId="00999A64">
        <w:tblPrEx>
          <w:tblCellMar>
            <w:top w:w="0" w:type="dxa"/>
            <w:left w:w="108" w:type="dxa"/>
            <w:bottom w:w="0" w:type="dxa"/>
            <w:right w:w="108" w:type="dxa"/>
          </w:tblCellMar>
        </w:tblPrEx>
        <w:trPr>
          <w:jc w:val="center"/>
        </w:trPr>
        <w:tc>
          <w:tcPr>
            <w:tcW w:w="1601" w:type="dxa"/>
            <w:noWrap w:val="0"/>
            <w:vAlign w:val="bottom"/>
          </w:tcPr>
          <w:p w14:paraId="4FEEF326">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w:t>
            </w:r>
          </w:p>
        </w:tc>
        <w:tc>
          <w:tcPr>
            <w:tcW w:w="6172" w:type="dxa"/>
            <w:tcBorders>
              <w:top w:val="single" w:color="000000" w:sz="4" w:space="0"/>
              <w:left w:val="nil"/>
              <w:bottom w:val="single" w:color="000000" w:sz="4" w:space="0"/>
              <w:right w:val="nil"/>
            </w:tcBorders>
            <w:noWrap w:val="0"/>
            <w:vAlign w:val="bottom"/>
          </w:tcPr>
          <w:p w14:paraId="2A13B6F5">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公开招标</w:t>
            </w:r>
          </w:p>
        </w:tc>
      </w:tr>
      <w:tr w14:paraId="38D9F8A3">
        <w:tblPrEx>
          <w:tblCellMar>
            <w:top w:w="0" w:type="dxa"/>
            <w:left w:w="108" w:type="dxa"/>
            <w:bottom w:w="0" w:type="dxa"/>
            <w:right w:w="108" w:type="dxa"/>
          </w:tblCellMar>
        </w:tblPrEx>
        <w:trPr>
          <w:jc w:val="center"/>
        </w:trPr>
        <w:tc>
          <w:tcPr>
            <w:tcW w:w="1601" w:type="dxa"/>
            <w:noWrap w:val="0"/>
            <w:vAlign w:val="bottom"/>
          </w:tcPr>
          <w:p w14:paraId="0633E679">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6172" w:type="dxa"/>
            <w:tcBorders>
              <w:top w:val="single" w:color="000000" w:sz="4" w:space="0"/>
              <w:left w:val="nil"/>
              <w:bottom w:val="single" w:color="000000" w:sz="4" w:space="0"/>
              <w:right w:val="nil"/>
            </w:tcBorders>
            <w:noWrap w:val="0"/>
            <w:vAlign w:val="bottom"/>
          </w:tcPr>
          <w:p w14:paraId="3E95F0E7">
            <w:pPr>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NNZC2025-G3-270242-GXZT</w:t>
            </w:r>
          </w:p>
        </w:tc>
      </w:tr>
      <w:tr w14:paraId="6C17E493">
        <w:tblPrEx>
          <w:tblCellMar>
            <w:top w:w="0" w:type="dxa"/>
            <w:left w:w="108" w:type="dxa"/>
            <w:bottom w:w="0" w:type="dxa"/>
            <w:right w:w="108" w:type="dxa"/>
          </w:tblCellMar>
        </w:tblPrEx>
        <w:trPr>
          <w:jc w:val="center"/>
        </w:trPr>
        <w:tc>
          <w:tcPr>
            <w:tcW w:w="1601" w:type="dxa"/>
            <w:noWrap w:val="0"/>
            <w:vAlign w:val="bottom"/>
          </w:tcPr>
          <w:p w14:paraId="640199F6">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所投分标：</w:t>
            </w:r>
          </w:p>
        </w:tc>
        <w:tc>
          <w:tcPr>
            <w:tcW w:w="6172" w:type="dxa"/>
            <w:tcBorders>
              <w:top w:val="single" w:color="000000" w:sz="4" w:space="0"/>
              <w:left w:val="nil"/>
              <w:bottom w:val="single" w:color="000000" w:sz="4" w:space="0"/>
              <w:right w:val="nil"/>
            </w:tcBorders>
            <w:noWrap w:val="0"/>
            <w:vAlign w:val="bottom"/>
          </w:tcPr>
          <w:p w14:paraId="6650A71E">
            <w:pPr>
              <w:jc w:val="left"/>
              <w:rPr>
                <w:rFonts w:hint="eastAsia" w:ascii="宋体" w:hAnsi="宋体" w:eastAsia="宋体" w:cs="宋体"/>
                <w:color w:val="auto"/>
                <w:sz w:val="24"/>
                <w:highlight w:val="none"/>
              </w:rPr>
            </w:pPr>
          </w:p>
        </w:tc>
      </w:tr>
      <w:tr w14:paraId="7614AC22">
        <w:tblPrEx>
          <w:tblCellMar>
            <w:top w:w="0" w:type="dxa"/>
            <w:left w:w="108" w:type="dxa"/>
            <w:bottom w:w="0" w:type="dxa"/>
            <w:right w:w="108" w:type="dxa"/>
          </w:tblCellMar>
        </w:tblPrEx>
        <w:trPr>
          <w:jc w:val="center"/>
        </w:trPr>
        <w:tc>
          <w:tcPr>
            <w:tcW w:w="1601" w:type="dxa"/>
            <w:noWrap w:val="0"/>
            <w:vAlign w:val="bottom"/>
          </w:tcPr>
          <w:p w14:paraId="2771849B">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6172" w:type="dxa"/>
            <w:tcBorders>
              <w:top w:val="single" w:color="000000" w:sz="4" w:space="0"/>
              <w:left w:val="nil"/>
              <w:bottom w:val="single" w:color="000000" w:sz="4" w:space="0"/>
              <w:right w:val="nil"/>
            </w:tcBorders>
            <w:noWrap w:val="0"/>
            <w:vAlign w:val="bottom"/>
          </w:tcPr>
          <w:p w14:paraId="5EB3A605">
            <w:pPr>
              <w:jc w:val="left"/>
              <w:rPr>
                <w:rFonts w:hint="eastAsia" w:ascii="宋体" w:hAnsi="宋体" w:eastAsia="宋体" w:cs="宋体"/>
                <w:color w:val="auto"/>
                <w:sz w:val="24"/>
                <w:highlight w:val="none"/>
              </w:rPr>
            </w:pPr>
          </w:p>
        </w:tc>
      </w:tr>
      <w:tr w14:paraId="300FBB0E">
        <w:tblPrEx>
          <w:tblCellMar>
            <w:top w:w="0" w:type="dxa"/>
            <w:left w:w="108" w:type="dxa"/>
            <w:bottom w:w="0" w:type="dxa"/>
            <w:right w:w="108" w:type="dxa"/>
          </w:tblCellMar>
        </w:tblPrEx>
        <w:trPr>
          <w:jc w:val="center"/>
        </w:trPr>
        <w:tc>
          <w:tcPr>
            <w:tcW w:w="1601" w:type="dxa"/>
            <w:noWrap w:val="0"/>
            <w:vAlign w:val="bottom"/>
          </w:tcPr>
          <w:p w14:paraId="7F3A22FA">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投标人地址：</w:t>
            </w:r>
          </w:p>
        </w:tc>
        <w:tc>
          <w:tcPr>
            <w:tcW w:w="6172" w:type="dxa"/>
            <w:tcBorders>
              <w:top w:val="single" w:color="000000" w:sz="4" w:space="0"/>
              <w:left w:val="nil"/>
              <w:bottom w:val="single" w:color="000000" w:sz="4" w:space="0"/>
              <w:right w:val="nil"/>
            </w:tcBorders>
            <w:noWrap w:val="0"/>
            <w:vAlign w:val="bottom"/>
          </w:tcPr>
          <w:p w14:paraId="408C9B00">
            <w:pPr>
              <w:jc w:val="left"/>
              <w:rPr>
                <w:rFonts w:hint="eastAsia" w:ascii="宋体" w:hAnsi="宋体" w:eastAsia="宋体" w:cs="宋体"/>
                <w:color w:val="auto"/>
                <w:sz w:val="24"/>
                <w:highlight w:val="none"/>
              </w:rPr>
            </w:pPr>
          </w:p>
        </w:tc>
      </w:tr>
    </w:tbl>
    <w:p w14:paraId="0336E5B1">
      <w:pPr>
        <w:ind w:firstLine="4200" w:firstLineChars="1750"/>
        <w:rPr>
          <w:rFonts w:hint="eastAsia" w:ascii="宋体" w:hAnsi="宋体" w:eastAsia="宋体" w:cs="宋体"/>
          <w:color w:val="auto"/>
          <w:sz w:val="24"/>
          <w:highlight w:val="none"/>
        </w:rPr>
      </w:pPr>
    </w:p>
    <w:p w14:paraId="49588B47">
      <w:pPr>
        <w:ind w:firstLine="4200" w:firstLineChars="1750"/>
        <w:rPr>
          <w:rFonts w:hint="eastAsia" w:ascii="宋体" w:hAnsi="宋体" w:eastAsia="宋体" w:cs="宋体"/>
          <w:color w:val="auto"/>
          <w:sz w:val="24"/>
          <w:highlight w:val="none"/>
        </w:rPr>
      </w:pPr>
    </w:p>
    <w:p w14:paraId="31625F4E">
      <w:pPr>
        <w:ind w:firstLine="4200" w:firstLineChars="1750"/>
        <w:rPr>
          <w:rFonts w:hint="eastAsia" w:ascii="宋体" w:hAnsi="宋体" w:eastAsia="宋体" w:cs="宋体"/>
          <w:color w:val="auto"/>
          <w:sz w:val="24"/>
          <w:highlight w:val="none"/>
        </w:rPr>
      </w:pPr>
    </w:p>
    <w:p w14:paraId="324CF69D">
      <w:pPr>
        <w:ind w:firstLine="5880" w:firstLineChars="24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投标截止时间前不得解密</w:t>
      </w:r>
    </w:p>
    <w:p w14:paraId="0D87B54B">
      <w:pPr>
        <w:ind w:firstLine="6480" w:firstLineChars="2700"/>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0B1DF18F">
      <w:pPr>
        <w:widowControl/>
        <w:jc w:val="left"/>
        <w:rPr>
          <w:rFonts w:hint="eastAsia" w:ascii="宋体" w:hAnsi="宋体" w:eastAsia="宋体" w:cs="宋体"/>
          <w:color w:val="auto"/>
          <w:sz w:val="24"/>
          <w:highlight w:val="none"/>
        </w:rPr>
        <w:sectPr>
          <w:pgSz w:w="11907" w:h="16840"/>
          <w:pgMar w:top="1531" w:right="1418" w:bottom="1361" w:left="1418" w:header="720" w:footer="720" w:gutter="0"/>
          <w:cols w:space="720" w:num="1"/>
        </w:sectPr>
      </w:pPr>
    </w:p>
    <w:p w14:paraId="69B18CD5">
      <w:pPr>
        <w:pStyle w:val="18"/>
        <w:jc w:val="center"/>
        <w:outlineLvl w:val="1"/>
        <w:rPr>
          <w:rFonts w:hint="eastAsia" w:ascii="宋体" w:hAnsi="宋体" w:eastAsia="宋体" w:cs="宋体"/>
          <w:b/>
          <w:bCs/>
          <w:color w:val="auto"/>
          <w:sz w:val="28"/>
          <w:szCs w:val="28"/>
          <w:highlight w:val="none"/>
        </w:rPr>
      </w:pPr>
      <w:bookmarkStart w:id="26" w:name="_Toc6921"/>
      <w:r>
        <w:rPr>
          <w:rFonts w:hint="eastAsia" w:ascii="宋体" w:hAnsi="宋体" w:eastAsia="宋体" w:cs="宋体"/>
          <w:b/>
          <w:bCs/>
          <w:color w:val="auto"/>
          <w:sz w:val="28"/>
          <w:szCs w:val="28"/>
          <w:highlight w:val="none"/>
        </w:rPr>
        <w:t>第二节资格证明文件格式</w:t>
      </w:r>
      <w:bookmarkEnd w:id="26"/>
    </w:p>
    <w:p w14:paraId="3A787296">
      <w:pPr>
        <w:pStyle w:val="18"/>
        <w:spacing w:line="360" w:lineRule="auto"/>
        <w:ind w:firstLine="420"/>
        <w:rPr>
          <w:rFonts w:hint="eastAsia" w:ascii="宋体" w:hAnsi="宋体" w:eastAsia="宋体" w:cs="宋体"/>
          <w:color w:val="auto"/>
          <w:sz w:val="30"/>
          <w:highlight w:val="none"/>
        </w:rPr>
      </w:pPr>
    </w:p>
    <w:p w14:paraId="052BFA87">
      <w:pP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电子投标文件</w:t>
      </w:r>
    </w:p>
    <w:p w14:paraId="277041DC">
      <w:pPr>
        <w:snapToGrid w:val="0"/>
        <w:spacing w:before="165" w:beforeLines="50" w:after="50"/>
        <w:rPr>
          <w:rFonts w:hint="eastAsia" w:ascii="宋体" w:hAnsi="宋体" w:eastAsia="宋体" w:cs="宋体"/>
          <w:color w:val="auto"/>
          <w:sz w:val="24"/>
          <w:szCs w:val="20"/>
          <w:highlight w:val="none"/>
        </w:rPr>
      </w:pPr>
    </w:p>
    <w:p w14:paraId="2DC602AF">
      <w:pPr>
        <w:snapToGrid w:val="0"/>
        <w:spacing w:before="165"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资格证明文件（封面）</w:t>
      </w:r>
    </w:p>
    <w:p w14:paraId="605FEC4F">
      <w:pPr>
        <w:snapToGrid w:val="0"/>
        <w:spacing w:before="165" w:beforeLines="50" w:after="50"/>
        <w:rPr>
          <w:rFonts w:hint="eastAsia" w:ascii="宋体" w:hAnsi="宋体" w:eastAsia="宋体" w:cs="宋体"/>
          <w:bCs/>
          <w:color w:val="auto"/>
          <w:sz w:val="24"/>
          <w:szCs w:val="20"/>
          <w:highlight w:val="none"/>
        </w:rPr>
      </w:pPr>
    </w:p>
    <w:p w14:paraId="1E0A3F08">
      <w:pPr>
        <w:snapToGrid w:val="0"/>
        <w:spacing w:before="165" w:beforeLines="50" w:after="50"/>
        <w:rPr>
          <w:rFonts w:hint="eastAsia" w:ascii="宋体" w:hAnsi="宋体" w:eastAsia="宋体" w:cs="宋体"/>
          <w:bCs/>
          <w:color w:val="auto"/>
          <w:sz w:val="24"/>
          <w:szCs w:val="20"/>
          <w:highlight w:val="none"/>
        </w:rPr>
      </w:pPr>
    </w:p>
    <w:p w14:paraId="5747DA63">
      <w:pPr>
        <w:snapToGrid w:val="0"/>
        <w:spacing w:before="165" w:beforeLines="50" w:after="50"/>
        <w:rPr>
          <w:rFonts w:hint="eastAsia" w:ascii="宋体" w:hAnsi="宋体" w:eastAsia="宋体" w:cs="宋体"/>
          <w:bCs/>
          <w:color w:val="auto"/>
          <w:sz w:val="24"/>
          <w:szCs w:val="20"/>
          <w:highlight w:val="none"/>
        </w:rPr>
      </w:pPr>
    </w:p>
    <w:p w14:paraId="4C6665F0">
      <w:pPr>
        <w:snapToGrid w:val="0"/>
        <w:spacing w:before="165" w:beforeLines="50" w:after="50"/>
        <w:rPr>
          <w:rFonts w:hint="eastAsia" w:ascii="宋体" w:hAnsi="宋体" w:eastAsia="宋体" w:cs="宋体"/>
          <w:bCs/>
          <w:color w:val="auto"/>
          <w:sz w:val="24"/>
          <w:szCs w:val="20"/>
          <w:highlight w:val="none"/>
        </w:rPr>
      </w:pPr>
    </w:p>
    <w:p w14:paraId="5D4F0A79">
      <w:pPr>
        <w:snapToGrid w:val="0"/>
        <w:spacing w:before="165" w:beforeLines="50" w:after="50"/>
        <w:rPr>
          <w:rFonts w:hint="eastAsia" w:ascii="宋体" w:hAnsi="宋体" w:eastAsia="宋体" w:cs="宋体"/>
          <w:bCs/>
          <w:color w:val="auto"/>
          <w:sz w:val="24"/>
          <w:szCs w:val="20"/>
          <w:highlight w:val="none"/>
        </w:rPr>
      </w:pPr>
    </w:p>
    <w:p w14:paraId="3E3651E8">
      <w:pPr>
        <w:snapToGrid w:val="0"/>
        <w:spacing w:before="165" w:beforeLines="50" w:after="50"/>
        <w:rPr>
          <w:rFonts w:hint="eastAsia" w:ascii="宋体" w:hAnsi="宋体" w:eastAsia="宋体" w:cs="宋体"/>
          <w:bCs/>
          <w:color w:val="auto"/>
          <w:sz w:val="24"/>
          <w:szCs w:val="20"/>
          <w:highlight w:val="none"/>
        </w:rPr>
      </w:pPr>
    </w:p>
    <w:p w14:paraId="51D6C8BF">
      <w:pPr>
        <w:snapToGrid w:val="0"/>
        <w:spacing w:before="165" w:beforeLines="50" w:after="50"/>
        <w:rPr>
          <w:rFonts w:hint="eastAsia" w:ascii="宋体" w:hAnsi="宋体" w:eastAsia="宋体" w:cs="宋体"/>
          <w:bCs/>
          <w:color w:val="auto"/>
          <w:sz w:val="24"/>
          <w:szCs w:val="20"/>
          <w:highlight w:val="none"/>
        </w:rPr>
      </w:pPr>
    </w:p>
    <w:p w14:paraId="0FD9B83E">
      <w:pPr>
        <w:snapToGrid w:val="0"/>
        <w:spacing w:before="165" w:beforeLines="50" w:after="50"/>
        <w:ind w:firstLine="540" w:firstLineChars="225"/>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项目名称：</w:t>
      </w:r>
      <w:r>
        <w:rPr>
          <w:rFonts w:hint="eastAsia" w:ascii="宋体" w:hAnsi="宋体" w:eastAsia="宋体" w:cs="宋体"/>
          <w:bCs/>
          <w:color w:val="auto"/>
          <w:sz w:val="24"/>
          <w:highlight w:val="none"/>
          <w:lang w:eastAsia="zh-CN"/>
        </w:rPr>
        <w:t>2025年中央财政林业草原生态保护恢复资金——广西壮族自治区横州市西津国家重要湿地保护恢复建设项目（资源调查与监测、科普宣教项目）</w:t>
      </w:r>
    </w:p>
    <w:p w14:paraId="74182F37">
      <w:pPr>
        <w:snapToGrid w:val="0"/>
        <w:spacing w:before="165" w:beforeLines="50" w:after="50"/>
        <w:ind w:firstLine="540" w:firstLineChars="225"/>
        <w:rPr>
          <w:rFonts w:hint="eastAsia" w:ascii="宋体" w:hAnsi="宋体" w:eastAsia="宋体" w:cs="宋体"/>
          <w:bCs/>
          <w:color w:val="auto"/>
          <w:sz w:val="24"/>
          <w:szCs w:val="20"/>
          <w:highlight w:val="none"/>
        </w:rPr>
      </w:pPr>
    </w:p>
    <w:p w14:paraId="4CC1E742">
      <w:pPr>
        <w:snapToGrid w:val="0"/>
        <w:spacing w:before="165" w:beforeLines="50" w:after="50"/>
        <w:ind w:firstLine="540" w:firstLineChars="225"/>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项目编号：</w:t>
      </w:r>
      <w:r>
        <w:rPr>
          <w:rFonts w:hint="eastAsia" w:ascii="宋体" w:hAnsi="宋体" w:eastAsia="宋体" w:cs="宋体"/>
          <w:bCs/>
          <w:color w:val="auto"/>
          <w:sz w:val="24"/>
          <w:highlight w:val="none"/>
          <w:lang w:eastAsia="zh-CN"/>
        </w:rPr>
        <w:t>NNZC2025-G3-270242-GXZT</w:t>
      </w:r>
    </w:p>
    <w:p w14:paraId="237B30F8">
      <w:pPr>
        <w:snapToGrid w:val="0"/>
        <w:spacing w:before="165" w:beforeLines="50" w:after="50"/>
        <w:ind w:firstLine="540" w:firstLineChars="225"/>
        <w:rPr>
          <w:rFonts w:hint="eastAsia" w:ascii="宋体" w:hAnsi="宋体" w:eastAsia="宋体" w:cs="宋体"/>
          <w:bCs/>
          <w:color w:val="auto"/>
          <w:sz w:val="24"/>
          <w:szCs w:val="20"/>
          <w:highlight w:val="none"/>
          <w:lang w:eastAsia="zh-CN"/>
        </w:rPr>
      </w:pPr>
    </w:p>
    <w:p w14:paraId="250FAB10">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1BF4AB85">
      <w:pPr>
        <w:pStyle w:val="10"/>
        <w:snapToGrid w:val="0"/>
        <w:spacing w:before="50" w:after="50"/>
        <w:ind w:firstLine="540" w:firstLineChars="225"/>
        <w:rPr>
          <w:rFonts w:hint="eastAsia" w:ascii="宋体" w:hAnsi="宋体" w:eastAsia="宋体" w:cs="宋体"/>
          <w:bCs/>
          <w:color w:val="auto"/>
          <w:sz w:val="24"/>
          <w:szCs w:val="24"/>
          <w:highlight w:val="none"/>
        </w:rPr>
      </w:pPr>
    </w:p>
    <w:p w14:paraId="72D95153">
      <w:pPr>
        <w:pStyle w:val="10"/>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296C7F7D">
      <w:pPr>
        <w:pStyle w:val="10"/>
        <w:snapToGrid w:val="0"/>
        <w:spacing w:before="50" w:after="50"/>
        <w:ind w:firstLine="540" w:firstLineChars="225"/>
        <w:rPr>
          <w:rFonts w:hint="eastAsia" w:ascii="宋体" w:hAnsi="宋体" w:eastAsia="宋体" w:cs="宋体"/>
          <w:bCs/>
          <w:color w:val="auto"/>
          <w:sz w:val="24"/>
          <w:szCs w:val="24"/>
          <w:highlight w:val="none"/>
        </w:rPr>
      </w:pPr>
    </w:p>
    <w:p w14:paraId="7420611E">
      <w:pPr>
        <w:pStyle w:val="10"/>
        <w:snapToGrid w:val="0"/>
        <w:spacing w:before="50" w:after="50"/>
        <w:ind w:firstLine="960" w:firstLineChars="400"/>
        <w:rPr>
          <w:rFonts w:hint="eastAsia" w:ascii="宋体" w:hAnsi="宋体" w:eastAsia="宋体" w:cs="宋体"/>
          <w:bCs/>
          <w:color w:val="auto"/>
          <w:sz w:val="24"/>
          <w:szCs w:val="24"/>
          <w:highlight w:val="none"/>
        </w:rPr>
      </w:pPr>
    </w:p>
    <w:p w14:paraId="30EDBE26">
      <w:pP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7E14783A">
      <w:pPr>
        <w:widowControl/>
        <w:spacing w:line="360" w:lineRule="auto"/>
        <w:jc w:val="left"/>
        <w:rPr>
          <w:rFonts w:hint="eastAsia" w:ascii="宋体" w:hAnsi="宋体" w:eastAsia="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3720E38E">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00ECF7DC">
      <w:pPr>
        <w:snapToGrid w:val="0"/>
        <w:spacing w:line="360" w:lineRule="auto"/>
        <w:rPr>
          <w:rFonts w:hint="eastAsia" w:ascii="宋体" w:hAnsi="宋体" w:eastAsia="宋体" w:cs="宋体"/>
          <w:color w:val="auto"/>
          <w:kern w:val="0"/>
          <w:sz w:val="24"/>
          <w:highlight w:val="none"/>
        </w:rPr>
      </w:pPr>
    </w:p>
    <w:p w14:paraId="4D2BF14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营业执照(或事业法人登记证或其他工商等登记证明材料)复印件（投标人为自然人的，须提供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2563079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250BD07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三、财务状况报告方面的材料…………………………………………………………（页码）</w:t>
      </w:r>
    </w:p>
    <w:p w14:paraId="1CB31A2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四、投标人直接控股股东信息</w:t>
      </w:r>
      <w:r>
        <w:rPr>
          <w:rFonts w:hint="eastAsia" w:ascii="宋体" w:hAnsi="宋体" w:eastAsia="宋体" w:cs="宋体"/>
          <w:color w:val="auto"/>
          <w:kern w:val="0"/>
          <w:sz w:val="24"/>
          <w:highlight w:val="none"/>
        </w:rPr>
        <w:t>…………………………………………………………（页码）</w:t>
      </w:r>
    </w:p>
    <w:p w14:paraId="6A4DE94D">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五、投标人直接关联关系信息表</w:t>
      </w:r>
      <w:r>
        <w:rPr>
          <w:rFonts w:hint="eastAsia" w:ascii="宋体" w:hAnsi="宋体" w:eastAsia="宋体" w:cs="宋体"/>
          <w:color w:val="auto"/>
          <w:kern w:val="0"/>
          <w:sz w:val="24"/>
          <w:highlight w:val="none"/>
        </w:rPr>
        <w:t>………………………………………………………（页码）</w:t>
      </w:r>
    </w:p>
    <w:p w14:paraId="08A48CC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六、投标资格声明函……………………………………………………………………（页码）</w:t>
      </w:r>
    </w:p>
    <w:p w14:paraId="6F3D6C7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七、联合体协议书（</w:t>
      </w:r>
      <w:r>
        <w:rPr>
          <w:rFonts w:hint="eastAsia" w:ascii="宋体" w:hAnsi="宋体" w:eastAsia="宋体" w:cs="宋体"/>
          <w:color w:val="auto"/>
          <w:sz w:val="24"/>
          <w:highlight w:val="none"/>
        </w:rPr>
        <w:t>以联合体形式投标的，提供联合体协议；本项目不接受联合体投标或者投标人不以联合体形式投标的，则不需要提供</w:t>
      </w:r>
      <w:r>
        <w:rPr>
          <w:rFonts w:hint="eastAsia" w:ascii="宋体" w:hAnsi="宋体" w:eastAsia="宋体" w:cs="宋体"/>
          <w:color w:val="auto"/>
          <w:kern w:val="0"/>
          <w:sz w:val="24"/>
          <w:highlight w:val="none"/>
        </w:rPr>
        <w:t>）……………………………………（页码）</w:t>
      </w:r>
    </w:p>
    <w:p w14:paraId="0B2D0E6D">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八、符合特定资格条件（如有）的有关证明材料（复印件）</w:t>
      </w:r>
      <w:r>
        <w:rPr>
          <w:rFonts w:hint="eastAsia" w:ascii="宋体" w:hAnsi="宋体" w:eastAsia="宋体" w:cs="宋体"/>
          <w:color w:val="auto"/>
          <w:kern w:val="0"/>
          <w:sz w:val="24"/>
          <w:highlight w:val="none"/>
        </w:rPr>
        <w:t>………………………（页码）</w:t>
      </w:r>
    </w:p>
    <w:p w14:paraId="00D093E0">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634F2E8B">
      <w:pPr>
        <w:widowControl/>
        <w:spacing w:line="360" w:lineRule="auto"/>
        <w:jc w:val="left"/>
        <w:rPr>
          <w:rFonts w:hint="eastAsia" w:ascii="宋体" w:hAnsi="宋体" w:eastAsia="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411DF2D6">
      <w:pPr>
        <w:snapToGrid w:val="0"/>
        <w:spacing w:line="360" w:lineRule="auto"/>
        <w:rPr>
          <w:rFonts w:hint="eastAsia" w:ascii="宋体" w:hAnsi="宋体" w:eastAsia="宋体" w:cs="宋体"/>
          <w:b/>
          <w:color w:val="auto"/>
          <w:kern w:val="0"/>
          <w:sz w:val="32"/>
          <w:szCs w:val="32"/>
          <w:highlight w:val="none"/>
          <w:lang w:val="zh-CN"/>
        </w:rPr>
      </w:pPr>
    </w:p>
    <w:p w14:paraId="1CF3B491">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kern w:val="0"/>
          <w:sz w:val="32"/>
          <w:szCs w:val="32"/>
          <w:highlight w:val="none"/>
          <w:lang w:val="zh-CN"/>
        </w:rPr>
        <w:t>一、</w:t>
      </w:r>
      <w:r>
        <w:rPr>
          <w:rFonts w:hint="eastAsia" w:ascii="宋体" w:hAnsi="宋体" w:eastAsia="宋体" w:cs="宋体"/>
          <w:b/>
          <w:color w:val="auto"/>
          <w:sz w:val="30"/>
          <w:szCs w:val="30"/>
          <w:highlight w:val="none"/>
        </w:rPr>
        <w:t>营业执照(或事业法人登记证或其他工商等登记证明材料)复印件（投标人为自然人的，提供自然人的身份证明）</w:t>
      </w:r>
    </w:p>
    <w:p w14:paraId="7116B1CF">
      <w:pPr>
        <w:spacing w:line="360" w:lineRule="auto"/>
        <w:rPr>
          <w:rFonts w:hint="eastAsia" w:ascii="宋体" w:hAnsi="宋体" w:eastAsia="宋体" w:cs="宋体"/>
          <w:b/>
          <w:color w:val="auto"/>
          <w:sz w:val="30"/>
          <w:szCs w:val="30"/>
          <w:highlight w:val="none"/>
        </w:rPr>
      </w:pPr>
    </w:p>
    <w:p w14:paraId="39FBEC5C">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投标人名称(电子签章)：</w:t>
      </w:r>
    </w:p>
    <w:p w14:paraId="13266A21">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kern w:val="0"/>
          <w:sz w:val="24"/>
          <w:highlight w:val="none"/>
          <w:lang w:val="zh-CN"/>
        </w:rPr>
        <w:t>日期：年月</w:t>
      </w:r>
    </w:p>
    <w:p w14:paraId="06C4927B">
      <w:pPr>
        <w:spacing w:line="360" w:lineRule="auto"/>
        <w:jc w:val="center"/>
        <w:rPr>
          <w:rFonts w:hint="eastAsia" w:ascii="宋体" w:hAnsi="宋体" w:eastAsia="宋体" w:cs="宋体"/>
          <w:b/>
          <w:color w:val="auto"/>
          <w:sz w:val="30"/>
          <w:szCs w:val="30"/>
          <w:highlight w:val="none"/>
        </w:rPr>
      </w:pPr>
    </w:p>
    <w:p w14:paraId="435DA3EF">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0"/>
          <w:szCs w:val="30"/>
          <w:highlight w:val="none"/>
        </w:rPr>
        <w:t>二、</w:t>
      </w:r>
      <w:r>
        <w:rPr>
          <w:rFonts w:hint="eastAsia" w:ascii="宋体" w:hAnsi="宋体" w:eastAsia="宋体" w:cs="宋体"/>
          <w:b/>
          <w:color w:val="auto"/>
          <w:kern w:val="0"/>
          <w:sz w:val="32"/>
          <w:szCs w:val="32"/>
          <w:highlight w:val="none"/>
        </w:rPr>
        <w:t>符合参与政府采购活动的资格条件依法缴纳税收、社会保障资金等方面的材料</w:t>
      </w:r>
    </w:p>
    <w:p w14:paraId="3BBF6185">
      <w:pPr>
        <w:snapToGrid w:val="0"/>
        <w:spacing w:line="360" w:lineRule="auto"/>
        <w:ind w:firstLine="480" w:firstLineChars="200"/>
        <w:rPr>
          <w:rFonts w:hint="eastAsia" w:ascii="宋体" w:hAnsi="宋体" w:eastAsia="宋体" w:cs="宋体"/>
          <w:color w:val="auto"/>
          <w:sz w:val="24"/>
          <w:highlight w:val="none"/>
        </w:rPr>
      </w:pPr>
    </w:p>
    <w:p w14:paraId="10F247DC">
      <w:pPr>
        <w:snapToGrid w:val="0"/>
        <w:spacing w:line="360" w:lineRule="auto"/>
        <w:rPr>
          <w:rFonts w:hint="eastAsia" w:ascii="宋体" w:hAnsi="宋体" w:eastAsia="宋体" w:cs="宋体"/>
          <w:color w:val="auto"/>
          <w:kern w:val="0"/>
          <w:sz w:val="24"/>
          <w:highlight w:val="none"/>
          <w:lang w:val="zh-CN"/>
        </w:rPr>
      </w:pPr>
    </w:p>
    <w:p w14:paraId="3A332DAF">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50BBA590">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zh-CN"/>
        </w:rPr>
        <w:t>月日</w:t>
      </w:r>
    </w:p>
    <w:p w14:paraId="5B18E665">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0"/>
          <w:szCs w:val="30"/>
          <w:highlight w:val="none"/>
        </w:rPr>
        <w:t>三、</w:t>
      </w:r>
      <w:r>
        <w:rPr>
          <w:rFonts w:hint="eastAsia" w:ascii="宋体" w:hAnsi="宋体" w:eastAsia="宋体" w:cs="宋体"/>
          <w:b/>
          <w:color w:val="auto"/>
          <w:kern w:val="0"/>
          <w:sz w:val="32"/>
          <w:szCs w:val="32"/>
          <w:highlight w:val="none"/>
        </w:rPr>
        <w:t>财务状况报告方面的材料</w:t>
      </w:r>
    </w:p>
    <w:p w14:paraId="3A92CA86">
      <w:pPr>
        <w:snapToGrid w:val="0"/>
        <w:spacing w:line="360" w:lineRule="auto"/>
        <w:ind w:firstLine="480" w:firstLineChars="200"/>
        <w:rPr>
          <w:rFonts w:hint="eastAsia" w:ascii="宋体" w:hAnsi="宋体" w:eastAsia="宋体" w:cs="宋体"/>
          <w:color w:val="auto"/>
          <w:sz w:val="24"/>
          <w:highlight w:val="none"/>
        </w:rPr>
      </w:pPr>
    </w:p>
    <w:p w14:paraId="3CBACFCA">
      <w:pPr>
        <w:snapToGrid w:val="0"/>
        <w:spacing w:line="360" w:lineRule="auto"/>
        <w:rPr>
          <w:rFonts w:hint="eastAsia" w:ascii="宋体" w:hAnsi="宋体" w:eastAsia="宋体" w:cs="宋体"/>
          <w:color w:val="auto"/>
          <w:kern w:val="0"/>
          <w:sz w:val="24"/>
          <w:highlight w:val="none"/>
          <w:lang w:val="zh-CN"/>
        </w:rPr>
      </w:pPr>
    </w:p>
    <w:p w14:paraId="520EE708">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4ADB88ED">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zh-CN"/>
        </w:rPr>
        <w:t>月日</w:t>
      </w:r>
    </w:p>
    <w:p w14:paraId="797B4A36">
      <w:pPr>
        <w:snapToGrid w:val="0"/>
        <w:spacing w:line="360" w:lineRule="auto"/>
        <w:ind w:firstLine="5160" w:firstLineChars="2150"/>
        <w:rPr>
          <w:rFonts w:hint="eastAsia" w:ascii="宋体" w:hAnsi="宋体" w:eastAsia="宋体" w:cs="宋体"/>
          <w:color w:val="auto"/>
          <w:kern w:val="0"/>
          <w:sz w:val="24"/>
          <w:highlight w:val="none"/>
          <w:lang w:val="zh-CN"/>
        </w:rPr>
      </w:pPr>
    </w:p>
    <w:p w14:paraId="278E5264">
      <w:pPr>
        <w:snapToGrid w:val="0"/>
        <w:spacing w:line="360" w:lineRule="auto"/>
        <w:ind w:right="480"/>
        <w:jc w:val="center"/>
        <w:rPr>
          <w:rFonts w:hint="eastAsia" w:ascii="宋体" w:hAnsi="宋体" w:eastAsia="宋体" w:cs="宋体"/>
          <w:b/>
          <w:color w:val="auto"/>
          <w:kern w:val="0"/>
          <w:sz w:val="32"/>
          <w:szCs w:val="32"/>
          <w:highlight w:val="none"/>
          <w:lang w:val="zh-CN"/>
        </w:rPr>
      </w:pPr>
    </w:p>
    <w:p w14:paraId="62A8D0D8">
      <w:pPr>
        <w:snapToGrid w:val="0"/>
        <w:spacing w:line="360" w:lineRule="auto"/>
        <w:ind w:right="480"/>
        <w:jc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32"/>
          <w:szCs w:val="32"/>
          <w:highlight w:val="none"/>
        </w:rPr>
        <w:br w:type="page"/>
      </w:r>
    </w:p>
    <w:p w14:paraId="0F60A392">
      <w:pPr>
        <w:snapToGrid w:val="0"/>
        <w:spacing w:before="50" w:after="165" w:afterLines="50"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四、投标人直接控股股东信息表</w:t>
      </w:r>
    </w:p>
    <w:tbl>
      <w:tblPr>
        <w:tblStyle w:val="35"/>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C74932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EEBEA6E">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586DFD4">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8AC2954">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C7775CA">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289522">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78D00C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35DC91">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4638AF">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D6FA8F">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6BAF3F">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B8CE67">
            <w:pPr>
              <w:spacing w:line="360" w:lineRule="auto"/>
              <w:jc w:val="center"/>
              <w:rPr>
                <w:rFonts w:hint="eastAsia" w:ascii="宋体" w:hAnsi="宋体" w:eastAsia="宋体" w:cs="宋体"/>
                <w:color w:val="auto"/>
                <w:kern w:val="0"/>
                <w:sz w:val="24"/>
                <w:highlight w:val="none"/>
              </w:rPr>
            </w:pPr>
          </w:p>
        </w:tc>
      </w:tr>
      <w:tr w14:paraId="11872B0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E535EF">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709E25">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6F5AB6">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A8230B">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C77F85">
            <w:pPr>
              <w:spacing w:line="360" w:lineRule="auto"/>
              <w:jc w:val="center"/>
              <w:rPr>
                <w:rFonts w:hint="eastAsia" w:ascii="宋体" w:hAnsi="宋体" w:eastAsia="宋体" w:cs="宋体"/>
                <w:color w:val="auto"/>
                <w:kern w:val="0"/>
                <w:sz w:val="24"/>
                <w:highlight w:val="none"/>
              </w:rPr>
            </w:pPr>
          </w:p>
        </w:tc>
      </w:tr>
      <w:tr w14:paraId="12676D8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BD1438">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D4E66A">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DB3D76">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79C945">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F088F9">
            <w:pPr>
              <w:spacing w:line="360" w:lineRule="auto"/>
              <w:jc w:val="center"/>
              <w:rPr>
                <w:rFonts w:hint="eastAsia" w:ascii="宋体" w:hAnsi="宋体" w:eastAsia="宋体" w:cs="宋体"/>
                <w:color w:val="auto"/>
                <w:kern w:val="0"/>
                <w:sz w:val="24"/>
                <w:highlight w:val="none"/>
              </w:rPr>
            </w:pPr>
          </w:p>
        </w:tc>
      </w:tr>
      <w:tr w14:paraId="409A553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867195">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1C45C3">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DA5A7F">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6EC826">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676810">
            <w:pPr>
              <w:spacing w:line="360" w:lineRule="auto"/>
              <w:jc w:val="center"/>
              <w:rPr>
                <w:rFonts w:hint="eastAsia" w:ascii="宋体" w:hAnsi="宋体" w:eastAsia="宋体" w:cs="宋体"/>
                <w:color w:val="auto"/>
                <w:kern w:val="0"/>
                <w:sz w:val="24"/>
                <w:highlight w:val="none"/>
              </w:rPr>
            </w:pPr>
          </w:p>
        </w:tc>
      </w:tr>
    </w:tbl>
    <w:p w14:paraId="79D4C49A">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0D2D3E9">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BA2DD36">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4D7DDE9D">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3.供应商不存在直接控股股东的，则填“无”。</w:t>
      </w:r>
    </w:p>
    <w:p w14:paraId="4547A4A0">
      <w:pPr>
        <w:snapToGrid w:val="0"/>
        <w:spacing w:line="360" w:lineRule="auto"/>
        <w:jc w:val="left"/>
        <w:rPr>
          <w:rFonts w:hint="eastAsia" w:ascii="宋体" w:hAnsi="宋体" w:eastAsia="宋体" w:cs="宋体"/>
          <w:color w:val="auto"/>
          <w:sz w:val="24"/>
          <w:highlight w:val="none"/>
        </w:rPr>
      </w:pPr>
    </w:p>
    <w:p w14:paraId="48294F44">
      <w:pPr>
        <w:snapToGrid w:val="0"/>
        <w:spacing w:line="360" w:lineRule="auto"/>
        <w:jc w:val="left"/>
        <w:rPr>
          <w:rFonts w:hint="eastAsia" w:ascii="宋体" w:hAnsi="宋体" w:eastAsia="宋体" w:cs="宋体"/>
          <w:color w:val="auto"/>
          <w:sz w:val="24"/>
          <w:highlight w:val="none"/>
        </w:rPr>
      </w:pPr>
    </w:p>
    <w:p w14:paraId="31E362E2">
      <w:pPr>
        <w:snapToGrid w:val="0"/>
        <w:spacing w:line="360" w:lineRule="auto"/>
        <w:jc w:val="left"/>
        <w:rPr>
          <w:rFonts w:hint="eastAsia" w:ascii="宋体" w:hAnsi="宋体" w:eastAsia="宋体" w:cs="宋体"/>
          <w:color w:val="auto"/>
          <w:sz w:val="24"/>
          <w:highlight w:val="none"/>
        </w:rPr>
      </w:pPr>
    </w:p>
    <w:p w14:paraId="37ABEE52">
      <w:pPr>
        <w:snapToGrid w:val="0"/>
        <w:spacing w:line="360" w:lineRule="auto"/>
        <w:jc w:val="left"/>
        <w:rPr>
          <w:rFonts w:hint="eastAsia" w:ascii="宋体" w:hAnsi="宋体" w:eastAsia="宋体" w:cs="宋体"/>
          <w:color w:val="auto"/>
          <w:sz w:val="24"/>
          <w:highlight w:val="none"/>
        </w:rPr>
      </w:pPr>
    </w:p>
    <w:p w14:paraId="77F879BE">
      <w:pPr>
        <w:snapToGrid w:val="0"/>
        <w:spacing w:line="360" w:lineRule="auto"/>
        <w:jc w:val="left"/>
        <w:rPr>
          <w:rFonts w:hint="eastAsia" w:ascii="宋体" w:hAnsi="宋体" w:eastAsia="宋体" w:cs="宋体"/>
          <w:color w:val="auto"/>
          <w:sz w:val="24"/>
          <w:highlight w:val="none"/>
        </w:rPr>
      </w:pPr>
    </w:p>
    <w:p w14:paraId="465FAC77">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2CDD0E5F">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zh-CN"/>
        </w:rPr>
        <w:t>月日</w:t>
      </w:r>
    </w:p>
    <w:p w14:paraId="36EA2EFF">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4B10A48">
      <w:pPr>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五、投标人直接管理关系信息表</w:t>
      </w:r>
    </w:p>
    <w:tbl>
      <w:tblPr>
        <w:tblStyle w:val="35"/>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0FE6D05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C4CB4B9">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E930EB4">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452A45A">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29AA339">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64AF6F0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2DA3A0">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774B7D">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3E99FE">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B8C56A">
            <w:pPr>
              <w:spacing w:line="360" w:lineRule="auto"/>
              <w:jc w:val="center"/>
              <w:rPr>
                <w:rFonts w:hint="eastAsia" w:ascii="宋体" w:hAnsi="宋体" w:eastAsia="宋体" w:cs="宋体"/>
                <w:color w:val="auto"/>
                <w:kern w:val="0"/>
                <w:sz w:val="24"/>
                <w:highlight w:val="none"/>
              </w:rPr>
            </w:pPr>
          </w:p>
        </w:tc>
      </w:tr>
      <w:tr w14:paraId="270602C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2C6F5F">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B4CFA2">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AD49AE">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8954F0">
            <w:pPr>
              <w:spacing w:line="360" w:lineRule="auto"/>
              <w:jc w:val="center"/>
              <w:rPr>
                <w:rFonts w:hint="eastAsia" w:ascii="宋体" w:hAnsi="宋体" w:eastAsia="宋体" w:cs="宋体"/>
                <w:color w:val="auto"/>
                <w:kern w:val="0"/>
                <w:sz w:val="24"/>
                <w:highlight w:val="none"/>
              </w:rPr>
            </w:pPr>
          </w:p>
        </w:tc>
      </w:tr>
      <w:tr w14:paraId="06F1406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861E55">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E209DA">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21E890">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5B774E">
            <w:pPr>
              <w:spacing w:line="360" w:lineRule="auto"/>
              <w:jc w:val="center"/>
              <w:rPr>
                <w:rFonts w:hint="eastAsia" w:ascii="宋体" w:hAnsi="宋体" w:eastAsia="宋体" w:cs="宋体"/>
                <w:color w:val="auto"/>
                <w:kern w:val="0"/>
                <w:sz w:val="24"/>
                <w:highlight w:val="none"/>
              </w:rPr>
            </w:pPr>
          </w:p>
        </w:tc>
      </w:tr>
      <w:tr w14:paraId="6AF6B7D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A99E8E">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824EF0">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F3CE7C">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4395C0">
            <w:pPr>
              <w:spacing w:line="360" w:lineRule="auto"/>
              <w:jc w:val="center"/>
              <w:rPr>
                <w:rFonts w:hint="eastAsia" w:ascii="宋体" w:hAnsi="宋体" w:eastAsia="宋体" w:cs="宋体"/>
                <w:color w:val="auto"/>
                <w:kern w:val="0"/>
                <w:sz w:val="24"/>
                <w:highlight w:val="none"/>
              </w:rPr>
            </w:pPr>
          </w:p>
        </w:tc>
      </w:tr>
    </w:tbl>
    <w:p w14:paraId="7B073C28">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41DDF84">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471B0774">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736E0941">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3.供应商不存在直接管理关系的，则填“无”。</w:t>
      </w:r>
    </w:p>
    <w:p w14:paraId="377AD1F9">
      <w:pPr>
        <w:snapToGrid w:val="0"/>
        <w:spacing w:line="360" w:lineRule="auto"/>
        <w:jc w:val="left"/>
        <w:rPr>
          <w:rFonts w:hint="eastAsia" w:ascii="宋体" w:hAnsi="宋体" w:eastAsia="宋体" w:cs="宋体"/>
          <w:color w:val="auto"/>
          <w:sz w:val="24"/>
          <w:highlight w:val="none"/>
        </w:rPr>
      </w:pPr>
    </w:p>
    <w:p w14:paraId="1F1856A9">
      <w:pPr>
        <w:snapToGrid w:val="0"/>
        <w:spacing w:line="360" w:lineRule="auto"/>
        <w:jc w:val="left"/>
        <w:rPr>
          <w:rFonts w:hint="eastAsia" w:ascii="宋体" w:hAnsi="宋体" w:eastAsia="宋体" w:cs="宋体"/>
          <w:color w:val="auto"/>
          <w:sz w:val="24"/>
          <w:highlight w:val="none"/>
        </w:rPr>
      </w:pPr>
    </w:p>
    <w:p w14:paraId="406E40C7">
      <w:pPr>
        <w:snapToGrid w:val="0"/>
        <w:spacing w:line="360" w:lineRule="auto"/>
        <w:jc w:val="left"/>
        <w:rPr>
          <w:rFonts w:hint="eastAsia" w:ascii="宋体" w:hAnsi="宋体" w:eastAsia="宋体" w:cs="宋体"/>
          <w:color w:val="auto"/>
          <w:sz w:val="24"/>
          <w:highlight w:val="none"/>
        </w:rPr>
      </w:pPr>
    </w:p>
    <w:p w14:paraId="29A00688">
      <w:pPr>
        <w:snapToGrid w:val="0"/>
        <w:spacing w:line="360" w:lineRule="auto"/>
        <w:jc w:val="left"/>
        <w:rPr>
          <w:rFonts w:hint="eastAsia" w:ascii="宋体" w:hAnsi="宋体" w:eastAsia="宋体" w:cs="宋体"/>
          <w:color w:val="auto"/>
          <w:sz w:val="24"/>
          <w:highlight w:val="none"/>
        </w:rPr>
      </w:pPr>
    </w:p>
    <w:p w14:paraId="0620797D">
      <w:pPr>
        <w:snapToGrid w:val="0"/>
        <w:spacing w:line="360" w:lineRule="auto"/>
        <w:jc w:val="left"/>
        <w:rPr>
          <w:rFonts w:hint="eastAsia" w:ascii="宋体" w:hAnsi="宋体" w:eastAsia="宋体" w:cs="宋体"/>
          <w:color w:val="auto"/>
          <w:sz w:val="24"/>
          <w:highlight w:val="none"/>
        </w:rPr>
      </w:pPr>
    </w:p>
    <w:p w14:paraId="001CB47E">
      <w:pPr>
        <w:snapToGrid w:val="0"/>
        <w:spacing w:line="360" w:lineRule="auto"/>
        <w:jc w:val="left"/>
        <w:rPr>
          <w:rFonts w:hint="eastAsia" w:ascii="宋体" w:hAnsi="宋体" w:eastAsia="宋体" w:cs="宋体"/>
          <w:color w:val="auto"/>
          <w:sz w:val="24"/>
          <w:highlight w:val="none"/>
        </w:rPr>
      </w:pPr>
    </w:p>
    <w:p w14:paraId="5B88B5D8">
      <w:pPr>
        <w:snapToGrid w:val="0"/>
        <w:spacing w:line="360" w:lineRule="auto"/>
        <w:jc w:val="left"/>
        <w:rPr>
          <w:rFonts w:hint="eastAsia" w:ascii="宋体" w:hAnsi="宋体" w:eastAsia="宋体" w:cs="宋体"/>
          <w:color w:val="auto"/>
          <w:sz w:val="24"/>
          <w:highlight w:val="none"/>
        </w:rPr>
      </w:pPr>
    </w:p>
    <w:p w14:paraId="08E9C601">
      <w:pPr>
        <w:snapToGrid w:val="0"/>
        <w:spacing w:line="360" w:lineRule="auto"/>
        <w:jc w:val="left"/>
        <w:rPr>
          <w:rFonts w:hint="eastAsia" w:ascii="宋体" w:hAnsi="宋体" w:eastAsia="宋体" w:cs="宋体"/>
          <w:color w:val="auto"/>
          <w:sz w:val="24"/>
          <w:highlight w:val="none"/>
        </w:rPr>
      </w:pPr>
    </w:p>
    <w:p w14:paraId="0BDE73F5">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5D0DB675">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zh-CN"/>
        </w:rPr>
        <w:t>月日</w:t>
      </w:r>
    </w:p>
    <w:p w14:paraId="5E876453">
      <w:pPr>
        <w:snapToGrid w:val="0"/>
        <w:spacing w:before="50" w:after="165" w:afterLines="50"/>
        <w:jc w:val="left"/>
        <w:rPr>
          <w:rFonts w:hint="eastAsia" w:ascii="宋体" w:hAnsi="宋体" w:eastAsia="宋体" w:cs="宋体"/>
          <w:color w:val="auto"/>
          <w:szCs w:val="21"/>
          <w:highlight w:val="none"/>
        </w:rPr>
      </w:pPr>
    </w:p>
    <w:p w14:paraId="5C670ED7">
      <w:pPr>
        <w:snapToGrid w:val="0"/>
        <w:spacing w:before="165" w:beforeLines="50" w:after="50"/>
        <w:jc w:val="left"/>
        <w:rPr>
          <w:rFonts w:hint="eastAsia" w:ascii="宋体" w:hAnsi="宋体" w:eastAsia="宋体" w:cs="宋体"/>
          <w:b/>
          <w:color w:val="auto"/>
          <w:sz w:val="24"/>
          <w:szCs w:val="20"/>
          <w:highlight w:val="none"/>
        </w:rPr>
      </w:pPr>
    </w:p>
    <w:p w14:paraId="2C373B0B">
      <w:pPr>
        <w:snapToGrid w:val="0"/>
        <w:spacing w:before="165" w:beforeLines="50" w:after="50"/>
        <w:jc w:val="left"/>
        <w:rPr>
          <w:rFonts w:hint="eastAsia" w:ascii="宋体" w:hAnsi="宋体" w:eastAsia="宋体" w:cs="宋体"/>
          <w:b/>
          <w:color w:val="auto"/>
          <w:sz w:val="24"/>
          <w:highlight w:val="none"/>
        </w:rPr>
      </w:pPr>
    </w:p>
    <w:p w14:paraId="33C7A662">
      <w:pPr>
        <w:snapToGrid w:val="0"/>
        <w:spacing w:before="165" w:beforeLines="50" w:after="50"/>
        <w:jc w:val="left"/>
        <w:rPr>
          <w:rFonts w:hint="eastAsia" w:ascii="宋体" w:hAnsi="宋体" w:eastAsia="宋体" w:cs="宋体"/>
          <w:b/>
          <w:color w:val="auto"/>
          <w:sz w:val="24"/>
          <w:szCs w:val="20"/>
          <w:highlight w:val="none"/>
          <w:lang w:eastAsia="zh-CN"/>
        </w:rPr>
      </w:pPr>
    </w:p>
    <w:p w14:paraId="07429433">
      <w:pPr>
        <w:snapToGrid w:val="0"/>
        <w:spacing w:before="165" w:beforeLines="50" w:after="50"/>
        <w:jc w:val="left"/>
        <w:rPr>
          <w:rFonts w:hint="eastAsia" w:ascii="宋体" w:hAnsi="宋体" w:eastAsia="宋体" w:cs="宋体"/>
          <w:b/>
          <w:color w:val="auto"/>
          <w:sz w:val="24"/>
          <w:szCs w:val="20"/>
          <w:highlight w:val="none"/>
        </w:rPr>
      </w:pPr>
    </w:p>
    <w:p w14:paraId="2E8E439D">
      <w:pPr>
        <w:snapToGrid w:val="0"/>
        <w:spacing w:before="165" w:beforeLines="50" w:after="50"/>
        <w:jc w:val="left"/>
        <w:rPr>
          <w:rFonts w:hint="eastAsia" w:ascii="宋体" w:hAnsi="宋体" w:eastAsia="宋体" w:cs="宋体"/>
          <w:b/>
          <w:color w:val="auto"/>
          <w:sz w:val="24"/>
          <w:szCs w:val="20"/>
          <w:highlight w:val="none"/>
        </w:rPr>
      </w:pPr>
    </w:p>
    <w:p w14:paraId="290A8F14">
      <w:pPr>
        <w:snapToGrid w:val="0"/>
        <w:spacing w:before="50" w:after="165" w:afterLines="50"/>
        <w:jc w:val="left"/>
        <w:rPr>
          <w:rFonts w:hint="eastAsia" w:ascii="宋体" w:hAnsi="宋体" w:eastAsia="宋体" w:cs="宋体"/>
          <w:color w:val="auto"/>
          <w:highlight w:val="none"/>
        </w:rPr>
      </w:pPr>
    </w:p>
    <w:p w14:paraId="22064070">
      <w:pPr>
        <w:snapToGrid w:val="0"/>
        <w:spacing w:before="50" w:after="165" w:afterLines="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六、投标资格声明函</w:t>
      </w:r>
    </w:p>
    <w:p w14:paraId="2B6E4CB7">
      <w:pPr>
        <w:tabs>
          <w:tab w:val="left" w:pos="7200"/>
        </w:tabs>
        <w:spacing w:line="360"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lang w:eastAsia="zh-CN"/>
        </w:rPr>
        <w:t>广西哲通项目管理有限公司</w:t>
      </w:r>
    </w:p>
    <w:p w14:paraId="48D468D1">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eastAsia="宋体" w:cs="宋体"/>
          <w:color w:val="auto"/>
          <w:szCs w:val="21"/>
          <w:highlight w:val="none"/>
          <w:u w:val="single"/>
          <w:lang w:eastAsia="zh-CN"/>
        </w:rPr>
        <w:t>2025年中央财政林业草原生态保护恢复资金——广西壮族自治区横州市西津国家重要湿地保护恢复建设项目（资源调查与监测、科普宣教项目）</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NNZC2025-G3-270242-GXZT</w:t>
      </w:r>
      <w:r>
        <w:rPr>
          <w:rFonts w:hint="eastAsia" w:ascii="宋体" w:hAnsi="宋体" w:eastAsia="宋体" w:cs="宋体"/>
          <w:color w:val="auto"/>
          <w:szCs w:val="21"/>
          <w:highlight w:val="none"/>
        </w:rPr>
        <w:t>）项目的投标，为便于贵方公正、择优地确定中标人，我方就本次投标有关事项郑重声明如下：</w:t>
      </w:r>
    </w:p>
    <w:p w14:paraId="6646C3AF">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65527682">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90FE47C">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3.经查询，在“信用中国”和“中国政府采购网”网站我方未被列入失信被执行人、重大税收违法案件当事人名单、政府采购严重违法失信行为记录名单。</w:t>
      </w:r>
    </w:p>
    <w:p w14:paraId="2FC5F67A">
      <w:pPr>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4.以上事项如有虚假或隐瞒，我方愿意承担一切后果，并不再寻求任何旨在减轻或免除法律责任的辩解。</w:t>
      </w:r>
    </w:p>
    <w:p w14:paraId="5BC892CA">
      <w:pPr>
        <w:tabs>
          <w:tab w:val="left" w:pos="7200"/>
        </w:tabs>
        <w:ind w:firstLine="270" w:firstLineChars="1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w:t>
      </w:r>
    </w:p>
    <w:p w14:paraId="0D71E798">
      <w:pPr>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投标人应当通过“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11407C2F">
      <w:pPr>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C21C780">
      <w:pPr>
        <w:snapToGrid w:val="0"/>
        <w:spacing w:before="50" w:after="165" w:afterLines="50"/>
        <w:jc w:val="left"/>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3.如为联合体投标，盖章处须加盖联合体各方公章并由联合体各方法定代表人分别签署，否则投标无效。</w:t>
      </w:r>
    </w:p>
    <w:p w14:paraId="5B13CE79">
      <w:pPr>
        <w:snapToGrid w:val="0"/>
        <w:spacing w:before="50" w:after="331" w:afterLines="100" w:line="360" w:lineRule="auto"/>
        <w:jc w:val="left"/>
        <w:rPr>
          <w:rFonts w:hint="eastAsia" w:ascii="宋体" w:hAnsi="宋体" w:eastAsia="宋体" w:cs="宋体"/>
          <w:color w:val="auto"/>
          <w:sz w:val="24"/>
          <w:highlight w:val="none"/>
          <w:lang w:eastAsia="zh-CN"/>
        </w:rPr>
      </w:pPr>
    </w:p>
    <w:p w14:paraId="1D1D466B">
      <w:pPr>
        <w:snapToGrid w:val="0"/>
        <w:spacing w:before="50" w:after="331" w:afterLines="100" w:line="360" w:lineRule="auto"/>
        <w:ind w:left="7428" w:leftChars="2223" w:hanging="2760" w:hangingChars="115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投标人名称(电子签章)：</w:t>
      </w:r>
      <w:r>
        <w:rPr>
          <w:rFonts w:hint="eastAsia" w:ascii="宋体" w:hAnsi="宋体" w:eastAsia="宋体" w:cs="宋体"/>
          <w:color w:val="auto"/>
          <w:szCs w:val="21"/>
          <w:highlight w:val="none"/>
        </w:rPr>
        <w:t>年月日</w:t>
      </w:r>
    </w:p>
    <w:p w14:paraId="1A915225">
      <w:pPr>
        <w:pStyle w:val="18"/>
        <w:spacing w:line="600" w:lineRule="exact"/>
        <w:jc w:val="center"/>
        <w:rPr>
          <w:rFonts w:hint="eastAsia" w:ascii="宋体" w:hAnsi="宋体" w:eastAsia="宋体" w:cs="宋体"/>
          <w:b/>
          <w:bCs/>
          <w:color w:val="auto"/>
          <w:sz w:val="30"/>
          <w:szCs w:val="30"/>
          <w:highlight w:val="none"/>
        </w:rPr>
      </w:pPr>
    </w:p>
    <w:p w14:paraId="52F03A73">
      <w:pPr>
        <w:pStyle w:val="18"/>
        <w:spacing w:line="600" w:lineRule="exact"/>
        <w:jc w:val="center"/>
        <w:rPr>
          <w:rFonts w:hint="eastAsia" w:ascii="宋体" w:hAnsi="宋体" w:eastAsia="宋体" w:cs="宋体"/>
          <w:b/>
          <w:bCs/>
          <w:color w:val="auto"/>
          <w:sz w:val="30"/>
          <w:szCs w:val="30"/>
          <w:highlight w:val="none"/>
        </w:rPr>
      </w:pPr>
    </w:p>
    <w:p w14:paraId="44E0BC78">
      <w:pPr>
        <w:widowControl/>
        <w:jc w:val="left"/>
        <w:rPr>
          <w:rFonts w:hint="eastAsia" w:ascii="宋体" w:hAnsi="宋体" w:eastAsia="宋体" w:cs="宋体"/>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02647979">
      <w:pPr>
        <w:pStyle w:val="18"/>
        <w:spacing w:line="600" w:lineRule="exact"/>
        <w:jc w:val="center"/>
        <w:rPr>
          <w:rFonts w:hint="eastAsia" w:ascii="宋体" w:hAnsi="宋体" w:eastAsia="宋体" w:cs="宋体"/>
          <w:b/>
          <w:bCs/>
          <w:color w:val="auto"/>
          <w:sz w:val="30"/>
          <w:szCs w:val="30"/>
          <w:highlight w:val="none"/>
        </w:rPr>
      </w:pPr>
    </w:p>
    <w:p w14:paraId="1C5402A9">
      <w:pPr>
        <w:pStyle w:val="18"/>
        <w:spacing w:line="600" w:lineRule="exact"/>
        <w:jc w:val="center"/>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七、联合体协议书</w:t>
      </w:r>
    </w:p>
    <w:p w14:paraId="1A3EBEEE">
      <w:pPr>
        <w:autoSpaceDE w:val="0"/>
        <w:autoSpaceDN w:val="0"/>
        <w:adjustRightInd w:val="0"/>
        <w:spacing w:line="360" w:lineRule="auto"/>
        <w:jc w:val="left"/>
        <w:rPr>
          <w:rFonts w:hint="eastAsia" w:ascii="宋体" w:hAnsi="宋体" w:eastAsia="宋体" w:cs="宋体"/>
          <w:color w:val="auto"/>
          <w:kern w:val="0"/>
          <w:szCs w:val="21"/>
          <w:highlight w:val="none"/>
          <w:u w:val="single"/>
        </w:rPr>
      </w:pPr>
    </w:p>
    <w:p w14:paraId="23B898DB">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（所有成员单位名称）自愿组成联合体，共同参加</w:t>
      </w:r>
      <w:r>
        <w:rPr>
          <w:rFonts w:hint="eastAsia" w:ascii="宋体" w:hAnsi="宋体" w:eastAsia="宋体" w:cs="宋体"/>
          <w:color w:val="auto"/>
          <w:kern w:val="0"/>
          <w:szCs w:val="21"/>
          <w:highlight w:val="none"/>
          <w:u w:val="single"/>
          <w:lang w:eastAsia="zh-CN"/>
        </w:rPr>
        <w:t>广西哲通项目管理有限公司</w:t>
      </w:r>
      <w:r>
        <w:rPr>
          <w:rFonts w:hint="eastAsia" w:ascii="宋体" w:hAnsi="宋体" w:eastAsia="宋体" w:cs="宋体"/>
          <w:color w:val="auto"/>
          <w:kern w:val="0"/>
          <w:szCs w:val="21"/>
          <w:highlight w:val="none"/>
        </w:rPr>
        <w:t>组织的</w:t>
      </w:r>
      <w:r>
        <w:rPr>
          <w:rFonts w:hint="eastAsia" w:ascii="宋体" w:hAnsi="宋体" w:eastAsia="宋体" w:cs="宋体"/>
          <w:color w:val="auto"/>
          <w:kern w:val="0"/>
          <w:szCs w:val="21"/>
          <w:highlight w:val="none"/>
          <w:u w:val="single"/>
          <w:lang w:eastAsia="zh-CN"/>
        </w:rPr>
        <w:t>2025年中央财政林业草原生态保护恢复资金——广西壮族自治区横州市西津国家重要湿地保护恢复建设项目（资源调查与监测、科普宣教项目）</w:t>
      </w: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u w:val="single"/>
          <w:lang w:eastAsia="zh-CN"/>
        </w:rPr>
        <w:t>NNZC2025-G3-270242-GXZT</w:t>
      </w:r>
      <w:r>
        <w:rPr>
          <w:rFonts w:hint="eastAsia" w:ascii="宋体" w:hAnsi="宋体" w:eastAsia="宋体" w:cs="宋体"/>
          <w:color w:val="auto"/>
          <w:kern w:val="0"/>
          <w:szCs w:val="21"/>
          <w:highlight w:val="none"/>
        </w:rPr>
        <w:t>）投标。现就联合体投标事宜订立如下协议：</w:t>
      </w:r>
    </w:p>
    <w:p w14:paraId="28990978">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highlight w:val="none"/>
        </w:rPr>
        <w:t>________________________</w:t>
      </w:r>
      <w:r>
        <w:rPr>
          <w:rFonts w:hint="eastAsia" w:ascii="宋体" w:hAnsi="宋体" w:eastAsia="宋体" w:cs="宋体"/>
          <w:color w:val="auto"/>
          <w:kern w:val="0"/>
          <w:szCs w:val="21"/>
          <w:highlight w:val="none"/>
        </w:rPr>
        <w:t>（某成员单位名称）为联合体名称牵头人。</w:t>
      </w:r>
    </w:p>
    <w:p w14:paraId="7DE558A4">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1C02C47">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0F1D4DA8">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4、联合体各成员单位内部的职责分工如下</w:t>
      </w:r>
      <w:r>
        <w:rPr>
          <w:rFonts w:hint="eastAsia" w:ascii="宋体" w:hAnsi="宋体" w:eastAsia="宋体" w:cs="宋体"/>
          <w:color w:val="auto"/>
          <w:kern w:val="0"/>
          <w:szCs w:val="21"/>
          <w:highlight w:val="none"/>
          <w:u w:val="single"/>
        </w:rPr>
        <w:t>：</w:t>
      </w:r>
      <w:r>
        <w:rPr>
          <w:rFonts w:hint="eastAsia" w:ascii="宋体" w:hAnsi="宋体" w:eastAsia="宋体" w:cs="宋体"/>
          <w:color w:val="auto"/>
          <w:szCs w:val="21"/>
          <w:highlight w:val="none"/>
          <w:u w:val="single"/>
        </w:rPr>
        <w:t>________________________________________________</w:t>
      </w:r>
      <w:r>
        <w:rPr>
          <w:rFonts w:hint="eastAsia" w:ascii="宋体" w:hAnsi="宋体" w:eastAsia="宋体" w:cs="宋体"/>
          <w:color w:val="auto"/>
          <w:kern w:val="0"/>
          <w:szCs w:val="21"/>
          <w:highlight w:val="none"/>
        </w:rPr>
        <w:t>。</w:t>
      </w:r>
    </w:p>
    <w:p w14:paraId="2B29834B">
      <w:pPr>
        <w:pStyle w:val="1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highlight w:val="none"/>
        </w:rPr>
        <w:t>5、本联合体中</w:t>
      </w:r>
      <w:r>
        <w:rPr>
          <w:rFonts w:hint="eastAsia" w:ascii="宋体" w:hAnsi="宋体" w:eastAsia="宋体" w:cs="宋体"/>
          <w:color w:val="auto"/>
          <w:kern w:val="0"/>
          <w:highlight w:val="none"/>
          <w:u w:val="single"/>
        </w:rPr>
        <w:t>，</w:t>
      </w:r>
      <w:r>
        <w:rPr>
          <w:rFonts w:hint="eastAsia" w:ascii="宋体" w:hAnsi="宋体" w:eastAsia="宋体" w:cs="宋体"/>
          <w:color w:val="auto"/>
          <w:highlight w:val="none"/>
          <w:u w:val="single"/>
        </w:rPr>
        <w:t>________________________</w:t>
      </w:r>
      <w:r>
        <w:rPr>
          <w:rFonts w:hint="eastAsia" w:ascii="宋体" w:hAnsi="宋体" w:eastAsia="宋体" w:cs="宋体"/>
          <w:color w:val="auto"/>
          <w:kern w:val="0"/>
          <w:highlight w:val="none"/>
          <w:u w:val="single"/>
        </w:rPr>
        <w:t>（某成员单位名称）为</w:t>
      </w:r>
      <w:r>
        <w:rPr>
          <w:rFonts w:hint="eastAsia" w:ascii="宋体" w:hAnsi="宋体" w:eastAsia="宋体" w:cs="宋体"/>
          <w:color w:val="auto"/>
          <w:highlight w:val="none"/>
          <w:u w:val="single"/>
        </w:rPr>
        <w:t>______</w:t>
      </w:r>
      <w:r>
        <w:rPr>
          <w:rFonts w:hint="eastAsia" w:ascii="宋体" w:hAnsi="宋体" w:eastAsia="宋体" w:cs="宋体"/>
          <w:color w:val="auto"/>
          <w:highlight w:val="none"/>
        </w:rPr>
        <w:t>（请填写：中型、小型、微型）企业，其协议合同金额占联合体协议合同总金额的</w:t>
      </w:r>
      <w:r>
        <w:rPr>
          <w:rFonts w:hint="eastAsia" w:ascii="宋体" w:hAnsi="宋体" w:eastAsia="宋体" w:cs="宋体"/>
          <w:color w:val="auto"/>
          <w:highlight w:val="none"/>
          <w:u w:val="single"/>
        </w:rPr>
        <w:t>______</w:t>
      </w:r>
      <w:r>
        <w:rPr>
          <w:rFonts w:hint="eastAsia" w:ascii="宋体" w:hAnsi="宋体" w:eastAsia="宋体" w:cs="宋体"/>
          <w:color w:val="auto"/>
          <w:highlight w:val="none"/>
        </w:rPr>
        <w:t>%。【如联合体成员中有小型、微型企业的，请填写此条，否则无需填写；如联合体成员中有多个小型、微型企业的，请逐一列出。】</w:t>
      </w:r>
    </w:p>
    <w:p w14:paraId="2CA57906">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6、本协议书自签署之日起生效，合同履行完毕后自动失效。</w:t>
      </w:r>
    </w:p>
    <w:p w14:paraId="03FF1FAA">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7、本协议书一式份，联合体成员和采购代理机构各执一份。</w:t>
      </w:r>
    </w:p>
    <w:p w14:paraId="16029853">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注：本协议书由法定代表人签字的，应附法定代表人身份证明；本协议书由委托代理人签字的，应附法定代表人授权委托书。</w:t>
      </w:r>
    </w:p>
    <w:p w14:paraId="657681DB">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牵头人名称：（公章/电子签章）</w:t>
      </w:r>
    </w:p>
    <w:p w14:paraId="5CA09DE2">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法定代表人或其委托代理人：（手写签名/电子签名）</w:t>
      </w:r>
    </w:p>
    <w:p w14:paraId="42DA37FB">
      <w:pPr>
        <w:autoSpaceDE w:val="0"/>
        <w:autoSpaceDN w:val="0"/>
        <w:adjustRightInd w:val="0"/>
        <w:spacing w:line="360" w:lineRule="auto"/>
        <w:jc w:val="left"/>
        <w:rPr>
          <w:rFonts w:hint="eastAsia" w:ascii="宋体" w:hAnsi="宋体" w:eastAsia="宋体" w:cs="宋体"/>
          <w:color w:val="auto"/>
          <w:kern w:val="0"/>
          <w:szCs w:val="21"/>
          <w:highlight w:val="none"/>
        </w:rPr>
      </w:pPr>
    </w:p>
    <w:p w14:paraId="5D9F8A05">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成员一名称：（公章/电子签章）</w:t>
      </w:r>
    </w:p>
    <w:p w14:paraId="44AAEA21">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法定代表人或其委托代理人：（手写签名/电子签名）</w:t>
      </w:r>
    </w:p>
    <w:p w14:paraId="05EA8D42">
      <w:pPr>
        <w:autoSpaceDE w:val="0"/>
        <w:autoSpaceDN w:val="0"/>
        <w:adjustRightInd w:val="0"/>
        <w:spacing w:line="360" w:lineRule="auto"/>
        <w:jc w:val="left"/>
        <w:rPr>
          <w:rFonts w:hint="eastAsia" w:ascii="宋体" w:hAnsi="宋体" w:eastAsia="宋体" w:cs="宋体"/>
          <w:color w:val="auto"/>
          <w:kern w:val="0"/>
          <w:szCs w:val="21"/>
          <w:highlight w:val="none"/>
        </w:rPr>
      </w:pPr>
    </w:p>
    <w:p w14:paraId="6BBF3F71">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成员二名称：（公章/电子签章）</w:t>
      </w:r>
    </w:p>
    <w:p w14:paraId="6ACF72F2">
      <w:pPr>
        <w:pStyle w:val="18"/>
        <w:spacing w:line="6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法定代表人或其委托代理人：（手写签名/电子签名）</w:t>
      </w:r>
    </w:p>
    <w:p w14:paraId="2550E601">
      <w:pPr>
        <w:pStyle w:val="18"/>
        <w:spacing w:line="600" w:lineRule="exact"/>
        <w:jc w:val="center"/>
        <w:rPr>
          <w:rFonts w:hint="eastAsia" w:ascii="宋体" w:hAnsi="宋体" w:eastAsia="宋体" w:cs="宋体"/>
          <w:color w:val="auto"/>
          <w:kern w:val="0"/>
          <w:szCs w:val="21"/>
          <w:highlight w:val="none"/>
        </w:rPr>
      </w:pPr>
    </w:p>
    <w:p w14:paraId="00D14971">
      <w:pPr>
        <w:pStyle w:val="18"/>
        <w:spacing w:line="6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八、符合特定资格条件（如有）的有关证明材料</w:t>
      </w:r>
    </w:p>
    <w:p w14:paraId="1F48376D">
      <w:pPr>
        <w:pStyle w:val="18"/>
        <w:spacing w:line="600" w:lineRule="exact"/>
        <w:jc w:val="center"/>
        <w:rPr>
          <w:rFonts w:hint="eastAsia" w:ascii="宋体" w:hAnsi="宋体" w:eastAsia="宋体" w:cs="宋体"/>
          <w:b/>
          <w:bCs/>
          <w:color w:val="auto"/>
          <w:sz w:val="30"/>
          <w:szCs w:val="30"/>
          <w:highlight w:val="none"/>
        </w:rPr>
      </w:pPr>
    </w:p>
    <w:p w14:paraId="5821CB41">
      <w:pPr>
        <w:pStyle w:val="18"/>
        <w:spacing w:line="600" w:lineRule="exact"/>
        <w:jc w:val="center"/>
        <w:rPr>
          <w:rFonts w:hint="eastAsia" w:ascii="宋体" w:hAnsi="宋体" w:eastAsia="宋体" w:cs="宋体"/>
          <w:b/>
          <w:bCs/>
          <w:color w:val="auto"/>
          <w:sz w:val="30"/>
          <w:szCs w:val="30"/>
          <w:highlight w:val="none"/>
        </w:rPr>
      </w:pPr>
    </w:p>
    <w:p w14:paraId="661869F0">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6E97414D">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zh-CN"/>
        </w:rPr>
        <w:t>月日</w:t>
      </w:r>
    </w:p>
    <w:p w14:paraId="383E8719">
      <w:pPr>
        <w:widowControl/>
        <w:spacing w:line="360" w:lineRule="auto"/>
        <w:jc w:val="left"/>
        <w:rPr>
          <w:rFonts w:hint="eastAsia" w:ascii="宋体" w:hAnsi="宋体" w:eastAsia="宋体" w:cs="宋体"/>
          <w:color w:val="auto"/>
          <w:szCs w:val="21"/>
          <w:highlight w:val="none"/>
        </w:rPr>
        <w:sectPr>
          <w:pgSz w:w="11906" w:h="16838"/>
          <w:pgMar w:top="1134" w:right="1134" w:bottom="1134" w:left="1134" w:header="720" w:footer="720" w:gutter="0"/>
          <w:cols w:space="720" w:num="1"/>
          <w:docGrid w:type="lines" w:linePitch="331" w:charSpace="0"/>
        </w:sectPr>
      </w:pPr>
    </w:p>
    <w:p w14:paraId="7E85D884">
      <w:pPr>
        <w:pStyle w:val="18"/>
        <w:rPr>
          <w:rFonts w:hint="eastAsia" w:ascii="宋体" w:hAnsi="宋体" w:eastAsia="宋体" w:cs="宋体"/>
          <w:color w:val="auto"/>
          <w:szCs w:val="21"/>
          <w:highlight w:val="none"/>
        </w:rPr>
      </w:pPr>
    </w:p>
    <w:p w14:paraId="5484096A">
      <w:pPr>
        <w:pStyle w:val="18"/>
        <w:jc w:val="center"/>
        <w:outlineLvl w:val="1"/>
        <w:rPr>
          <w:rFonts w:hint="eastAsia" w:ascii="宋体" w:hAnsi="宋体" w:eastAsia="宋体" w:cs="宋体"/>
          <w:b/>
          <w:bCs/>
          <w:color w:val="auto"/>
          <w:sz w:val="28"/>
          <w:szCs w:val="28"/>
          <w:highlight w:val="none"/>
        </w:rPr>
      </w:pPr>
      <w:bookmarkStart w:id="27" w:name="_Toc18919"/>
      <w:r>
        <w:rPr>
          <w:rFonts w:hint="eastAsia" w:ascii="宋体" w:hAnsi="宋体" w:eastAsia="宋体" w:cs="宋体"/>
          <w:b/>
          <w:bCs/>
          <w:color w:val="auto"/>
          <w:sz w:val="28"/>
          <w:szCs w:val="28"/>
          <w:highlight w:val="none"/>
        </w:rPr>
        <w:t>第三节商务文件格式</w:t>
      </w:r>
      <w:bookmarkEnd w:id="27"/>
    </w:p>
    <w:p w14:paraId="06A02BCC">
      <w:pPr>
        <w:snapToGrid w:val="0"/>
        <w:spacing w:before="165" w:beforeLines="50" w:after="50"/>
        <w:rPr>
          <w:rFonts w:hint="eastAsia" w:ascii="宋体" w:hAnsi="宋体" w:eastAsia="宋体" w:cs="宋体"/>
          <w:color w:val="auto"/>
          <w:sz w:val="30"/>
          <w:szCs w:val="20"/>
          <w:highlight w:val="none"/>
        </w:rPr>
      </w:pPr>
    </w:p>
    <w:p w14:paraId="09B23C4F">
      <w:pP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电子投标文件</w:t>
      </w:r>
    </w:p>
    <w:p w14:paraId="148B37BE">
      <w:pPr>
        <w:snapToGrid w:val="0"/>
        <w:spacing w:before="165" w:beforeLines="50" w:after="50"/>
        <w:rPr>
          <w:rFonts w:hint="eastAsia" w:ascii="宋体" w:hAnsi="宋体" w:eastAsia="宋体" w:cs="宋体"/>
          <w:color w:val="auto"/>
          <w:sz w:val="24"/>
          <w:szCs w:val="20"/>
          <w:highlight w:val="none"/>
        </w:rPr>
      </w:pPr>
    </w:p>
    <w:p w14:paraId="7AAE834E">
      <w:pPr>
        <w:snapToGrid w:val="0"/>
        <w:spacing w:before="165"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商务文件（封面）</w:t>
      </w:r>
    </w:p>
    <w:p w14:paraId="6B817219">
      <w:pPr>
        <w:snapToGrid w:val="0"/>
        <w:spacing w:before="165" w:beforeLines="50" w:after="50"/>
        <w:rPr>
          <w:rFonts w:hint="eastAsia" w:ascii="宋体" w:hAnsi="宋体" w:eastAsia="宋体" w:cs="宋体"/>
          <w:bCs/>
          <w:color w:val="auto"/>
          <w:sz w:val="24"/>
          <w:szCs w:val="20"/>
          <w:highlight w:val="none"/>
        </w:rPr>
      </w:pPr>
    </w:p>
    <w:p w14:paraId="58DE2F60">
      <w:pPr>
        <w:snapToGrid w:val="0"/>
        <w:spacing w:before="165" w:beforeLines="50" w:after="50"/>
        <w:ind w:firstLine="540" w:firstLineChars="225"/>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项目名称：</w:t>
      </w:r>
      <w:r>
        <w:rPr>
          <w:rFonts w:hint="eastAsia" w:ascii="宋体" w:hAnsi="宋体" w:eastAsia="宋体" w:cs="宋体"/>
          <w:bCs/>
          <w:color w:val="auto"/>
          <w:sz w:val="24"/>
          <w:highlight w:val="none"/>
          <w:lang w:eastAsia="zh-CN"/>
        </w:rPr>
        <w:t>2025年中央财政林业草原生态保护恢复资金——广西壮族自治区横州市西津国家重要湿地保护恢复建设项目（资源调查与监测、科普宣教项目）</w:t>
      </w:r>
    </w:p>
    <w:p w14:paraId="506F73C6">
      <w:pPr>
        <w:snapToGrid w:val="0"/>
        <w:spacing w:before="165" w:beforeLines="50" w:after="50"/>
        <w:ind w:firstLine="540" w:firstLineChars="225"/>
        <w:rPr>
          <w:rFonts w:hint="eastAsia" w:ascii="宋体" w:hAnsi="宋体" w:eastAsia="宋体" w:cs="宋体"/>
          <w:bCs/>
          <w:color w:val="auto"/>
          <w:sz w:val="24"/>
          <w:szCs w:val="20"/>
          <w:highlight w:val="none"/>
        </w:rPr>
      </w:pPr>
    </w:p>
    <w:p w14:paraId="65CC26AC">
      <w:pPr>
        <w:snapToGrid w:val="0"/>
        <w:spacing w:before="165" w:beforeLines="50" w:after="50"/>
        <w:ind w:firstLine="540" w:firstLineChars="225"/>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项目编号：</w:t>
      </w:r>
      <w:r>
        <w:rPr>
          <w:rFonts w:hint="eastAsia" w:ascii="宋体" w:hAnsi="宋体" w:eastAsia="宋体" w:cs="宋体"/>
          <w:bCs/>
          <w:color w:val="auto"/>
          <w:sz w:val="24"/>
          <w:highlight w:val="none"/>
          <w:lang w:eastAsia="zh-CN"/>
        </w:rPr>
        <w:t>NNZC2025-G3-270242-GXZT</w:t>
      </w:r>
    </w:p>
    <w:p w14:paraId="29FE5A0A">
      <w:pPr>
        <w:snapToGrid w:val="0"/>
        <w:spacing w:before="165" w:beforeLines="50" w:after="50"/>
        <w:ind w:firstLine="540" w:firstLineChars="225"/>
        <w:rPr>
          <w:rFonts w:hint="eastAsia" w:ascii="宋体" w:hAnsi="宋体" w:eastAsia="宋体" w:cs="宋体"/>
          <w:bCs/>
          <w:color w:val="auto"/>
          <w:sz w:val="24"/>
          <w:szCs w:val="20"/>
          <w:highlight w:val="none"/>
          <w:lang w:eastAsia="zh-CN"/>
        </w:rPr>
      </w:pPr>
    </w:p>
    <w:p w14:paraId="5437124C">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36AE511F">
      <w:pPr>
        <w:snapToGrid w:val="0"/>
        <w:spacing w:before="165" w:beforeLines="50" w:after="50"/>
        <w:ind w:firstLine="540" w:firstLineChars="225"/>
        <w:rPr>
          <w:rFonts w:hint="eastAsia" w:ascii="宋体" w:hAnsi="宋体" w:eastAsia="宋体" w:cs="宋体"/>
          <w:bCs/>
          <w:color w:val="auto"/>
          <w:sz w:val="24"/>
          <w:szCs w:val="20"/>
          <w:highlight w:val="none"/>
        </w:rPr>
      </w:pPr>
    </w:p>
    <w:p w14:paraId="17EE00A4">
      <w:pPr>
        <w:pStyle w:val="10"/>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4D8B2D59">
      <w:pPr>
        <w:pStyle w:val="10"/>
        <w:snapToGrid w:val="0"/>
        <w:spacing w:before="50" w:after="50"/>
        <w:ind w:firstLine="540" w:firstLineChars="225"/>
        <w:rPr>
          <w:rFonts w:hint="eastAsia" w:ascii="宋体" w:hAnsi="宋体" w:eastAsia="宋体" w:cs="宋体"/>
          <w:bCs/>
          <w:color w:val="auto"/>
          <w:sz w:val="24"/>
          <w:szCs w:val="24"/>
          <w:highlight w:val="none"/>
        </w:rPr>
      </w:pPr>
    </w:p>
    <w:p w14:paraId="1864C534">
      <w:pPr>
        <w:pStyle w:val="10"/>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1108AF2F">
      <w:pPr>
        <w:pStyle w:val="10"/>
        <w:snapToGrid w:val="0"/>
        <w:spacing w:before="50" w:after="50"/>
        <w:ind w:firstLine="960" w:firstLineChars="400"/>
        <w:rPr>
          <w:rFonts w:hint="eastAsia" w:ascii="宋体" w:hAnsi="宋体" w:eastAsia="宋体" w:cs="宋体"/>
          <w:bCs/>
          <w:color w:val="auto"/>
          <w:sz w:val="24"/>
          <w:szCs w:val="24"/>
          <w:highlight w:val="none"/>
        </w:rPr>
      </w:pPr>
    </w:p>
    <w:p w14:paraId="2B9B469D">
      <w:pPr>
        <w:snapToGrid w:val="0"/>
        <w:spacing w:before="165" w:beforeLines="50" w:after="50"/>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0189F678">
      <w:pPr>
        <w:snapToGrid w:val="0"/>
        <w:spacing w:before="165" w:beforeLines="50" w:after="50"/>
        <w:rPr>
          <w:rFonts w:hint="eastAsia" w:ascii="宋体" w:hAnsi="宋体" w:eastAsia="宋体" w:cs="宋体"/>
          <w:color w:val="auto"/>
          <w:sz w:val="24"/>
          <w:szCs w:val="20"/>
          <w:highlight w:val="none"/>
          <w:lang w:eastAsia="zh-CN"/>
        </w:rPr>
      </w:pPr>
    </w:p>
    <w:p w14:paraId="3BF82454">
      <w:pPr>
        <w:spacing w:line="360" w:lineRule="auto"/>
        <w:ind w:right="420"/>
        <w:rPr>
          <w:rFonts w:hint="eastAsia" w:ascii="宋体" w:hAnsi="宋体" w:eastAsia="宋体" w:cs="宋体"/>
          <w:color w:val="auto"/>
          <w:sz w:val="24"/>
          <w:szCs w:val="20"/>
          <w:highlight w:val="none"/>
        </w:rPr>
      </w:pPr>
    </w:p>
    <w:p w14:paraId="412BF837">
      <w:pPr>
        <w:spacing w:line="360" w:lineRule="auto"/>
        <w:ind w:right="420"/>
        <w:rPr>
          <w:rFonts w:hint="eastAsia" w:ascii="宋体" w:hAnsi="宋体" w:eastAsia="宋体" w:cs="宋体"/>
          <w:color w:val="auto"/>
          <w:sz w:val="24"/>
          <w:szCs w:val="20"/>
          <w:highlight w:val="none"/>
        </w:rPr>
      </w:pPr>
    </w:p>
    <w:p w14:paraId="2E49564C">
      <w:pPr>
        <w:spacing w:line="360" w:lineRule="auto"/>
        <w:ind w:right="420"/>
        <w:rPr>
          <w:rFonts w:hint="eastAsia" w:ascii="宋体" w:hAnsi="宋体" w:eastAsia="宋体" w:cs="宋体"/>
          <w:color w:val="auto"/>
          <w:sz w:val="24"/>
          <w:szCs w:val="20"/>
          <w:highlight w:val="none"/>
        </w:rPr>
      </w:pPr>
    </w:p>
    <w:p w14:paraId="1DAA09F4">
      <w:pPr>
        <w:spacing w:line="360" w:lineRule="auto"/>
        <w:ind w:right="420"/>
        <w:rPr>
          <w:rFonts w:hint="eastAsia" w:ascii="宋体" w:hAnsi="宋体" w:eastAsia="宋体" w:cs="宋体"/>
          <w:color w:val="auto"/>
          <w:sz w:val="24"/>
          <w:szCs w:val="20"/>
          <w:highlight w:val="none"/>
        </w:rPr>
      </w:pPr>
    </w:p>
    <w:p w14:paraId="31937F9B">
      <w:pPr>
        <w:spacing w:line="360" w:lineRule="auto"/>
        <w:ind w:right="420"/>
        <w:rPr>
          <w:rFonts w:hint="eastAsia" w:ascii="宋体" w:hAnsi="宋体" w:eastAsia="宋体" w:cs="宋体"/>
          <w:color w:val="auto"/>
          <w:sz w:val="24"/>
          <w:szCs w:val="20"/>
          <w:highlight w:val="none"/>
        </w:rPr>
      </w:pPr>
    </w:p>
    <w:p w14:paraId="05F93BC5">
      <w:pPr>
        <w:spacing w:line="360" w:lineRule="auto"/>
        <w:ind w:right="420"/>
        <w:rPr>
          <w:rFonts w:hint="eastAsia" w:ascii="宋体" w:hAnsi="宋体" w:eastAsia="宋体" w:cs="宋体"/>
          <w:color w:val="auto"/>
          <w:sz w:val="24"/>
          <w:szCs w:val="20"/>
          <w:highlight w:val="none"/>
        </w:rPr>
      </w:pPr>
    </w:p>
    <w:p w14:paraId="538689ED">
      <w:pPr>
        <w:spacing w:line="360" w:lineRule="auto"/>
        <w:ind w:right="420"/>
        <w:rPr>
          <w:rFonts w:hint="eastAsia" w:ascii="宋体" w:hAnsi="宋体" w:eastAsia="宋体" w:cs="宋体"/>
          <w:color w:val="auto"/>
          <w:sz w:val="24"/>
          <w:szCs w:val="20"/>
          <w:highlight w:val="none"/>
        </w:rPr>
      </w:pPr>
    </w:p>
    <w:p w14:paraId="15CFB45B">
      <w:pPr>
        <w:spacing w:line="360" w:lineRule="auto"/>
        <w:ind w:right="420"/>
        <w:rPr>
          <w:rFonts w:hint="eastAsia" w:ascii="宋体" w:hAnsi="宋体" w:eastAsia="宋体" w:cs="宋体"/>
          <w:color w:val="auto"/>
          <w:sz w:val="24"/>
          <w:szCs w:val="20"/>
          <w:highlight w:val="none"/>
        </w:rPr>
      </w:pPr>
    </w:p>
    <w:p w14:paraId="4B76AE3E">
      <w:pPr>
        <w:spacing w:line="360" w:lineRule="auto"/>
        <w:ind w:right="420"/>
        <w:rPr>
          <w:rFonts w:hint="eastAsia" w:ascii="宋体" w:hAnsi="宋体" w:eastAsia="宋体" w:cs="宋体"/>
          <w:color w:val="auto"/>
          <w:sz w:val="24"/>
          <w:szCs w:val="20"/>
          <w:highlight w:val="none"/>
        </w:rPr>
      </w:pPr>
    </w:p>
    <w:p w14:paraId="2FF53E46">
      <w:pPr>
        <w:spacing w:line="360" w:lineRule="auto"/>
        <w:ind w:right="420"/>
        <w:rPr>
          <w:rFonts w:hint="eastAsia" w:ascii="宋体" w:hAnsi="宋体" w:eastAsia="宋体" w:cs="宋体"/>
          <w:b/>
          <w:color w:val="auto"/>
          <w:kern w:val="0"/>
          <w:sz w:val="36"/>
          <w:szCs w:val="36"/>
          <w:highlight w:val="none"/>
          <w:lang w:eastAsia="zh-CN"/>
        </w:rPr>
      </w:pPr>
    </w:p>
    <w:p w14:paraId="7C3DA2A2">
      <w:pPr>
        <w:rPr>
          <w:rFonts w:hint="eastAsia" w:ascii="宋体" w:hAnsi="宋体" w:eastAsia="宋体" w:cs="宋体"/>
          <w:b/>
          <w:color w:val="auto"/>
          <w:kern w:val="0"/>
          <w:sz w:val="24"/>
          <w:highlight w:val="none"/>
        </w:rPr>
      </w:pPr>
    </w:p>
    <w:p w14:paraId="50615B03">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商务文件目录</w:t>
      </w:r>
    </w:p>
    <w:p w14:paraId="12503B4B">
      <w:pPr>
        <w:pStyle w:val="88"/>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1B88D9DB">
      <w:pPr>
        <w:pStyle w:val="88"/>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6E074EDE">
      <w:pPr>
        <w:pStyle w:val="88"/>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ACAC522">
      <w:pPr>
        <w:pStyle w:val="88"/>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CE397A8">
      <w:pPr>
        <w:pStyle w:val="88"/>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4B8DEF8">
      <w:pPr>
        <w:pStyle w:val="88"/>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8D996EE">
      <w:pPr>
        <w:pStyle w:val="88"/>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七、其他商务文件或说明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54FD3BB">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60CA315E">
      <w:pPr>
        <w:widowControl/>
        <w:spacing w:line="360" w:lineRule="auto"/>
        <w:jc w:val="left"/>
        <w:rPr>
          <w:rFonts w:hint="eastAsia" w:ascii="宋体" w:hAnsi="宋体" w:eastAsia="宋体" w:cs="宋体"/>
          <w:color w:val="auto"/>
          <w:highlight w:val="none"/>
        </w:rPr>
        <w:sectPr>
          <w:pgSz w:w="11906" w:h="16838"/>
          <w:pgMar w:top="1134" w:right="1134" w:bottom="1134" w:left="1134" w:header="720" w:footer="720" w:gutter="0"/>
          <w:cols w:space="720" w:num="1"/>
          <w:docGrid w:type="lines" w:linePitch="331" w:charSpace="0"/>
        </w:sectPr>
      </w:pPr>
    </w:p>
    <w:p w14:paraId="2355A59F">
      <w:pPr>
        <w:snapToGrid w:val="0"/>
        <w:spacing w:before="120" w:beforeLines="50" w:after="50"/>
        <w:ind w:left="42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一、无串标行为承诺函</w:t>
      </w:r>
    </w:p>
    <w:p w14:paraId="1ACAE295">
      <w:pPr>
        <w:snapToGrid w:val="0"/>
        <w:spacing w:before="120" w:beforeLines="50" w:after="50"/>
        <w:ind w:left="4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投标人参加本项目无围标串标行为的承诺函</w:t>
      </w:r>
    </w:p>
    <w:p w14:paraId="3BC6F405">
      <w:pPr>
        <w:snapToGrid w:val="0"/>
        <w:spacing w:before="120" w:beforeLines="50" w:after="50"/>
        <w:rPr>
          <w:rFonts w:hint="eastAsia" w:ascii="宋体" w:hAnsi="宋体" w:eastAsia="宋体" w:cs="宋体"/>
          <w:b/>
          <w:color w:val="auto"/>
          <w:szCs w:val="21"/>
          <w:highlight w:val="none"/>
        </w:rPr>
      </w:pPr>
    </w:p>
    <w:p w14:paraId="0D061029">
      <w:pPr>
        <w:snapToGrid w:val="0"/>
        <w:spacing w:before="120" w:beforeLines="50" w:after="50"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一、我方承诺无下列相互串通投标的情形：</w:t>
      </w:r>
    </w:p>
    <w:p w14:paraId="6FDA8EA7">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2E967147">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7C12B782">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3.不同的投标人的投标文件载明的项目管理员为同一个人；</w:t>
      </w:r>
    </w:p>
    <w:p w14:paraId="15AAAB74">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52C2EE50">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7F9CEBFF">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6.不同投标人的投标保证金从同一单位或者个人账户转出。</w:t>
      </w:r>
    </w:p>
    <w:p w14:paraId="66D9608E">
      <w:pPr>
        <w:snapToGrid w:val="0"/>
        <w:spacing w:before="120" w:beforeLines="50" w:after="50"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二、我方承诺无下列恶意串通的情形：</w:t>
      </w:r>
    </w:p>
    <w:p w14:paraId="05E67CA0">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1.投标人直接或者间接从采购人或者采购代理机构处获得其他投标人的相关信息并修改其投标文件或者投标文件；</w:t>
      </w:r>
    </w:p>
    <w:p w14:paraId="4BAE6EDC">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2.投标人按照采购人或者采购代理机构的授意撤换、修改投标文件或者投标文件；</w:t>
      </w:r>
    </w:p>
    <w:p w14:paraId="7E6311CC">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3.投标人之间协商报价、技术方案等投标文件或者投标文件的实质性内容；</w:t>
      </w:r>
    </w:p>
    <w:p w14:paraId="744652E8">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4.属于同一集团、协会、商会等组织成员的投标人按照该组织要求协同参加政府采购活动；</w:t>
      </w:r>
    </w:p>
    <w:p w14:paraId="390D1DBF">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086EB9DD">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6.投标人之间商定部分投标人放弃参加政府采购活动或者放弃中标；</w:t>
      </w:r>
    </w:p>
    <w:p w14:paraId="636D1201">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7.投标人与采购人或者采购代理机构之间、投标人相互之间，为谋求特定投标人中标或者排斥其他投标人的其他串通行为。</w:t>
      </w:r>
    </w:p>
    <w:p w14:paraId="3CBFC66C">
      <w:pPr>
        <w:snapToGrid w:val="0"/>
        <w:spacing w:before="120" w:beforeLines="50" w:after="50"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1A45E0A5">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50A8F015">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zh-CN"/>
        </w:rPr>
        <w:t>月日</w:t>
      </w:r>
    </w:p>
    <w:p w14:paraId="297B0E49">
      <w:pPr>
        <w:pStyle w:val="18"/>
        <w:snapToGrid w:val="0"/>
        <w:spacing w:before="295" w:after="295"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bCs/>
          <w:color w:val="auto"/>
          <w:sz w:val="30"/>
          <w:szCs w:val="30"/>
          <w:highlight w:val="none"/>
        </w:rPr>
        <w:t>二、法定代表人身份证明</w:t>
      </w:r>
    </w:p>
    <w:p w14:paraId="6F6D8F5F">
      <w:pPr>
        <w:spacing w:before="240" w:beforeLines="100" w:after="120" w:afterLines="50"/>
        <w:ind w:left="540"/>
        <w:jc w:val="center"/>
        <w:rPr>
          <w:rFonts w:hint="eastAsia" w:ascii="宋体" w:hAnsi="宋体" w:eastAsia="宋体" w:cs="宋体"/>
          <w:b/>
          <w:color w:val="auto"/>
          <w:sz w:val="32"/>
          <w:szCs w:val="32"/>
          <w:highlight w:val="none"/>
        </w:rPr>
      </w:pPr>
    </w:p>
    <w:p w14:paraId="19DD6906">
      <w:pPr>
        <w:spacing w:before="240" w:beforeLines="100" w:after="120" w:afterLines="50"/>
        <w:ind w:left="54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法定代表人身份证明</w:t>
      </w:r>
    </w:p>
    <w:p w14:paraId="12BD2438">
      <w:pPr>
        <w:spacing w:line="500" w:lineRule="exact"/>
        <w:ind w:left="5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投标人：</w:t>
      </w:r>
    </w:p>
    <w:p w14:paraId="68FF794B">
      <w:pPr>
        <w:spacing w:line="500" w:lineRule="exact"/>
        <w:ind w:left="5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地址：</w:t>
      </w:r>
    </w:p>
    <w:p w14:paraId="55A0C90A">
      <w:pPr>
        <w:spacing w:line="500" w:lineRule="exact"/>
        <w:ind w:left="5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姓名：性别：</w:t>
      </w:r>
    </w:p>
    <w:p w14:paraId="42382FAC">
      <w:pPr>
        <w:spacing w:line="500" w:lineRule="exact"/>
        <w:ind w:left="54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年龄：职务：</w:t>
      </w:r>
    </w:p>
    <w:p w14:paraId="3527526E">
      <w:pPr>
        <w:spacing w:line="500" w:lineRule="exact"/>
        <w:ind w:left="5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身份证号码：</w:t>
      </w:r>
    </w:p>
    <w:p w14:paraId="33463FAE">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（投标人名称）</w:t>
      </w:r>
      <w:r>
        <w:rPr>
          <w:rFonts w:hint="eastAsia" w:ascii="宋体" w:hAnsi="宋体" w:eastAsia="宋体" w:cs="宋体"/>
          <w:color w:val="auto"/>
          <w:sz w:val="24"/>
          <w:highlight w:val="none"/>
        </w:rPr>
        <w:t>的法定代表人。</w:t>
      </w:r>
    </w:p>
    <w:p w14:paraId="551A2366">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508CE905">
      <w:pPr>
        <w:spacing w:line="500" w:lineRule="exact"/>
        <w:ind w:left="540"/>
        <w:rPr>
          <w:rFonts w:hint="eastAsia" w:ascii="宋体" w:hAnsi="宋体" w:eastAsia="宋体" w:cs="宋体"/>
          <w:color w:val="auto"/>
          <w:sz w:val="24"/>
          <w:highlight w:val="none"/>
        </w:rPr>
      </w:pPr>
    </w:p>
    <w:p w14:paraId="79BD0625">
      <w:pPr>
        <w:spacing w:line="500" w:lineRule="exact"/>
        <w:ind w:left="540"/>
        <w:rPr>
          <w:rFonts w:hint="eastAsia" w:ascii="宋体" w:hAnsi="宋体" w:eastAsia="宋体" w:cs="宋体"/>
          <w:color w:val="auto"/>
          <w:sz w:val="24"/>
          <w:highlight w:val="none"/>
        </w:rPr>
      </w:pPr>
    </w:p>
    <w:p w14:paraId="7BD3B26E">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5F518E32">
      <w:pPr>
        <w:spacing w:line="500" w:lineRule="exact"/>
        <w:ind w:left="540"/>
        <w:rPr>
          <w:rFonts w:hint="eastAsia" w:ascii="宋体" w:hAnsi="宋体" w:eastAsia="宋体" w:cs="宋体"/>
          <w:color w:val="auto"/>
          <w:sz w:val="24"/>
          <w:highlight w:val="none"/>
        </w:rPr>
      </w:pPr>
    </w:p>
    <w:p w14:paraId="1B27D0D5">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1067D601">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zh-CN"/>
        </w:rPr>
        <w:t>月日</w:t>
      </w:r>
    </w:p>
    <w:p w14:paraId="06F1B752">
      <w:pPr>
        <w:snapToGrid w:val="0"/>
        <w:spacing w:before="120" w:beforeLines="50" w:after="50"/>
        <w:jc w:val="center"/>
        <w:rPr>
          <w:rFonts w:hint="eastAsia" w:ascii="宋体" w:hAnsi="宋体" w:eastAsia="宋体" w:cs="宋体"/>
          <w:b/>
          <w:color w:val="auto"/>
          <w:sz w:val="24"/>
          <w:highlight w:val="none"/>
        </w:rPr>
      </w:pPr>
    </w:p>
    <w:p w14:paraId="69996A11">
      <w:pPr>
        <w:snapToGrid w:val="0"/>
        <w:spacing w:before="120" w:beforeLines="50" w:after="50"/>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注：自然人投标的无需提供</w:t>
      </w:r>
    </w:p>
    <w:p w14:paraId="194A1624">
      <w:pPr>
        <w:snapToGrid w:val="0"/>
        <w:spacing w:before="120" w:beforeLines="50" w:after="50"/>
        <w:ind w:firstLine="600" w:firstLineChars="250"/>
        <w:jc w:val="left"/>
        <w:rPr>
          <w:rFonts w:hint="eastAsia" w:ascii="宋体" w:hAnsi="宋体" w:eastAsia="宋体" w:cs="宋体"/>
          <w:color w:val="auto"/>
          <w:sz w:val="24"/>
          <w:highlight w:val="none"/>
        </w:rPr>
      </w:pPr>
    </w:p>
    <w:p w14:paraId="009A09B9">
      <w:pPr>
        <w:snapToGrid w:val="0"/>
        <w:spacing w:before="120" w:beforeLines="50" w:after="50"/>
        <w:ind w:firstLine="602" w:firstLineChars="250"/>
        <w:jc w:val="left"/>
        <w:rPr>
          <w:rFonts w:hint="eastAsia" w:ascii="宋体" w:hAnsi="宋体" w:eastAsia="宋体" w:cs="宋体"/>
          <w:b/>
          <w:color w:val="auto"/>
          <w:sz w:val="24"/>
          <w:szCs w:val="20"/>
          <w:highlight w:val="none"/>
        </w:rPr>
      </w:pPr>
    </w:p>
    <w:tbl>
      <w:tblPr>
        <w:tblStyle w:val="35"/>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BDD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75438F49">
            <w:pPr>
              <w:spacing w:line="360" w:lineRule="auto"/>
              <w:rPr>
                <w:rFonts w:hint="eastAsia" w:ascii="宋体" w:hAnsi="宋体" w:eastAsia="宋体" w:cs="宋体"/>
                <w:b/>
                <w:color w:val="auto"/>
                <w:sz w:val="24"/>
                <w:highlight w:val="none"/>
              </w:rPr>
            </w:pPr>
          </w:p>
          <w:p w14:paraId="2CA72C05">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4FC18F4E">
      <w:pPr>
        <w:pStyle w:val="18"/>
        <w:snapToGrid w:val="0"/>
        <w:spacing w:before="295" w:after="295"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rPr>
        <w:br w:type="page"/>
      </w:r>
      <w:r>
        <w:rPr>
          <w:rFonts w:hint="eastAsia" w:ascii="宋体" w:hAnsi="宋体" w:eastAsia="宋体" w:cs="宋体"/>
          <w:b/>
          <w:bCs/>
          <w:color w:val="auto"/>
          <w:sz w:val="30"/>
          <w:szCs w:val="30"/>
          <w:highlight w:val="none"/>
        </w:rPr>
        <w:t>三、法定代表人授权委托书（如有委托时）</w:t>
      </w:r>
    </w:p>
    <w:p w14:paraId="162BCE20">
      <w:pPr>
        <w:snapToGrid w:val="0"/>
        <w:spacing w:before="120"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法定代表人授权委托书</w:t>
      </w:r>
    </w:p>
    <w:p w14:paraId="7D77F2C7">
      <w:pPr>
        <w:snapToGrid w:val="0"/>
        <w:spacing w:before="120" w:beforeLines="50" w:after="50"/>
        <w:jc w:val="center"/>
        <w:rPr>
          <w:rFonts w:hint="eastAsia" w:ascii="宋体" w:hAnsi="宋体" w:eastAsia="宋体" w:cs="宋体"/>
          <w:b/>
          <w:color w:val="auto"/>
          <w:sz w:val="24"/>
          <w:highlight w:val="none"/>
        </w:rPr>
      </w:pPr>
    </w:p>
    <w:p w14:paraId="232A10EE">
      <w:pPr>
        <w:pStyle w:val="18"/>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致：</w:t>
      </w:r>
      <w:r>
        <w:rPr>
          <w:rFonts w:hint="eastAsia" w:ascii="宋体" w:hAnsi="宋体" w:eastAsia="宋体" w:cs="宋体"/>
          <w:color w:val="auto"/>
          <w:highlight w:val="none"/>
          <w:u w:val="single"/>
          <w:lang w:eastAsia="zh-CN"/>
        </w:rPr>
        <w:t>广西哲通项目管理有限公司</w:t>
      </w:r>
    </w:p>
    <w:p w14:paraId="0E31581B">
      <w:pPr>
        <w:pStyle w:val="18"/>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本人（姓名）系（投标人名称）的法定代表人，现授权我单位在职正式员工（姓名和职务）为我方代理人。代理人根据授权，以我方名义签署、澄清、说明、补正、递交、撤回、修改贵方组织的</w:t>
      </w:r>
      <w:r>
        <w:rPr>
          <w:rFonts w:hint="eastAsia" w:ascii="宋体" w:hAnsi="宋体" w:eastAsia="宋体" w:cs="宋体"/>
          <w:color w:val="auto"/>
          <w:highlight w:val="none"/>
          <w:u w:val="single"/>
          <w:lang w:eastAsia="zh-CN"/>
        </w:rPr>
        <w:t>2025年中央财政林业草原生态保护恢复资金——广西壮族自治区横州市西津国家重要湿地保护恢复建设项目（资源调查与监测、科普宣教项目）</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lang w:eastAsia="zh-CN"/>
        </w:rPr>
        <w:t>NNZC2025-G3-270242-GXZT</w:t>
      </w:r>
      <w:r>
        <w:rPr>
          <w:rFonts w:hint="eastAsia" w:ascii="宋体" w:hAnsi="宋体" w:eastAsia="宋体" w:cs="宋体"/>
          <w:color w:val="auto"/>
          <w:highlight w:val="none"/>
        </w:rPr>
        <w:t>）的投标文件、签订合同和处理一切有关事宜，其法律后果由我方承担。</w:t>
      </w:r>
    </w:p>
    <w:p w14:paraId="21001807">
      <w:pPr>
        <w:pStyle w:val="18"/>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本授权书于年月日签字生效，委托期限：。</w:t>
      </w:r>
    </w:p>
    <w:p w14:paraId="0EF6864E">
      <w:pPr>
        <w:pStyle w:val="18"/>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4C22F7A4">
      <w:pPr>
        <w:pStyle w:val="18"/>
        <w:spacing w:line="360" w:lineRule="auto"/>
        <w:ind w:firstLine="420"/>
        <w:rPr>
          <w:rFonts w:hint="eastAsia" w:ascii="宋体" w:hAnsi="宋体" w:eastAsia="宋体" w:cs="宋体"/>
          <w:color w:val="auto"/>
          <w:highlight w:val="none"/>
        </w:rPr>
      </w:pPr>
    </w:p>
    <w:p w14:paraId="6A456985">
      <w:pPr>
        <w:pStyle w:val="18"/>
        <w:spacing w:line="360" w:lineRule="auto"/>
        <w:ind w:firstLine="42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rPr>
        <w:t>投标人（或联合体投标</w:t>
      </w:r>
      <w:r>
        <w:rPr>
          <w:rFonts w:hint="eastAsia" w:ascii="宋体" w:hAnsi="宋体" w:eastAsia="宋体" w:cs="宋体"/>
          <w:color w:val="auto"/>
          <w:kern w:val="0"/>
          <w:szCs w:val="21"/>
          <w:highlight w:val="none"/>
        </w:rPr>
        <w:t>牵头人名称</w:t>
      </w:r>
      <w:r>
        <w:rPr>
          <w:rFonts w:hint="eastAsia" w:ascii="宋体" w:hAnsi="宋体" w:eastAsia="宋体" w:cs="宋体"/>
          <w:color w:val="auto"/>
          <w:highlight w:val="none"/>
        </w:rPr>
        <w:t>）（盖单位公章）：</w:t>
      </w:r>
    </w:p>
    <w:p w14:paraId="1CF7C918">
      <w:pPr>
        <w:pStyle w:val="18"/>
        <w:spacing w:line="360" w:lineRule="auto"/>
        <w:ind w:firstLine="42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rPr>
        <w:t>法定代表人（签字）：</w:t>
      </w:r>
    </w:p>
    <w:p w14:paraId="375A8801">
      <w:pPr>
        <w:pStyle w:val="18"/>
        <w:spacing w:line="360" w:lineRule="auto"/>
        <w:ind w:firstLine="42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rPr>
        <w:t>法定代表人身份证号码：</w:t>
      </w:r>
    </w:p>
    <w:p w14:paraId="1468993E">
      <w:pPr>
        <w:pStyle w:val="18"/>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委托代理人（签字）：</w:t>
      </w:r>
    </w:p>
    <w:p w14:paraId="0DB3590B">
      <w:pPr>
        <w:pStyle w:val="18"/>
        <w:spacing w:line="360" w:lineRule="auto"/>
        <w:ind w:firstLine="42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rPr>
        <w:t>委托代理人身份证号码：</w:t>
      </w:r>
    </w:p>
    <w:p w14:paraId="640AE5D7">
      <w:pPr>
        <w:pStyle w:val="18"/>
        <w:spacing w:line="360" w:lineRule="auto"/>
        <w:ind w:firstLine="420"/>
        <w:rPr>
          <w:rFonts w:hint="eastAsia" w:ascii="宋体" w:hAnsi="宋体" w:eastAsia="宋体" w:cs="宋体"/>
          <w:color w:val="auto"/>
          <w:highlight w:val="none"/>
          <w:u w:val="single"/>
        </w:rPr>
      </w:pPr>
    </w:p>
    <w:p w14:paraId="4620E1DC">
      <w:pPr>
        <w:pStyle w:val="18"/>
        <w:spacing w:line="360" w:lineRule="auto"/>
        <w:ind w:firstLine="420"/>
        <w:rPr>
          <w:rFonts w:hint="eastAsia" w:ascii="宋体" w:hAnsi="宋体" w:eastAsia="宋体" w:cs="宋体"/>
          <w:color w:val="auto"/>
          <w:highlight w:val="none"/>
          <w:u w:val="single"/>
          <w:lang w:eastAsia="zh-CN"/>
        </w:rPr>
      </w:pPr>
      <w:r>
        <w:rPr>
          <w:rFonts w:hint="eastAsia" w:ascii="宋体" w:hAnsi="宋体" w:eastAsia="宋体" w:cs="宋体"/>
          <w:color w:val="auto"/>
          <w:kern w:val="0"/>
          <w:szCs w:val="21"/>
          <w:highlight w:val="none"/>
        </w:rPr>
        <w:t>成员一名称：</w:t>
      </w:r>
      <w:r>
        <w:rPr>
          <w:rFonts w:hint="eastAsia" w:ascii="宋体" w:hAnsi="宋体" w:eastAsia="宋体" w:cs="宋体"/>
          <w:color w:val="auto"/>
          <w:highlight w:val="none"/>
        </w:rPr>
        <w:t>（盖单位公章）：</w:t>
      </w:r>
    </w:p>
    <w:p w14:paraId="1E7BB9B3">
      <w:pPr>
        <w:pStyle w:val="18"/>
        <w:spacing w:line="360" w:lineRule="auto"/>
        <w:ind w:firstLine="42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rPr>
        <w:t>法定代表人（签字）：</w:t>
      </w:r>
    </w:p>
    <w:p w14:paraId="2E0208DC">
      <w:pPr>
        <w:pStyle w:val="18"/>
        <w:spacing w:line="360" w:lineRule="auto"/>
        <w:ind w:firstLine="420"/>
        <w:rPr>
          <w:rFonts w:hint="eastAsia" w:ascii="宋体" w:hAnsi="宋体" w:eastAsia="宋体" w:cs="宋体"/>
          <w:color w:val="auto"/>
          <w:highlight w:val="none"/>
          <w:u w:val="single"/>
        </w:rPr>
      </w:pPr>
    </w:p>
    <w:p w14:paraId="55DE0CC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成员二名称：（盖单位公章）</w:t>
      </w:r>
    </w:p>
    <w:p w14:paraId="72F1C51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法定代表人或其委托代理人：（签字）</w:t>
      </w:r>
    </w:p>
    <w:p w14:paraId="71EEB04D">
      <w:pPr>
        <w:pStyle w:val="18"/>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p>
    <w:p w14:paraId="05B680E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5FA7B5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1.法定代表人和委托代理人必须在授权委托书上亲笔签名，不得使用印章、签名章或者其他电子制版签名代替，</w:t>
      </w:r>
      <w:r>
        <w:rPr>
          <w:rFonts w:hint="eastAsia" w:ascii="宋体" w:hAnsi="宋体" w:eastAsia="宋体" w:cs="宋体"/>
          <w:b/>
          <w:bCs/>
          <w:color w:val="auto"/>
          <w:szCs w:val="21"/>
          <w:highlight w:val="none"/>
        </w:rPr>
        <w:t>否则作无效投标处理</w:t>
      </w:r>
      <w:r>
        <w:rPr>
          <w:rFonts w:hint="eastAsia" w:ascii="宋体" w:hAnsi="宋体" w:eastAsia="宋体" w:cs="宋体"/>
          <w:color w:val="auto"/>
          <w:szCs w:val="21"/>
          <w:highlight w:val="none"/>
        </w:rPr>
        <w:t>；</w:t>
      </w:r>
    </w:p>
    <w:p w14:paraId="404EF16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2.以联合体形式投标的，本授权委托书应由联合体牵头人的法定代表人按上述规定签署。</w:t>
      </w:r>
    </w:p>
    <w:p w14:paraId="39F387BB">
      <w:pPr>
        <w:snapToGrid w:val="0"/>
        <w:spacing w:before="50" w:after="120" w:after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7D7AAF8B">
      <w:pPr>
        <w:snapToGrid w:val="0"/>
        <w:spacing w:before="50" w:after="120" w:after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4.若为联合体投标须各方签字或盖章。</w:t>
      </w:r>
    </w:p>
    <w:p w14:paraId="719A87FC">
      <w:pPr>
        <w:spacing w:line="360" w:lineRule="auto"/>
        <w:rPr>
          <w:rFonts w:hint="eastAsia" w:ascii="宋体" w:hAnsi="宋体" w:eastAsia="宋体" w:cs="宋体"/>
          <w:b/>
          <w:color w:val="auto"/>
          <w:sz w:val="24"/>
          <w:highlight w:val="none"/>
        </w:rPr>
      </w:pPr>
    </w:p>
    <w:p w14:paraId="4F14F7E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tbl>
      <w:tblPr>
        <w:tblStyle w:val="35"/>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632B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3901E7A0">
            <w:pPr>
              <w:spacing w:line="360" w:lineRule="auto"/>
              <w:rPr>
                <w:rFonts w:hint="eastAsia" w:ascii="宋体" w:hAnsi="宋体" w:eastAsia="宋体" w:cs="宋体"/>
                <w:b/>
                <w:color w:val="auto"/>
                <w:sz w:val="24"/>
                <w:highlight w:val="none"/>
              </w:rPr>
            </w:pPr>
          </w:p>
          <w:p w14:paraId="03129B6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全权代表身份证复印件粘帖处（正、反面）</w:t>
            </w:r>
          </w:p>
        </w:tc>
      </w:tr>
    </w:tbl>
    <w:p w14:paraId="3BAE4630">
      <w:pPr>
        <w:snapToGrid w:val="0"/>
        <w:spacing w:before="50" w:after="120" w:afterLines="50" w:line="360" w:lineRule="auto"/>
        <w:jc w:val="left"/>
        <w:rPr>
          <w:rFonts w:hint="eastAsia" w:ascii="宋体" w:hAnsi="宋体" w:eastAsia="宋体" w:cs="宋体"/>
          <w:color w:val="auto"/>
          <w:szCs w:val="21"/>
          <w:highlight w:val="none"/>
        </w:rPr>
      </w:pPr>
    </w:p>
    <w:p w14:paraId="4E5FEA71">
      <w:pPr>
        <w:snapToGrid w:val="0"/>
        <w:spacing w:before="120" w:beforeLines="50" w:after="50"/>
        <w:ind w:firstLine="566" w:firstLineChars="236"/>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03682B39">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四、商务条款偏离表</w:t>
      </w:r>
    </w:p>
    <w:p w14:paraId="7EB8F816">
      <w:pPr>
        <w:jc w:val="center"/>
        <w:rPr>
          <w:rFonts w:hint="eastAsia" w:ascii="宋体" w:hAnsi="宋体" w:eastAsia="宋体" w:cs="宋体"/>
          <w:b/>
          <w:color w:val="auto"/>
          <w:sz w:val="24"/>
          <w:szCs w:val="20"/>
          <w:highlight w:val="none"/>
        </w:rPr>
      </w:pPr>
      <w:r>
        <w:rPr>
          <w:rFonts w:hint="eastAsia" w:ascii="宋体" w:hAnsi="宋体" w:eastAsia="宋体" w:cs="宋体"/>
          <w:color w:val="auto"/>
          <w:sz w:val="30"/>
          <w:szCs w:val="20"/>
          <w:highlight w:val="none"/>
        </w:rPr>
        <w:t>(注：按项目需求表具体项目修改)</w:t>
      </w:r>
    </w:p>
    <w:p w14:paraId="772F6E63">
      <w:pPr>
        <w:snapToGrid w:val="0"/>
        <w:spacing w:before="50"/>
        <w:jc w:val="left"/>
        <w:rPr>
          <w:rFonts w:hint="eastAsia" w:ascii="宋体" w:hAnsi="宋体" w:eastAsia="宋体" w:cs="宋体"/>
          <w:color w:val="auto"/>
          <w:sz w:val="24"/>
          <w:highlight w:val="none"/>
        </w:rPr>
      </w:pPr>
    </w:p>
    <w:p w14:paraId="07AA66A5">
      <w:pPr>
        <w:pStyle w:val="18"/>
        <w:spacing w:line="360" w:lineRule="auto"/>
        <w:ind w:left="-424" w:leftChars="-202" w:firstLine="846"/>
        <w:rPr>
          <w:rFonts w:hint="eastAsia" w:ascii="宋体" w:hAnsi="宋体" w:eastAsia="宋体" w:cs="宋体"/>
          <w:color w:val="auto"/>
          <w:sz w:val="24"/>
          <w:szCs w:val="24"/>
          <w:highlight w:val="none"/>
        </w:rPr>
      </w:pPr>
      <w:r>
        <w:rPr>
          <w:rFonts w:hint="eastAsia" w:ascii="宋体" w:hAnsi="宋体" w:eastAsia="宋体" w:cs="宋体"/>
          <w:color w:val="auto"/>
          <w:highlight w:val="none"/>
        </w:rPr>
        <w:t>请逐条对应本项目招标文件第二章“服务需求一览表”中“商务条款”的要求，详细填写相应的具体内容。“偏离说明”一栏应当选择“正偏离”、“负偏离”或“无偏离”进行填写。</w:t>
      </w:r>
    </w:p>
    <w:tbl>
      <w:tblPr>
        <w:tblStyle w:val="35"/>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5B59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34E96417">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4C80B11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noWrap w:val="0"/>
            <w:vAlign w:val="top"/>
          </w:tcPr>
          <w:p w14:paraId="0973EAE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noWrap w:val="0"/>
            <w:vAlign w:val="top"/>
          </w:tcPr>
          <w:p w14:paraId="20A340C5">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4782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403F86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6AB952D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16" w:type="dxa"/>
            <w:tcBorders>
              <w:top w:val="single" w:color="auto" w:sz="4" w:space="0"/>
              <w:left w:val="single" w:color="auto" w:sz="4" w:space="0"/>
              <w:right w:val="single" w:color="auto" w:sz="4" w:space="0"/>
            </w:tcBorders>
            <w:noWrap w:val="0"/>
            <w:vAlign w:val="top"/>
          </w:tcPr>
          <w:p w14:paraId="2DF8FA9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16" w:type="dxa"/>
            <w:tcBorders>
              <w:top w:val="single" w:color="auto" w:sz="4" w:space="0"/>
              <w:left w:val="single" w:color="auto" w:sz="4" w:space="0"/>
              <w:right w:val="single" w:color="auto" w:sz="4" w:space="0"/>
            </w:tcBorders>
            <w:noWrap w:val="0"/>
            <w:vAlign w:val="top"/>
          </w:tcPr>
          <w:p w14:paraId="095C2143">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27BFD37D">
            <w:pPr>
              <w:spacing w:line="300" w:lineRule="exact"/>
              <w:rPr>
                <w:rFonts w:hint="eastAsia" w:ascii="宋体" w:hAnsi="宋体" w:eastAsia="宋体" w:cs="宋体"/>
                <w:color w:val="auto"/>
                <w:szCs w:val="21"/>
                <w:highlight w:val="none"/>
              </w:rPr>
            </w:pPr>
          </w:p>
        </w:tc>
      </w:tr>
      <w:tr w14:paraId="16F6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4F38D565">
            <w:pPr>
              <w:spacing w:line="340" w:lineRule="exact"/>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544F31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78DD63F7">
            <w:pPr>
              <w:spacing w:line="34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09B14EA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7DBC840A">
            <w:pPr>
              <w:spacing w:line="30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241F0E6E">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594F9BD4">
            <w:pPr>
              <w:spacing w:line="300" w:lineRule="exact"/>
              <w:rPr>
                <w:rFonts w:hint="eastAsia" w:ascii="宋体" w:hAnsi="宋体" w:eastAsia="宋体" w:cs="宋体"/>
                <w:color w:val="auto"/>
                <w:szCs w:val="21"/>
                <w:highlight w:val="none"/>
              </w:rPr>
            </w:pPr>
          </w:p>
        </w:tc>
      </w:tr>
      <w:tr w14:paraId="43B3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DCBB57B">
            <w:pPr>
              <w:spacing w:line="340" w:lineRule="exact"/>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96F70C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14:paraId="00455636">
            <w:pPr>
              <w:spacing w:line="34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3038E54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14:paraId="21C36169">
            <w:pPr>
              <w:spacing w:line="30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73D4D89D">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24310548">
            <w:pPr>
              <w:spacing w:line="300" w:lineRule="exact"/>
              <w:rPr>
                <w:rFonts w:hint="eastAsia" w:ascii="宋体" w:hAnsi="宋体" w:eastAsia="宋体" w:cs="宋体"/>
                <w:color w:val="auto"/>
                <w:szCs w:val="21"/>
                <w:highlight w:val="none"/>
              </w:rPr>
            </w:pPr>
          </w:p>
        </w:tc>
      </w:tr>
      <w:tr w14:paraId="56B7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3C541A97">
            <w:pPr>
              <w:spacing w:line="340" w:lineRule="exact"/>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DA346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5E67B059">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369886F1">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607209E1">
            <w:pPr>
              <w:spacing w:line="300" w:lineRule="exact"/>
              <w:rPr>
                <w:rFonts w:hint="eastAsia" w:ascii="宋体" w:hAnsi="宋体" w:eastAsia="宋体" w:cs="宋体"/>
                <w:color w:val="auto"/>
                <w:szCs w:val="21"/>
                <w:highlight w:val="none"/>
              </w:rPr>
            </w:pPr>
          </w:p>
        </w:tc>
      </w:tr>
      <w:tr w14:paraId="5F9A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7BFD63A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0BDE704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16" w:type="dxa"/>
            <w:tcBorders>
              <w:top w:val="single" w:color="auto" w:sz="4" w:space="0"/>
              <w:left w:val="single" w:color="auto" w:sz="4" w:space="0"/>
              <w:right w:val="single" w:color="auto" w:sz="4" w:space="0"/>
            </w:tcBorders>
            <w:noWrap w:val="0"/>
            <w:vAlign w:val="top"/>
          </w:tcPr>
          <w:p w14:paraId="6D45107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16" w:type="dxa"/>
            <w:tcBorders>
              <w:top w:val="single" w:color="auto" w:sz="4" w:space="0"/>
              <w:left w:val="single" w:color="auto" w:sz="4" w:space="0"/>
              <w:right w:val="single" w:color="auto" w:sz="4" w:space="0"/>
            </w:tcBorders>
            <w:noWrap w:val="0"/>
            <w:vAlign w:val="top"/>
          </w:tcPr>
          <w:p w14:paraId="1D568282">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7D8EA3A0">
            <w:pPr>
              <w:spacing w:line="300" w:lineRule="exact"/>
              <w:rPr>
                <w:rFonts w:hint="eastAsia" w:ascii="宋体" w:hAnsi="宋体" w:eastAsia="宋体" w:cs="宋体"/>
                <w:color w:val="auto"/>
                <w:szCs w:val="21"/>
                <w:highlight w:val="none"/>
              </w:rPr>
            </w:pPr>
          </w:p>
        </w:tc>
      </w:tr>
      <w:tr w14:paraId="5F21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C4CA106">
            <w:pPr>
              <w:spacing w:line="340" w:lineRule="exact"/>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4F0BD5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04292038">
            <w:pPr>
              <w:spacing w:line="34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44269A6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270953B6">
            <w:pPr>
              <w:spacing w:line="30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76784E1E">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51B6A289">
            <w:pPr>
              <w:spacing w:line="300" w:lineRule="exact"/>
              <w:rPr>
                <w:rFonts w:hint="eastAsia" w:ascii="宋体" w:hAnsi="宋体" w:eastAsia="宋体" w:cs="宋体"/>
                <w:color w:val="auto"/>
                <w:szCs w:val="21"/>
                <w:highlight w:val="none"/>
              </w:rPr>
            </w:pPr>
          </w:p>
        </w:tc>
      </w:tr>
      <w:tr w14:paraId="2FD9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3B3AB9AD">
            <w:pPr>
              <w:spacing w:line="340" w:lineRule="exact"/>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C1EE19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14:paraId="65C7FDFC">
            <w:pPr>
              <w:spacing w:line="34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7CD9AA8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14:paraId="2152C5CB">
            <w:pPr>
              <w:spacing w:line="30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169D377F">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5E4011F5">
            <w:pPr>
              <w:spacing w:line="300" w:lineRule="exact"/>
              <w:rPr>
                <w:rFonts w:hint="eastAsia" w:ascii="宋体" w:hAnsi="宋体" w:eastAsia="宋体" w:cs="宋体"/>
                <w:color w:val="auto"/>
                <w:szCs w:val="21"/>
                <w:highlight w:val="none"/>
              </w:rPr>
            </w:pPr>
          </w:p>
        </w:tc>
      </w:tr>
      <w:tr w14:paraId="7E80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755F37B7">
            <w:pPr>
              <w:spacing w:line="340" w:lineRule="exact"/>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8DB01E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67F53618">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326F9E11">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72C1CECB">
            <w:pPr>
              <w:spacing w:line="300" w:lineRule="exact"/>
              <w:rPr>
                <w:rFonts w:hint="eastAsia" w:ascii="宋体" w:hAnsi="宋体" w:eastAsia="宋体" w:cs="宋体"/>
                <w:color w:val="auto"/>
                <w:szCs w:val="21"/>
                <w:highlight w:val="none"/>
              </w:rPr>
            </w:pPr>
          </w:p>
        </w:tc>
      </w:tr>
      <w:tr w14:paraId="3E79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649BB38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1738661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16" w:type="dxa"/>
            <w:tcBorders>
              <w:top w:val="single" w:color="auto" w:sz="4" w:space="0"/>
              <w:left w:val="single" w:color="auto" w:sz="4" w:space="0"/>
              <w:right w:val="single" w:color="auto" w:sz="4" w:space="0"/>
            </w:tcBorders>
            <w:noWrap w:val="0"/>
            <w:vAlign w:val="top"/>
          </w:tcPr>
          <w:p w14:paraId="1E2655F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16" w:type="dxa"/>
            <w:tcBorders>
              <w:top w:val="single" w:color="auto" w:sz="4" w:space="0"/>
              <w:left w:val="single" w:color="auto" w:sz="4" w:space="0"/>
              <w:right w:val="single" w:color="auto" w:sz="4" w:space="0"/>
            </w:tcBorders>
            <w:noWrap w:val="0"/>
            <w:vAlign w:val="top"/>
          </w:tcPr>
          <w:p w14:paraId="7166304E">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4FF544CD">
            <w:pPr>
              <w:spacing w:line="300" w:lineRule="exact"/>
              <w:rPr>
                <w:rFonts w:hint="eastAsia" w:ascii="宋体" w:hAnsi="宋体" w:eastAsia="宋体" w:cs="宋体"/>
                <w:color w:val="auto"/>
                <w:szCs w:val="21"/>
                <w:highlight w:val="none"/>
              </w:rPr>
            </w:pPr>
          </w:p>
        </w:tc>
      </w:tr>
      <w:tr w14:paraId="1939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810DA1D">
            <w:pPr>
              <w:spacing w:line="340" w:lineRule="exact"/>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3B4C5C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131122BC">
            <w:pPr>
              <w:spacing w:line="34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4152403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6B43B281">
            <w:pPr>
              <w:spacing w:line="30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1F6431E1">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51D1B553">
            <w:pPr>
              <w:spacing w:line="300" w:lineRule="exact"/>
              <w:rPr>
                <w:rFonts w:hint="eastAsia" w:ascii="宋体" w:hAnsi="宋体" w:eastAsia="宋体" w:cs="宋体"/>
                <w:color w:val="auto"/>
                <w:szCs w:val="21"/>
                <w:highlight w:val="none"/>
              </w:rPr>
            </w:pPr>
          </w:p>
        </w:tc>
      </w:tr>
      <w:tr w14:paraId="26C0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59B1A6A">
            <w:pPr>
              <w:spacing w:line="340" w:lineRule="exact"/>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AC846B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14:paraId="34E5E0C2">
            <w:pPr>
              <w:spacing w:line="34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465AA3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14:paraId="79AD43D4">
            <w:pPr>
              <w:spacing w:line="300" w:lineRule="exact"/>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716DC2CC">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554481C1">
            <w:pPr>
              <w:spacing w:line="300" w:lineRule="exact"/>
              <w:rPr>
                <w:rFonts w:hint="eastAsia" w:ascii="宋体" w:hAnsi="宋体" w:eastAsia="宋体" w:cs="宋体"/>
                <w:color w:val="auto"/>
                <w:szCs w:val="21"/>
                <w:highlight w:val="none"/>
              </w:rPr>
            </w:pPr>
          </w:p>
        </w:tc>
      </w:tr>
      <w:tr w14:paraId="0BA1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770B2007">
            <w:pPr>
              <w:spacing w:line="340" w:lineRule="exact"/>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3C82621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37677D96">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72087EBE">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2F2B6F2A">
            <w:pPr>
              <w:spacing w:line="300" w:lineRule="exact"/>
              <w:rPr>
                <w:rFonts w:hint="eastAsia" w:ascii="宋体" w:hAnsi="宋体" w:eastAsia="宋体" w:cs="宋体"/>
                <w:color w:val="auto"/>
                <w:szCs w:val="21"/>
                <w:highlight w:val="none"/>
              </w:rPr>
            </w:pPr>
          </w:p>
        </w:tc>
      </w:tr>
      <w:tr w14:paraId="015B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1210EC3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bl>
    <w:p w14:paraId="1C1C73C0">
      <w:pPr>
        <w:pStyle w:val="18"/>
        <w:spacing w:line="360" w:lineRule="auto"/>
        <w:ind w:left="-708" w:leftChars="-337"/>
        <w:rPr>
          <w:rFonts w:hint="eastAsia" w:ascii="宋体" w:hAnsi="宋体" w:eastAsia="宋体" w:cs="宋体"/>
          <w:color w:val="auto"/>
          <w:highlight w:val="none"/>
        </w:rPr>
      </w:pPr>
    </w:p>
    <w:p w14:paraId="28E1668F">
      <w:pPr>
        <w:pStyle w:val="18"/>
        <w:spacing w:line="360" w:lineRule="auto"/>
        <w:ind w:left="-708" w:leftChars="-337"/>
        <w:rPr>
          <w:rFonts w:hint="eastAsia" w:ascii="宋体" w:hAnsi="宋体" w:eastAsia="宋体" w:cs="宋体"/>
          <w:color w:val="auto"/>
          <w:highlight w:val="none"/>
        </w:rPr>
      </w:pPr>
      <w:r>
        <w:rPr>
          <w:rFonts w:hint="eastAsia" w:ascii="宋体" w:hAnsi="宋体" w:eastAsia="宋体" w:cs="宋体"/>
          <w:color w:val="auto"/>
          <w:highlight w:val="none"/>
        </w:rPr>
        <w:t>注：</w:t>
      </w:r>
    </w:p>
    <w:p w14:paraId="1BBAA28B">
      <w:pPr>
        <w:pStyle w:val="18"/>
        <w:spacing w:line="360" w:lineRule="auto"/>
        <w:ind w:left="-708" w:leftChars="-337"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1.表格内容均需按要求填写并盖章，不得留空</w:t>
      </w:r>
      <w:r>
        <w:rPr>
          <w:rFonts w:hint="eastAsia" w:ascii="宋体" w:hAnsi="宋体" w:eastAsia="宋体" w:cs="宋体"/>
          <w:b/>
          <w:bCs/>
          <w:color w:val="auto"/>
          <w:highlight w:val="none"/>
        </w:rPr>
        <w:t>，否则按投标无效处理</w:t>
      </w:r>
      <w:r>
        <w:rPr>
          <w:rFonts w:hint="eastAsia" w:ascii="宋体" w:hAnsi="宋体" w:eastAsia="宋体" w:cs="宋体"/>
          <w:color w:val="auto"/>
          <w:highlight w:val="none"/>
        </w:rPr>
        <w:t>。</w:t>
      </w:r>
    </w:p>
    <w:p w14:paraId="0A9151C2">
      <w:pPr>
        <w:pStyle w:val="18"/>
        <w:spacing w:line="360" w:lineRule="auto"/>
        <w:ind w:left="-603" w:leftChars="-287"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2.当投标文件的商务内容低于招标文件要求时，投标人应当如实写明“负偏离”，否则视为虚假应标。</w:t>
      </w:r>
    </w:p>
    <w:p w14:paraId="6B635389">
      <w:pPr>
        <w:pStyle w:val="18"/>
        <w:spacing w:line="360" w:lineRule="auto"/>
        <w:ind w:left="-708" w:leftChars="-337"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3.采购需求中带“▲”及“★”的条款，也要分别在本表“投标文件的商务需求”、“投标文件承诺的商务条款”中标记。</w:t>
      </w:r>
    </w:p>
    <w:p w14:paraId="2B46F67D">
      <w:pPr>
        <w:snapToGrid w:val="0"/>
        <w:spacing w:before="50" w:after="50"/>
        <w:rPr>
          <w:rFonts w:hint="eastAsia" w:ascii="宋体" w:hAnsi="宋体" w:eastAsia="宋体" w:cs="宋体"/>
          <w:color w:val="auto"/>
          <w:sz w:val="24"/>
          <w:highlight w:val="none"/>
        </w:rPr>
      </w:pPr>
    </w:p>
    <w:p w14:paraId="6236DABB">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2879987F">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zh-CN"/>
        </w:rPr>
        <w:t>月日</w:t>
      </w:r>
    </w:p>
    <w:p w14:paraId="6A05530D">
      <w:pPr>
        <w:widowControl/>
        <w:jc w:val="left"/>
        <w:rPr>
          <w:rFonts w:hint="eastAsia" w:ascii="宋体" w:hAnsi="宋体" w:eastAsia="宋体" w:cs="宋体"/>
          <w:color w:val="auto"/>
          <w:szCs w:val="21"/>
          <w:highlight w:val="none"/>
        </w:rPr>
        <w:sectPr>
          <w:pgSz w:w="11906" w:h="16838"/>
          <w:pgMar w:top="1440" w:right="1797" w:bottom="1440" w:left="1797" w:header="851" w:footer="992" w:gutter="0"/>
          <w:cols w:space="720" w:num="1"/>
        </w:sectPr>
      </w:pPr>
    </w:p>
    <w:p w14:paraId="54A002E5">
      <w:pPr>
        <w:snapToGrid w:val="0"/>
        <w:spacing w:before="165" w:beforeLines="50" w:after="50"/>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五、投标人情况介绍</w:t>
      </w:r>
    </w:p>
    <w:p w14:paraId="1F4062C0">
      <w:pPr>
        <w:spacing w:line="360" w:lineRule="auto"/>
        <w:ind w:firstLine="4048" w:firstLineChars="1687"/>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（格式自拟）</w:t>
      </w:r>
    </w:p>
    <w:p w14:paraId="636BE233">
      <w:pPr>
        <w:snapToGrid w:val="0"/>
        <w:spacing w:line="360" w:lineRule="auto"/>
        <w:ind w:firstLine="4935" w:firstLineChars="2350"/>
        <w:rPr>
          <w:rFonts w:hint="eastAsia" w:ascii="宋体" w:hAnsi="宋体" w:eastAsia="宋体" w:cs="宋体"/>
          <w:color w:val="auto"/>
          <w:szCs w:val="21"/>
          <w:highlight w:val="none"/>
          <w:lang w:eastAsia="zh-CN"/>
        </w:rPr>
      </w:pPr>
    </w:p>
    <w:p w14:paraId="782575AC">
      <w:pPr>
        <w:snapToGrid w:val="0"/>
        <w:spacing w:line="360" w:lineRule="auto"/>
        <w:ind w:firstLine="4935" w:firstLineChars="2350"/>
        <w:rPr>
          <w:rFonts w:hint="eastAsia" w:ascii="宋体" w:hAnsi="宋体" w:eastAsia="宋体" w:cs="宋体"/>
          <w:color w:val="auto"/>
          <w:szCs w:val="21"/>
          <w:highlight w:val="none"/>
        </w:rPr>
      </w:pPr>
    </w:p>
    <w:p w14:paraId="7F776109">
      <w:pPr>
        <w:snapToGrid w:val="0"/>
        <w:spacing w:line="360" w:lineRule="auto"/>
        <w:ind w:firstLine="4935" w:firstLineChars="2350"/>
        <w:rPr>
          <w:rFonts w:hint="eastAsia" w:ascii="宋体" w:hAnsi="宋体" w:eastAsia="宋体" w:cs="宋体"/>
          <w:color w:val="auto"/>
          <w:szCs w:val="21"/>
          <w:highlight w:val="none"/>
        </w:rPr>
      </w:pPr>
    </w:p>
    <w:p w14:paraId="2C944193">
      <w:pPr>
        <w:snapToGrid w:val="0"/>
        <w:spacing w:line="360" w:lineRule="auto"/>
        <w:ind w:firstLine="4935" w:firstLineChars="2350"/>
        <w:rPr>
          <w:rFonts w:hint="eastAsia" w:ascii="宋体" w:hAnsi="宋体" w:eastAsia="宋体" w:cs="宋体"/>
          <w:color w:val="auto"/>
          <w:szCs w:val="21"/>
          <w:highlight w:val="none"/>
        </w:rPr>
      </w:pPr>
    </w:p>
    <w:p w14:paraId="0025C892">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799DE79D">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zh-CN"/>
        </w:rPr>
        <w:t>月日</w:t>
      </w:r>
    </w:p>
    <w:p w14:paraId="3741A19B">
      <w:pPr>
        <w:snapToGrid w:val="0"/>
        <w:spacing w:before="165" w:beforeLines="50" w:after="50"/>
        <w:ind w:firstLine="602" w:firstLineChars="200"/>
        <w:jc w:val="center"/>
        <w:rPr>
          <w:rFonts w:hint="eastAsia" w:ascii="宋体" w:hAnsi="宋体" w:eastAsia="宋体" w:cs="宋体"/>
          <w:b/>
          <w:bCs/>
          <w:color w:val="auto"/>
          <w:sz w:val="30"/>
          <w:szCs w:val="30"/>
          <w:highlight w:val="none"/>
        </w:rPr>
      </w:pPr>
    </w:p>
    <w:p w14:paraId="56454041">
      <w:pPr>
        <w:widowControl/>
        <w:jc w:val="left"/>
        <w:rPr>
          <w:rFonts w:hint="eastAsia" w:ascii="宋体" w:hAnsi="宋体" w:eastAsia="宋体" w:cs="宋体"/>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15B7E813">
      <w:pPr>
        <w:snapToGrid w:val="0"/>
        <w:spacing w:before="165" w:beforeLines="50" w:after="50"/>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六、投标人类似的业绩证明文件（如有要求）</w:t>
      </w:r>
    </w:p>
    <w:p w14:paraId="48C7D18B">
      <w:pPr>
        <w:pStyle w:val="27"/>
        <w:snapToGrid w:val="0"/>
        <w:ind w:left="480" w:hanging="480"/>
        <w:rPr>
          <w:rFonts w:hint="eastAsia" w:ascii="宋体" w:hAnsi="宋体" w:eastAsia="宋体" w:cs="宋体"/>
          <w:color w:val="auto"/>
          <w:sz w:val="24"/>
          <w:highlight w:val="none"/>
        </w:rPr>
      </w:pPr>
    </w:p>
    <w:p w14:paraId="5E0BBCD6">
      <w:pPr>
        <w:pStyle w:val="27"/>
        <w:snapToGrid w:val="0"/>
        <w:ind w:left="480" w:hanging="480"/>
        <w:rPr>
          <w:rFonts w:hint="eastAsia" w:ascii="宋体" w:hAnsi="宋体" w:eastAsia="宋体" w:cs="宋体"/>
          <w:color w:val="auto"/>
          <w:sz w:val="24"/>
          <w:highlight w:val="none"/>
        </w:rPr>
      </w:pPr>
    </w:p>
    <w:p w14:paraId="1D20C6C2">
      <w:pPr>
        <w:pStyle w:val="27"/>
        <w:snapToGrid w:val="0"/>
        <w:ind w:left="480" w:hanging="480"/>
        <w:rPr>
          <w:rFonts w:hint="eastAsia" w:ascii="宋体" w:hAnsi="宋体" w:eastAsia="宋体" w:cs="宋体"/>
          <w:color w:val="auto"/>
          <w:sz w:val="24"/>
          <w:highlight w:val="none"/>
        </w:rPr>
      </w:pPr>
    </w:p>
    <w:p w14:paraId="699F0C46">
      <w:pPr>
        <w:autoSpaceDE w:val="0"/>
        <w:autoSpaceDN w:val="0"/>
        <w:spacing w:line="360" w:lineRule="auto"/>
        <w:ind w:firstLine="120"/>
        <w:rPr>
          <w:rFonts w:hint="eastAsia" w:ascii="宋体" w:hAnsi="宋体" w:eastAsia="宋体" w:cs="宋体"/>
          <w:color w:val="auto"/>
          <w:sz w:val="24"/>
          <w:highlight w:val="none"/>
        </w:rPr>
      </w:pPr>
      <w:r>
        <w:rPr>
          <w:rFonts w:hint="eastAsia" w:ascii="宋体" w:hAnsi="宋体" w:eastAsia="宋体" w:cs="宋体"/>
          <w:b/>
          <w:color w:val="auto"/>
          <w:sz w:val="24"/>
          <w:highlight w:val="none"/>
        </w:rPr>
        <w:t>附表:相关项目业绩一览表（投标人同类项目合同复印件、用户验收报告、用户评价意见格式自拟）</w:t>
      </w:r>
    </w:p>
    <w:tbl>
      <w:tblPr>
        <w:tblStyle w:val="35"/>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1BB94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29B03BE5">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79CC2FC2">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2B65BE0C">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182A271D">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5298E801">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3898B99C">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4BE7388B">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w:t>
            </w:r>
          </w:p>
          <w:p w14:paraId="74A12BF7">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r>
      <w:tr w14:paraId="3F68C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61511E11">
            <w:pPr>
              <w:widowControl/>
              <w:jc w:val="left"/>
              <w:rPr>
                <w:rFonts w:hint="eastAsia" w:ascii="宋体" w:hAnsi="宋体" w:eastAsia="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670C9BDF">
            <w:pPr>
              <w:widowControl/>
              <w:jc w:val="left"/>
              <w:rPr>
                <w:rFonts w:hint="eastAsia" w:ascii="宋体" w:hAnsi="宋体" w:eastAsia="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73260B39">
            <w:pPr>
              <w:widowControl/>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7BAFE69">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7F7EB84">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46C88A4">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0624CCD4">
            <w:pPr>
              <w:widowControl/>
              <w:jc w:val="left"/>
              <w:rPr>
                <w:rFonts w:hint="eastAsia" w:ascii="宋体" w:hAnsi="宋体" w:eastAsia="宋体" w:cs="宋体"/>
                <w:color w:val="auto"/>
                <w:sz w:val="24"/>
                <w:highlight w:val="none"/>
              </w:rPr>
            </w:pPr>
          </w:p>
        </w:tc>
      </w:tr>
      <w:tr w14:paraId="13DD6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36A48841">
            <w:pPr>
              <w:snapToGrid w:val="0"/>
              <w:spacing w:line="240" w:lineRule="exact"/>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56BFB787">
            <w:pPr>
              <w:snapToGrid w:val="0"/>
              <w:spacing w:line="240" w:lineRule="exact"/>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679C003E">
            <w:pPr>
              <w:snapToGrid w:val="0"/>
              <w:spacing w:line="24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CAA3DA2">
            <w:pPr>
              <w:snapToGrid w:val="0"/>
              <w:spacing w:line="24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EB59259">
            <w:pPr>
              <w:snapToGrid w:val="0"/>
              <w:spacing w:line="240" w:lineRule="exact"/>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41FD561">
            <w:pPr>
              <w:snapToGrid w:val="0"/>
              <w:spacing w:line="240" w:lineRule="exact"/>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285DADBD">
            <w:pPr>
              <w:snapToGrid w:val="0"/>
              <w:spacing w:line="240" w:lineRule="exact"/>
              <w:jc w:val="left"/>
              <w:rPr>
                <w:rFonts w:hint="eastAsia" w:ascii="宋体" w:hAnsi="宋体" w:eastAsia="宋体" w:cs="宋体"/>
                <w:color w:val="auto"/>
                <w:sz w:val="24"/>
                <w:highlight w:val="none"/>
              </w:rPr>
            </w:pPr>
          </w:p>
        </w:tc>
      </w:tr>
      <w:tr w14:paraId="454E2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70628735">
            <w:pPr>
              <w:snapToGrid w:val="0"/>
              <w:spacing w:before="50" w:after="165" w:afterLines="50" w:line="400" w:lineRule="exact"/>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49C60CFB">
            <w:pPr>
              <w:snapToGrid w:val="0"/>
              <w:spacing w:before="50" w:after="165" w:afterLines="50" w:line="400" w:lineRule="exact"/>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50DACD2">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02F7F9D">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518B39F">
            <w:pPr>
              <w:snapToGrid w:val="0"/>
              <w:spacing w:before="50" w:after="165" w:afterLines="50" w:line="400" w:lineRule="exact"/>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5FC8B34">
            <w:pPr>
              <w:snapToGrid w:val="0"/>
              <w:spacing w:before="50" w:after="165" w:afterLines="50" w:line="400" w:lineRule="exact"/>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53FC6078">
            <w:pPr>
              <w:snapToGrid w:val="0"/>
              <w:spacing w:before="50" w:after="165" w:afterLines="50" w:line="400" w:lineRule="exact"/>
              <w:jc w:val="left"/>
              <w:rPr>
                <w:rFonts w:hint="eastAsia" w:ascii="宋体" w:hAnsi="宋体" w:eastAsia="宋体" w:cs="宋体"/>
                <w:color w:val="auto"/>
                <w:sz w:val="24"/>
                <w:highlight w:val="none"/>
              </w:rPr>
            </w:pPr>
          </w:p>
        </w:tc>
      </w:tr>
      <w:tr w14:paraId="1FF76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10EDA1B0">
            <w:pPr>
              <w:snapToGrid w:val="0"/>
              <w:spacing w:before="50" w:after="165" w:afterLines="50" w:line="400" w:lineRule="exact"/>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54AD1834">
            <w:pPr>
              <w:snapToGrid w:val="0"/>
              <w:spacing w:before="50" w:after="165" w:afterLines="50" w:line="400" w:lineRule="exact"/>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3E4DA215">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9821FC6">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48E69DF">
            <w:pPr>
              <w:snapToGrid w:val="0"/>
              <w:spacing w:before="50" w:after="165" w:afterLines="50" w:line="400" w:lineRule="exact"/>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E85BC51">
            <w:pPr>
              <w:snapToGrid w:val="0"/>
              <w:spacing w:before="50" w:after="165" w:afterLines="50" w:line="400" w:lineRule="exact"/>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30FECFF0">
            <w:pPr>
              <w:snapToGrid w:val="0"/>
              <w:spacing w:before="50" w:after="165" w:afterLines="50" w:line="400" w:lineRule="exact"/>
              <w:jc w:val="left"/>
              <w:rPr>
                <w:rFonts w:hint="eastAsia" w:ascii="宋体" w:hAnsi="宋体" w:eastAsia="宋体" w:cs="宋体"/>
                <w:color w:val="auto"/>
                <w:sz w:val="24"/>
                <w:highlight w:val="none"/>
              </w:rPr>
            </w:pPr>
          </w:p>
        </w:tc>
      </w:tr>
      <w:tr w14:paraId="1242D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11F6E57F">
            <w:pPr>
              <w:snapToGrid w:val="0"/>
              <w:spacing w:before="50" w:after="165" w:afterLines="50" w:line="400" w:lineRule="exact"/>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00075BB9">
            <w:pPr>
              <w:snapToGrid w:val="0"/>
              <w:spacing w:before="50" w:after="165" w:afterLines="50" w:line="400" w:lineRule="exact"/>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174CB085">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FA10D55">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00D3A7A">
            <w:pPr>
              <w:snapToGrid w:val="0"/>
              <w:spacing w:before="50" w:after="165" w:afterLines="50" w:line="400" w:lineRule="exact"/>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CD94F39">
            <w:pPr>
              <w:snapToGrid w:val="0"/>
              <w:spacing w:before="50" w:after="165" w:afterLines="50" w:line="400" w:lineRule="exact"/>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2DD339DA">
            <w:pPr>
              <w:snapToGrid w:val="0"/>
              <w:spacing w:before="50" w:after="165" w:afterLines="50" w:line="400" w:lineRule="exact"/>
              <w:jc w:val="left"/>
              <w:rPr>
                <w:rFonts w:hint="eastAsia" w:ascii="宋体" w:hAnsi="宋体" w:eastAsia="宋体" w:cs="宋体"/>
                <w:color w:val="auto"/>
                <w:sz w:val="24"/>
                <w:highlight w:val="none"/>
              </w:rPr>
            </w:pPr>
          </w:p>
        </w:tc>
      </w:tr>
      <w:tr w14:paraId="6DE28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386E8720">
            <w:pPr>
              <w:snapToGrid w:val="0"/>
              <w:spacing w:before="50" w:after="165" w:afterLines="50" w:line="400" w:lineRule="exact"/>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278AE3A0">
            <w:pPr>
              <w:snapToGrid w:val="0"/>
              <w:spacing w:before="50" w:after="165" w:afterLines="50" w:line="400" w:lineRule="exact"/>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0F150AF">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C7C0272">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425D40C">
            <w:pPr>
              <w:snapToGrid w:val="0"/>
              <w:spacing w:before="50" w:after="165" w:afterLines="50" w:line="400" w:lineRule="exact"/>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1C6F5C3">
            <w:pPr>
              <w:snapToGrid w:val="0"/>
              <w:spacing w:before="50" w:after="165" w:afterLines="50" w:line="400" w:lineRule="exact"/>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57DA54BD">
            <w:pPr>
              <w:snapToGrid w:val="0"/>
              <w:spacing w:before="50" w:after="165" w:afterLines="50" w:line="400" w:lineRule="exact"/>
              <w:jc w:val="left"/>
              <w:rPr>
                <w:rFonts w:hint="eastAsia" w:ascii="宋体" w:hAnsi="宋体" w:eastAsia="宋体" w:cs="宋体"/>
                <w:color w:val="auto"/>
                <w:sz w:val="24"/>
                <w:highlight w:val="none"/>
              </w:rPr>
            </w:pPr>
          </w:p>
        </w:tc>
      </w:tr>
    </w:tbl>
    <w:p w14:paraId="5320F0A2">
      <w:pPr>
        <w:pStyle w:val="18"/>
        <w:spacing w:line="360" w:lineRule="auto"/>
        <w:ind w:left="72"/>
        <w:rPr>
          <w:rFonts w:hint="eastAsia" w:ascii="宋体" w:hAnsi="宋体" w:eastAsia="宋体" w:cs="宋体"/>
          <w:color w:val="auto"/>
          <w:highlight w:val="none"/>
        </w:rPr>
      </w:pPr>
      <w:r>
        <w:rPr>
          <w:rFonts w:hint="eastAsia" w:ascii="宋体" w:hAnsi="宋体" w:eastAsia="宋体" w:cs="宋体"/>
          <w:color w:val="auto"/>
          <w:highlight w:val="none"/>
        </w:rPr>
        <w:t>注：投标人可按上述的格式自行编制，须随表提交相应的合同复印件和用户单位验收证明并注明所在投标人商务技术文件页码。</w:t>
      </w:r>
    </w:p>
    <w:p w14:paraId="7C2A8E42">
      <w:pPr>
        <w:snapToGrid w:val="0"/>
        <w:spacing w:line="360" w:lineRule="auto"/>
        <w:ind w:firstLine="4935" w:firstLineChars="2350"/>
        <w:rPr>
          <w:rFonts w:hint="eastAsia" w:ascii="宋体" w:hAnsi="宋体" w:eastAsia="宋体" w:cs="宋体"/>
          <w:color w:val="auto"/>
          <w:szCs w:val="21"/>
          <w:highlight w:val="none"/>
          <w:lang w:eastAsia="zh-CN"/>
        </w:rPr>
      </w:pPr>
    </w:p>
    <w:p w14:paraId="454BBD44">
      <w:pPr>
        <w:snapToGrid w:val="0"/>
        <w:spacing w:line="360" w:lineRule="auto"/>
        <w:ind w:firstLine="4935" w:firstLineChars="2350"/>
        <w:rPr>
          <w:rFonts w:hint="eastAsia" w:ascii="宋体" w:hAnsi="宋体" w:eastAsia="宋体" w:cs="宋体"/>
          <w:color w:val="auto"/>
          <w:szCs w:val="21"/>
          <w:highlight w:val="none"/>
        </w:rPr>
      </w:pPr>
    </w:p>
    <w:p w14:paraId="31E84FCA">
      <w:pPr>
        <w:snapToGrid w:val="0"/>
        <w:spacing w:line="360" w:lineRule="auto"/>
        <w:ind w:firstLine="11520" w:firstLineChars="48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24E6C675">
      <w:pPr>
        <w:snapToGrid w:val="0"/>
        <w:spacing w:line="360" w:lineRule="auto"/>
        <w:ind w:firstLine="10080" w:firstLineChars="4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zh-CN"/>
        </w:rPr>
        <w:t>月日</w:t>
      </w:r>
    </w:p>
    <w:p w14:paraId="594872F7">
      <w:pPr>
        <w:widowControl/>
        <w:spacing w:line="360" w:lineRule="auto"/>
        <w:jc w:val="left"/>
        <w:rPr>
          <w:rFonts w:hint="eastAsia" w:ascii="宋体" w:hAnsi="宋体" w:eastAsia="宋体" w:cs="宋体"/>
          <w:color w:val="auto"/>
          <w:kern w:val="0"/>
          <w:sz w:val="24"/>
          <w:highlight w:val="none"/>
          <w:lang w:val="zh-CN"/>
        </w:rPr>
        <w:sectPr>
          <w:pgSz w:w="16838" w:h="11906" w:orient="landscape"/>
          <w:pgMar w:top="1134" w:right="1134" w:bottom="1134" w:left="1134" w:header="720" w:footer="720" w:gutter="0"/>
          <w:cols w:space="720" w:num="1"/>
          <w:docGrid w:type="lines" w:linePitch="331" w:charSpace="0"/>
        </w:sectPr>
      </w:pPr>
    </w:p>
    <w:p w14:paraId="1173D3DA">
      <w:pPr>
        <w:pStyle w:val="18"/>
        <w:jc w:val="center"/>
        <w:outlineLvl w:val="1"/>
        <w:rPr>
          <w:rFonts w:hint="eastAsia" w:ascii="宋体" w:hAnsi="宋体" w:eastAsia="宋体" w:cs="宋体"/>
          <w:b/>
          <w:bCs/>
          <w:color w:val="auto"/>
          <w:sz w:val="28"/>
          <w:szCs w:val="28"/>
          <w:highlight w:val="none"/>
        </w:rPr>
      </w:pPr>
      <w:bookmarkStart w:id="28" w:name="_Toc26027"/>
      <w:r>
        <w:rPr>
          <w:rFonts w:hint="eastAsia" w:ascii="宋体" w:hAnsi="宋体" w:eastAsia="宋体" w:cs="宋体"/>
          <w:b/>
          <w:bCs/>
          <w:color w:val="auto"/>
          <w:sz w:val="28"/>
          <w:szCs w:val="28"/>
          <w:highlight w:val="none"/>
        </w:rPr>
        <w:t>第四节技术文件格式</w:t>
      </w:r>
      <w:bookmarkEnd w:id="28"/>
    </w:p>
    <w:p w14:paraId="3A0A4F3A">
      <w:pP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电子投标文件</w:t>
      </w:r>
    </w:p>
    <w:p w14:paraId="10F445F1">
      <w:pPr>
        <w:snapToGrid w:val="0"/>
        <w:spacing w:before="165" w:beforeLines="50" w:after="50"/>
        <w:rPr>
          <w:rFonts w:hint="eastAsia" w:ascii="宋体" w:hAnsi="宋体" w:eastAsia="宋体" w:cs="宋体"/>
          <w:color w:val="auto"/>
          <w:sz w:val="24"/>
          <w:szCs w:val="20"/>
          <w:highlight w:val="none"/>
        </w:rPr>
      </w:pPr>
    </w:p>
    <w:p w14:paraId="00205E03">
      <w:pPr>
        <w:snapToGrid w:val="0"/>
        <w:spacing w:before="165" w:beforeLines="50" w:after="50"/>
        <w:jc w:val="center"/>
        <w:rPr>
          <w:rFonts w:hint="eastAsia" w:ascii="宋体" w:hAnsi="宋体" w:eastAsia="宋体" w:cs="宋体"/>
          <w:b/>
          <w:bCs/>
          <w:color w:val="auto"/>
          <w:sz w:val="32"/>
          <w:szCs w:val="32"/>
          <w:highlight w:val="none"/>
        </w:rPr>
      </w:pPr>
    </w:p>
    <w:p w14:paraId="15541DFC">
      <w:pPr>
        <w:snapToGrid w:val="0"/>
        <w:spacing w:before="165" w:beforeLines="50" w:after="50"/>
        <w:jc w:val="center"/>
        <w:rPr>
          <w:rFonts w:hint="eastAsia" w:ascii="宋体" w:hAnsi="宋体" w:eastAsia="宋体" w:cs="宋体"/>
          <w:b/>
          <w:bCs/>
          <w:color w:val="auto"/>
          <w:sz w:val="32"/>
          <w:szCs w:val="32"/>
          <w:highlight w:val="none"/>
        </w:rPr>
      </w:pPr>
    </w:p>
    <w:p w14:paraId="1FF35BDF">
      <w:pPr>
        <w:snapToGrid w:val="0"/>
        <w:spacing w:before="165" w:beforeLines="50" w:after="50"/>
        <w:jc w:val="center"/>
        <w:rPr>
          <w:rFonts w:hint="eastAsia" w:ascii="宋体" w:hAnsi="宋体" w:eastAsia="宋体" w:cs="宋体"/>
          <w:b/>
          <w:bCs/>
          <w:color w:val="auto"/>
          <w:sz w:val="32"/>
          <w:szCs w:val="32"/>
          <w:highlight w:val="none"/>
        </w:rPr>
      </w:pPr>
    </w:p>
    <w:p w14:paraId="0E21E867">
      <w:pPr>
        <w:snapToGrid w:val="0"/>
        <w:spacing w:before="165" w:beforeLines="50" w:after="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技术文件（封面）</w:t>
      </w:r>
    </w:p>
    <w:p w14:paraId="45CFF3A7">
      <w:pPr>
        <w:snapToGrid w:val="0"/>
        <w:spacing w:before="165" w:beforeLines="50" w:after="50"/>
        <w:rPr>
          <w:rFonts w:hint="eastAsia" w:ascii="宋体" w:hAnsi="宋体" w:eastAsia="宋体" w:cs="宋体"/>
          <w:bCs/>
          <w:color w:val="auto"/>
          <w:sz w:val="24"/>
          <w:szCs w:val="20"/>
          <w:highlight w:val="none"/>
        </w:rPr>
      </w:pPr>
    </w:p>
    <w:p w14:paraId="4F1FA8D8">
      <w:pPr>
        <w:snapToGrid w:val="0"/>
        <w:spacing w:before="165" w:beforeLines="50" w:after="50" w:line="400" w:lineRule="exact"/>
        <w:ind w:firstLine="360" w:firstLineChars="150"/>
        <w:rPr>
          <w:rFonts w:hint="eastAsia" w:ascii="宋体" w:hAnsi="宋体" w:eastAsia="宋体" w:cs="宋体"/>
          <w:bCs/>
          <w:color w:val="auto"/>
          <w:sz w:val="24"/>
          <w:szCs w:val="20"/>
          <w:highlight w:val="none"/>
          <w:lang w:eastAsia="zh-CN"/>
        </w:rPr>
      </w:pPr>
      <w:r>
        <w:rPr>
          <w:rFonts w:hint="eastAsia" w:ascii="宋体" w:hAnsi="宋体" w:eastAsia="宋体" w:cs="宋体"/>
          <w:bCs/>
          <w:color w:val="auto"/>
          <w:sz w:val="24"/>
          <w:highlight w:val="none"/>
        </w:rPr>
        <w:t>项目名称：</w:t>
      </w:r>
      <w:r>
        <w:rPr>
          <w:rFonts w:hint="eastAsia" w:ascii="宋体" w:hAnsi="宋体" w:eastAsia="宋体" w:cs="宋体"/>
          <w:bCs/>
          <w:color w:val="auto"/>
          <w:sz w:val="24"/>
          <w:highlight w:val="none"/>
          <w:lang w:eastAsia="zh-CN"/>
        </w:rPr>
        <w:t>2025年中央财政林业草原生态保护恢复资金——广西壮族自治区横州市西津国家重要湿地保护恢复建设项目（资源调查与监测、科普宣教项目）</w:t>
      </w:r>
    </w:p>
    <w:p w14:paraId="7D0071A8">
      <w:pPr>
        <w:snapToGrid w:val="0"/>
        <w:spacing w:before="165" w:beforeLines="50" w:after="50" w:line="400" w:lineRule="exact"/>
        <w:ind w:firstLine="360" w:firstLineChars="15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项目编号：</w:t>
      </w:r>
      <w:r>
        <w:rPr>
          <w:rFonts w:hint="eastAsia" w:ascii="宋体" w:hAnsi="宋体" w:eastAsia="宋体" w:cs="宋体"/>
          <w:bCs/>
          <w:color w:val="auto"/>
          <w:sz w:val="24"/>
          <w:highlight w:val="none"/>
          <w:lang w:eastAsia="zh-CN"/>
        </w:rPr>
        <w:t>NNZC2025-G3-270242-GXZT</w:t>
      </w:r>
    </w:p>
    <w:p w14:paraId="5A257CE8">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6523628B">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2CF1FD20">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20DFA579">
      <w:pP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666B39A7">
      <w:pPr>
        <w:snapToGrid w:val="0"/>
        <w:spacing w:before="165" w:beforeLines="50" w:after="50"/>
        <w:ind w:firstLine="645"/>
        <w:jc w:val="center"/>
        <w:rPr>
          <w:rFonts w:hint="eastAsia" w:ascii="宋体" w:hAnsi="宋体" w:eastAsia="宋体" w:cs="宋体"/>
          <w:color w:val="auto"/>
          <w:sz w:val="24"/>
          <w:szCs w:val="20"/>
          <w:highlight w:val="none"/>
        </w:rPr>
      </w:pPr>
    </w:p>
    <w:p w14:paraId="2B72ABF3">
      <w:pPr>
        <w:jc w:val="center"/>
        <w:rPr>
          <w:rFonts w:hint="eastAsia" w:ascii="宋体" w:hAnsi="宋体" w:eastAsia="宋体" w:cs="宋体"/>
          <w:b/>
          <w:color w:val="auto"/>
          <w:kern w:val="0"/>
          <w:sz w:val="28"/>
          <w:szCs w:val="28"/>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 w:val="28"/>
          <w:szCs w:val="28"/>
          <w:highlight w:val="none"/>
        </w:rPr>
        <w:t>技术文件目录</w:t>
      </w:r>
    </w:p>
    <w:p w14:paraId="031F8223">
      <w:pPr>
        <w:pStyle w:val="88"/>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一、投标服务技术需求偏离表…………………………………………………（页码）</w:t>
      </w:r>
    </w:p>
    <w:p w14:paraId="4EB7D660">
      <w:pPr>
        <w:pStyle w:val="88"/>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二、技术</w:t>
      </w:r>
      <w:r>
        <w:rPr>
          <w:rFonts w:hint="eastAsia" w:ascii="宋体" w:hAnsi="宋体" w:eastAsia="宋体" w:cs="宋体"/>
          <w:color w:val="auto"/>
          <w:highlight w:val="none"/>
          <w:lang w:val="en-US" w:eastAsia="zh-CN"/>
        </w:rPr>
        <w:t>实施</w:t>
      </w:r>
      <w:r>
        <w:rPr>
          <w:rFonts w:hint="eastAsia" w:ascii="宋体" w:hAnsi="宋体" w:eastAsia="宋体" w:cs="宋体"/>
          <w:color w:val="auto"/>
          <w:highlight w:val="none"/>
        </w:rPr>
        <w:t>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D1F28E2">
      <w:pPr>
        <w:pStyle w:val="88"/>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3AB8A1E">
      <w:pPr>
        <w:pStyle w:val="88"/>
        <w:spacing w:line="360" w:lineRule="auto"/>
        <w:ind w:left="0"/>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651CE953">
      <w:pPr>
        <w:pStyle w:val="88"/>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、投标人对项目的合理化建议和改进措施………………………………</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0666230">
      <w:pPr>
        <w:pStyle w:val="88"/>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w:t>
      </w:r>
      <w:r>
        <w:rPr>
          <w:rFonts w:hint="eastAsia" w:ascii="宋体" w:hAnsi="宋体" w:eastAsia="宋体" w:cs="宋体"/>
          <w:color w:val="auto"/>
          <w:szCs w:val="21"/>
          <w:highlight w:val="none"/>
        </w:rPr>
        <w:t>除招标文件规定必须提供以外，投标人需要说明的其他文件和说明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4C129B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01838D2A">
      <w:pPr>
        <w:snapToGrid w:val="0"/>
        <w:spacing w:before="165" w:beforeLines="50" w:after="50"/>
        <w:ind w:left="143" w:leftChars="68" w:firstLine="472" w:firstLineChars="196"/>
        <w:jc w:val="left"/>
        <w:rPr>
          <w:rFonts w:hint="eastAsia" w:ascii="宋体" w:hAnsi="宋体" w:eastAsia="宋体" w:cs="宋体"/>
          <w:b/>
          <w:color w:val="auto"/>
          <w:sz w:val="24"/>
          <w:highlight w:val="none"/>
        </w:rPr>
      </w:pPr>
    </w:p>
    <w:p w14:paraId="1A7A55ED">
      <w:pPr>
        <w:snapToGrid w:val="0"/>
        <w:spacing w:before="165" w:beforeLines="50" w:after="50"/>
        <w:ind w:left="143" w:leftChars="68" w:firstLine="472" w:firstLineChars="196"/>
        <w:jc w:val="left"/>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br w:type="page"/>
      </w:r>
    </w:p>
    <w:p w14:paraId="330B63B9">
      <w:pPr>
        <w:pStyle w:val="18"/>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一、投标服务技术需求偏离表</w:t>
      </w:r>
    </w:p>
    <w:p w14:paraId="42731A32">
      <w:pPr>
        <w:pStyle w:val="18"/>
        <w:spacing w:line="440" w:lineRule="exact"/>
        <w:ind w:firstLine="420" w:firstLineChars="200"/>
        <w:rPr>
          <w:rFonts w:hint="eastAsia" w:ascii="宋体" w:hAnsi="宋体" w:eastAsia="宋体" w:cs="宋体"/>
          <w:color w:val="auto"/>
          <w:highlight w:val="none"/>
        </w:rPr>
      </w:pPr>
    </w:p>
    <w:p w14:paraId="2749B23B">
      <w:pPr>
        <w:pStyle w:val="18"/>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请根据所投服务的实际技术参数，</w:t>
      </w:r>
      <w:r>
        <w:rPr>
          <w:rFonts w:hint="eastAsia" w:ascii="宋体" w:hAnsi="宋体" w:eastAsia="宋体" w:cs="宋体"/>
          <w:b/>
          <w:color w:val="auto"/>
          <w:sz w:val="28"/>
          <w:szCs w:val="28"/>
          <w:highlight w:val="none"/>
        </w:rPr>
        <w:t>逐条对应</w:t>
      </w:r>
      <w:r>
        <w:rPr>
          <w:rFonts w:hint="eastAsia" w:ascii="宋体" w:hAnsi="宋体" w:eastAsia="宋体" w:cs="宋体"/>
          <w:color w:val="auto"/>
          <w:sz w:val="24"/>
          <w:szCs w:val="24"/>
          <w:highlight w:val="none"/>
        </w:rPr>
        <w:t>本项目招标文件第二章“服务需求一览表”中的</w:t>
      </w:r>
      <w:r>
        <w:rPr>
          <w:rFonts w:hint="eastAsia" w:ascii="宋体" w:hAnsi="宋体" w:eastAsia="宋体" w:cs="宋体"/>
          <w:b/>
          <w:color w:val="auto"/>
          <w:sz w:val="28"/>
          <w:szCs w:val="28"/>
          <w:highlight w:val="none"/>
        </w:rPr>
        <w:t>采购清单及服务参数</w:t>
      </w:r>
      <w:r>
        <w:rPr>
          <w:rFonts w:hint="eastAsia" w:ascii="宋体" w:hAnsi="宋体" w:eastAsia="宋体" w:cs="宋体"/>
          <w:color w:val="auto"/>
          <w:sz w:val="24"/>
          <w:szCs w:val="24"/>
          <w:highlight w:val="none"/>
        </w:rPr>
        <w:t>详细填写相应的具体内容。“偏离说明”一栏应当选择“正偏离”、“负偏离”或“无偏离”进行填写。</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25F2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1EE452A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6643D6D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76D028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51F5754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1E23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noWrap w:val="0"/>
            <w:vAlign w:val="center"/>
          </w:tcPr>
          <w:p w14:paraId="512BE982">
            <w:pPr>
              <w:widowControl/>
              <w:jc w:val="left"/>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61546C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CBFE4E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FDF41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3F11BF0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3273D9C2">
            <w:pPr>
              <w:widowControl/>
              <w:jc w:val="left"/>
              <w:rPr>
                <w:rFonts w:hint="eastAsia" w:ascii="宋体" w:hAnsi="宋体" w:eastAsia="宋体" w:cs="宋体"/>
                <w:color w:val="auto"/>
                <w:szCs w:val="21"/>
                <w:highlight w:val="none"/>
              </w:rPr>
            </w:pPr>
          </w:p>
        </w:tc>
      </w:tr>
      <w:tr w14:paraId="6C5C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532C5F8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E7F579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7B791F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37389DC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3811D64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14:paraId="48F4539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6A2BB1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328356F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05724F9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058CB90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14:paraId="69C3CA1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C8A1A3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5AD4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0CB99AE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F96F9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13B8D9C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0C80DA2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3AB8AF7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14:paraId="43FDDDA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7F7912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7FB60A5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7349464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6056402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14:paraId="7152CB6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2E81BB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7188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18F2A15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8652FD8">
            <w:pPr>
              <w:rPr>
                <w:rFonts w:hint="eastAsia" w:ascii="宋体" w:hAnsi="宋体" w:eastAsia="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54E236E4">
            <w:pPr>
              <w:rPr>
                <w:rFonts w:hint="eastAsia" w:ascii="宋体" w:hAnsi="宋体" w:eastAsia="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84D72B8">
            <w:pPr>
              <w:rPr>
                <w:rFonts w:hint="eastAsia" w:ascii="宋体" w:hAnsi="宋体" w:eastAsia="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0066D305">
            <w:pPr>
              <w:rPr>
                <w:rFonts w:hint="eastAsia" w:ascii="宋体" w:hAnsi="宋体" w:eastAsia="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BB69FFC">
            <w:pPr>
              <w:rPr>
                <w:rFonts w:hint="eastAsia" w:ascii="宋体" w:hAnsi="宋体" w:eastAsia="宋体" w:cs="宋体"/>
                <w:color w:val="auto"/>
                <w:szCs w:val="21"/>
                <w:highlight w:val="none"/>
              </w:rPr>
            </w:pPr>
          </w:p>
        </w:tc>
      </w:tr>
      <w:tr w14:paraId="3C3A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2120B05C">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bl>
    <w:p w14:paraId="0D73AA02">
      <w:pPr>
        <w:pStyle w:val="1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401ABD2">
      <w:pPr>
        <w:pStyle w:val="1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1.表格内容均需按要求填写并盖章，不得留空</w:t>
      </w:r>
      <w:r>
        <w:rPr>
          <w:rFonts w:hint="eastAsia" w:ascii="宋体" w:hAnsi="宋体" w:eastAsia="宋体" w:cs="宋体"/>
          <w:b/>
          <w:bCs/>
          <w:color w:val="auto"/>
          <w:szCs w:val="21"/>
          <w:highlight w:val="none"/>
        </w:rPr>
        <w:t>，否则按投标无效处理</w:t>
      </w:r>
      <w:r>
        <w:rPr>
          <w:rFonts w:hint="eastAsia" w:ascii="宋体" w:hAnsi="宋体" w:eastAsia="宋体" w:cs="宋体"/>
          <w:color w:val="auto"/>
          <w:szCs w:val="21"/>
          <w:highlight w:val="none"/>
        </w:rPr>
        <w:t>。</w:t>
      </w:r>
    </w:p>
    <w:p w14:paraId="5F60237D">
      <w:pPr>
        <w:pStyle w:val="18"/>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2.当投标文件的服务内容低于招标文件要求时，投标人应当如实写明“负偏离”，否则视为虚假应标。</w:t>
      </w:r>
    </w:p>
    <w:p w14:paraId="449E6800">
      <w:pPr>
        <w:pStyle w:val="18"/>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szCs w:val="21"/>
          <w:highlight w:val="none"/>
        </w:rPr>
        <w:t>采购需求中带“▲”及“★”的条款，也要分别在本表“服务参数”、“所提供服务的内容”中标记。</w:t>
      </w:r>
    </w:p>
    <w:p w14:paraId="21987954">
      <w:pPr>
        <w:snapToGrid w:val="0"/>
        <w:spacing w:line="360" w:lineRule="auto"/>
        <w:ind w:firstLine="5640" w:firstLineChars="2350"/>
        <w:rPr>
          <w:rFonts w:hint="eastAsia" w:ascii="宋体" w:hAnsi="宋体" w:eastAsia="宋体" w:cs="宋体"/>
          <w:color w:val="auto"/>
          <w:kern w:val="0"/>
          <w:sz w:val="24"/>
          <w:highlight w:val="none"/>
          <w:lang w:val="zh-CN"/>
        </w:rPr>
      </w:pPr>
    </w:p>
    <w:p w14:paraId="757A74D6">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10E838AB">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zh-CN"/>
        </w:rPr>
        <w:t>月日</w:t>
      </w:r>
    </w:p>
    <w:p w14:paraId="6A92C917">
      <w:pPr>
        <w:widowControl/>
        <w:jc w:val="left"/>
        <w:rPr>
          <w:rFonts w:hint="eastAsia" w:ascii="宋体" w:hAnsi="宋体" w:eastAsia="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5FE25903">
      <w:pPr>
        <w:snapToGrid w:val="0"/>
        <w:spacing w:before="165" w:beforeLines="50" w:after="5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二、</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方案</w:t>
      </w:r>
    </w:p>
    <w:p w14:paraId="107EB0C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（由投标人根据采购需求及招标文件要求编制）</w:t>
      </w:r>
    </w:p>
    <w:p w14:paraId="4898B958">
      <w:pPr>
        <w:rPr>
          <w:rFonts w:hint="eastAsia" w:ascii="宋体" w:hAnsi="宋体" w:eastAsia="宋体" w:cs="宋体"/>
          <w:b/>
          <w:bCs/>
          <w:color w:val="auto"/>
          <w:kern w:val="0"/>
          <w:sz w:val="24"/>
          <w:highlight w:val="none"/>
          <w:lang w:val="zh-CN"/>
        </w:rPr>
      </w:pPr>
    </w:p>
    <w:p w14:paraId="272CE757">
      <w:pPr>
        <w:rPr>
          <w:rFonts w:hint="eastAsia" w:ascii="宋体" w:hAnsi="宋体" w:eastAsia="宋体" w:cs="宋体"/>
          <w:b/>
          <w:bCs/>
          <w:color w:val="auto"/>
          <w:kern w:val="0"/>
          <w:sz w:val="24"/>
          <w:highlight w:val="none"/>
          <w:lang w:val="zh-CN"/>
        </w:rPr>
      </w:pPr>
    </w:p>
    <w:p w14:paraId="687CA694">
      <w:pPr>
        <w:rPr>
          <w:rFonts w:hint="eastAsia" w:ascii="宋体" w:hAnsi="宋体" w:eastAsia="宋体" w:cs="宋体"/>
          <w:b/>
          <w:bCs/>
          <w:color w:val="auto"/>
          <w:kern w:val="0"/>
          <w:sz w:val="24"/>
          <w:highlight w:val="none"/>
          <w:lang w:val="zh-CN"/>
        </w:rPr>
      </w:pPr>
    </w:p>
    <w:p w14:paraId="4512AA91">
      <w:pPr>
        <w:rPr>
          <w:rFonts w:hint="eastAsia" w:ascii="宋体" w:hAnsi="宋体" w:eastAsia="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p>
    <w:tbl>
      <w:tblPr>
        <w:tblStyle w:val="35"/>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1D0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55B06782">
            <w:pPr>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130A39AD">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63140D6F">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33A168AA">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30A39AD">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3140D6F">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3A168AA">
                              <w:pPr>
                                <w:snapToGrid w:val="0"/>
                              </w:pPr>
                              <w:r>
                                <w:rPr>
                                  <w:rFonts w:hint="eastAsia"/>
                                </w:rPr>
                                <w:t>日</w:t>
                              </w:r>
                            </w:p>
                          </w:txbxContent>
                        </v:textbox>
                      </v:shape>
                    </v:group>
                  </w:pict>
                </mc:Fallback>
              </mc:AlternateContent>
            </w:r>
          </w:p>
          <w:p w14:paraId="32048EC2">
            <w:pPr>
              <w:spacing w:line="360" w:lineRule="auto"/>
              <w:rPr>
                <w:rFonts w:hint="eastAsia" w:ascii="宋体" w:hAnsi="宋体" w:eastAsia="宋体" w:cs="宋体"/>
                <w:color w:val="auto"/>
                <w:sz w:val="24"/>
                <w:highlight w:val="none"/>
              </w:rPr>
            </w:pPr>
          </w:p>
          <w:p w14:paraId="4633B5A0">
            <w:pPr>
              <w:spacing w:line="360" w:lineRule="auto"/>
              <w:rPr>
                <w:rFonts w:hint="eastAsia" w:ascii="宋体" w:hAnsi="宋体" w:eastAsia="宋体" w:cs="宋体"/>
                <w:color w:val="auto"/>
                <w:sz w:val="24"/>
                <w:highlight w:val="none"/>
              </w:rPr>
            </w:pPr>
          </w:p>
          <w:p w14:paraId="6FC4596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66917C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374BB1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3DFD8CD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47157AF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A15D46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359A73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6E48A7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575E64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A8D3E3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9FBEBE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0EBE44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37C5D9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DDA32C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A9133D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D547FF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9261DC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7EF1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86432A9">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0C40CF4">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31BAE97">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2E99C92">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F2E1E9C">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FAFA92E">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5548242">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AC03EF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00398CF">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A8CCDC">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404BEC">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E5EE657">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13E27B">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3D88DBE">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C42A99">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C5ABB4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23DB4E9">
            <w:pPr>
              <w:spacing w:line="360" w:lineRule="auto"/>
              <w:rPr>
                <w:rFonts w:hint="eastAsia" w:ascii="宋体" w:hAnsi="宋体" w:eastAsia="宋体" w:cs="宋体"/>
                <w:color w:val="auto"/>
                <w:sz w:val="24"/>
                <w:highlight w:val="none"/>
              </w:rPr>
            </w:pPr>
          </w:p>
        </w:tc>
      </w:tr>
      <w:tr w14:paraId="14EF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CFF5067">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1460C40">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EBF04DC">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2FF7D60">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A5BEF82">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F6DEFFF">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4E494AE">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161FA67">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91F0C6F">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0DC809">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0EDFF25">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B721D5">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97BA0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05E70E6">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D0D7D2A">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815D66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619FEBA">
            <w:pPr>
              <w:spacing w:line="360" w:lineRule="auto"/>
              <w:rPr>
                <w:rFonts w:hint="eastAsia" w:ascii="宋体" w:hAnsi="宋体" w:eastAsia="宋体" w:cs="宋体"/>
                <w:color w:val="auto"/>
                <w:sz w:val="24"/>
                <w:highlight w:val="none"/>
              </w:rPr>
            </w:pPr>
          </w:p>
        </w:tc>
      </w:tr>
      <w:tr w14:paraId="1BA7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E214773">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FD5F913">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A365E17">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3379982">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9C07041">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7F453AB">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E1CC8C1">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CA1E06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758394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09FEA5B">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2F8EB51">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1384EAA">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8F79EA6">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34E33C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C308CEF">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CA60B9E">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E264893">
            <w:pPr>
              <w:spacing w:line="360" w:lineRule="auto"/>
              <w:rPr>
                <w:rFonts w:hint="eastAsia" w:ascii="宋体" w:hAnsi="宋体" w:eastAsia="宋体" w:cs="宋体"/>
                <w:color w:val="auto"/>
                <w:sz w:val="24"/>
                <w:highlight w:val="none"/>
              </w:rPr>
            </w:pPr>
          </w:p>
        </w:tc>
      </w:tr>
      <w:tr w14:paraId="4451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C8E40BD">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3D3C94B">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54010AB">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FDE5BEA">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9223E5E">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A8E8252">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0E7643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5440F9B">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966307">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E4D89CD">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31A8FD">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DEC9A9C">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F76A85">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FE70BCF">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1DCB5B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1E5A09B">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0017457">
            <w:pPr>
              <w:spacing w:line="360" w:lineRule="auto"/>
              <w:rPr>
                <w:rFonts w:hint="eastAsia" w:ascii="宋体" w:hAnsi="宋体" w:eastAsia="宋体" w:cs="宋体"/>
                <w:color w:val="auto"/>
                <w:sz w:val="24"/>
                <w:highlight w:val="none"/>
              </w:rPr>
            </w:pPr>
          </w:p>
        </w:tc>
      </w:tr>
      <w:tr w14:paraId="53D0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9F6B5CA">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3852CBE">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9A5BF60">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B408351">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ABD202C">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C0A76E0">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CD74CC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D776C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D57A8D9">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0647E2E">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0862593">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6A339FE">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F73ED0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9560BB">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244BEA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C5B169A">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ED7619">
            <w:pPr>
              <w:spacing w:line="360" w:lineRule="auto"/>
              <w:rPr>
                <w:rFonts w:hint="eastAsia" w:ascii="宋体" w:hAnsi="宋体" w:eastAsia="宋体" w:cs="宋体"/>
                <w:color w:val="auto"/>
                <w:sz w:val="24"/>
                <w:highlight w:val="none"/>
              </w:rPr>
            </w:pPr>
          </w:p>
        </w:tc>
      </w:tr>
      <w:tr w14:paraId="5B4A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94FCFE7">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4403920">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BBE6A50">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F516114">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F88EF60">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7B7D899">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0CB800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5C4071">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021BD8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0B9383">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4D8A369">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B65605">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1B3EAE9">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89D67BC">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0417103">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94E86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D50AEC5">
            <w:pPr>
              <w:spacing w:line="360" w:lineRule="auto"/>
              <w:rPr>
                <w:rFonts w:hint="eastAsia" w:ascii="宋体" w:hAnsi="宋体" w:eastAsia="宋体" w:cs="宋体"/>
                <w:color w:val="auto"/>
                <w:sz w:val="24"/>
                <w:highlight w:val="none"/>
              </w:rPr>
            </w:pPr>
          </w:p>
        </w:tc>
      </w:tr>
      <w:tr w14:paraId="3266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76818589">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AF08AA7">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EEA0030">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44672E7">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D50B2F9">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E96E4D8">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8ACABC1">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EC7F215">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A04D531">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5FE23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161009A">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86829ED">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2EDDDBC">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3D1399B">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F31D14F">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21F4779">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D813DA">
            <w:pPr>
              <w:spacing w:line="360" w:lineRule="auto"/>
              <w:rPr>
                <w:rFonts w:hint="eastAsia" w:ascii="宋体" w:hAnsi="宋体" w:eastAsia="宋体" w:cs="宋体"/>
                <w:color w:val="auto"/>
                <w:sz w:val="24"/>
                <w:highlight w:val="none"/>
              </w:rPr>
            </w:pPr>
          </w:p>
        </w:tc>
      </w:tr>
      <w:tr w14:paraId="62EF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57BD1F8A">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9BC259C">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A0D898">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1D27A29">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30C381C">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51E8119">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C700E69">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66A4F5C">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89D653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8917DF1">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AD3C1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EC5DE3">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CE5DB8C">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F9295A3">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20C874A">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B0B8D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51AC32C">
            <w:pPr>
              <w:spacing w:line="360" w:lineRule="auto"/>
              <w:rPr>
                <w:rFonts w:hint="eastAsia" w:ascii="宋体" w:hAnsi="宋体" w:eastAsia="宋体" w:cs="宋体"/>
                <w:color w:val="auto"/>
                <w:sz w:val="24"/>
                <w:highlight w:val="none"/>
              </w:rPr>
            </w:pPr>
          </w:p>
        </w:tc>
      </w:tr>
      <w:tr w14:paraId="20EF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105DD642">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27D10CF">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4B308AC">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E544E68">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6D6D904">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D6CC5E0">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B3E752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81313ED">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D46416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8B2E4C">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B2940F">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B63D71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E5E2D61">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4C005C">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32EDEB6">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CB1AA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80B92E5">
            <w:pPr>
              <w:spacing w:line="360" w:lineRule="auto"/>
              <w:rPr>
                <w:rFonts w:hint="eastAsia" w:ascii="宋体" w:hAnsi="宋体" w:eastAsia="宋体" w:cs="宋体"/>
                <w:color w:val="auto"/>
                <w:sz w:val="24"/>
                <w:highlight w:val="none"/>
              </w:rPr>
            </w:pPr>
          </w:p>
        </w:tc>
      </w:tr>
    </w:tbl>
    <w:p w14:paraId="186A5192">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注：投标人可按上述时间表的格式自行编制切合实际的具体时间表。</w:t>
      </w:r>
    </w:p>
    <w:p w14:paraId="0198E9A5">
      <w:pPr>
        <w:autoSpaceDE w:val="0"/>
        <w:autoSpaceDN w:val="0"/>
        <w:spacing w:line="360" w:lineRule="auto"/>
        <w:ind w:firstLine="4440" w:firstLineChars="18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投标人名称（电子签章）：</w:t>
      </w:r>
    </w:p>
    <w:p w14:paraId="51C863B9">
      <w:pPr>
        <w:autoSpaceDE w:val="0"/>
        <w:autoSpaceDN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kern w:val="0"/>
          <w:sz w:val="24"/>
          <w:highlight w:val="none"/>
          <w:lang w:val="zh-CN"/>
        </w:rPr>
        <w:t>日期：年月日</w:t>
      </w:r>
    </w:p>
    <w:p w14:paraId="46F49C15">
      <w:pPr>
        <w:snapToGrid w:val="0"/>
        <w:spacing w:line="360" w:lineRule="auto"/>
        <w:ind w:firstLine="4935" w:firstLineChars="2350"/>
        <w:rPr>
          <w:rFonts w:hint="eastAsia" w:ascii="宋体" w:hAnsi="宋体" w:eastAsia="宋体" w:cs="宋体"/>
          <w:color w:val="auto"/>
          <w:szCs w:val="21"/>
          <w:highlight w:val="none"/>
          <w:lang w:eastAsia="zh-CN"/>
        </w:rPr>
      </w:pPr>
    </w:p>
    <w:p w14:paraId="7FFFD4E8">
      <w:pPr>
        <w:snapToGrid w:val="0"/>
        <w:spacing w:before="165" w:beforeLines="50" w:after="5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三、</w:t>
      </w:r>
      <w:r>
        <w:rPr>
          <w:rFonts w:hint="eastAsia" w:ascii="宋体" w:hAnsi="宋体" w:eastAsia="宋体" w:cs="宋体"/>
          <w:b/>
          <w:bCs/>
          <w:color w:val="auto"/>
          <w:sz w:val="30"/>
          <w:szCs w:val="30"/>
          <w:highlight w:val="none"/>
          <w:lang w:val="en-US" w:eastAsia="zh-CN"/>
        </w:rPr>
        <w:t>售后</w:t>
      </w:r>
      <w:r>
        <w:rPr>
          <w:rFonts w:hint="eastAsia" w:ascii="宋体" w:hAnsi="宋体" w:eastAsia="宋体" w:cs="宋体"/>
          <w:b/>
          <w:bCs/>
          <w:color w:val="auto"/>
          <w:sz w:val="30"/>
          <w:szCs w:val="30"/>
          <w:highlight w:val="none"/>
        </w:rPr>
        <w:t>服务方案</w:t>
      </w:r>
    </w:p>
    <w:p w14:paraId="4683DD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（由投标人根据采购需求及招标文件要求编制）</w:t>
      </w:r>
    </w:p>
    <w:p w14:paraId="6E190009">
      <w:pPr>
        <w:snapToGrid w:val="0"/>
        <w:spacing w:before="165"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w:t>
      </w:r>
      <w:r>
        <w:rPr>
          <w:rFonts w:hint="eastAsia" w:ascii="宋体" w:hAnsi="宋体" w:eastAsia="宋体" w:cs="宋体"/>
          <w:b/>
          <w:color w:val="auto"/>
          <w:sz w:val="32"/>
          <w:szCs w:val="32"/>
          <w:highlight w:val="none"/>
          <w:lang w:val="en-US" w:eastAsia="zh-CN"/>
        </w:rPr>
        <w:t>售后</w:t>
      </w:r>
      <w:r>
        <w:rPr>
          <w:rFonts w:hint="eastAsia" w:ascii="宋体" w:hAnsi="宋体" w:eastAsia="宋体" w:cs="宋体"/>
          <w:b/>
          <w:color w:val="auto"/>
          <w:sz w:val="32"/>
          <w:szCs w:val="32"/>
          <w:highlight w:val="none"/>
        </w:rPr>
        <w:t>服务承诺</w:t>
      </w:r>
    </w:p>
    <w:p w14:paraId="65517388">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w:t>
      </w:r>
      <w:r>
        <w:rPr>
          <w:rFonts w:hint="eastAsia" w:ascii="宋体" w:hAnsi="宋体" w:eastAsia="宋体" w:cs="宋体"/>
          <w:b/>
          <w:color w:val="auto"/>
          <w:sz w:val="24"/>
          <w:highlight w:val="none"/>
          <w:lang w:val="en-US" w:eastAsia="zh-CN"/>
        </w:rPr>
        <w:t>运维</w:t>
      </w:r>
      <w:r>
        <w:rPr>
          <w:rFonts w:hint="eastAsia" w:ascii="宋体" w:hAnsi="宋体" w:eastAsia="宋体" w:cs="宋体"/>
          <w:b/>
          <w:color w:val="auto"/>
          <w:sz w:val="24"/>
          <w:highlight w:val="none"/>
        </w:rPr>
        <w:t>服务机构情况表</w:t>
      </w:r>
      <w:r>
        <w:rPr>
          <w:rFonts w:hint="eastAsia" w:ascii="宋体" w:hAnsi="宋体" w:eastAsia="宋体" w:cs="宋体"/>
          <w:color w:val="auto"/>
          <w:sz w:val="24"/>
          <w:highlight w:val="none"/>
        </w:rPr>
        <w:t>（按此格式自制）</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0C55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778304D8">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19E01863">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68755773">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noWrap w:val="0"/>
            <w:vAlign w:val="top"/>
          </w:tcPr>
          <w:p w14:paraId="3AD6D6E4">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07C6896B">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3E8D9297">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5074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595606E">
            <w:pPr>
              <w:autoSpaceDE w:val="0"/>
              <w:autoSpaceDN w:val="0"/>
              <w:spacing w:line="360" w:lineRule="auto"/>
              <w:jc w:val="center"/>
              <w:rPr>
                <w:rFonts w:hint="eastAsia" w:ascii="宋体" w:hAnsi="宋体" w:eastAsia="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5FD4CCAA">
            <w:pPr>
              <w:autoSpaceDE w:val="0"/>
              <w:autoSpaceDN w:val="0"/>
              <w:spacing w:line="360" w:lineRule="auto"/>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AE5FAC2">
            <w:pPr>
              <w:autoSpaceDE w:val="0"/>
              <w:autoSpaceDN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611D3700">
            <w:pPr>
              <w:autoSpaceDE w:val="0"/>
              <w:autoSpaceDN w:val="0"/>
              <w:spacing w:line="360" w:lineRule="auto"/>
              <w:jc w:val="center"/>
              <w:rPr>
                <w:rFonts w:hint="eastAsia" w:ascii="宋体" w:hAnsi="宋体" w:eastAsia="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AE61FAB">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D5B38F7">
            <w:pPr>
              <w:autoSpaceDE w:val="0"/>
              <w:autoSpaceDN w:val="0"/>
              <w:spacing w:line="360" w:lineRule="auto"/>
              <w:jc w:val="center"/>
              <w:rPr>
                <w:rFonts w:hint="eastAsia" w:ascii="宋体" w:hAnsi="宋体" w:eastAsia="宋体" w:cs="宋体"/>
                <w:color w:val="auto"/>
                <w:sz w:val="24"/>
                <w:highlight w:val="none"/>
              </w:rPr>
            </w:pPr>
          </w:p>
        </w:tc>
      </w:tr>
      <w:tr w14:paraId="2EDD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3A743CF">
            <w:pPr>
              <w:autoSpaceDE w:val="0"/>
              <w:autoSpaceDN w:val="0"/>
              <w:spacing w:line="360" w:lineRule="auto"/>
              <w:jc w:val="center"/>
              <w:rPr>
                <w:rFonts w:hint="eastAsia" w:ascii="宋体" w:hAnsi="宋体" w:eastAsia="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7F56755C">
            <w:pPr>
              <w:autoSpaceDE w:val="0"/>
              <w:autoSpaceDN w:val="0"/>
              <w:spacing w:line="360" w:lineRule="auto"/>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17E26C5">
            <w:pPr>
              <w:autoSpaceDE w:val="0"/>
              <w:autoSpaceDN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3B6E4792">
            <w:pPr>
              <w:autoSpaceDE w:val="0"/>
              <w:autoSpaceDN w:val="0"/>
              <w:spacing w:line="360" w:lineRule="auto"/>
              <w:jc w:val="center"/>
              <w:rPr>
                <w:rFonts w:hint="eastAsia" w:ascii="宋体" w:hAnsi="宋体" w:eastAsia="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D47901B">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50DF70B">
            <w:pPr>
              <w:autoSpaceDE w:val="0"/>
              <w:autoSpaceDN w:val="0"/>
              <w:spacing w:line="360" w:lineRule="auto"/>
              <w:jc w:val="center"/>
              <w:rPr>
                <w:rFonts w:hint="eastAsia" w:ascii="宋体" w:hAnsi="宋体" w:eastAsia="宋体" w:cs="宋体"/>
                <w:color w:val="auto"/>
                <w:sz w:val="24"/>
                <w:highlight w:val="none"/>
              </w:rPr>
            </w:pPr>
          </w:p>
        </w:tc>
      </w:tr>
      <w:tr w14:paraId="361A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3CBCF4A8">
            <w:pPr>
              <w:autoSpaceDE w:val="0"/>
              <w:autoSpaceDN w:val="0"/>
              <w:spacing w:line="360" w:lineRule="auto"/>
              <w:jc w:val="center"/>
              <w:rPr>
                <w:rFonts w:hint="eastAsia" w:ascii="宋体" w:hAnsi="宋体" w:eastAsia="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C11CC7F">
            <w:pPr>
              <w:autoSpaceDE w:val="0"/>
              <w:autoSpaceDN w:val="0"/>
              <w:spacing w:line="360" w:lineRule="auto"/>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D60DA8">
            <w:pPr>
              <w:autoSpaceDE w:val="0"/>
              <w:autoSpaceDN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6E198A7B">
            <w:pPr>
              <w:autoSpaceDE w:val="0"/>
              <w:autoSpaceDN w:val="0"/>
              <w:spacing w:line="360" w:lineRule="auto"/>
              <w:jc w:val="center"/>
              <w:rPr>
                <w:rFonts w:hint="eastAsia" w:ascii="宋体" w:hAnsi="宋体" w:eastAsia="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BDDB10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1386360">
            <w:pPr>
              <w:autoSpaceDE w:val="0"/>
              <w:autoSpaceDN w:val="0"/>
              <w:spacing w:line="360" w:lineRule="auto"/>
              <w:jc w:val="center"/>
              <w:rPr>
                <w:rFonts w:hint="eastAsia" w:ascii="宋体" w:hAnsi="宋体" w:eastAsia="宋体" w:cs="宋体"/>
                <w:color w:val="auto"/>
                <w:sz w:val="24"/>
                <w:highlight w:val="none"/>
              </w:rPr>
            </w:pPr>
          </w:p>
        </w:tc>
      </w:tr>
    </w:tbl>
    <w:p w14:paraId="06813B49">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w:t>
      </w:r>
      <w:r>
        <w:rPr>
          <w:rFonts w:hint="eastAsia" w:ascii="宋体" w:hAnsi="宋体" w:eastAsia="宋体" w:cs="宋体"/>
          <w:b/>
          <w:color w:val="auto"/>
          <w:sz w:val="24"/>
          <w:highlight w:val="none"/>
          <w:lang w:val="en-US" w:eastAsia="zh-CN"/>
        </w:rPr>
        <w:t>运维</w:t>
      </w:r>
      <w:r>
        <w:rPr>
          <w:rFonts w:hint="eastAsia" w:ascii="宋体" w:hAnsi="宋体" w:eastAsia="宋体" w:cs="宋体"/>
          <w:b/>
          <w:color w:val="auto"/>
          <w:sz w:val="24"/>
          <w:highlight w:val="none"/>
        </w:rPr>
        <w:t>服务机构均在本表注明，包括投标人本单位和符合条件的第三方服务机构；</w:t>
      </w:r>
    </w:p>
    <w:p w14:paraId="2E44E0FE">
      <w:pPr>
        <w:autoSpaceDE w:val="0"/>
        <w:autoSpaceDN w:val="0"/>
        <w:spacing w:line="360" w:lineRule="auto"/>
        <w:rPr>
          <w:rFonts w:hint="eastAsia" w:ascii="宋体" w:hAnsi="宋体" w:eastAsia="宋体" w:cs="宋体"/>
          <w:color w:val="auto"/>
          <w:kern w:val="0"/>
          <w:sz w:val="24"/>
          <w:highlight w:val="none"/>
        </w:rPr>
      </w:pPr>
    </w:p>
    <w:p w14:paraId="2E4FD771">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w:t>
      </w:r>
      <w:r>
        <w:rPr>
          <w:rFonts w:hint="eastAsia" w:ascii="宋体" w:hAnsi="宋体" w:eastAsia="宋体" w:cs="宋体"/>
          <w:b/>
          <w:color w:val="auto"/>
          <w:kern w:val="0"/>
          <w:sz w:val="24"/>
          <w:highlight w:val="none"/>
          <w:lang w:val="en-US" w:eastAsia="zh-CN"/>
        </w:rPr>
        <w:t>运维</w:t>
      </w:r>
      <w:r>
        <w:rPr>
          <w:rFonts w:hint="eastAsia" w:ascii="宋体" w:hAnsi="宋体" w:eastAsia="宋体" w:cs="宋体"/>
          <w:b/>
          <w:color w:val="auto"/>
          <w:kern w:val="0"/>
          <w:sz w:val="24"/>
          <w:highlight w:val="none"/>
        </w:rPr>
        <w:t>服务人员情况表</w:t>
      </w:r>
      <w:r>
        <w:rPr>
          <w:rFonts w:hint="eastAsia" w:ascii="宋体" w:hAnsi="宋体" w:eastAsia="宋体" w:cs="宋体"/>
          <w:color w:val="auto"/>
          <w:sz w:val="24"/>
          <w:highlight w:val="none"/>
        </w:rPr>
        <w:t>（按此格式自制）</w:t>
      </w:r>
    </w:p>
    <w:tbl>
      <w:tblPr>
        <w:tblStyle w:val="35"/>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DD1CD8D">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21C8375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27EAA6A9">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307326D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642D28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7445954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A42837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816DAC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DFE4D8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F42130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DF6F48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41DBC0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7C60BC9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7DAFD9EE">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FE1B949">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307AFA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5133106D">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19C5AC0">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1373F98">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4E2542F">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9F8B25C">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5A9F92E">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45E8472">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491517A">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FADD38E">
            <w:pPr>
              <w:autoSpaceDE w:val="0"/>
              <w:autoSpaceDN w:val="0"/>
              <w:spacing w:line="360" w:lineRule="auto"/>
              <w:rPr>
                <w:rFonts w:hint="eastAsia" w:ascii="宋体" w:hAnsi="宋体" w:eastAsia="宋体" w:cs="宋体"/>
                <w:color w:val="auto"/>
                <w:sz w:val="24"/>
                <w:highlight w:val="none"/>
              </w:rPr>
            </w:pPr>
          </w:p>
        </w:tc>
      </w:tr>
      <w:tr w14:paraId="2AE20D7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C0D2DCC">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23EC0E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5B7FDFA8">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64A3ED3">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1A4173D">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ACC3EAC">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4B7B732">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5FDD535">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058FF58">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59B904C">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F806D8F">
            <w:pPr>
              <w:autoSpaceDE w:val="0"/>
              <w:autoSpaceDN w:val="0"/>
              <w:spacing w:line="360" w:lineRule="auto"/>
              <w:rPr>
                <w:rFonts w:hint="eastAsia" w:ascii="宋体" w:hAnsi="宋体" w:eastAsia="宋体" w:cs="宋体"/>
                <w:color w:val="auto"/>
                <w:sz w:val="24"/>
                <w:highlight w:val="none"/>
              </w:rPr>
            </w:pPr>
          </w:p>
        </w:tc>
      </w:tr>
      <w:tr w14:paraId="33C5F3E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DBF0EEF">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E421C82">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6A9A7CC6">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9A5EB8D">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DD293EF">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739A413">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0AFFBD8">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6F8AB8C">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E27A67A">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F663838">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75DE93D1">
            <w:pPr>
              <w:autoSpaceDE w:val="0"/>
              <w:autoSpaceDN w:val="0"/>
              <w:spacing w:line="360" w:lineRule="auto"/>
              <w:rPr>
                <w:rFonts w:hint="eastAsia" w:ascii="宋体" w:hAnsi="宋体" w:eastAsia="宋体" w:cs="宋体"/>
                <w:color w:val="auto"/>
                <w:sz w:val="24"/>
                <w:highlight w:val="none"/>
              </w:rPr>
            </w:pPr>
          </w:p>
        </w:tc>
      </w:tr>
      <w:tr w14:paraId="30BD083B">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EDF08FC">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203566F">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8960003">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F188483">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2342723">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AC0AEEB">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1A2FE60">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C4E9EE1">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5738546">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43A72C9">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E17088D">
            <w:pPr>
              <w:autoSpaceDE w:val="0"/>
              <w:autoSpaceDN w:val="0"/>
              <w:spacing w:line="360" w:lineRule="auto"/>
              <w:rPr>
                <w:rFonts w:hint="eastAsia" w:ascii="宋体" w:hAnsi="宋体" w:eastAsia="宋体" w:cs="宋体"/>
                <w:color w:val="auto"/>
                <w:sz w:val="24"/>
                <w:highlight w:val="none"/>
              </w:rPr>
            </w:pPr>
          </w:p>
        </w:tc>
      </w:tr>
    </w:tbl>
    <w:p w14:paraId="1BE71D0D">
      <w:pPr>
        <w:snapToGrid w:val="0"/>
        <w:spacing w:before="165" w:beforeLines="50" w:after="50"/>
        <w:ind w:left="142"/>
        <w:jc w:val="center"/>
        <w:rPr>
          <w:rFonts w:hint="eastAsia" w:ascii="宋体" w:hAnsi="宋体" w:eastAsia="宋体" w:cs="宋体"/>
          <w:b/>
          <w:color w:val="auto"/>
          <w:sz w:val="32"/>
          <w:szCs w:val="32"/>
          <w:highlight w:val="none"/>
        </w:rPr>
      </w:pPr>
    </w:p>
    <w:p w14:paraId="7E5D3B03">
      <w:pPr>
        <w:snapToGrid w:val="0"/>
        <w:spacing w:before="165" w:beforeLines="50" w:line="360" w:lineRule="auto"/>
        <w:ind w:right="480" w:firstLine="3967" w:firstLineChars="1653"/>
        <w:rPr>
          <w:rFonts w:hint="eastAsia" w:ascii="宋体" w:hAnsi="宋体" w:eastAsia="宋体" w:cs="宋体"/>
          <w:color w:val="auto"/>
          <w:sz w:val="24"/>
          <w:highlight w:val="none"/>
        </w:rPr>
      </w:pPr>
    </w:p>
    <w:p w14:paraId="542F1E0D">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4846CA56">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zh-CN"/>
        </w:rPr>
        <w:t>月日</w:t>
      </w:r>
    </w:p>
    <w:p w14:paraId="0F86CAF5">
      <w:pPr>
        <w:widowControl/>
        <w:spacing w:line="360" w:lineRule="auto"/>
        <w:jc w:val="left"/>
        <w:rPr>
          <w:rFonts w:hint="eastAsia" w:ascii="宋体" w:hAnsi="宋体" w:eastAsia="宋体" w:cs="宋体"/>
          <w:color w:val="auto"/>
          <w:sz w:val="24"/>
          <w:highlight w:val="none"/>
        </w:rPr>
        <w:sectPr>
          <w:pgSz w:w="11906" w:h="16838"/>
          <w:pgMar w:top="1134" w:right="1134" w:bottom="1134" w:left="1134" w:header="720" w:footer="720" w:gutter="0"/>
          <w:cols w:space="720" w:num="1"/>
          <w:docGrid w:type="lines" w:linePitch="331" w:charSpace="0"/>
        </w:sectPr>
      </w:pPr>
    </w:p>
    <w:p w14:paraId="599DDDE3">
      <w:pPr>
        <w:snapToGrid w:val="0"/>
        <w:spacing w:before="165"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四、项目实施人员一览表</w:t>
      </w:r>
    </w:p>
    <w:p w14:paraId="4DEE8D1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（由投标人根据采购需求及招标文件要求编制）</w:t>
      </w:r>
    </w:p>
    <w:p w14:paraId="1BE36FC9">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所投分标：分标</w:t>
      </w:r>
    </w:p>
    <w:p w14:paraId="256818AD">
      <w:pPr>
        <w:keepNext/>
        <w:autoSpaceDE w:val="0"/>
        <w:autoSpaceDN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35"/>
        <w:tblW w:w="0" w:type="auto"/>
        <w:tblInd w:w="116" w:type="dxa"/>
        <w:tblLayout w:type="fixed"/>
        <w:tblCellMar>
          <w:top w:w="0" w:type="dxa"/>
          <w:left w:w="108" w:type="dxa"/>
          <w:bottom w:w="0" w:type="dxa"/>
          <w:right w:w="108" w:type="dxa"/>
        </w:tblCellMar>
      </w:tblPr>
      <w:tblGrid>
        <w:gridCol w:w="2061"/>
        <w:gridCol w:w="1287"/>
        <w:gridCol w:w="1260"/>
        <w:gridCol w:w="4147"/>
      </w:tblGrid>
      <w:tr w14:paraId="7590B7AB">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BAB312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0B1F35A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5A33BA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7EA5F5C4">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投标截止时间前三年业绩及承担的主要工作情况，曾担任项目经理的项目应列明细</w:t>
            </w:r>
          </w:p>
        </w:tc>
      </w:tr>
      <w:tr w14:paraId="58C22CC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3914D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551980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54F2721">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052AA1D2">
            <w:pPr>
              <w:autoSpaceDE w:val="0"/>
              <w:autoSpaceDN w:val="0"/>
              <w:spacing w:line="360" w:lineRule="auto"/>
              <w:jc w:val="center"/>
              <w:rPr>
                <w:rFonts w:hint="eastAsia" w:ascii="宋体" w:hAnsi="宋体" w:eastAsia="宋体" w:cs="宋体"/>
                <w:color w:val="auto"/>
                <w:sz w:val="24"/>
                <w:highlight w:val="none"/>
              </w:rPr>
            </w:pPr>
          </w:p>
        </w:tc>
      </w:tr>
      <w:tr w14:paraId="7AA92F21">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94F378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1681EF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0561F2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0FFB9FE">
            <w:pPr>
              <w:widowControl/>
              <w:jc w:val="left"/>
              <w:rPr>
                <w:rFonts w:hint="eastAsia" w:ascii="宋体" w:hAnsi="宋体" w:eastAsia="宋体" w:cs="宋体"/>
                <w:color w:val="auto"/>
                <w:sz w:val="24"/>
                <w:highlight w:val="none"/>
              </w:rPr>
            </w:pPr>
          </w:p>
        </w:tc>
      </w:tr>
      <w:tr w14:paraId="5097B9B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D2A03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D6F177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D8C5EB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80BAFBF">
            <w:pPr>
              <w:widowControl/>
              <w:jc w:val="left"/>
              <w:rPr>
                <w:rFonts w:hint="eastAsia" w:ascii="宋体" w:hAnsi="宋体" w:eastAsia="宋体" w:cs="宋体"/>
                <w:color w:val="auto"/>
                <w:sz w:val="24"/>
                <w:highlight w:val="none"/>
              </w:rPr>
            </w:pPr>
          </w:p>
        </w:tc>
      </w:tr>
      <w:tr w14:paraId="2D333C7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81F2F8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9955B0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08FC31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8A9A6CC">
            <w:pPr>
              <w:widowControl/>
              <w:jc w:val="left"/>
              <w:rPr>
                <w:rFonts w:hint="eastAsia" w:ascii="宋体" w:hAnsi="宋体" w:eastAsia="宋体" w:cs="宋体"/>
                <w:color w:val="auto"/>
                <w:sz w:val="24"/>
                <w:highlight w:val="none"/>
              </w:rPr>
            </w:pPr>
          </w:p>
        </w:tc>
      </w:tr>
      <w:tr w14:paraId="7CC64E42">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549F1C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02A043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95B7AE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19664D1">
            <w:pPr>
              <w:widowControl/>
              <w:jc w:val="left"/>
              <w:rPr>
                <w:rFonts w:hint="eastAsia" w:ascii="宋体" w:hAnsi="宋体" w:eastAsia="宋体" w:cs="宋体"/>
                <w:color w:val="auto"/>
                <w:sz w:val="24"/>
                <w:highlight w:val="none"/>
              </w:rPr>
            </w:pPr>
          </w:p>
        </w:tc>
      </w:tr>
      <w:tr w14:paraId="32FD72B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A9F44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2FF475A">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E6C7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768215B">
            <w:pPr>
              <w:widowControl/>
              <w:jc w:val="left"/>
              <w:rPr>
                <w:rFonts w:hint="eastAsia" w:ascii="宋体" w:hAnsi="宋体" w:eastAsia="宋体" w:cs="宋体"/>
                <w:color w:val="auto"/>
                <w:sz w:val="24"/>
                <w:highlight w:val="none"/>
              </w:rPr>
            </w:pPr>
          </w:p>
        </w:tc>
      </w:tr>
      <w:tr w14:paraId="7DD85CBB">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1B6AAF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4E05AD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0D8CE4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D472B4C">
            <w:pPr>
              <w:widowControl/>
              <w:jc w:val="left"/>
              <w:rPr>
                <w:rFonts w:hint="eastAsia" w:ascii="宋体" w:hAnsi="宋体" w:eastAsia="宋体" w:cs="宋体"/>
                <w:color w:val="auto"/>
                <w:sz w:val="24"/>
                <w:highlight w:val="none"/>
              </w:rPr>
            </w:pPr>
          </w:p>
        </w:tc>
      </w:tr>
      <w:tr w14:paraId="1386F6D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B43762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DE9C26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550395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9E47F3A">
            <w:pPr>
              <w:widowControl/>
              <w:jc w:val="left"/>
              <w:rPr>
                <w:rFonts w:hint="eastAsia" w:ascii="宋体" w:hAnsi="宋体" w:eastAsia="宋体" w:cs="宋体"/>
                <w:color w:val="auto"/>
                <w:sz w:val="24"/>
                <w:highlight w:val="none"/>
              </w:rPr>
            </w:pPr>
          </w:p>
        </w:tc>
      </w:tr>
      <w:tr w14:paraId="2ED1ADDA">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BB2DB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11053D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E7564B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B14D894">
            <w:pPr>
              <w:widowControl/>
              <w:jc w:val="left"/>
              <w:rPr>
                <w:rFonts w:hint="eastAsia" w:ascii="宋体" w:hAnsi="宋体" w:eastAsia="宋体" w:cs="宋体"/>
                <w:color w:val="auto"/>
                <w:sz w:val="24"/>
                <w:highlight w:val="none"/>
              </w:rPr>
            </w:pPr>
          </w:p>
        </w:tc>
      </w:tr>
    </w:tbl>
    <w:p w14:paraId="673D7C88">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注：须随表提交相应的证书复印件并注明所在投标技术文件页码。</w:t>
      </w:r>
    </w:p>
    <w:p w14:paraId="1E43DF3A">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35"/>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430D3846">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6D65F01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467E3C7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2EB9B3C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4490723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779CF89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2E5E5CE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D8C4CD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318CAB6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14A45B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6B3169B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D07905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841304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3289920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09222547">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7B53F04">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DDBEF87">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91F92C1">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800C954">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2504A972">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0BDFBA9">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5EE9D3F">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26964C6">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382B5E0">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7C38EC9E">
            <w:pPr>
              <w:autoSpaceDE w:val="0"/>
              <w:autoSpaceDN w:val="0"/>
              <w:spacing w:line="360" w:lineRule="auto"/>
              <w:rPr>
                <w:rFonts w:hint="eastAsia" w:ascii="宋体" w:hAnsi="宋体" w:eastAsia="宋体" w:cs="宋体"/>
                <w:color w:val="auto"/>
                <w:sz w:val="24"/>
                <w:highlight w:val="none"/>
              </w:rPr>
            </w:pPr>
          </w:p>
        </w:tc>
      </w:tr>
      <w:tr w14:paraId="76970C7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FB61F91">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FAB514D">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435153A">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2AFE5EDC">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12A3DF62">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1544828">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56F53E7">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43727CF">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579C18C">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5A4A1377">
            <w:pPr>
              <w:autoSpaceDE w:val="0"/>
              <w:autoSpaceDN w:val="0"/>
              <w:spacing w:line="360" w:lineRule="auto"/>
              <w:rPr>
                <w:rFonts w:hint="eastAsia" w:ascii="宋体" w:hAnsi="宋体" w:eastAsia="宋体" w:cs="宋体"/>
                <w:color w:val="auto"/>
                <w:sz w:val="24"/>
                <w:highlight w:val="none"/>
              </w:rPr>
            </w:pPr>
          </w:p>
        </w:tc>
      </w:tr>
    </w:tbl>
    <w:p w14:paraId="015E1FAA">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注：投标人可按上述的格式自行编制，须随表提交相应的证书复印件并注明所在投标技术文件页码。</w:t>
      </w:r>
    </w:p>
    <w:p w14:paraId="0F606B98">
      <w:pPr>
        <w:spacing w:line="360" w:lineRule="auto"/>
        <w:rPr>
          <w:rFonts w:hint="eastAsia" w:ascii="宋体" w:hAnsi="宋体" w:eastAsia="宋体" w:cs="宋体"/>
          <w:b/>
          <w:bCs/>
          <w:color w:val="auto"/>
          <w:sz w:val="24"/>
          <w:highlight w:val="none"/>
        </w:rPr>
      </w:pPr>
    </w:p>
    <w:p w14:paraId="7D9AA24A">
      <w:pPr>
        <w:snapToGrid w:val="0"/>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0424B399">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日期：年月日</w:t>
      </w:r>
    </w:p>
    <w:p w14:paraId="1CDF1AE2">
      <w:pPr>
        <w:snapToGrid w:val="0"/>
        <w:spacing w:before="50" w:after="50"/>
        <w:rPr>
          <w:rFonts w:hint="eastAsia" w:ascii="宋体" w:hAnsi="宋体" w:eastAsia="宋体" w:cs="宋体"/>
          <w:color w:val="auto"/>
          <w:sz w:val="24"/>
          <w:highlight w:val="none"/>
        </w:rPr>
      </w:pPr>
    </w:p>
    <w:p w14:paraId="5EE23526">
      <w:pPr>
        <w:snapToGrid w:val="0"/>
        <w:spacing w:before="165" w:beforeLines="50" w:after="50"/>
        <w:jc w:val="left"/>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br w:type="page"/>
      </w:r>
    </w:p>
    <w:p w14:paraId="68E9342F">
      <w:pPr>
        <w:snapToGrid w:val="0"/>
        <w:spacing w:before="165"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五、投标人对项目的合理化建议和改进措施</w:t>
      </w:r>
    </w:p>
    <w:p w14:paraId="3886A0A0">
      <w:pPr>
        <w:spacing w:line="360" w:lineRule="auto"/>
        <w:ind w:firstLine="4048" w:firstLineChars="1687"/>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（格式自拟）</w:t>
      </w:r>
    </w:p>
    <w:p w14:paraId="379155A3">
      <w:pPr>
        <w:snapToGrid w:val="0"/>
        <w:spacing w:line="360" w:lineRule="auto"/>
        <w:ind w:firstLine="4935" w:firstLineChars="2350"/>
        <w:rPr>
          <w:rFonts w:hint="eastAsia" w:ascii="宋体" w:hAnsi="宋体" w:eastAsia="宋体" w:cs="宋体"/>
          <w:color w:val="auto"/>
          <w:szCs w:val="21"/>
          <w:highlight w:val="none"/>
          <w:lang w:eastAsia="zh-CN"/>
        </w:rPr>
      </w:pPr>
    </w:p>
    <w:p w14:paraId="3D2DFECE">
      <w:pPr>
        <w:snapToGrid w:val="0"/>
        <w:spacing w:line="360" w:lineRule="auto"/>
        <w:ind w:firstLine="4935" w:firstLineChars="2350"/>
        <w:rPr>
          <w:rFonts w:hint="eastAsia" w:ascii="宋体" w:hAnsi="宋体" w:eastAsia="宋体" w:cs="宋体"/>
          <w:color w:val="auto"/>
          <w:szCs w:val="21"/>
          <w:highlight w:val="none"/>
        </w:rPr>
      </w:pPr>
    </w:p>
    <w:p w14:paraId="7DCB26DE">
      <w:pPr>
        <w:snapToGrid w:val="0"/>
        <w:spacing w:line="360" w:lineRule="auto"/>
        <w:ind w:firstLine="4935" w:firstLineChars="2350"/>
        <w:rPr>
          <w:rFonts w:hint="eastAsia" w:ascii="宋体" w:hAnsi="宋体" w:eastAsia="宋体" w:cs="宋体"/>
          <w:color w:val="auto"/>
          <w:szCs w:val="21"/>
          <w:highlight w:val="none"/>
        </w:rPr>
      </w:pPr>
    </w:p>
    <w:p w14:paraId="6866EB08">
      <w:pPr>
        <w:snapToGrid w:val="0"/>
        <w:spacing w:line="360" w:lineRule="auto"/>
        <w:ind w:firstLine="4935" w:firstLineChars="2350"/>
        <w:rPr>
          <w:rFonts w:hint="eastAsia" w:ascii="宋体" w:hAnsi="宋体" w:eastAsia="宋体" w:cs="宋体"/>
          <w:color w:val="auto"/>
          <w:szCs w:val="21"/>
          <w:highlight w:val="none"/>
        </w:rPr>
      </w:pPr>
    </w:p>
    <w:p w14:paraId="209B6C61">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11EEF5E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zh-CN"/>
        </w:rPr>
        <w:t>月日</w:t>
      </w:r>
    </w:p>
    <w:p w14:paraId="1F809707">
      <w:pPr>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除招标文件规定必须提供以外，投标人需要说明的其他文件和说明</w:t>
      </w:r>
    </w:p>
    <w:p w14:paraId="62C7207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20421005">
      <w:pPr>
        <w:spacing w:line="360" w:lineRule="auto"/>
        <w:jc w:val="center"/>
        <w:rPr>
          <w:rFonts w:hint="eastAsia" w:ascii="宋体" w:hAnsi="宋体" w:eastAsia="宋体" w:cs="宋体"/>
          <w:color w:val="auto"/>
          <w:sz w:val="24"/>
          <w:highlight w:val="none"/>
        </w:rPr>
      </w:pPr>
    </w:p>
    <w:p w14:paraId="2EB96771">
      <w:pPr>
        <w:autoSpaceDE w:val="0"/>
        <w:autoSpaceDN w:val="0"/>
        <w:spacing w:line="360" w:lineRule="auto"/>
        <w:ind w:firstLine="4800" w:firstLineChars="2000"/>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投标人名称（电子</w:t>
      </w:r>
      <w:r>
        <w:rPr>
          <w:rFonts w:hint="eastAsia" w:ascii="宋体" w:hAnsi="宋体" w:eastAsia="宋体" w:cs="宋体"/>
          <w:color w:val="auto"/>
          <w:kern w:val="0"/>
          <w:sz w:val="24"/>
          <w:highlight w:val="none"/>
          <w:lang w:val="zh-CN"/>
        </w:rPr>
        <w:t>签章</w:t>
      </w:r>
      <w:r>
        <w:rPr>
          <w:rFonts w:hint="eastAsia" w:ascii="宋体" w:hAnsi="宋体" w:eastAsia="宋体" w:cs="宋体"/>
          <w:color w:val="auto"/>
          <w:kern w:val="0"/>
          <w:sz w:val="24"/>
          <w:highlight w:val="none"/>
        </w:rPr>
        <w:t>）：</w:t>
      </w:r>
    </w:p>
    <w:p w14:paraId="74BB3F6A">
      <w:pPr>
        <w:autoSpaceDE w:val="0"/>
        <w:autoSpaceDN w:val="0"/>
        <w:spacing w:line="360" w:lineRule="auto"/>
        <w:rPr>
          <w:rFonts w:hint="eastAsia" w:ascii="宋体" w:hAnsi="宋体" w:eastAsia="宋体" w:cs="宋体"/>
          <w:b/>
          <w:bCs/>
          <w:color w:val="auto"/>
          <w:sz w:val="30"/>
          <w:szCs w:val="30"/>
          <w:highlight w:val="none"/>
        </w:rPr>
      </w:pPr>
      <w:r>
        <w:rPr>
          <w:rFonts w:hint="eastAsia" w:ascii="宋体" w:hAnsi="宋体" w:eastAsia="宋体" w:cs="宋体"/>
          <w:color w:val="auto"/>
          <w:kern w:val="0"/>
          <w:sz w:val="24"/>
          <w:highlight w:val="none"/>
          <w:lang w:val="zh-CN"/>
        </w:rPr>
        <w:t>日期：年月日</w:t>
      </w:r>
    </w:p>
    <w:p w14:paraId="78EEBF67">
      <w:pPr>
        <w:widowControl/>
        <w:jc w:val="left"/>
        <w:rPr>
          <w:rFonts w:hint="eastAsia" w:ascii="宋体" w:hAnsi="宋体" w:eastAsia="宋体" w:cs="宋体"/>
          <w:b/>
          <w:bCs/>
          <w:color w:val="auto"/>
          <w:sz w:val="24"/>
          <w:highlight w:val="none"/>
        </w:rPr>
        <w:sectPr>
          <w:pgSz w:w="11906" w:h="16838"/>
          <w:pgMar w:top="1134" w:right="1134" w:bottom="1134" w:left="1134" w:header="720" w:footer="720" w:gutter="0"/>
          <w:cols w:space="720" w:num="1"/>
          <w:docGrid w:type="lines" w:linePitch="331" w:charSpace="0"/>
        </w:sectPr>
      </w:pPr>
    </w:p>
    <w:p w14:paraId="23FE66DD">
      <w:pPr>
        <w:pStyle w:val="18"/>
        <w:jc w:val="center"/>
        <w:outlineLvl w:val="1"/>
        <w:rPr>
          <w:rFonts w:hint="eastAsia" w:ascii="宋体" w:hAnsi="宋体" w:eastAsia="宋体" w:cs="宋体"/>
          <w:b/>
          <w:bCs/>
          <w:color w:val="auto"/>
          <w:sz w:val="28"/>
          <w:szCs w:val="28"/>
          <w:highlight w:val="none"/>
        </w:rPr>
      </w:pPr>
      <w:bookmarkStart w:id="29" w:name="_Toc11766"/>
      <w:r>
        <w:rPr>
          <w:rFonts w:hint="eastAsia" w:ascii="宋体" w:hAnsi="宋体" w:eastAsia="宋体" w:cs="宋体"/>
          <w:b/>
          <w:bCs/>
          <w:color w:val="auto"/>
          <w:sz w:val="28"/>
          <w:szCs w:val="28"/>
          <w:highlight w:val="none"/>
        </w:rPr>
        <w:t>第五节报价文件格式</w:t>
      </w:r>
      <w:bookmarkEnd w:id="29"/>
    </w:p>
    <w:p w14:paraId="31C5283E">
      <w:pPr>
        <w:snapToGrid w:val="0"/>
        <w:spacing w:before="165" w:beforeLines="50" w:after="50" w:line="400" w:lineRule="exact"/>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电子投标文件</w:t>
      </w:r>
    </w:p>
    <w:p w14:paraId="1748A909">
      <w:pPr>
        <w:snapToGrid w:val="0"/>
        <w:spacing w:before="165" w:beforeLines="50" w:after="50" w:line="400" w:lineRule="exact"/>
        <w:jc w:val="center"/>
        <w:rPr>
          <w:rFonts w:hint="eastAsia" w:ascii="宋体" w:hAnsi="宋体" w:eastAsia="宋体" w:cs="宋体"/>
          <w:bCs/>
          <w:color w:val="auto"/>
          <w:sz w:val="24"/>
          <w:szCs w:val="20"/>
          <w:highlight w:val="none"/>
        </w:rPr>
      </w:pPr>
    </w:p>
    <w:p w14:paraId="3E1AE417">
      <w:pPr>
        <w:snapToGrid w:val="0"/>
        <w:spacing w:before="165"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报价文件（封面）</w:t>
      </w:r>
    </w:p>
    <w:p w14:paraId="243C6CAA">
      <w:pPr>
        <w:snapToGrid w:val="0"/>
        <w:spacing w:before="165" w:beforeLines="50" w:after="50" w:line="400" w:lineRule="exact"/>
        <w:rPr>
          <w:rFonts w:hint="eastAsia" w:ascii="宋体" w:hAnsi="宋体" w:eastAsia="宋体" w:cs="宋体"/>
          <w:bCs/>
          <w:color w:val="auto"/>
          <w:sz w:val="24"/>
          <w:szCs w:val="20"/>
          <w:highlight w:val="none"/>
        </w:rPr>
      </w:pPr>
    </w:p>
    <w:p w14:paraId="6B4C2709">
      <w:pPr>
        <w:snapToGrid w:val="0"/>
        <w:spacing w:before="165" w:beforeLines="50" w:after="50" w:line="400" w:lineRule="exact"/>
        <w:rPr>
          <w:rFonts w:hint="eastAsia" w:ascii="宋体" w:hAnsi="宋体" w:eastAsia="宋体" w:cs="宋体"/>
          <w:bCs/>
          <w:color w:val="auto"/>
          <w:sz w:val="24"/>
          <w:szCs w:val="20"/>
          <w:highlight w:val="none"/>
        </w:rPr>
      </w:pPr>
    </w:p>
    <w:p w14:paraId="04C6980F">
      <w:pPr>
        <w:snapToGrid w:val="0"/>
        <w:spacing w:before="165" w:beforeLines="50" w:after="50" w:line="400" w:lineRule="exact"/>
        <w:rPr>
          <w:rFonts w:hint="eastAsia" w:ascii="宋体" w:hAnsi="宋体" w:eastAsia="宋体" w:cs="宋体"/>
          <w:bCs/>
          <w:color w:val="auto"/>
          <w:sz w:val="24"/>
          <w:szCs w:val="20"/>
          <w:highlight w:val="none"/>
        </w:rPr>
      </w:pPr>
    </w:p>
    <w:p w14:paraId="214E18D3">
      <w:pPr>
        <w:snapToGrid w:val="0"/>
        <w:spacing w:before="165" w:beforeLines="50" w:after="50" w:line="400" w:lineRule="exact"/>
        <w:rPr>
          <w:rFonts w:hint="eastAsia" w:ascii="宋体" w:hAnsi="宋体" w:eastAsia="宋体" w:cs="宋体"/>
          <w:bCs/>
          <w:color w:val="auto"/>
          <w:sz w:val="24"/>
          <w:szCs w:val="20"/>
          <w:highlight w:val="none"/>
        </w:rPr>
      </w:pPr>
    </w:p>
    <w:p w14:paraId="5F3AC814">
      <w:pPr>
        <w:snapToGrid w:val="0"/>
        <w:spacing w:before="165" w:beforeLines="50" w:after="50" w:line="400" w:lineRule="exact"/>
        <w:ind w:firstLine="360" w:firstLineChars="15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项目名称：</w:t>
      </w:r>
      <w:r>
        <w:rPr>
          <w:rFonts w:hint="eastAsia" w:ascii="宋体" w:hAnsi="宋体" w:eastAsia="宋体" w:cs="宋体"/>
          <w:bCs/>
          <w:color w:val="auto"/>
          <w:sz w:val="24"/>
          <w:highlight w:val="none"/>
          <w:lang w:eastAsia="zh-CN"/>
        </w:rPr>
        <w:t>2025年中央财政林业草原生态保护恢复资金——广西壮族自治区横州市西津国家重要湿地保护恢复建设项目（资源调查与监测、科普宣教项目）</w:t>
      </w:r>
    </w:p>
    <w:p w14:paraId="146A57A7">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0793C829">
      <w:pPr>
        <w:snapToGrid w:val="0"/>
        <w:spacing w:before="165" w:beforeLines="50" w:after="50" w:line="400" w:lineRule="exact"/>
        <w:ind w:firstLine="360" w:firstLineChars="15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项目编号：</w:t>
      </w:r>
      <w:r>
        <w:rPr>
          <w:rFonts w:hint="eastAsia" w:ascii="宋体" w:hAnsi="宋体" w:eastAsia="宋体" w:cs="宋体"/>
          <w:bCs/>
          <w:color w:val="auto"/>
          <w:sz w:val="24"/>
          <w:highlight w:val="none"/>
          <w:lang w:eastAsia="zh-CN"/>
        </w:rPr>
        <w:t>NNZC2025-G3-270242-GXZT</w:t>
      </w:r>
    </w:p>
    <w:p w14:paraId="37A27A68">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3D2C8708">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2DB6226A">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620B5C14">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4C04959E">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0170B539">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196CA1EE">
      <w:pPr>
        <w:pStyle w:val="10"/>
        <w:snapToGrid w:val="0"/>
        <w:spacing w:before="50" w:after="50" w:line="400" w:lineRule="exact"/>
        <w:ind w:firstLine="960" w:firstLineChars="400"/>
        <w:rPr>
          <w:rFonts w:hint="eastAsia" w:ascii="宋体" w:hAnsi="宋体" w:eastAsia="宋体" w:cs="宋体"/>
          <w:bCs/>
          <w:color w:val="auto"/>
          <w:sz w:val="24"/>
          <w:szCs w:val="24"/>
          <w:highlight w:val="none"/>
        </w:rPr>
      </w:pPr>
    </w:p>
    <w:p w14:paraId="457B6F63">
      <w:pPr>
        <w:snapToGrid w:val="0"/>
        <w:spacing w:before="165" w:beforeLines="50" w:after="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3C824EAD">
      <w:pPr>
        <w:widowControl/>
        <w:jc w:val="left"/>
        <w:rPr>
          <w:rFonts w:hint="eastAsia" w:ascii="宋体" w:hAnsi="宋体" w:eastAsia="宋体" w:cs="宋体"/>
          <w:color w:val="auto"/>
          <w:sz w:val="24"/>
          <w:highlight w:val="none"/>
        </w:rPr>
        <w:sectPr>
          <w:pgSz w:w="11906" w:h="16838"/>
          <w:pgMar w:top="1134" w:right="1134" w:bottom="1134" w:left="1134" w:header="720" w:footer="720" w:gutter="0"/>
          <w:cols w:space="720" w:num="1"/>
          <w:docGrid w:type="lines" w:linePitch="331" w:charSpace="0"/>
        </w:sectPr>
      </w:pPr>
    </w:p>
    <w:p w14:paraId="2876CAA6">
      <w:pPr>
        <w:rPr>
          <w:rFonts w:hint="eastAsia" w:ascii="宋体" w:hAnsi="宋体" w:eastAsia="宋体" w:cs="宋体"/>
          <w:color w:val="auto"/>
          <w:highlight w:val="none"/>
        </w:rPr>
      </w:pPr>
    </w:p>
    <w:p w14:paraId="646F9533">
      <w:pPr>
        <w:snapToGrid w:val="0"/>
        <w:spacing w:before="165"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报价文件目录</w:t>
      </w:r>
    </w:p>
    <w:p w14:paraId="728370AE">
      <w:pPr>
        <w:rPr>
          <w:rFonts w:hint="eastAsia" w:ascii="宋体" w:hAnsi="宋体" w:eastAsia="宋体" w:cs="宋体"/>
          <w:color w:val="auto"/>
          <w:highlight w:val="none"/>
        </w:rPr>
      </w:pPr>
    </w:p>
    <w:p w14:paraId="59C28C0C">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一、投标函………………………………………………………（页码）</w:t>
      </w:r>
    </w:p>
    <w:p w14:paraId="2F0263A2">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二、开标一览表…………………………………………………（页码）</w:t>
      </w:r>
    </w:p>
    <w:p w14:paraId="39498402">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三、中小企业声明函……………………………………………（页码）</w:t>
      </w:r>
    </w:p>
    <w:p w14:paraId="2D5312C6">
      <w:pPr>
        <w:widowControl/>
        <w:jc w:val="left"/>
        <w:rPr>
          <w:rFonts w:hint="eastAsia" w:ascii="宋体" w:hAnsi="宋体" w:eastAsia="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7C2CEDFB">
      <w:pPr>
        <w:pStyle w:val="18"/>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一、投标函</w:t>
      </w:r>
    </w:p>
    <w:p w14:paraId="27D1E27A">
      <w:pPr>
        <w:pStyle w:val="18"/>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致：</w:t>
      </w:r>
      <w:r>
        <w:rPr>
          <w:rFonts w:hint="eastAsia" w:ascii="宋体" w:hAnsi="宋体" w:eastAsia="宋体" w:cs="宋体"/>
          <w:color w:val="auto"/>
          <w:highlight w:val="none"/>
          <w:u w:val="single"/>
          <w:lang w:eastAsia="zh-CN"/>
        </w:rPr>
        <w:t>广西哲通项目管理有限公司</w:t>
      </w:r>
    </w:p>
    <w:p w14:paraId="69FAE745">
      <w:pPr>
        <w:pStyle w:val="18"/>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我方已仔细阅读了贵方组织的</w:t>
      </w:r>
      <w:r>
        <w:rPr>
          <w:rFonts w:hint="eastAsia" w:ascii="宋体" w:hAnsi="宋体" w:eastAsia="宋体" w:cs="宋体"/>
          <w:color w:val="auto"/>
          <w:highlight w:val="none"/>
          <w:u w:val="single"/>
          <w:lang w:eastAsia="zh-CN"/>
        </w:rPr>
        <w:t>2025年中央财政林业草原生态保护恢复资金——广西壮族自治区横州市西津国家重要湿地保护恢复建设项目（资源调查与监测、科普宣教项目）</w:t>
      </w:r>
      <w:r>
        <w:rPr>
          <w:rFonts w:hint="eastAsia" w:ascii="宋体" w:hAnsi="宋体" w:eastAsia="宋体" w:cs="宋体"/>
          <w:color w:val="auto"/>
          <w:highlight w:val="none"/>
        </w:rPr>
        <w:t>项目（项目编号：</w:t>
      </w:r>
      <w:r>
        <w:rPr>
          <w:rFonts w:hint="eastAsia" w:ascii="宋体" w:hAnsi="宋体" w:eastAsia="宋体" w:cs="宋体"/>
          <w:color w:val="auto"/>
          <w:highlight w:val="none"/>
          <w:lang w:eastAsia="zh-CN"/>
        </w:rPr>
        <w:t>NNZC2025-G3-270242-GXZT</w:t>
      </w:r>
      <w:r>
        <w:rPr>
          <w:rFonts w:hint="eastAsia" w:ascii="宋体" w:hAnsi="宋体" w:eastAsia="宋体" w:cs="宋体"/>
          <w:color w:val="auto"/>
          <w:highlight w:val="none"/>
        </w:rPr>
        <w:t>）的招标文件的全部内容，授权(全权代表姓名)(职务、职称)为全权代表，现正式递交下述文件参加贵方组织的本次政府采购活动：</w:t>
      </w:r>
    </w:p>
    <w:p w14:paraId="789D7FA1">
      <w:pPr>
        <w:pStyle w:val="18"/>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一、报价文件电子版一份（包含按投标人须知前附表要求提交的全部文件）；</w:t>
      </w:r>
    </w:p>
    <w:p w14:paraId="3FBACB74">
      <w:pPr>
        <w:pStyle w:val="18"/>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二、资格文件电子版一份（包含按投标人须知前附表要求提交的全部文件）；</w:t>
      </w:r>
    </w:p>
    <w:p w14:paraId="23FC7331">
      <w:pPr>
        <w:pStyle w:val="18"/>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三、技术文件电子版一份（包含按投标人须知前附表要求提交的全部文件）；</w:t>
      </w:r>
    </w:p>
    <w:p w14:paraId="0D43AD92">
      <w:pPr>
        <w:pStyle w:val="18"/>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四、商务文件电子版一份（包含按投标人须知前附表要求提交的全部文件）；</w:t>
      </w:r>
    </w:p>
    <w:p w14:paraId="660A923E">
      <w:pPr>
        <w:pStyle w:val="18"/>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据此函，签字人兹宣布：</w:t>
      </w:r>
    </w:p>
    <w:p w14:paraId="4F538E00">
      <w:pPr>
        <w:pStyle w:val="18"/>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1、我方愿意以（大写）人民币元(￥元)的投标总报价，</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时间，提供本项目招标文件第二章“服务需求”中的相应的采购内容。</w:t>
      </w:r>
    </w:p>
    <w:p w14:paraId="381F2AFD">
      <w:pPr>
        <w:pStyle w:val="18"/>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我方同意自本项目招标文件“第三章投标人须知”第一节投标人须知前附表第21.2项规定的投标截止时间（开标时间）起遵循本投标函，并承诺在“投标人须知前附表”第17.2项规定的投标有效期内不修改、撤销投标文件。</w:t>
      </w:r>
    </w:p>
    <w:p w14:paraId="2550D616">
      <w:pPr>
        <w:pStyle w:val="18"/>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3、我方所递交的投标文件及有关资料都是内容完整、真实和准确的。</w:t>
      </w:r>
    </w:p>
    <w:p w14:paraId="0A1A97E3">
      <w:pPr>
        <w:pStyle w:val="18"/>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szCs w:val="21"/>
          <w:highlight w:val="none"/>
        </w:rPr>
        <w:t>如本项目采购内容涉及须符合国家强制规定的，我方承诺我方本次投标（包括资格条件和所投产品）均符合国家有关强制规定。</w:t>
      </w:r>
    </w:p>
    <w:p w14:paraId="02770547">
      <w:pPr>
        <w:pStyle w:val="18"/>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1CA93752">
      <w:pPr>
        <w:pStyle w:val="18"/>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6、我方已详细审核招标文件，我方知道必须放弃提出含糊不清或误解问题的权利。</w:t>
      </w:r>
    </w:p>
    <w:p w14:paraId="0B597130">
      <w:pPr>
        <w:pStyle w:val="18"/>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7、我方同意应贵方要求提供与本投标有关的任何数据或资料。若贵方需要，我方愿意提供我方作出的一切承诺的证明材料。</w:t>
      </w:r>
    </w:p>
    <w:p w14:paraId="3F41EBB3">
      <w:pPr>
        <w:pStyle w:val="18"/>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8、我方完全理解贵方不一定接受投标报价最低的投标人为中标供应商的行为。</w:t>
      </w:r>
    </w:p>
    <w:p w14:paraId="02D85206">
      <w:pPr>
        <w:pStyle w:val="18"/>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2FD6128">
      <w:pPr>
        <w:pStyle w:val="18"/>
        <w:numPr>
          <w:ilvl w:val="0"/>
          <w:numId w:val="9"/>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14:paraId="0DEAD751">
      <w:pPr>
        <w:pStyle w:val="18"/>
        <w:numPr>
          <w:ilvl w:val="0"/>
          <w:numId w:val="9"/>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14:paraId="0B4BD591">
      <w:pPr>
        <w:pStyle w:val="18"/>
        <w:numPr>
          <w:ilvl w:val="0"/>
          <w:numId w:val="9"/>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与采购人、其他供应商或者采购代理机构恶意串通的；</w:t>
      </w:r>
    </w:p>
    <w:p w14:paraId="16549734">
      <w:pPr>
        <w:pStyle w:val="18"/>
        <w:numPr>
          <w:ilvl w:val="0"/>
          <w:numId w:val="9"/>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向采购人、采购代理机构行贿或者提供其他不正当利益的；</w:t>
      </w:r>
    </w:p>
    <w:p w14:paraId="79BCCD11">
      <w:pPr>
        <w:pStyle w:val="18"/>
        <w:numPr>
          <w:ilvl w:val="0"/>
          <w:numId w:val="9"/>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在招标采购过程中与采购人进行协商谈判的；</w:t>
      </w:r>
    </w:p>
    <w:p w14:paraId="6C34A9E7">
      <w:pPr>
        <w:pStyle w:val="18"/>
        <w:numPr>
          <w:ilvl w:val="0"/>
          <w:numId w:val="9"/>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拒绝有关部门监督检查或提供虚假情况的。</w:t>
      </w:r>
    </w:p>
    <w:p w14:paraId="6CB4D17E">
      <w:pPr>
        <w:pStyle w:val="18"/>
        <w:spacing w:line="440" w:lineRule="exact"/>
        <w:ind w:left="420"/>
        <w:rPr>
          <w:rFonts w:hint="eastAsia" w:ascii="宋体" w:hAnsi="宋体" w:eastAsia="宋体" w:cs="宋体"/>
          <w:color w:val="auto"/>
          <w:highlight w:val="none"/>
          <w:lang w:eastAsia="zh-CN"/>
        </w:rPr>
      </w:pPr>
      <w:r>
        <w:rPr>
          <w:rFonts w:hint="eastAsia" w:ascii="宋体" w:hAnsi="宋体" w:eastAsia="宋体" w:cs="宋体"/>
          <w:color w:val="auto"/>
          <w:highlight w:val="none"/>
        </w:rPr>
        <w:t>10、我方及由本人担任法定代表人的其他机构最近三年内被处罚的违法行为有：</w:t>
      </w:r>
    </w:p>
    <w:p w14:paraId="28FBF1D8">
      <w:pPr>
        <w:pStyle w:val="18"/>
        <w:spacing w:line="440" w:lineRule="exact"/>
        <w:ind w:left="420"/>
        <w:rPr>
          <w:rFonts w:hint="eastAsia" w:ascii="宋体" w:hAnsi="宋体" w:eastAsia="宋体" w:cs="宋体"/>
          <w:color w:val="auto"/>
          <w:highlight w:val="none"/>
          <w:lang w:eastAsia="zh-CN"/>
        </w:rPr>
      </w:pPr>
    </w:p>
    <w:p w14:paraId="2DB5E3E4">
      <w:pPr>
        <w:pStyle w:val="18"/>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11、以上事项如有虚假或隐瞒，我方愿意承担一切后果，并不再寻求任何旨在减轻或免除法律责任的辩解。</w:t>
      </w:r>
    </w:p>
    <w:p w14:paraId="1A0CA260">
      <w:pPr>
        <w:pStyle w:val="18"/>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12、与本投标有关的一切正式往来信函请寄：</w:t>
      </w:r>
    </w:p>
    <w:p w14:paraId="4D5C9F81">
      <w:pPr>
        <w:pStyle w:val="18"/>
        <w:spacing w:line="360" w:lineRule="auto"/>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地址：</w:t>
      </w:r>
    </w:p>
    <w:p w14:paraId="3043B4CE">
      <w:pPr>
        <w:pStyle w:val="18"/>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w:t>
      </w:r>
    </w:p>
    <w:p w14:paraId="0A930550">
      <w:pPr>
        <w:pStyle w:val="18"/>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2C04C74D">
      <w:pPr>
        <w:pStyle w:val="18"/>
        <w:spacing w:line="360" w:lineRule="auto"/>
        <w:ind w:firstLine="42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rPr>
        <w:t>邮政编码：</w:t>
      </w:r>
    </w:p>
    <w:p w14:paraId="365E2762">
      <w:pPr>
        <w:pStyle w:val="18"/>
        <w:spacing w:line="360" w:lineRule="auto"/>
        <w:ind w:firstLine="42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rPr>
        <w:t>开户名称：</w:t>
      </w:r>
    </w:p>
    <w:p w14:paraId="79BB0536">
      <w:pPr>
        <w:pStyle w:val="18"/>
        <w:spacing w:line="360" w:lineRule="auto"/>
        <w:ind w:firstLine="42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rPr>
        <w:t>开户银行：</w:t>
      </w:r>
    </w:p>
    <w:p w14:paraId="28EE5484">
      <w:pPr>
        <w:pStyle w:val="18"/>
        <w:spacing w:line="360" w:lineRule="auto"/>
        <w:ind w:firstLine="42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rPr>
        <w:t>银行账号：</w:t>
      </w:r>
    </w:p>
    <w:p w14:paraId="52A5987E">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21F7152E">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zh-CN"/>
        </w:rPr>
        <w:t>月日</w:t>
      </w:r>
    </w:p>
    <w:p w14:paraId="406FC2E8">
      <w:pPr>
        <w:widowControl/>
        <w:spacing w:line="360" w:lineRule="auto"/>
        <w:jc w:val="left"/>
        <w:rPr>
          <w:rFonts w:hint="eastAsia" w:ascii="宋体" w:hAnsi="宋体" w:eastAsia="宋体" w:cs="宋体"/>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6AEF0E38">
      <w:pPr>
        <w:pStyle w:val="18"/>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sz w:val="30"/>
          <w:highlight w:val="none"/>
        </w:rPr>
        <w:t>二、</w:t>
      </w:r>
      <w:r>
        <w:rPr>
          <w:rFonts w:hint="eastAsia" w:ascii="宋体" w:hAnsi="宋体" w:eastAsia="宋体" w:cs="宋体"/>
          <w:b/>
          <w:color w:val="auto"/>
          <w:sz w:val="30"/>
          <w:szCs w:val="30"/>
          <w:highlight w:val="none"/>
        </w:rPr>
        <w:t>开标一览表</w:t>
      </w:r>
      <w:r>
        <w:rPr>
          <w:rFonts w:hint="eastAsia" w:ascii="宋体" w:hAnsi="宋体" w:eastAsia="宋体" w:cs="宋体"/>
          <w:b/>
          <w:color w:val="auto"/>
          <w:kern w:val="0"/>
          <w:sz w:val="24"/>
          <w:highlight w:val="none"/>
          <w:lang w:val="zh-CN"/>
        </w:rPr>
        <w:t>(单位均为人民币元)</w:t>
      </w:r>
    </w:p>
    <w:p w14:paraId="13CF3A5D">
      <w:pPr>
        <w:snapToGrid w:val="0"/>
        <w:spacing w:before="50" w:after="50" w:line="24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eastAsia="zh-CN"/>
        </w:rPr>
        <w:t>2025年中央财政林业草原生态保护恢复资金——广西壮族自治区横州市西津国家重要湿地保护恢复建设项目（资源调查与监测、科普宣教项目）</w:t>
      </w:r>
    </w:p>
    <w:p w14:paraId="3E40FEA9">
      <w:pPr>
        <w:snapToGrid w:val="0"/>
        <w:spacing w:before="50" w:after="50" w:line="24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eastAsia="zh-CN"/>
        </w:rPr>
        <w:t>NNZC2025-G3-270242-GXZT</w:t>
      </w:r>
    </w:p>
    <w:p w14:paraId="6B98291E">
      <w:pPr>
        <w:snapToGrid w:val="0"/>
        <w:spacing w:before="50" w:after="50" w:line="24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分标：</w:t>
      </w:r>
    </w:p>
    <w:p w14:paraId="62E40500">
      <w:pPr>
        <w:pStyle w:val="18"/>
        <w:spacing w:line="240" w:lineRule="auto"/>
        <w:rPr>
          <w:rFonts w:hint="eastAsia" w:ascii="宋体" w:hAnsi="宋体" w:eastAsia="宋体" w:cs="宋体"/>
          <w:b/>
          <w:color w:val="auto"/>
          <w:sz w:val="32"/>
          <w:highlight w:val="none"/>
          <w:lang w:eastAsia="zh-CN"/>
        </w:rPr>
      </w:pPr>
      <w:r>
        <w:rPr>
          <w:rFonts w:hint="eastAsia" w:ascii="宋体" w:hAnsi="宋体" w:eastAsia="宋体" w:cs="宋体"/>
          <w:color w:val="auto"/>
          <w:sz w:val="24"/>
          <w:highlight w:val="none"/>
        </w:rPr>
        <w:t>投标人名称：</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3A43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EF7B97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4A4BA6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ADE8E64">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具体服务内容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592AE3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3EE91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370956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2F62BC25">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top"/>
          </w:tcPr>
          <w:p w14:paraId="414FF078">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服务要求（年限）</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6D39C06B">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7DCC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08EE15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7BCC2C">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0372DF4">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0A130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3E8B968">
            <w:pPr>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CBE302C">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4981A7CF">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0073A408">
            <w:pPr>
              <w:rPr>
                <w:rFonts w:hint="eastAsia" w:ascii="宋体" w:hAnsi="宋体" w:eastAsia="宋体" w:cs="宋体"/>
                <w:color w:val="auto"/>
                <w:szCs w:val="22"/>
                <w:highlight w:val="none"/>
              </w:rPr>
            </w:pPr>
          </w:p>
        </w:tc>
      </w:tr>
      <w:tr w14:paraId="68D4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A0FC35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10146F2">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B2672F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91ACB9">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67BBCFE">
            <w:pPr>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6B251E5">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5F9CD89E">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24B6F4BE">
            <w:pPr>
              <w:rPr>
                <w:rFonts w:hint="eastAsia" w:ascii="宋体" w:hAnsi="宋体" w:eastAsia="宋体" w:cs="宋体"/>
                <w:color w:val="auto"/>
                <w:szCs w:val="22"/>
                <w:highlight w:val="none"/>
              </w:rPr>
            </w:pPr>
          </w:p>
        </w:tc>
      </w:tr>
      <w:tr w14:paraId="0B91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15053EA">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9132A0">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0EE3515">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297AE0">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9BD594D">
            <w:pPr>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119B230">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2EFFE5BD">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40B6F4E">
            <w:pPr>
              <w:rPr>
                <w:rFonts w:hint="eastAsia" w:ascii="宋体" w:hAnsi="宋体" w:eastAsia="宋体" w:cs="宋体"/>
                <w:color w:val="auto"/>
                <w:szCs w:val="22"/>
                <w:highlight w:val="none"/>
              </w:rPr>
            </w:pPr>
          </w:p>
        </w:tc>
      </w:tr>
      <w:tr w14:paraId="3C73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4101AB65">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报价合计（包含税费等所有费用）：（大写）人民币（￥元）</w:t>
            </w:r>
          </w:p>
        </w:tc>
      </w:tr>
      <w:tr w14:paraId="222C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1E030F57">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0251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30BFBAB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验收标准：</w:t>
            </w:r>
          </w:p>
        </w:tc>
      </w:tr>
    </w:tbl>
    <w:p w14:paraId="4F707C70">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5D104777">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1、投标人需按本表格式填写，不得自行更改，也不得留空,如有多分标，按分标分别提供开标一览表，必须加盖投标人有效电子公章，</w:t>
      </w:r>
      <w:r>
        <w:rPr>
          <w:rFonts w:hint="eastAsia" w:ascii="宋体" w:hAnsi="宋体" w:eastAsia="宋体" w:cs="宋体"/>
          <w:b/>
          <w:color w:val="auto"/>
          <w:kern w:val="0"/>
          <w:sz w:val="24"/>
          <w:highlight w:val="none"/>
          <w:lang w:val="zh-CN"/>
        </w:rPr>
        <w:t>否则其投标作无效标处理。</w:t>
      </w:r>
    </w:p>
    <w:p w14:paraId="59F86008">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2、本表内容均不能涂改，</w:t>
      </w:r>
      <w:r>
        <w:rPr>
          <w:rFonts w:hint="eastAsia" w:ascii="宋体" w:hAnsi="宋体" w:eastAsia="宋体" w:cs="宋体"/>
          <w:b/>
          <w:color w:val="auto"/>
          <w:kern w:val="0"/>
          <w:sz w:val="24"/>
          <w:highlight w:val="none"/>
          <w:lang w:val="zh-CN"/>
        </w:rPr>
        <w:t>否则其投标作无效标处理。</w:t>
      </w:r>
    </w:p>
    <w:p w14:paraId="333C4C30">
      <w:pPr>
        <w:snapToGrid w:val="0"/>
        <w:spacing w:before="50" w:after="50"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否则其投标作无效标处理。</w:t>
      </w:r>
    </w:p>
    <w:p w14:paraId="44F7E22F">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4、以上表格要求细分项目及报价，在“具体服务内容”一栏中，填写具体服务范围、服务时间、服务标准。</w:t>
      </w:r>
    </w:p>
    <w:p w14:paraId="73639ED5">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4407F461">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6、</w:t>
      </w:r>
      <w:r>
        <w:rPr>
          <w:rFonts w:hint="eastAsia" w:ascii="宋体" w:hAnsi="宋体" w:eastAsia="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ED573C6">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00846D8B">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zh-CN"/>
        </w:rPr>
        <w:t>月日</w:t>
      </w:r>
    </w:p>
    <w:p w14:paraId="3279A840">
      <w:pPr>
        <w:widowControl/>
        <w:jc w:val="left"/>
        <w:rPr>
          <w:rFonts w:hint="eastAsia" w:ascii="宋体" w:hAnsi="宋体" w:eastAsia="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739DF1AD">
      <w:pPr>
        <w:pStyle w:val="18"/>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三、中小企业声明函</w:t>
      </w:r>
    </w:p>
    <w:p w14:paraId="0513E5C9">
      <w:pPr>
        <w:pStyle w:val="15"/>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2D62C621">
      <w:pPr>
        <w:pStyle w:val="15"/>
        <w:spacing w:line="240" w:lineRule="auto"/>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1、本声明函主要供参加政府采购活动的中小企业填写，非中小企业无需填写。</w:t>
      </w:r>
    </w:p>
    <w:p w14:paraId="675B2CCB">
      <w:pPr>
        <w:pStyle w:val="15"/>
        <w:spacing w:line="240" w:lineRule="auto"/>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2、小型、微型企业提供中型企业提供的服务的，视同为中型企业。</w:t>
      </w:r>
    </w:p>
    <w:p w14:paraId="20E925CF">
      <w:pPr>
        <w:pStyle w:val="15"/>
        <w:spacing w:line="240" w:lineRule="auto"/>
        <w:ind w:firstLine="404" w:firstLineChars="200"/>
        <w:rPr>
          <w:rFonts w:hint="eastAsia" w:ascii="宋体" w:hAnsi="宋体" w:eastAsia="宋体" w:cs="宋体"/>
          <w:color w:val="auto"/>
          <w:sz w:val="21"/>
          <w:szCs w:val="21"/>
          <w:highlight w:val="none"/>
        </w:rPr>
      </w:pPr>
    </w:p>
    <w:p w14:paraId="30086460">
      <w:pPr>
        <w:pStyle w:val="2"/>
        <w:spacing w:line="500" w:lineRule="exact"/>
        <w:ind w:right="142"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本公司（联合体）郑重声明，根据《政府采购促进中小企业发展管理办法》（财库﹝2020﹞46号）的规定，本公司（联合体）参加</w:t>
      </w:r>
      <w:r>
        <w:rPr>
          <w:rFonts w:hint="eastAsia" w:ascii="宋体" w:hAnsi="宋体" w:eastAsia="宋体" w:cs="宋体"/>
          <w:color w:val="auto"/>
          <w:highlight w:val="none"/>
          <w:u w:val="single"/>
          <w:lang w:eastAsia="zh-CN"/>
        </w:rPr>
        <w:t>横州市西津国家湿地公园管理处</w:t>
      </w:r>
      <w:r>
        <w:rPr>
          <w:rFonts w:hint="eastAsia" w:ascii="宋体" w:hAnsi="宋体" w:eastAsia="宋体" w:cs="宋体"/>
          <w:color w:val="auto"/>
          <w:highlight w:val="none"/>
        </w:rPr>
        <w:t>的</w:t>
      </w:r>
      <w:r>
        <w:rPr>
          <w:rFonts w:hint="eastAsia" w:ascii="宋体" w:hAnsi="宋体" w:eastAsia="宋体" w:cs="宋体"/>
          <w:color w:val="auto"/>
          <w:highlight w:val="none"/>
          <w:u w:val="single"/>
          <w:lang w:eastAsia="zh-CN"/>
        </w:rPr>
        <w:t>2025年中央财政林业草原生态保护恢复资金——广西壮族自治区横州市西津国家重要湿地保护恢复建设项目（资源调查与监测、科普宣教项目）</w:t>
      </w:r>
      <w:r>
        <w:rPr>
          <w:rFonts w:hint="eastAsia" w:ascii="宋体" w:hAnsi="宋体" w:eastAsia="宋体" w:cs="宋体"/>
          <w:color w:val="auto"/>
          <w:highlight w:val="none"/>
        </w:rPr>
        <w:t>采购活动，服务全部由符合政策要求的中小企业承接。相关企业（含联合体中的中小企业、签订分包意向协议的中小企业）的具体情况如下：</w:t>
      </w:r>
    </w:p>
    <w:p w14:paraId="2C46D7F0">
      <w:pPr>
        <w:tabs>
          <w:tab w:val="left" w:pos="1384"/>
          <w:tab w:val="left" w:pos="4562"/>
          <w:tab w:val="left" w:pos="6803"/>
        </w:tabs>
        <w:spacing w:before="13" w:line="500" w:lineRule="exact"/>
        <w:ind w:right="142" w:firstLine="600" w:firstLineChars="286"/>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，从业人员人，营业收入为万元，资产总额为万元，属于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49A16F51">
      <w:pPr>
        <w:tabs>
          <w:tab w:val="left" w:pos="1065"/>
          <w:tab w:val="left" w:pos="4262"/>
          <w:tab w:val="left" w:pos="6477"/>
        </w:tabs>
        <w:spacing w:before="20" w:line="500" w:lineRule="exact"/>
        <w:ind w:right="84" w:firstLine="600" w:firstLineChars="286"/>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，从业人员人，营业收入为万元，资产总额为万元，属于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63407783">
      <w:pPr>
        <w:pStyle w:val="2"/>
        <w:spacing w:before="34" w:line="500" w:lineRule="exact"/>
        <w:ind w:left="765" w:right="142" w:hanging="5"/>
        <w:rPr>
          <w:rFonts w:hint="eastAsia" w:ascii="宋体" w:hAnsi="宋体" w:eastAsia="宋体" w:cs="宋体"/>
          <w:color w:val="auto"/>
          <w:highlight w:val="none"/>
          <w:lang w:eastAsia="zh-CN"/>
        </w:rPr>
      </w:pPr>
      <w:r>
        <w:rPr>
          <w:rFonts w:hint="eastAsia" w:ascii="宋体" w:hAnsi="宋体" w:eastAsia="宋体" w:cs="宋体"/>
          <w:color w:val="auto"/>
          <w:highlight w:val="none"/>
        </w:rPr>
        <w:t>……</w:t>
      </w:r>
    </w:p>
    <w:p w14:paraId="22DFBA1E">
      <w:pPr>
        <w:pStyle w:val="2"/>
        <w:spacing w:before="34" w:line="500" w:lineRule="exact"/>
        <w:ind w:right="142"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2684ED5C">
      <w:pPr>
        <w:pStyle w:val="2"/>
        <w:spacing w:before="34" w:line="500" w:lineRule="exact"/>
        <w:ind w:right="142"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2A7215B8">
      <w:pPr>
        <w:pStyle w:val="18"/>
        <w:spacing w:line="360" w:lineRule="auto"/>
        <w:ind w:firstLine="420" w:firstLineChars="200"/>
        <w:rPr>
          <w:rFonts w:hint="eastAsia" w:ascii="宋体" w:hAnsi="宋体" w:eastAsia="宋体" w:cs="宋体"/>
          <w:color w:val="auto"/>
          <w:szCs w:val="21"/>
          <w:highlight w:val="none"/>
        </w:rPr>
      </w:pPr>
    </w:p>
    <w:p w14:paraId="6922D7F4">
      <w:pPr>
        <w:pStyle w:val="18"/>
        <w:spacing w:line="360" w:lineRule="auto"/>
        <w:ind w:firstLine="420" w:firstLineChars="200"/>
        <w:rPr>
          <w:rFonts w:hint="eastAsia" w:ascii="宋体" w:hAnsi="宋体" w:eastAsia="宋体" w:cs="宋体"/>
          <w:color w:val="auto"/>
          <w:szCs w:val="21"/>
          <w:highlight w:val="none"/>
        </w:rPr>
      </w:pPr>
    </w:p>
    <w:p w14:paraId="710C1240">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7280D5F5">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zh-CN"/>
        </w:rPr>
        <w:t>月日</w:t>
      </w:r>
    </w:p>
    <w:p w14:paraId="60348CB5">
      <w:pPr>
        <w:pStyle w:val="18"/>
        <w:spacing w:line="360" w:lineRule="auto"/>
        <w:ind w:firstLine="420" w:firstLineChars="200"/>
        <w:rPr>
          <w:rFonts w:hint="eastAsia" w:ascii="宋体" w:hAnsi="宋体" w:eastAsia="宋体" w:cs="宋体"/>
          <w:color w:val="auto"/>
          <w:szCs w:val="21"/>
          <w:highlight w:val="none"/>
        </w:rPr>
      </w:pPr>
    </w:p>
    <w:p w14:paraId="356496D9">
      <w:pPr>
        <w:snapToGrid w:val="0"/>
        <w:spacing w:before="50" w:after="165" w:afterLines="50" w:line="360" w:lineRule="auto"/>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注：</w:t>
      </w:r>
    </w:p>
    <w:p w14:paraId="60B9D81A">
      <w:pPr>
        <w:numPr>
          <w:ilvl w:val="0"/>
          <w:numId w:val="10"/>
        </w:numPr>
        <w:snapToGrid w:val="0"/>
        <w:spacing w:before="50" w:after="165" w:afterLines="50" w:line="360" w:lineRule="auto"/>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从业人员、营业收入、资产总额填报上一年度数据，无上一年度数据的新成立企业可不填报。</w:t>
      </w:r>
    </w:p>
    <w:p w14:paraId="50DC480A">
      <w:pPr>
        <w:snapToGrid w:val="0"/>
        <w:spacing w:before="50" w:after="165" w:afterLines="50" w:line="360" w:lineRule="auto"/>
        <w:ind w:firstLine="300" w:firstLineChars="150"/>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2、请根据自己的真实情况出具《中小企业声明函》。依法享受中小企业优惠政策的，采购人或者采购代理机构在公告中标结果时，同时公告其《中小企业声明函》，接受社会监督。</w:t>
      </w:r>
    </w:p>
    <w:p w14:paraId="4612B799">
      <w:pPr>
        <w:widowControl/>
        <w:spacing w:line="360" w:lineRule="auto"/>
        <w:jc w:val="left"/>
        <w:rPr>
          <w:rFonts w:hint="eastAsia" w:ascii="宋体" w:hAnsi="宋体" w:eastAsia="宋体" w:cs="宋体"/>
          <w:color w:val="auto"/>
          <w:sz w:val="20"/>
          <w:highlight w:val="none"/>
        </w:rPr>
        <w:sectPr>
          <w:pgSz w:w="11906" w:h="16838"/>
          <w:pgMar w:top="1134" w:right="1134" w:bottom="1134" w:left="1134" w:header="720" w:footer="720" w:gutter="0"/>
          <w:cols w:space="720" w:num="1"/>
          <w:docGrid w:type="lines" w:linePitch="331" w:charSpace="0"/>
        </w:sectPr>
      </w:pPr>
    </w:p>
    <w:p w14:paraId="5027ABF6">
      <w:pPr>
        <w:snapToGrid w:val="0"/>
        <w:spacing w:before="165" w:beforeLines="50" w:after="50"/>
        <w:jc w:val="center"/>
        <w:outlineLvl w:val="1"/>
        <w:rPr>
          <w:rFonts w:hint="eastAsia" w:ascii="宋体" w:hAnsi="宋体" w:eastAsia="宋体" w:cs="宋体"/>
          <w:b/>
          <w:bCs/>
          <w:color w:val="auto"/>
          <w:sz w:val="28"/>
          <w:szCs w:val="28"/>
          <w:highlight w:val="none"/>
        </w:rPr>
      </w:pPr>
      <w:bookmarkStart w:id="30" w:name="_Toc1085"/>
      <w:r>
        <w:rPr>
          <w:rFonts w:hint="eastAsia" w:ascii="宋体" w:hAnsi="宋体" w:eastAsia="宋体" w:cs="宋体"/>
          <w:b/>
          <w:bCs/>
          <w:color w:val="auto"/>
          <w:sz w:val="28"/>
          <w:szCs w:val="28"/>
          <w:highlight w:val="none"/>
        </w:rPr>
        <w:t>第六节其他文书、文件格式</w:t>
      </w:r>
      <w:bookmarkEnd w:id="30"/>
    </w:p>
    <w:p w14:paraId="57CEE4FB">
      <w:pPr>
        <w:jc w:val="center"/>
        <w:rPr>
          <w:rFonts w:hint="eastAsia" w:ascii="宋体" w:hAnsi="宋体" w:eastAsia="宋体" w:cs="宋体"/>
          <w:b/>
          <w:bCs/>
          <w:color w:val="auto"/>
          <w:sz w:val="32"/>
          <w:szCs w:val="32"/>
          <w:highlight w:val="none"/>
          <w:lang w:val="en"/>
        </w:rPr>
      </w:pPr>
    </w:p>
    <w:p w14:paraId="010EE26E">
      <w:pPr>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127A9247">
      <w:pPr>
        <w:rPr>
          <w:rFonts w:hint="eastAsia" w:ascii="宋体" w:hAnsi="宋体" w:eastAsia="宋体" w:cs="宋体"/>
          <w:color w:val="auto"/>
          <w:sz w:val="30"/>
          <w:szCs w:val="30"/>
          <w:highlight w:val="none"/>
          <w:lang w:eastAsia="zh-CN"/>
        </w:rPr>
      </w:pPr>
    </w:p>
    <w:p w14:paraId="6DD3765C">
      <w:pPr>
        <w:rPr>
          <w:rFonts w:hint="eastAsia" w:ascii="宋体" w:hAnsi="宋体" w:eastAsia="宋体" w:cs="宋体"/>
          <w:color w:val="auto"/>
          <w:sz w:val="30"/>
          <w:szCs w:val="30"/>
          <w:highlight w:val="none"/>
          <w:lang w:val="en"/>
        </w:rPr>
      </w:pPr>
      <w:r>
        <w:rPr>
          <w:rFonts w:hint="eastAsia" w:ascii="宋体" w:hAnsi="宋体" w:eastAsia="宋体" w:cs="宋体"/>
          <w:color w:val="auto"/>
          <w:sz w:val="30"/>
          <w:szCs w:val="30"/>
          <w:highlight w:val="none"/>
        </w:rPr>
        <w:t>本</w:t>
      </w:r>
      <w:r>
        <w:rPr>
          <w:rFonts w:hint="eastAsia" w:ascii="宋体" w:hAnsi="宋体" w:eastAsia="宋体" w:cs="宋体"/>
          <w:color w:val="auto"/>
          <w:sz w:val="30"/>
          <w:szCs w:val="30"/>
          <w:highlight w:val="none"/>
          <w:lang w:val="en"/>
        </w:rPr>
        <w:t>企业自愿参与政府投资政府采购的</w:t>
      </w:r>
      <w:r>
        <w:rPr>
          <w:rFonts w:hint="eastAsia" w:ascii="宋体" w:hAnsi="宋体" w:eastAsia="宋体" w:cs="宋体"/>
          <w:color w:val="auto"/>
          <w:sz w:val="30"/>
          <w:szCs w:val="30"/>
          <w:highlight w:val="none"/>
          <w:u w:val="single"/>
          <w:lang w:eastAsia="zh-CN"/>
        </w:rPr>
        <w:t>2025年中央财政林业草原生态保护恢复资金——广西壮族自治区横州市西津国家重要湿地保护恢复建设项目（资源调查与监测、科普宣教项目）</w:t>
      </w:r>
      <w:r>
        <w:rPr>
          <w:rFonts w:hint="eastAsia" w:ascii="宋体" w:hAnsi="宋体" w:eastAsia="宋体" w:cs="宋体"/>
          <w:color w:val="auto"/>
          <w:sz w:val="30"/>
          <w:szCs w:val="30"/>
          <w:highlight w:val="none"/>
          <w:lang w:val="en"/>
        </w:rPr>
        <w:t>项目，</w:t>
      </w:r>
      <w:r>
        <w:rPr>
          <w:rFonts w:hint="eastAsia" w:ascii="宋体" w:hAnsi="宋体" w:eastAsia="宋体" w:cs="宋体"/>
          <w:b/>
          <w:bCs/>
          <w:color w:val="auto"/>
          <w:sz w:val="30"/>
          <w:szCs w:val="30"/>
          <w:highlight w:val="none"/>
          <w:lang w:val="en"/>
        </w:rPr>
        <w:t>在此郑重承诺：</w:t>
      </w:r>
      <w:r>
        <w:rPr>
          <w:rFonts w:hint="eastAsia" w:ascii="宋体" w:hAnsi="宋体" w:eastAsia="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1344E228">
      <w:pPr>
        <w:snapToGrid w:val="0"/>
        <w:spacing w:line="360" w:lineRule="auto"/>
        <w:ind w:left="5137" w:leftChars="1736" w:hanging="1491" w:hangingChars="825"/>
        <w:rPr>
          <w:rFonts w:hint="eastAsia" w:ascii="宋体" w:hAnsi="宋体" w:eastAsia="宋体" w:cs="宋体"/>
          <w:b/>
          <w:color w:val="auto"/>
          <w:sz w:val="18"/>
          <w:szCs w:val="18"/>
          <w:highlight w:val="none"/>
          <w:lang w:eastAsia="zh-CN"/>
        </w:rPr>
      </w:pPr>
    </w:p>
    <w:p w14:paraId="41B8A247">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0E1BD8E9">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3DFF64A8">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26FC70FF">
      <w:pPr>
        <w:snapToGrid w:val="0"/>
        <w:spacing w:line="360" w:lineRule="auto"/>
        <w:ind w:left="5626" w:leftChars="1736" w:hanging="1980" w:hangingChars="8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56D7399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zh-CN"/>
        </w:rPr>
        <w:t>月日</w:t>
      </w:r>
    </w:p>
    <w:p w14:paraId="0074A4FA">
      <w:pPr>
        <w:pStyle w:val="18"/>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残疾人福利性单位声明函（如有）</w:t>
      </w:r>
    </w:p>
    <w:p w14:paraId="6B85E8C9">
      <w:pPr>
        <w:pStyle w:val="18"/>
        <w:spacing w:line="360" w:lineRule="auto"/>
        <w:jc w:val="center"/>
        <w:rPr>
          <w:rFonts w:hint="eastAsia" w:ascii="宋体" w:hAnsi="宋体" w:eastAsia="宋体" w:cs="宋体"/>
          <w:b/>
          <w:color w:val="auto"/>
          <w:sz w:val="30"/>
          <w:szCs w:val="30"/>
          <w:highlight w:val="none"/>
        </w:rPr>
      </w:pPr>
    </w:p>
    <w:p w14:paraId="7F871CF1">
      <w:pPr>
        <w:pStyle w:val="18"/>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lang w:eastAsia="zh-CN"/>
        </w:rPr>
        <w:t>横州市西津国家湿地公园管理处</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eastAsia="zh-CN"/>
        </w:rPr>
        <w:t>2025年中央财政林业草原生态保护恢复资金——广西壮族自治区横州市西津国家重要湿地保护恢复建设项目（资源调查与监测、科普宣教项目）</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5A783705">
      <w:pPr>
        <w:pStyle w:val="18"/>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本公司对上述声明的真实性负责。如有虚假，将依法承担相应责任。</w:t>
      </w:r>
    </w:p>
    <w:p w14:paraId="379DCE46">
      <w:pPr>
        <w:pStyle w:val="18"/>
        <w:spacing w:line="360" w:lineRule="auto"/>
        <w:jc w:val="left"/>
        <w:rPr>
          <w:rFonts w:hint="eastAsia" w:ascii="宋体" w:hAnsi="宋体" w:eastAsia="宋体" w:cs="宋体"/>
          <w:b/>
          <w:color w:val="auto"/>
          <w:szCs w:val="21"/>
          <w:highlight w:val="none"/>
        </w:rPr>
      </w:pPr>
    </w:p>
    <w:p w14:paraId="2F6D4058">
      <w:pPr>
        <w:pStyle w:val="18"/>
        <w:spacing w:line="360" w:lineRule="auto"/>
        <w:jc w:val="left"/>
        <w:rPr>
          <w:rFonts w:hint="eastAsia" w:ascii="宋体" w:hAnsi="宋体" w:eastAsia="宋体" w:cs="宋体"/>
          <w:b/>
          <w:color w:val="auto"/>
          <w:szCs w:val="21"/>
          <w:highlight w:val="none"/>
        </w:rPr>
      </w:pPr>
    </w:p>
    <w:p w14:paraId="2CDD384B">
      <w:pPr>
        <w:snapToGrid w:val="0"/>
        <w:spacing w:line="360" w:lineRule="auto"/>
        <w:ind w:left="5626" w:leftChars="1736" w:hanging="1980" w:hangingChars="8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01332879">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zh-CN"/>
        </w:rPr>
        <w:t>月日</w:t>
      </w:r>
    </w:p>
    <w:p w14:paraId="1D1DC273">
      <w:pPr>
        <w:pStyle w:val="18"/>
        <w:spacing w:line="360" w:lineRule="auto"/>
        <w:ind w:left="5132" w:leftChars="1979" w:hanging="976" w:hangingChars="488"/>
        <w:rPr>
          <w:rFonts w:hint="eastAsia" w:ascii="宋体" w:hAnsi="宋体" w:eastAsia="宋体" w:cs="宋体"/>
          <w:color w:val="auto"/>
          <w:sz w:val="20"/>
          <w:highlight w:val="none"/>
        </w:rPr>
      </w:pPr>
    </w:p>
    <w:p w14:paraId="157E12A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1F227EAB">
      <w:pPr>
        <w:widowControl/>
        <w:spacing w:line="360" w:lineRule="auto"/>
        <w:jc w:val="left"/>
        <w:rPr>
          <w:rFonts w:hint="eastAsia" w:ascii="宋体" w:hAnsi="宋体" w:eastAsia="宋体" w:cs="宋体"/>
          <w:color w:val="auto"/>
          <w:sz w:val="20"/>
          <w:highlight w:val="none"/>
        </w:rPr>
        <w:sectPr>
          <w:pgSz w:w="11906" w:h="16838"/>
          <w:pgMar w:top="1134" w:right="1134" w:bottom="1134" w:left="1134" w:header="720" w:footer="720" w:gutter="0"/>
          <w:cols w:space="720" w:num="1"/>
          <w:docGrid w:type="lines" w:linePitch="331" w:charSpace="0"/>
        </w:sectPr>
      </w:pPr>
    </w:p>
    <w:p w14:paraId="5AE3EBE9">
      <w:pPr>
        <w:snapToGrid w:val="0"/>
        <w:spacing w:before="50" w:after="165" w:afterLines="50" w:line="360" w:lineRule="auto"/>
        <w:jc w:val="left"/>
        <w:rPr>
          <w:rFonts w:hint="eastAsia" w:ascii="宋体" w:hAnsi="宋体" w:eastAsia="宋体" w:cs="宋体"/>
          <w:color w:val="auto"/>
          <w:sz w:val="20"/>
          <w:highlight w:val="none"/>
        </w:rPr>
      </w:pPr>
    </w:p>
    <w:p w14:paraId="718F231B">
      <w:pPr>
        <w:pStyle w:val="18"/>
        <w:tabs>
          <w:tab w:val="left" w:pos="2472"/>
        </w:tabs>
        <w:spacing w:line="460" w:lineRule="exact"/>
        <w:jc w:val="center"/>
        <w:rPr>
          <w:rFonts w:hint="eastAsia" w:ascii="宋体" w:hAnsi="宋体" w:eastAsia="宋体" w:cs="宋体"/>
          <w:b/>
          <w:color w:val="auto"/>
          <w:sz w:val="36"/>
          <w:highlight w:val="none"/>
        </w:rPr>
      </w:pPr>
    </w:p>
    <w:p w14:paraId="70030687">
      <w:pPr>
        <w:pStyle w:val="18"/>
        <w:tabs>
          <w:tab w:val="left" w:pos="2472"/>
        </w:tabs>
        <w:spacing w:line="460" w:lineRule="exact"/>
        <w:jc w:val="center"/>
        <w:rPr>
          <w:rFonts w:hint="eastAsia" w:ascii="宋体" w:hAnsi="宋体" w:eastAsia="宋体" w:cs="宋体"/>
          <w:b/>
          <w:color w:val="auto"/>
          <w:sz w:val="36"/>
          <w:highlight w:val="none"/>
        </w:rPr>
      </w:pPr>
    </w:p>
    <w:p w14:paraId="43681827">
      <w:pPr>
        <w:pStyle w:val="18"/>
        <w:tabs>
          <w:tab w:val="left" w:pos="2472"/>
        </w:tabs>
        <w:spacing w:line="460" w:lineRule="exact"/>
        <w:jc w:val="center"/>
        <w:rPr>
          <w:rFonts w:hint="eastAsia" w:ascii="宋体" w:hAnsi="宋体" w:eastAsia="宋体" w:cs="宋体"/>
          <w:b/>
          <w:color w:val="auto"/>
          <w:sz w:val="36"/>
          <w:highlight w:val="none"/>
        </w:rPr>
      </w:pPr>
    </w:p>
    <w:p w14:paraId="61E70F62">
      <w:pPr>
        <w:pStyle w:val="18"/>
        <w:tabs>
          <w:tab w:val="left" w:pos="2472"/>
        </w:tabs>
        <w:spacing w:line="460" w:lineRule="exact"/>
        <w:jc w:val="center"/>
        <w:rPr>
          <w:rFonts w:hint="eastAsia" w:ascii="宋体" w:hAnsi="宋体" w:eastAsia="宋体" w:cs="宋体"/>
          <w:b/>
          <w:color w:val="auto"/>
          <w:sz w:val="36"/>
          <w:highlight w:val="none"/>
        </w:rPr>
      </w:pPr>
    </w:p>
    <w:p w14:paraId="37848F77">
      <w:pPr>
        <w:pStyle w:val="18"/>
        <w:tabs>
          <w:tab w:val="left" w:pos="2472"/>
        </w:tabs>
        <w:spacing w:line="460" w:lineRule="exact"/>
        <w:jc w:val="center"/>
        <w:rPr>
          <w:rFonts w:hint="eastAsia" w:ascii="宋体" w:hAnsi="宋体" w:eastAsia="宋体" w:cs="宋体"/>
          <w:b/>
          <w:color w:val="auto"/>
          <w:sz w:val="36"/>
          <w:highlight w:val="none"/>
        </w:rPr>
      </w:pPr>
    </w:p>
    <w:p w14:paraId="79191C43">
      <w:pPr>
        <w:pStyle w:val="18"/>
        <w:tabs>
          <w:tab w:val="left" w:pos="2472"/>
        </w:tabs>
        <w:spacing w:line="460" w:lineRule="exact"/>
        <w:jc w:val="center"/>
        <w:rPr>
          <w:rFonts w:hint="eastAsia" w:ascii="宋体" w:hAnsi="宋体" w:eastAsia="宋体" w:cs="宋体"/>
          <w:b/>
          <w:color w:val="auto"/>
          <w:sz w:val="36"/>
          <w:highlight w:val="none"/>
        </w:rPr>
      </w:pPr>
    </w:p>
    <w:p w14:paraId="7D77A503">
      <w:pPr>
        <w:pStyle w:val="18"/>
        <w:tabs>
          <w:tab w:val="left" w:pos="2472"/>
        </w:tabs>
        <w:spacing w:line="460" w:lineRule="exact"/>
        <w:jc w:val="center"/>
        <w:rPr>
          <w:rFonts w:hint="eastAsia" w:ascii="宋体" w:hAnsi="宋体" w:eastAsia="宋体" w:cs="宋体"/>
          <w:b/>
          <w:color w:val="auto"/>
          <w:sz w:val="36"/>
          <w:highlight w:val="none"/>
        </w:rPr>
      </w:pPr>
    </w:p>
    <w:p w14:paraId="19AF47FB">
      <w:pPr>
        <w:pStyle w:val="18"/>
        <w:tabs>
          <w:tab w:val="left" w:pos="2472"/>
        </w:tabs>
        <w:spacing w:line="460" w:lineRule="exact"/>
        <w:jc w:val="center"/>
        <w:rPr>
          <w:rFonts w:hint="eastAsia" w:ascii="宋体" w:hAnsi="宋体" w:eastAsia="宋体" w:cs="宋体"/>
          <w:b/>
          <w:color w:val="auto"/>
          <w:sz w:val="36"/>
          <w:highlight w:val="none"/>
        </w:rPr>
      </w:pPr>
    </w:p>
    <w:p w14:paraId="2BB755CB">
      <w:pPr>
        <w:pStyle w:val="18"/>
        <w:tabs>
          <w:tab w:val="left" w:pos="2472"/>
        </w:tabs>
        <w:spacing w:line="460" w:lineRule="exact"/>
        <w:jc w:val="center"/>
        <w:rPr>
          <w:rFonts w:hint="eastAsia" w:ascii="宋体" w:hAnsi="宋体" w:eastAsia="宋体" w:cs="宋体"/>
          <w:b/>
          <w:color w:val="auto"/>
          <w:sz w:val="36"/>
          <w:highlight w:val="none"/>
        </w:rPr>
      </w:pPr>
    </w:p>
    <w:p w14:paraId="749C2391">
      <w:pPr>
        <w:pStyle w:val="18"/>
        <w:tabs>
          <w:tab w:val="left" w:pos="2472"/>
        </w:tabs>
        <w:spacing w:line="460" w:lineRule="exact"/>
        <w:jc w:val="center"/>
        <w:rPr>
          <w:rFonts w:hint="eastAsia" w:ascii="宋体" w:hAnsi="宋体" w:eastAsia="宋体" w:cs="宋体"/>
          <w:b/>
          <w:color w:val="auto"/>
          <w:sz w:val="36"/>
          <w:highlight w:val="none"/>
        </w:rPr>
      </w:pPr>
    </w:p>
    <w:p w14:paraId="45E05EF7">
      <w:pPr>
        <w:pStyle w:val="18"/>
        <w:tabs>
          <w:tab w:val="left" w:pos="2472"/>
        </w:tabs>
        <w:spacing w:line="460" w:lineRule="exact"/>
        <w:jc w:val="center"/>
        <w:rPr>
          <w:rFonts w:hint="eastAsia" w:ascii="宋体" w:hAnsi="宋体" w:eastAsia="宋体" w:cs="宋体"/>
          <w:b/>
          <w:color w:val="auto"/>
          <w:sz w:val="36"/>
          <w:highlight w:val="none"/>
        </w:rPr>
      </w:pPr>
    </w:p>
    <w:p w14:paraId="66DF7ECA">
      <w:pPr>
        <w:pStyle w:val="18"/>
        <w:tabs>
          <w:tab w:val="left" w:pos="2472"/>
        </w:tabs>
        <w:spacing w:line="460" w:lineRule="exact"/>
        <w:jc w:val="center"/>
        <w:outlineLvl w:val="0"/>
        <w:rPr>
          <w:rFonts w:hint="eastAsia" w:ascii="宋体" w:hAnsi="宋体" w:eastAsia="宋体" w:cs="宋体"/>
          <w:b/>
          <w:color w:val="auto"/>
          <w:sz w:val="36"/>
          <w:highlight w:val="none"/>
        </w:rPr>
      </w:pPr>
      <w:bookmarkStart w:id="31" w:name="_Toc11806"/>
      <w:r>
        <w:rPr>
          <w:rFonts w:hint="eastAsia" w:ascii="宋体" w:hAnsi="宋体" w:eastAsia="宋体" w:cs="宋体"/>
          <w:b/>
          <w:color w:val="auto"/>
          <w:sz w:val="36"/>
          <w:highlight w:val="none"/>
        </w:rPr>
        <w:t>第七章质疑、投诉证明材料格式</w:t>
      </w:r>
      <w:bookmarkEnd w:id="31"/>
    </w:p>
    <w:p w14:paraId="79643CE7">
      <w:pPr>
        <w:widowControl/>
        <w:spacing w:line="360" w:lineRule="auto"/>
        <w:jc w:val="left"/>
        <w:rPr>
          <w:rFonts w:hint="eastAsia" w:ascii="宋体" w:hAnsi="宋体" w:eastAsia="宋体" w:cs="宋体"/>
          <w:color w:val="auto"/>
          <w:sz w:val="20"/>
          <w:highlight w:val="none"/>
        </w:rPr>
        <w:sectPr>
          <w:pgSz w:w="11906" w:h="16838"/>
          <w:pgMar w:top="1134" w:right="1134" w:bottom="1134" w:left="1134" w:header="720" w:footer="720" w:gutter="0"/>
          <w:cols w:space="720" w:num="1"/>
          <w:docGrid w:type="lines" w:linePitch="331" w:charSpace="0"/>
        </w:sectPr>
      </w:pPr>
    </w:p>
    <w:p w14:paraId="24957CAA">
      <w:pPr>
        <w:widowControl/>
        <w:shd w:val="clear" w:color="auto" w:fill="FFFFFF"/>
        <w:spacing w:line="260" w:lineRule="exact"/>
        <w:jc w:val="left"/>
        <w:rPr>
          <w:rFonts w:hint="eastAsia" w:ascii="宋体" w:hAnsi="宋体" w:eastAsia="宋体" w:cs="宋体"/>
          <w:b/>
          <w:bCs/>
          <w:color w:val="auto"/>
          <w:sz w:val="28"/>
          <w:szCs w:val="28"/>
          <w:highlight w:val="none"/>
        </w:rPr>
      </w:pPr>
    </w:p>
    <w:p w14:paraId="1B14737B">
      <w:pPr>
        <w:pStyle w:val="4"/>
        <w:jc w:val="center"/>
        <w:rPr>
          <w:rFonts w:hint="eastAsia" w:ascii="宋体" w:hAnsi="宋体" w:eastAsia="宋体" w:cs="宋体"/>
          <w:b w:val="0"/>
          <w:bCs w:val="0"/>
          <w:color w:val="auto"/>
          <w:highlight w:val="none"/>
        </w:rPr>
      </w:pPr>
      <w:bookmarkStart w:id="32" w:name="_Toc15308"/>
      <w:r>
        <w:rPr>
          <w:rFonts w:hint="eastAsia" w:ascii="宋体" w:hAnsi="宋体" w:eastAsia="宋体" w:cs="宋体"/>
          <w:b w:val="0"/>
          <w:bCs w:val="0"/>
          <w:color w:val="auto"/>
          <w:highlight w:val="none"/>
        </w:rPr>
        <w:t>第一节质疑函（格式）</w:t>
      </w:r>
      <w:bookmarkEnd w:id="32"/>
    </w:p>
    <w:p w14:paraId="45C19522">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2C0C4541">
      <w:pPr>
        <w:adjustRightInd w:val="0"/>
        <w:snapToGrid w:val="0"/>
        <w:spacing w:before="331" w:beforeLines="100"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一、质疑供应商基本信息</w:t>
      </w:r>
    </w:p>
    <w:p w14:paraId="336C185D">
      <w:pPr>
        <w:adjustRightInd w:val="0"/>
        <w:snapToGrid w:val="0"/>
        <w:spacing w:line="360" w:lineRule="auto"/>
        <w:rPr>
          <w:rFonts w:hint="eastAsia" w:ascii="宋体" w:hAnsi="宋体" w:eastAsia="宋体" w:cs="宋体"/>
          <w:color w:val="auto"/>
          <w:sz w:val="32"/>
          <w:szCs w:val="32"/>
          <w:highlight w:val="none"/>
          <w:u w:val="dotted"/>
          <w:lang w:eastAsia="zh-CN"/>
        </w:rPr>
      </w:pPr>
      <w:r>
        <w:rPr>
          <w:rFonts w:hint="eastAsia" w:ascii="宋体" w:hAnsi="宋体" w:eastAsia="宋体" w:cs="宋体"/>
          <w:color w:val="auto"/>
          <w:sz w:val="32"/>
          <w:szCs w:val="32"/>
          <w:highlight w:val="none"/>
        </w:rPr>
        <w:t>质疑供应商：</w:t>
      </w:r>
    </w:p>
    <w:p w14:paraId="0979BDF1">
      <w:pPr>
        <w:adjustRightInd w:val="0"/>
        <w:snapToGrid w:val="0"/>
        <w:spacing w:line="360"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地址：邮编：</w:t>
      </w:r>
    </w:p>
    <w:p w14:paraId="185E4AA3">
      <w:pPr>
        <w:adjustRightInd w:val="0"/>
        <w:snapToGrid w:val="0"/>
        <w:spacing w:line="360"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联系人：联系电话：</w:t>
      </w:r>
    </w:p>
    <w:p w14:paraId="616A2E31">
      <w:pPr>
        <w:adjustRightInd w:val="0"/>
        <w:snapToGrid w:val="0"/>
        <w:spacing w:line="360" w:lineRule="auto"/>
        <w:rPr>
          <w:rFonts w:hint="eastAsia" w:ascii="宋体" w:hAnsi="宋体" w:eastAsia="宋体" w:cs="宋体"/>
          <w:color w:val="auto"/>
          <w:sz w:val="32"/>
          <w:szCs w:val="32"/>
          <w:highlight w:val="none"/>
          <w:u w:val="dotted"/>
          <w:lang w:eastAsia="zh-CN"/>
        </w:rPr>
      </w:pPr>
      <w:r>
        <w:rPr>
          <w:rFonts w:hint="eastAsia" w:ascii="宋体" w:hAnsi="宋体" w:eastAsia="宋体" w:cs="宋体"/>
          <w:color w:val="auto"/>
          <w:sz w:val="32"/>
          <w:szCs w:val="32"/>
          <w:highlight w:val="none"/>
        </w:rPr>
        <w:t>授权代表：</w:t>
      </w:r>
    </w:p>
    <w:p w14:paraId="4C44E5AD">
      <w:pPr>
        <w:adjustRightInd w:val="0"/>
        <w:snapToGrid w:val="0"/>
        <w:spacing w:line="360"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联系电话：</w:t>
      </w:r>
    </w:p>
    <w:p w14:paraId="3457B24D">
      <w:pPr>
        <w:adjustRightInd w:val="0"/>
        <w:snapToGrid w:val="0"/>
        <w:spacing w:line="360"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地址：邮编：</w:t>
      </w:r>
    </w:p>
    <w:p w14:paraId="27B7271A">
      <w:pPr>
        <w:adjustRightInd w:val="0"/>
        <w:snapToGrid w:val="0"/>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二、质疑项目基本情况</w:t>
      </w:r>
    </w:p>
    <w:p w14:paraId="79FBCC44">
      <w:pPr>
        <w:adjustRightInd w:val="0"/>
        <w:snapToGrid w:val="0"/>
        <w:spacing w:line="360"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质疑项目的名称：</w:t>
      </w:r>
      <w:r>
        <w:rPr>
          <w:rFonts w:hint="eastAsia" w:ascii="宋体" w:hAnsi="宋体" w:eastAsia="宋体" w:cs="宋体"/>
          <w:color w:val="auto"/>
          <w:sz w:val="32"/>
          <w:szCs w:val="32"/>
          <w:highlight w:val="none"/>
          <w:u w:val="dotted"/>
          <w:lang w:eastAsia="zh-CN"/>
        </w:rPr>
        <w:t>2025年中央财政林业草原生态保护恢复资金——广西壮族自治区横州市西津国家重要湿地保护恢复建设项目（资源调查与监测、科普宣教项目）</w:t>
      </w:r>
    </w:p>
    <w:p w14:paraId="28713FAB">
      <w:pPr>
        <w:adjustRightInd w:val="0"/>
        <w:snapToGrid w:val="0"/>
        <w:spacing w:line="360"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质疑项目的编号：</w:t>
      </w:r>
      <w:r>
        <w:rPr>
          <w:rFonts w:hint="eastAsia" w:ascii="宋体" w:hAnsi="宋体" w:eastAsia="宋体" w:cs="宋体"/>
          <w:color w:val="auto"/>
          <w:sz w:val="32"/>
          <w:szCs w:val="32"/>
          <w:highlight w:val="none"/>
          <w:u w:val="dotted"/>
          <w:lang w:eastAsia="zh-CN"/>
        </w:rPr>
        <w:t>NNZC2025-G3-270242-GXZT</w:t>
      </w:r>
      <w:r>
        <w:rPr>
          <w:rFonts w:hint="eastAsia" w:ascii="宋体" w:hAnsi="宋体" w:eastAsia="宋体" w:cs="宋体"/>
          <w:color w:val="auto"/>
          <w:sz w:val="32"/>
          <w:szCs w:val="32"/>
          <w:highlight w:val="none"/>
        </w:rPr>
        <w:t>包号：</w:t>
      </w:r>
    </w:p>
    <w:p w14:paraId="044E5505">
      <w:pPr>
        <w:adjustRightInd w:val="0"/>
        <w:snapToGrid w:val="0"/>
        <w:spacing w:line="360" w:lineRule="auto"/>
        <w:rPr>
          <w:rFonts w:hint="eastAsia" w:ascii="宋体" w:hAnsi="宋体" w:eastAsia="宋体" w:cs="宋体"/>
          <w:color w:val="auto"/>
          <w:sz w:val="32"/>
          <w:szCs w:val="32"/>
          <w:highlight w:val="none"/>
          <w:u w:val="dotted"/>
          <w:lang w:eastAsia="zh-CN"/>
        </w:rPr>
      </w:pPr>
      <w:r>
        <w:rPr>
          <w:rFonts w:hint="eastAsia" w:ascii="宋体" w:hAnsi="宋体" w:eastAsia="宋体" w:cs="宋体"/>
          <w:color w:val="auto"/>
          <w:sz w:val="32"/>
          <w:szCs w:val="32"/>
          <w:highlight w:val="none"/>
        </w:rPr>
        <w:t>采购人名称：</w:t>
      </w:r>
      <w:r>
        <w:rPr>
          <w:rFonts w:hint="eastAsia" w:ascii="宋体" w:hAnsi="宋体" w:eastAsia="宋体" w:cs="宋体"/>
          <w:color w:val="auto"/>
          <w:sz w:val="32"/>
          <w:szCs w:val="32"/>
          <w:highlight w:val="none"/>
          <w:u w:val="dotted"/>
          <w:lang w:eastAsia="zh-CN"/>
        </w:rPr>
        <w:t>横州市西津国家湿地公园管理处</w:t>
      </w:r>
    </w:p>
    <w:p w14:paraId="381AD87A">
      <w:pPr>
        <w:adjustRightInd w:val="0"/>
        <w:snapToGrid w:val="0"/>
        <w:spacing w:line="360"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采购文件获取日期：</w:t>
      </w:r>
    </w:p>
    <w:p w14:paraId="787D8994">
      <w:pPr>
        <w:adjustRightInd w:val="0"/>
        <w:snapToGrid w:val="0"/>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三、质疑事项具体内容</w:t>
      </w:r>
    </w:p>
    <w:p w14:paraId="2F8804FE">
      <w:pPr>
        <w:adjustRightInd w:val="0"/>
        <w:snapToGrid w:val="0"/>
        <w:spacing w:line="360" w:lineRule="auto"/>
        <w:rPr>
          <w:rFonts w:hint="eastAsia" w:ascii="宋体" w:hAnsi="宋体" w:eastAsia="宋体" w:cs="宋体"/>
          <w:color w:val="auto"/>
          <w:sz w:val="32"/>
          <w:szCs w:val="32"/>
          <w:highlight w:val="none"/>
          <w:u w:val="dotted"/>
          <w:lang w:eastAsia="zh-CN"/>
        </w:rPr>
      </w:pPr>
      <w:r>
        <w:rPr>
          <w:rFonts w:hint="eastAsia" w:ascii="宋体" w:hAnsi="宋体" w:eastAsia="宋体" w:cs="宋体"/>
          <w:color w:val="auto"/>
          <w:sz w:val="32"/>
          <w:szCs w:val="32"/>
          <w:highlight w:val="none"/>
        </w:rPr>
        <w:t>质疑事项1：</w:t>
      </w:r>
    </w:p>
    <w:p w14:paraId="44505CC1">
      <w:pPr>
        <w:adjustRightInd w:val="0"/>
        <w:snapToGrid w:val="0"/>
        <w:spacing w:line="360" w:lineRule="auto"/>
        <w:rPr>
          <w:rFonts w:hint="eastAsia" w:ascii="宋体" w:hAnsi="宋体" w:eastAsia="宋体" w:cs="宋体"/>
          <w:color w:val="auto"/>
          <w:sz w:val="32"/>
          <w:szCs w:val="32"/>
          <w:highlight w:val="none"/>
          <w:u w:val="dotted"/>
          <w:lang w:eastAsia="zh-CN"/>
        </w:rPr>
      </w:pPr>
      <w:r>
        <w:rPr>
          <w:rFonts w:hint="eastAsia" w:ascii="宋体" w:hAnsi="宋体" w:eastAsia="宋体" w:cs="宋体"/>
          <w:color w:val="auto"/>
          <w:sz w:val="32"/>
          <w:szCs w:val="32"/>
          <w:highlight w:val="none"/>
        </w:rPr>
        <w:t>事实依据：</w:t>
      </w:r>
    </w:p>
    <w:p w14:paraId="256E4A0A">
      <w:pPr>
        <w:adjustRightInd w:val="0"/>
        <w:snapToGrid w:val="0"/>
        <w:spacing w:line="360" w:lineRule="auto"/>
        <w:rPr>
          <w:rFonts w:hint="eastAsia" w:ascii="宋体" w:hAnsi="宋体" w:eastAsia="宋体" w:cs="宋体"/>
          <w:color w:val="auto"/>
          <w:sz w:val="32"/>
          <w:szCs w:val="32"/>
          <w:highlight w:val="none"/>
          <w:lang w:eastAsia="zh-CN"/>
        </w:rPr>
      </w:pPr>
    </w:p>
    <w:p w14:paraId="7A6679D6">
      <w:pPr>
        <w:adjustRightInd w:val="0"/>
        <w:snapToGrid w:val="0"/>
        <w:spacing w:line="360" w:lineRule="auto"/>
        <w:rPr>
          <w:rFonts w:hint="eastAsia" w:ascii="宋体" w:hAnsi="宋体" w:eastAsia="宋体" w:cs="宋体"/>
          <w:color w:val="auto"/>
          <w:sz w:val="32"/>
          <w:szCs w:val="32"/>
          <w:highlight w:val="none"/>
          <w:u w:val="dotted"/>
          <w:lang w:eastAsia="zh-CN"/>
        </w:rPr>
      </w:pPr>
      <w:r>
        <w:rPr>
          <w:rFonts w:hint="eastAsia" w:ascii="宋体" w:hAnsi="宋体" w:eastAsia="宋体" w:cs="宋体"/>
          <w:color w:val="auto"/>
          <w:sz w:val="32"/>
          <w:szCs w:val="32"/>
          <w:highlight w:val="none"/>
        </w:rPr>
        <w:t>法律依据：</w:t>
      </w:r>
    </w:p>
    <w:p w14:paraId="40975085">
      <w:pPr>
        <w:adjustRightInd w:val="0"/>
        <w:snapToGrid w:val="0"/>
        <w:spacing w:line="360" w:lineRule="auto"/>
        <w:rPr>
          <w:rFonts w:hint="eastAsia" w:ascii="宋体" w:hAnsi="宋体" w:eastAsia="宋体" w:cs="宋体"/>
          <w:color w:val="auto"/>
          <w:sz w:val="32"/>
          <w:szCs w:val="32"/>
          <w:highlight w:val="none"/>
          <w:u w:val="dotted"/>
          <w:lang w:eastAsia="zh-CN"/>
        </w:rPr>
      </w:pPr>
    </w:p>
    <w:p w14:paraId="3D564E23">
      <w:pPr>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质疑事项2</w:t>
      </w:r>
    </w:p>
    <w:p w14:paraId="557BB2E2">
      <w:pPr>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p>
    <w:p w14:paraId="5BC003C2">
      <w:pPr>
        <w:adjustRightInd w:val="0"/>
        <w:snapToGrid w:val="0"/>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四、与质疑事项相关的质疑请求</w:t>
      </w:r>
    </w:p>
    <w:p w14:paraId="5ADCB321">
      <w:pPr>
        <w:adjustRightInd w:val="0"/>
        <w:snapToGrid w:val="0"/>
        <w:spacing w:line="360" w:lineRule="auto"/>
        <w:rPr>
          <w:rFonts w:hint="eastAsia" w:ascii="宋体" w:hAnsi="宋体" w:eastAsia="宋体" w:cs="宋体"/>
          <w:color w:val="auto"/>
          <w:sz w:val="32"/>
          <w:szCs w:val="32"/>
          <w:highlight w:val="none"/>
          <w:u w:val="dotted"/>
          <w:lang w:eastAsia="zh-CN"/>
        </w:rPr>
      </w:pPr>
      <w:r>
        <w:rPr>
          <w:rFonts w:hint="eastAsia" w:ascii="宋体" w:hAnsi="宋体" w:eastAsia="宋体" w:cs="宋体"/>
          <w:color w:val="auto"/>
          <w:sz w:val="32"/>
          <w:szCs w:val="32"/>
          <w:highlight w:val="none"/>
        </w:rPr>
        <w:t>请求：</w:t>
      </w:r>
    </w:p>
    <w:p w14:paraId="2A794213">
      <w:pP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签字(签章)：公章：</w:t>
      </w:r>
    </w:p>
    <w:p w14:paraId="39F27E21">
      <w:pP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日期：</w:t>
      </w:r>
    </w:p>
    <w:p w14:paraId="4C748FD5">
      <w:pPr>
        <w:adjustRightInd w:val="0"/>
        <w:snapToGrid w:val="0"/>
        <w:spacing w:line="360" w:lineRule="auto"/>
        <w:rPr>
          <w:rFonts w:hint="eastAsia" w:ascii="宋体" w:hAnsi="宋体" w:eastAsia="宋体" w:cs="宋体"/>
          <w:color w:val="auto"/>
          <w:sz w:val="32"/>
          <w:szCs w:val="32"/>
          <w:highlight w:val="none"/>
        </w:rPr>
      </w:pPr>
    </w:p>
    <w:p w14:paraId="2C07F54E">
      <w:pPr>
        <w:adjustRightInd w:val="0"/>
        <w:snapToGrid w:val="0"/>
        <w:spacing w:line="360" w:lineRule="auto"/>
        <w:rPr>
          <w:rFonts w:hint="eastAsia" w:ascii="宋体" w:hAnsi="宋体" w:eastAsia="宋体" w:cs="宋体"/>
          <w:color w:val="auto"/>
          <w:sz w:val="32"/>
          <w:szCs w:val="32"/>
          <w:highlight w:val="none"/>
        </w:rPr>
      </w:pPr>
    </w:p>
    <w:p w14:paraId="40B1BD9A">
      <w:pPr>
        <w:jc w:val="center"/>
        <w:rPr>
          <w:rFonts w:hint="eastAsia" w:ascii="宋体" w:hAnsi="宋体" w:eastAsia="宋体" w:cs="宋体"/>
          <w:b/>
          <w:bCs/>
          <w:color w:val="auto"/>
          <w:sz w:val="32"/>
          <w:szCs w:val="32"/>
          <w:highlight w:val="none"/>
        </w:rPr>
      </w:pPr>
    </w:p>
    <w:p w14:paraId="665045E7">
      <w:pPr>
        <w:jc w:val="center"/>
        <w:rPr>
          <w:rFonts w:hint="eastAsia" w:ascii="宋体" w:hAnsi="宋体" w:eastAsia="宋体" w:cs="宋体"/>
          <w:b/>
          <w:bCs/>
          <w:color w:val="auto"/>
          <w:sz w:val="32"/>
          <w:szCs w:val="32"/>
          <w:highlight w:val="none"/>
        </w:rPr>
      </w:pPr>
    </w:p>
    <w:p w14:paraId="26729F95">
      <w:pPr>
        <w:jc w:val="center"/>
        <w:rPr>
          <w:rFonts w:hint="eastAsia" w:ascii="宋体" w:hAnsi="宋体" w:eastAsia="宋体" w:cs="宋体"/>
          <w:b/>
          <w:bCs/>
          <w:color w:val="auto"/>
          <w:sz w:val="32"/>
          <w:szCs w:val="32"/>
          <w:highlight w:val="none"/>
        </w:rPr>
      </w:pPr>
    </w:p>
    <w:p w14:paraId="073D8A87">
      <w:pPr>
        <w:jc w:val="center"/>
        <w:rPr>
          <w:rFonts w:hint="eastAsia" w:ascii="宋体" w:hAnsi="宋体" w:eastAsia="宋体" w:cs="宋体"/>
          <w:b/>
          <w:bCs/>
          <w:color w:val="auto"/>
          <w:sz w:val="32"/>
          <w:szCs w:val="32"/>
          <w:highlight w:val="none"/>
        </w:rPr>
      </w:pPr>
    </w:p>
    <w:p w14:paraId="16C755FC">
      <w:pPr>
        <w:jc w:val="center"/>
        <w:rPr>
          <w:rFonts w:hint="eastAsia" w:ascii="宋体" w:hAnsi="宋体" w:eastAsia="宋体" w:cs="宋体"/>
          <w:b/>
          <w:bCs/>
          <w:color w:val="auto"/>
          <w:sz w:val="32"/>
          <w:szCs w:val="32"/>
          <w:highlight w:val="none"/>
        </w:rPr>
      </w:pPr>
    </w:p>
    <w:p w14:paraId="616C8BC9">
      <w:pPr>
        <w:jc w:val="center"/>
        <w:rPr>
          <w:rFonts w:hint="eastAsia" w:ascii="宋体" w:hAnsi="宋体" w:eastAsia="宋体" w:cs="宋体"/>
          <w:b/>
          <w:bCs/>
          <w:color w:val="auto"/>
          <w:sz w:val="32"/>
          <w:szCs w:val="32"/>
          <w:highlight w:val="none"/>
        </w:rPr>
      </w:pPr>
    </w:p>
    <w:p w14:paraId="7B6A8FB9">
      <w:pPr>
        <w:jc w:val="center"/>
        <w:rPr>
          <w:rFonts w:hint="eastAsia" w:ascii="宋体" w:hAnsi="宋体" w:eastAsia="宋体" w:cs="宋体"/>
          <w:b/>
          <w:bCs/>
          <w:color w:val="auto"/>
          <w:sz w:val="32"/>
          <w:szCs w:val="32"/>
          <w:highlight w:val="none"/>
        </w:rPr>
      </w:pPr>
    </w:p>
    <w:p w14:paraId="41229135">
      <w:pPr>
        <w:rPr>
          <w:rFonts w:hint="eastAsia" w:ascii="宋体" w:hAnsi="宋体" w:eastAsia="宋体" w:cs="宋体"/>
          <w:b/>
          <w:color w:val="auto"/>
          <w:sz w:val="32"/>
          <w:szCs w:val="32"/>
          <w:highlight w:val="none"/>
        </w:rPr>
      </w:pPr>
    </w:p>
    <w:p w14:paraId="2978165A">
      <w:pPr>
        <w:rPr>
          <w:rFonts w:hint="eastAsia" w:ascii="宋体" w:hAnsi="宋体" w:eastAsia="宋体" w:cs="宋体"/>
          <w:b/>
          <w:color w:val="auto"/>
          <w:sz w:val="32"/>
          <w:szCs w:val="32"/>
          <w:highlight w:val="none"/>
        </w:rPr>
      </w:pPr>
    </w:p>
    <w:p w14:paraId="0DFD9F77">
      <w:pPr>
        <w:rPr>
          <w:rFonts w:hint="eastAsia" w:ascii="宋体" w:hAnsi="宋体" w:eastAsia="宋体" w:cs="宋体"/>
          <w:b/>
          <w:color w:val="auto"/>
          <w:sz w:val="32"/>
          <w:szCs w:val="32"/>
          <w:highlight w:val="none"/>
        </w:rPr>
      </w:pPr>
    </w:p>
    <w:p w14:paraId="3E3C4138">
      <w:pPr>
        <w:rPr>
          <w:rFonts w:hint="eastAsia" w:ascii="宋体" w:hAnsi="宋体" w:eastAsia="宋体" w:cs="宋体"/>
          <w:b/>
          <w:color w:val="auto"/>
          <w:sz w:val="32"/>
          <w:szCs w:val="32"/>
          <w:highlight w:val="none"/>
        </w:rPr>
      </w:pPr>
    </w:p>
    <w:p w14:paraId="0E945841">
      <w:pPr>
        <w:rPr>
          <w:rFonts w:hint="eastAsia" w:ascii="宋体" w:hAnsi="宋体" w:eastAsia="宋体" w:cs="宋体"/>
          <w:b/>
          <w:color w:val="auto"/>
          <w:sz w:val="32"/>
          <w:szCs w:val="32"/>
          <w:highlight w:val="none"/>
        </w:rPr>
      </w:pPr>
    </w:p>
    <w:p w14:paraId="557B75B6">
      <w:pPr>
        <w:rPr>
          <w:rFonts w:hint="eastAsia" w:ascii="宋体" w:hAnsi="宋体" w:eastAsia="宋体" w:cs="宋体"/>
          <w:b/>
          <w:color w:val="auto"/>
          <w:sz w:val="32"/>
          <w:szCs w:val="32"/>
          <w:highlight w:val="none"/>
        </w:rPr>
      </w:pPr>
    </w:p>
    <w:p w14:paraId="24E4BDB6">
      <w:pPr>
        <w:rPr>
          <w:rFonts w:hint="eastAsia" w:ascii="宋体" w:hAnsi="宋体" w:eastAsia="宋体" w:cs="宋体"/>
          <w:b/>
          <w:color w:val="auto"/>
          <w:sz w:val="32"/>
          <w:szCs w:val="32"/>
          <w:highlight w:val="none"/>
        </w:rPr>
      </w:pPr>
    </w:p>
    <w:p w14:paraId="4F9212CC">
      <w:pPr>
        <w:rPr>
          <w:rFonts w:hint="eastAsia" w:ascii="宋体" w:hAnsi="宋体" w:eastAsia="宋体" w:cs="宋体"/>
          <w:b/>
          <w:color w:val="auto"/>
          <w:sz w:val="32"/>
          <w:szCs w:val="32"/>
          <w:highlight w:val="none"/>
        </w:rPr>
      </w:pPr>
    </w:p>
    <w:p w14:paraId="4264BACD">
      <w:pPr>
        <w:rPr>
          <w:rFonts w:hint="eastAsia" w:ascii="宋体" w:hAnsi="宋体" w:eastAsia="宋体" w:cs="宋体"/>
          <w:b/>
          <w:color w:val="auto"/>
          <w:sz w:val="32"/>
          <w:szCs w:val="32"/>
          <w:highlight w:val="none"/>
        </w:rPr>
      </w:pPr>
    </w:p>
    <w:p w14:paraId="73A19066">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质疑函制作说明：</w:t>
      </w:r>
    </w:p>
    <w:p w14:paraId="14A46857">
      <w:pPr>
        <w:widowControl/>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1.供应商提出质疑时，应提交质疑函和必要的证明材料。</w:t>
      </w:r>
    </w:p>
    <w:p w14:paraId="6FB9CF02">
      <w:pPr>
        <w:widowControl/>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32"/>
          <w:szCs w:val="32"/>
          <w:highlight w:val="none"/>
        </w:rPr>
        <w:t>供应商签署的授权委托书。授权委托书应载明代理人的姓名或者名称、代理事项、具体权限、期限和相关事项。</w:t>
      </w:r>
    </w:p>
    <w:p w14:paraId="65CBA608">
      <w:pPr>
        <w:widowControl/>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3.质疑供应商若对项目的某一分包进行质疑，质疑函中应列明具体分包号。</w:t>
      </w:r>
    </w:p>
    <w:p w14:paraId="6B0D3A8E">
      <w:pPr>
        <w:widowControl/>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4.质疑函的质疑事项应具体、明确，并有必要的事实依据和法律依据。</w:t>
      </w:r>
    </w:p>
    <w:p w14:paraId="41200D15">
      <w:pPr>
        <w:widowControl/>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5.质疑函的质疑请求应与质疑事项相关。</w:t>
      </w:r>
    </w:p>
    <w:p w14:paraId="6D810234">
      <w:pPr>
        <w:widowControl/>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1F4B7D78">
      <w:pPr>
        <w:widowControl/>
        <w:ind w:firstLine="600" w:firstLineChars="200"/>
        <w:jc w:val="left"/>
        <w:rPr>
          <w:rFonts w:hint="eastAsia" w:ascii="宋体" w:hAnsi="宋体" w:eastAsia="宋体" w:cs="宋体"/>
          <w:color w:val="auto"/>
          <w:sz w:val="30"/>
          <w:szCs w:val="30"/>
          <w:highlight w:val="none"/>
        </w:rPr>
      </w:pPr>
    </w:p>
    <w:p w14:paraId="6CE1658E">
      <w:pPr>
        <w:widowControl/>
        <w:spacing w:line="360" w:lineRule="auto"/>
        <w:jc w:val="left"/>
        <w:rPr>
          <w:rFonts w:hint="eastAsia" w:ascii="宋体" w:hAnsi="宋体" w:eastAsia="宋体" w:cs="宋体"/>
          <w:color w:val="auto"/>
          <w:kern w:val="0"/>
          <w:sz w:val="24"/>
          <w:highlight w:val="none"/>
        </w:rPr>
        <w:sectPr>
          <w:pgSz w:w="11906" w:h="16838"/>
          <w:pgMar w:top="1134" w:right="1134" w:bottom="1134" w:left="1134" w:header="720" w:footer="720" w:gutter="0"/>
          <w:cols w:space="720" w:num="1"/>
          <w:docGrid w:type="lines" w:linePitch="331" w:charSpace="0"/>
        </w:sectPr>
      </w:pPr>
    </w:p>
    <w:p w14:paraId="3CD7B28D">
      <w:pPr>
        <w:pStyle w:val="4"/>
        <w:jc w:val="center"/>
        <w:rPr>
          <w:rFonts w:hint="eastAsia" w:ascii="宋体" w:hAnsi="宋体" w:eastAsia="宋体" w:cs="宋体"/>
          <w:b w:val="0"/>
          <w:bCs w:val="0"/>
          <w:color w:val="auto"/>
          <w:highlight w:val="none"/>
        </w:rPr>
      </w:pPr>
      <w:bookmarkStart w:id="33" w:name="_Toc31876"/>
      <w:r>
        <w:rPr>
          <w:rFonts w:hint="eastAsia" w:ascii="宋体" w:hAnsi="宋体" w:eastAsia="宋体" w:cs="宋体"/>
          <w:b w:val="0"/>
          <w:bCs w:val="0"/>
          <w:color w:val="auto"/>
          <w:highlight w:val="none"/>
        </w:rPr>
        <w:t>第二节投诉书（格式）</w:t>
      </w:r>
      <w:bookmarkEnd w:id="33"/>
    </w:p>
    <w:p w14:paraId="34E2D30B">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投诉书范本</w:t>
      </w:r>
    </w:p>
    <w:p w14:paraId="0E0EE5B6">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一、投诉相关主体基本情况</w:t>
      </w:r>
    </w:p>
    <w:p w14:paraId="50D11EB1">
      <w:pPr>
        <w:rPr>
          <w:rFonts w:hint="eastAsia" w:ascii="宋体" w:hAnsi="宋体" w:eastAsia="宋体" w:cs="宋体"/>
          <w:color w:val="auto"/>
          <w:sz w:val="32"/>
          <w:szCs w:val="32"/>
          <w:highlight w:val="none"/>
          <w:u w:val="dotted"/>
          <w:lang w:eastAsia="zh-CN"/>
        </w:rPr>
      </w:pPr>
      <w:r>
        <w:rPr>
          <w:rFonts w:hint="eastAsia" w:ascii="宋体" w:hAnsi="宋体" w:eastAsia="宋体" w:cs="宋体"/>
          <w:color w:val="auto"/>
          <w:sz w:val="32"/>
          <w:szCs w:val="32"/>
          <w:highlight w:val="none"/>
        </w:rPr>
        <w:t>投诉人：</w:t>
      </w:r>
    </w:p>
    <w:p w14:paraId="1CF4457A">
      <w:pPr>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地址：邮编：</w:t>
      </w:r>
    </w:p>
    <w:p w14:paraId="2E31C397">
      <w:pPr>
        <w:tabs>
          <w:tab w:val="left" w:pos="6510"/>
        </w:tabs>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法定代表人/主要负责人：</w:t>
      </w:r>
    </w:p>
    <w:p w14:paraId="2C9F0D7C">
      <w:pPr>
        <w:tabs>
          <w:tab w:val="left" w:pos="6510"/>
        </w:tabs>
        <w:rPr>
          <w:rFonts w:hint="eastAsia" w:ascii="宋体" w:hAnsi="宋体" w:eastAsia="宋体" w:cs="宋体"/>
          <w:color w:val="auto"/>
          <w:sz w:val="32"/>
          <w:szCs w:val="32"/>
          <w:highlight w:val="none"/>
          <w:u w:val="dotted"/>
          <w:lang w:eastAsia="zh-CN"/>
        </w:rPr>
      </w:pPr>
      <w:r>
        <w:rPr>
          <w:rFonts w:hint="eastAsia" w:ascii="宋体" w:hAnsi="宋体" w:eastAsia="宋体" w:cs="宋体"/>
          <w:color w:val="auto"/>
          <w:sz w:val="32"/>
          <w:szCs w:val="32"/>
          <w:highlight w:val="none"/>
        </w:rPr>
        <w:t>联系电话：</w:t>
      </w:r>
    </w:p>
    <w:p w14:paraId="5471F4CD">
      <w:pPr>
        <w:rPr>
          <w:rFonts w:hint="eastAsia" w:ascii="宋体" w:hAnsi="宋体" w:eastAsia="宋体" w:cs="宋体"/>
          <w:color w:val="auto"/>
          <w:sz w:val="32"/>
          <w:szCs w:val="32"/>
          <w:highlight w:val="none"/>
          <w:u w:val="dotted"/>
          <w:lang w:eastAsia="zh-CN"/>
        </w:rPr>
      </w:pPr>
      <w:r>
        <w:rPr>
          <w:rFonts w:hint="eastAsia" w:ascii="宋体" w:hAnsi="宋体" w:eastAsia="宋体" w:cs="宋体"/>
          <w:color w:val="auto"/>
          <w:sz w:val="32"/>
          <w:szCs w:val="32"/>
          <w:highlight w:val="none"/>
        </w:rPr>
        <w:t>授权代表：联系电话</w:t>
      </w:r>
      <w:r>
        <w:rPr>
          <w:rFonts w:hint="eastAsia" w:ascii="宋体" w:hAnsi="宋体" w:eastAsia="宋体" w:cs="宋体"/>
          <w:color w:val="auto"/>
          <w:sz w:val="32"/>
          <w:szCs w:val="32"/>
          <w:highlight w:val="none"/>
          <w:u w:val="dotted"/>
        </w:rPr>
        <w:t>：</w:t>
      </w:r>
    </w:p>
    <w:p w14:paraId="07F54A3C">
      <w:pPr>
        <w:rPr>
          <w:rFonts w:hint="eastAsia" w:ascii="宋体" w:hAnsi="宋体" w:eastAsia="宋体" w:cs="宋体"/>
          <w:color w:val="auto"/>
          <w:sz w:val="32"/>
          <w:szCs w:val="32"/>
          <w:highlight w:val="none"/>
          <w:u w:val="dotted"/>
          <w:lang w:eastAsia="zh-CN"/>
        </w:rPr>
      </w:pPr>
      <w:r>
        <w:rPr>
          <w:rFonts w:hint="eastAsia" w:ascii="宋体" w:hAnsi="宋体" w:eastAsia="宋体" w:cs="宋体"/>
          <w:color w:val="auto"/>
          <w:sz w:val="32"/>
          <w:szCs w:val="32"/>
          <w:highlight w:val="none"/>
        </w:rPr>
        <w:t>地址：邮编：</w:t>
      </w:r>
    </w:p>
    <w:p w14:paraId="13BA624F">
      <w:pPr>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被投诉人1：</w:t>
      </w:r>
    </w:p>
    <w:p w14:paraId="1A76A0A9">
      <w:pPr>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地址：邮编：</w:t>
      </w:r>
    </w:p>
    <w:p w14:paraId="6780A01E">
      <w:pPr>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联系人：联系电话：</w:t>
      </w:r>
    </w:p>
    <w:p w14:paraId="56465F0E">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被投诉人2</w:t>
      </w:r>
    </w:p>
    <w:p w14:paraId="53075F2D">
      <w:pPr>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w:t>
      </w:r>
    </w:p>
    <w:p w14:paraId="604E14B2">
      <w:pPr>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相关供应商：</w:t>
      </w:r>
    </w:p>
    <w:p w14:paraId="7AF9A1A4">
      <w:pPr>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地址：邮编：</w:t>
      </w:r>
    </w:p>
    <w:p w14:paraId="2D2915D8">
      <w:pPr>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联系人：联系电话：</w:t>
      </w:r>
    </w:p>
    <w:p w14:paraId="4A1480C9">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二、投诉项目基本情况</w:t>
      </w:r>
    </w:p>
    <w:p w14:paraId="1A0EF4D5">
      <w:pPr>
        <w:rPr>
          <w:rFonts w:hint="eastAsia" w:ascii="宋体" w:hAnsi="宋体" w:eastAsia="宋体" w:cs="宋体"/>
          <w:color w:val="auto"/>
          <w:sz w:val="32"/>
          <w:szCs w:val="32"/>
          <w:highlight w:val="none"/>
          <w:u w:val="dotted"/>
          <w:lang w:eastAsia="zh-CN"/>
        </w:rPr>
      </w:pPr>
      <w:r>
        <w:rPr>
          <w:rFonts w:hint="eastAsia" w:ascii="宋体" w:hAnsi="宋体" w:eastAsia="宋体" w:cs="宋体"/>
          <w:color w:val="auto"/>
          <w:sz w:val="32"/>
          <w:szCs w:val="32"/>
          <w:highlight w:val="none"/>
        </w:rPr>
        <w:t>采购项目名称：</w:t>
      </w:r>
      <w:r>
        <w:rPr>
          <w:rFonts w:hint="eastAsia" w:ascii="宋体" w:hAnsi="宋体" w:eastAsia="宋体" w:cs="宋体"/>
          <w:color w:val="auto"/>
          <w:sz w:val="32"/>
          <w:szCs w:val="32"/>
          <w:highlight w:val="none"/>
          <w:u w:val="dotted"/>
          <w:lang w:eastAsia="zh-CN"/>
        </w:rPr>
        <w:t>2025年中央财政林业草原生态保护恢复资金——广西壮族自治区横州市西津国家重要湿地保护恢复建设项目（资源调查与监测、科普宣教项目）</w:t>
      </w:r>
    </w:p>
    <w:p w14:paraId="3AA477A5">
      <w:pPr>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采购项目编号：</w:t>
      </w:r>
      <w:r>
        <w:rPr>
          <w:rFonts w:hint="eastAsia" w:ascii="宋体" w:hAnsi="宋体" w:eastAsia="宋体" w:cs="宋体"/>
          <w:color w:val="auto"/>
          <w:sz w:val="32"/>
          <w:szCs w:val="32"/>
          <w:highlight w:val="none"/>
          <w:u w:val="dotted"/>
          <w:lang w:eastAsia="zh-CN"/>
        </w:rPr>
        <w:t>NNZC2025-G3-270242-GXZT</w:t>
      </w:r>
      <w:r>
        <w:rPr>
          <w:rFonts w:hint="eastAsia" w:ascii="宋体" w:hAnsi="宋体" w:eastAsia="宋体" w:cs="宋体"/>
          <w:color w:val="auto"/>
          <w:sz w:val="32"/>
          <w:szCs w:val="32"/>
          <w:highlight w:val="none"/>
        </w:rPr>
        <w:t>包号：</w:t>
      </w:r>
    </w:p>
    <w:p w14:paraId="5332E8A7">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采购人名称：</w:t>
      </w:r>
      <w:r>
        <w:rPr>
          <w:rFonts w:hint="eastAsia" w:ascii="宋体" w:hAnsi="宋体" w:eastAsia="宋体" w:cs="宋体"/>
          <w:color w:val="auto"/>
          <w:sz w:val="32"/>
          <w:szCs w:val="32"/>
          <w:highlight w:val="none"/>
          <w:u w:val="dotted"/>
          <w:lang w:eastAsia="zh-CN"/>
        </w:rPr>
        <w:t>横州市西津国家湿地公园管理处</w:t>
      </w:r>
    </w:p>
    <w:p w14:paraId="29AE01FF">
      <w:pPr>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代理机构名称：</w:t>
      </w:r>
    </w:p>
    <w:p w14:paraId="66A9D337">
      <w:pPr>
        <w:rPr>
          <w:rFonts w:hint="eastAsia" w:ascii="宋体" w:hAnsi="宋体" w:eastAsia="宋体" w:cs="宋体"/>
          <w:color w:val="auto"/>
          <w:sz w:val="32"/>
          <w:szCs w:val="32"/>
          <w:highlight w:val="none"/>
          <w:u w:val="dotted"/>
          <w:lang w:eastAsia="zh-CN"/>
        </w:rPr>
      </w:pPr>
      <w:r>
        <w:rPr>
          <w:rFonts w:hint="eastAsia" w:ascii="宋体" w:hAnsi="宋体" w:eastAsia="宋体" w:cs="宋体"/>
          <w:color w:val="auto"/>
          <w:sz w:val="32"/>
          <w:szCs w:val="32"/>
          <w:highlight w:val="none"/>
        </w:rPr>
        <w:t>采购文件公告:</w:t>
      </w:r>
      <w:r>
        <w:rPr>
          <w:rFonts w:hint="eastAsia" w:ascii="宋体" w:hAnsi="宋体" w:eastAsia="宋体" w:cs="宋体"/>
          <w:color w:val="auto"/>
          <w:sz w:val="32"/>
          <w:szCs w:val="32"/>
          <w:highlight w:val="none"/>
          <w:u w:val="dotted"/>
        </w:rPr>
        <w:t>是/否</w:t>
      </w:r>
      <w:r>
        <w:rPr>
          <w:rFonts w:hint="eastAsia" w:ascii="宋体" w:hAnsi="宋体" w:eastAsia="宋体" w:cs="宋体"/>
          <w:color w:val="auto"/>
          <w:sz w:val="32"/>
          <w:szCs w:val="32"/>
          <w:highlight w:val="none"/>
        </w:rPr>
        <w:t>公告期限：</w:t>
      </w:r>
    </w:p>
    <w:p w14:paraId="60854BC5">
      <w:pPr>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采购结果公告:</w:t>
      </w:r>
      <w:r>
        <w:rPr>
          <w:rFonts w:hint="eastAsia" w:ascii="宋体" w:hAnsi="宋体" w:eastAsia="宋体" w:cs="宋体"/>
          <w:color w:val="auto"/>
          <w:sz w:val="32"/>
          <w:szCs w:val="32"/>
          <w:highlight w:val="none"/>
          <w:u w:val="dotted"/>
        </w:rPr>
        <w:t>是/否</w:t>
      </w:r>
      <w:r>
        <w:rPr>
          <w:rFonts w:hint="eastAsia" w:ascii="宋体" w:hAnsi="宋体" w:eastAsia="宋体" w:cs="宋体"/>
          <w:color w:val="auto"/>
          <w:sz w:val="32"/>
          <w:szCs w:val="32"/>
          <w:highlight w:val="none"/>
        </w:rPr>
        <w:t>公告期限：</w:t>
      </w:r>
    </w:p>
    <w:p w14:paraId="5C3DEF75">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三、质疑基本情况</w:t>
      </w:r>
    </w:p>
    <w:p w14:paraId="746882DC">
      <w:pPr>
        <w:ind w:firstLine="640" w:firstLineChars="200"/>
        <w:rPr>
          <w:rFonts w:hint="eastAsia" w:ascii="宋体" w:hAnsi="宋体" w:eastAsia="宋体" w:cs="宋体"/>
          <w:color w:val="auto"/>
          <w:sz w:val="32"/>
          <w:szCs w:val="32"/>
          <w:highlight w:val="none"/>
          <w:u w:val="dotted"/>
          <w:lang w:eastAsia="zh-CN"/>
        </w:rPr>
      </w:pPr>
      <w:r>
        <w:rPr>
          <w:rFonts w:hint="eastAsia" w:ascii="宋体" w:hAnsi="宋体" w:eastAsia="宋体" w:cs="宋体"/>
          <w:color w:val="auto"/>
          <w:sz w:val="32"/>
          <w:szCs w:val="32"/>
          <w:highlight w:val="none"/>
        </w:rPr>
        <w:t>投诉人于年月日,向提出质疑，质疑事项为：</w:t>
      </w:r>
    </w:p>
    <w:p w14:paraId="3E09B06F">
      <w:pPr>
        <w:rPr>
          <w:rFonts w:hint="eastAsia" w:ascii="宋体" w:hAnsi="宋体" w:eastAsia="宋体" w:cs="宋体"/>
          <w:color w:val="auto"/>
          <w:sz w:val="32"/>
          <w:szCs w:val="32"/>
          <w:highlight w:val="none"/>
          <w:u w:val="dotted"/>
          <w:lang w:eastAsia="zh-CN"/>
        </w:rPr>
      </w:pPr>
    </w:p>
    <w:p w14:paraId="2BE4663E">
      <w:pPr>
        <w:ind w:firstLine="480" w:firstLineChars="15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dotted"/>
        </w:rPr>
        <w:t>采购人/代理机构</w:t>
      </w:r>
      <w:r>
        <w:rPr>
          <w:rFonts w:hint="eastAsia" w:ascii="宋体" w:hAnsi="宋体" w:eastAsia="宋体" w:cs="宋体"/>
          <w:color w:val="auto"/>
          <w:sz w:val="32"/>
          <w:szCs w:val="32"/>
          <w:highlight w:val="none"/>
        </w:rPr>
        <w:t>于年月日,就质疑事项作出了答复/没有在法定期限内作出答复。</w:t>
      </w:r>
    </w:p>
    <w:p w14:paraId="5D25E999">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四、投诉事项具体内容</w:t>
      </w:r>
    </w:p>
    <w:p w14:paraId="27CC772E">
      <w:pPr>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投诉事项1：</w:t>
      </w:r>
    </w:p>
    <w:p w14:paraId="16E9377A">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事实依据：</w:t>
      </w:r>
    </w:p>
    <w:p w14:paraId="320F1136">
      <w:pPr>
        <w:rPr>
          <w:rFonts w:hint="eastAsia" w:ascii="宋体" w:hAnsi="宋体" w:eastAsia="宋体" w:cs="宋体"/>
          <w:color w:val="auto"/>
          <w:sz w:val="32"/>
          <w:szCs w:val="32"/>
          <w:highlight w:val="none"/>
          <w:u w:val="dotted"/>
          <w:lang w:eastAsia="zh-CN"/>
        </w:rPr>
      </w:pPr>
    </w:p>
    <w:p w14:paraId="630F3AD8">
      <w:pPr>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法律依据：</w:t>
      </w:r>
    </w:p>
    <w:p w14:paraId="7F056C9F">
      <w:pPr>
        <w:rPr>
          <w:rFonts w:hint="eastAsia" w:ascii="宋体" w:hAnsi="宋体" w:eastAsia="宋体" w:cs="宋体"/>
          <w:color w:val="auto"/>
          <w:sz w:val="32"/>
          <w:szCs w:val="32"/>
          <w:highlight w:val="none"/>
          <w:u w:val="dotted"/>
          <w:lang w:eastAsia="zh-CN"/>
        </w:rPr>
      </w:pPr>
    </w:p>
    <w:p w14:paraId="24F4C55D">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投诉事项2</w:t>
      </w:r>
    </w:p>
    <w:p w14:paraId="1FE215EA">
      <w:pPr>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w:t>
      </w:r>
    </w:p>
    <w:p w14:paraId="0A3E5FD5">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五、与投诉事项相关的投诉请求</w:t>
      </w:r>
    </w:p>
    <w:p w14:paraId="286901FA">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请求：</w:t>
      </w:r>
    </w:p>
    <w:p w14:paraId="34D916C6">
      <w:pPr>
        <w:rPr>
          <w:rFonts w:hint="eastAsia" w:ascii="宋体" w:hAnsi="宋体" w:eastAsia="宋体" w:cs="宋体"/>
          <w:color w:val="auto"/>
          <w:sz w:val="32"/>
          <w:szCs w:val="32"/>
          <w:highlight w:val="none"/>
          <w:u w:val="single"/>
          <w:lang w:eastAsia="zh-CN"/>
        </w:rPr>
      </w:pPr>
    </w:p>
    <w:p w14:paraId="74A1C192">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签字(签章)：公章：</w:t>
      </w:r>
    </w:p>
    <w:p w14:paraId="1227E669">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日期：</w:t>
      </w:r>
    </w:p>
    <w:p w14:paraId="6951FDBE">
      <w:pPr>
        <w:rPr>
          <w:rFonts w:hint="eastAsia" w:ascii="宋体" w:hAnsi="宋体" w:eastAsia="宋体" w:cs="宋体"/>
          <w:b/>
          <w:color w:val="auto"/>
          <w:sz w:val="32"/>
          <w:szCs w:val="32"/>
          <w:highlight w:val="none"/>
        </w:rPr>
      </w:pPr>
    </w:p>
    <w:p w14:paraId="32606B81">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投诉书制作说明：</w:t>
      </w:r>
    </w:p>
    <w:p w14:paraId="0690454A">
      <w:pPr>
        <w:widowControl/>
        <w:ind w:firstLine="640" w:firstLineChars="200"/>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1.投诉人提起投诉时，应当提交投诉书和必要的证明材料，并按照被投诉人和与投诉事项有关的供应商数量提供投诉书副本。</w:t>
      </w:r>
    </w:p>
    <w:p w14:paraId="0902FCE7">
      <w:pPr>
        <w:widowControl/>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2.投诉人若委托代理人进行投诉的，投诉书应按照要求列明“授权代表”的有关内容，并在附件中提交由</w:t>
      </w:r>
      <w:r>
        <w:rPr>
          <w:rFonts w:hint="eastAsia" w:ascii="宋体" w:hAnsi="宋体" w:eastAsia="宋体" w:cs="宋体"/>
          <w:color w:val="auto"/>
          <w:kern w:val="0"/>
          <w:sz w:val="32"/>
          <w:szCs w:val="32"/>
          <w:highlight w:val="none"/>
        </w:rPr>
        <w:t>投诉人签署的授权委托书。授权委托书应当载明代理人的姓名或者名称、代理事项、具体权限、期限和相关事项。</w:t>
      </w:r>
    </w:p>
    <w:p w14:paraId="6545F46B">
      <w:pPr>
        <w:widowControl/>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3.投诉人若对项目的某一分包进行投诉，投诉书应列明具体分包号。</w:t>
      </w:r>
    </w:p>
    <w:p w14:paraId="5087F84E">
      <w:pPr>
        <w:widowControl/>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4.投诉书应简要列明质疑事项，质疑函、质疑答复等作为附件材料提供。</w:t>
      </w:r>
    </w:p>
    <w:p w14:paraId="491EDECF">
      <w:pPr>
        <w:widowControl/>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5.投诉书的投诉事项应具体、明确，并有必要的事实依据和法律依据。</w:t>
      </w:r>
    </w:p>
    <w:p w14:paraId="131F4004">
      <w:pPr>
        <w:widowControl/>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6.投诉书的投诉请求应与投诉事项相关。</w:t>
      </w:r>
    </w:p>
    <w:p w14:paraId="09B56C1A">
      <w:pPr>
        <w:rPr>
          <w:rFonts w:hint="eastAsia" w:ascii="宋体" w:hAnsi="宋体" w:eastAsia="宋体" w:cs="宋体"/>
          <w:color w:val="auto"/>
          <w:highlight w:val="none"/>
        </w:rPr>
      </w:pPr>
      <w:r>
        <w:rPr>
          <w:rFonts w:hint="eastAsia" w:ascii="宋体" w:hAnsi="宋体" w:eastAsia="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1F2BBBD1">
      <w:pPr>
        <w:rPr>
          <w:rFonts w:hint="eastAsia" w:ascii="宋体" w:hAnsi="宋体" w:eastAsia="宋体" w:cs="宋体"/>
          <w:color w:val="auto"/>
          <w:highlight w:val="none"/>
        </w:rPr>
      </w:pPr>
    </w:p>
    <w:p w14:paraId="6439225A">
      <w:pPr>
        <w:rPr>
          <w:rFonts w:hint="eastAsia" w:ascii="宋体" w:hAnsi="宋体" w:eastAsia="宋体" w:cs="宋体"/>
          <w:color w:val="auto"/>
          <w:highlight w:val="none"/>
        </w:rPr>
      </w:pPr>
    </w:p>
    <w:sectPr>
      <w:footerReference r:id="rId8" w:type="first"/>
      <w:headerReference r:id="rId5" w:type="default"/>
      <w:footerReference r:id="rId6" w:type="default"/>
      <w:footerReference r:id="rId7"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F5355">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641BA2">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G+VRs0BAACn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nDmhKUHP//8cf71eH74zt4k&#10;efqAFVXdBaqLw3s/pNIpjhRMrIcWbPoSH0Z5Evd0EVcNkcl0abVcrUpKScrNDuEUT9cDYPygvGXJ&#10;qDnQ62VRxfETxrF0LkndnL/VxlBcVMb9FSDMMaLyCky3E5Nx4mTFYTdMN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3G+VRs0BAACnAwAADgAAAAAAAAABACAAAAAeAQAAZHJzL2Uy&#10;b0RvYy54bWxQSwUGAAAAAAYABgBZAQAAXQUAAAAA&#10;">
              <v:fill on="f" focussize="0,0"/>
              <v:stroke on="f"/>
              <v:imagedata o:title=""/>
              <o:lock v:ext="edit" aspectratio="f"/>
              <v:textbox inset="0mm,0mm,0mm,0mm" style="mso-fit-shape-to-text:t;">
                <w:txbxContent>
                  <w:p w14:paraId="40641BA2">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E864D">
    <w:pPr>
      <w:pStyle w:val="23"/>
      <w:jc w:val="center"/>
    </w:pPr>
    <w:r>
      <w:fldChar w:fldCharType="begin"/>
    </w:r>
    <w:r>
      <w:instrText xml:space="preserve"> PAGE   \* MERGEFORMAT </w:instrText>
    </w:r>
    <w:r>
      <w:fldChar w:fldCharType="separate"/>
    </w:r>
    <w:r>
      <w:rPr>
        <w:lang w:val="zh-CN"/>
      </w:rPr>
      <w:t>108</w:t>
    </w:r>
    <w:r>
      <w:fldChar w:fldCharType="end"/>
    </w:r>
  </w:p>
  <w:p w14:paraId="583249BA">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AE109">
    <w:pPr>
      <w:pStyle w:val="23"/>
      <w:framePr w:wrap="around" w:vAnchor="text" w:hAnchor="margin" w:xAlign="center" w:y="1"/>
      <w:rPr>
        <w:rStyle w:val="39"/>
      </w:rPr>
    </w:pPr>
    <w:r>
      <w:fldChar w:fldCharType="begin"/>
    </w:r>
    <w:r>
      <w:rPr>
        <w:rStyle w:val="39"/>
      </w:rPr>
      <w:instrText xml:space="preserve">PAGE  </w:instrText>
    </w:r>
    <w:r>
      <w:fldChar w:fldCharType="end"/>
    </w:r>
  </w:p>
  <w:p w14:paraId="59DD6589">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05425">
    <w:pPr>
      <w:pStyle w:val="23"/>
      <w:framePr w:wrap="around" w:vAnchor="text" w:hAnchor="margin" w:xAlign="right" w:y="1"/>
      <w:rPr>
        <w:rStyle w:val="39"/>
      </w:rPr>
    </w:pPr>
    <w:r>
      <w:fldChar w:fldCharType="begin"/>
    </w:r>
    <w:r>
      <w:rPr>
        <w:rStyle w:val="39"/>
      </w:rPr>
      <w:instrText xml:space="preserve">PAGE  </w:instrText>
    </w:r>
    <w:r>
      <w:fldChar w:fldCharType="separate"/>
    </w:r>
    <w:r>
      <w:rPr>
        <w:rStyle w:val="39"/>
      </w:rPr>
      <w:t>122</w:t>
    </w:r>
    <w:r>
      <w:fldChar w:fldCharType="end"/>
    </w:r>
  </w:p>
  <w:p w14:paraId="07FD149F">
    <w:pPr>
      <w:pStyle w:val="23"/>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E0CD6">
    <w:pPr>
      <w:pStyle w:val="24"/>
    </w:pPr>
    <w:r>
      <w:rPr>
        <w:rFonts w:hint="eastAsia"/>
      </w:rPr>
      <w:t>南宁市政府采购公开招标采购文件（项目编号：</w:t>
    </w:r>
    <w:r>
      <w:rPr>
        <w:rFonts w:hint="eastAsia"/>
        <w:lang w:eastAsia="zh-CN"/>
      </w:rPr>
      <w:t>NNZC2025-G3-270242-GXZT</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F9B5C">
    <w:pPr>
      <w:pStyle w:val="24"/>
      <w:tabs>
        <w:tab w:val="center" w:pos="0"/>
        <w:tab w:val="clear" w:pos="4153"/>
      </w:tabs>
    </w:pPr>
    <w:r>
      <w:rPr>
        <w:rFonts w:hint="eastAsia"/>
      </w:rPr>
      <w:t>项目编号：@采购文件模板实体.项目编号1@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0BD1E"/>
    <w:multiLevelType w:val="singleLevel"/>
    <w:tmpl w:val="E440BD1E"/>
    <w:lvl w:ilvl="0" w:tentative="0">
      <w:start w:val="2"/>
      <w:numFmt w:val="chineseCounting"/>
      <w:suff w:val="nothing"/>
      <w:lvlText w:val="%1、"/>
      <w:lvlJc w:val="left"/>
      <w:rPr>
        <w:rFonts w:hint="eastAsia"/>
      </w:rPr>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396F1F7"/>
    <w:multiLevelType w:val="singleLevel"/>
    <w:tmpl w:val="0396F1F7"/>
    <w:lvl w:ilvl="0" w:tentative="0">
      <w:start w:val="1"/>
      <w:numFmt w:val="decimal"/>
      <w:suff w:val="nothing"/>
      <w:lvlText w:val="%1、"/>
      <w:lvlJc w:val="left"/>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1536378"/>
    <w:multiLevelType w:val="singleLevel"/>
    <w:tmpl w:val="51536378"/>
    <w:lvl w:ilvl="0" w:tentative="0">
      <w:start w:val="1"/>
      <w:numFmt w:val="decimal"/>
      <w:suff w:val="nothing"/>
      <w:lvlText w:val="（%1）"/>
      <w:lvlJc w:val="left"/>
      <w:pPr>
        <w:ind w:left="0" w:firstLine="0"/>
      </w:pPr>
    </w:lvl>
  </w:abstractNum>
  <w:abstractNum w:abstractNumId="6">
    <w:nsid w:val="6317ACC8"/>
    <w:multiLevelType w:val="singleLevel"/>
    <w:tmpl w:val="6317ACC8"/>
    <w:lvl w:ilvl="0" w:tentative="0">
      <w:start w:val="8"/>
      <w:numFmt w:val="chineseCounting"/>
      <w:suff w:val="nothing"/>
      <w:lvlText w:val="%1、"/>
      <w:lvlJc w:val="left"/>
      <w:rPr>
        <w:rFonts w:hint="eastAsia"/>
      </w:rPr>
    </w:lvl>
  </w:abstractNum>
  <w:abstractNum w:abstractNumId="7">
    <w:nsid w:val="70D0D3AB"/>
    <w:multiLevelType w:val="singleLevel"/>
    <w:tmpl w:val="70D0D3AB"/>
    <w:lvl w:ilvl="0" w:tentative="0">
      <w:start w:val="2"/>
      <w:numFmt w:val="decimal"/>
      <w:suff w:val="nothing"/>
      <w:lvlText w:val="%1、"/>
      <w:lvlJc w:val="left"/>
    </w:lvl>
  </w:abstractNum>
  <w:abstractNum w:abstractNumId="8">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9">
    <w:nsid w:val="7FE45EBC"/>
    <w:multiLevelType w:val="singleLevel"/>
    <w:tmpl w:val="7FE45EBC"/>
    <w:lvl w:ilvl="0" w:tentative="0">
      <w:start w:val="5"/>
      <w:numFmt w:val="chineseCounting"/>
      <w:suff w:val="nothing"/>
      <w:lvlText w:val="%1、"/>
      <w:lvlJc w:val="left"/>
      <w:rPr>
        <w:rFonts w:hint="eastAsia"/>
      </w:rPr>
    </w:lvl>
  </w:abstractNum>
  <w:num w:numId="1">
    <w:abstractNumId w:val="2"/>
  </w:num>
  <w:num w:numId="2">
    <w:abstractNumId w:val="0"/>
  </w:num>
  <w:num w:numId="3">
    <w:abstractNumId w:val="9"/>
  </w:num>
  <w:num w:numId="4">
    <w:abstractNumId w:val="6"/>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MGE5Zjc1ODk1ZWM0MWZlM2FkMTFlZWU2NjkzN2QifQ=="/>
  </w:docVars>
  <w:rsids>
    <w:rsidRoot w:val="00000000"/>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4EDB"/>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E84"/>
    <w:rsid w:val="000A7A4B"/>
    <w:rsid w:val="000B5A03"/>
    <w:rsid w:val="000C302E"/>
    <w:rsid w:val="000C5D44"/>
    <w:rsid w:val="000D5F48"/>
    <w:rsid w:val="000D7284"/>
    <w:rsid w:val="000E6783"/>
    <w:rsid w:val="000F1BBE"/>
    <w:rsid w:val="001031E7"/>
    <w:rsid w:val="00104245"/>
    <w:rsid w:val="001108AC"/>
    <w:rsid w:val="00110DD2"/>
    <w:rsid w:val="0011187C"/>
    <w:rsid w:val="00116FC9"/>
    <w:rsid w:val="00120C46"/>
    <w:rsid w:val="00125837"/>
    <w:rsid w:val="001306A8"/>
    <w:rsid w:val="00140B14"/>
    <w:rsid w:val="00140CE8"/>
    <w:rsid w:val="00143DA6"/>
    <w:rsid w:val="00151CEE"/>
    <w:rsid w:val="0015209C"/>
    <w:rsid w:val="001551E7"/>
    <w:rsid w:val="00170AA7"/>
    <w:rsid w:val="00173852"/>
    <w:rsid w:val="00174F9B"/>
    <w:rsid w:val="00177D95"/>
    <w:rsid w:val="00181460"/>
    <w:rsid w:val="00182C28"/>
    <w:rsid w:val="00190F4C"/>
    <w:rsid w:val="00193D49"/>
    <w:rsid w:val="0019577E"/>
    <w:rsid w:val="001B1366"/>
    <w:rsid w:val="001B2BDE"/>
    <w:rsid w:val="001B2FAE"/>
    <w:rsid w:val="001C2E44"/>
    <w:rsid w:val="001D047F"/>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07DB7"/>
    <w:rsid w:val="00221909"/>
    <w:rsid w:val="002230A4"/>
    <w:rsid w:val="00231EAB"/>
    <w:rsid w:val="00232E04"/>
    <w:rsid w:val="00236055"/>
    <w:rsid w:val="00236B7D"/>
    <w:rsid w:val="00241686"/>
    <w:rsid w:val="00242C6C"/>
    <w:rsid w:val="00244627"/>
    <w:rsid w:val="002563B4"/>
    <w:rsid w:val="0025753A"/>
    <w:rsid w:val="00262C01"/>
    <w:rsid w:val="002738BD"/>
    <w:rsid w:val="002867CF"/>
    <w:rsid w:val="00293976"/>
    <w:rsid w:val="00297271"/>
    <w:rsid w:val="002B3400"/>
    <w:rsid w:val="002B4610"/>
    <w:rsid w:val="002C0483"/>
    <w:rsid w:val="002C1328"/>
    <w:rsid w:val="002C27F2"/>
    <w:rsid w:val="002C38A0"/>
    <w:rsid w:val="002C7DD7"/>
    <w:rsid w:val="002D2EF2"/>
    <w:rsid w:val="002E0A18"/>
    <w:rsid w:val="002E6BA4"/>
    <w:rsid w:val="002F55FD"/>
    <w:rsid w:val="002F667D"/>
    <w:rsid w:val="003014B1"/>
    <w:rsid w:val="003051FD"/>
    <w:rsid w:val="00305816"/>
    <w:rsid w:val="00315EB2"/>
    <w:rsid w:val="003162D6"/>
    <w:rsid w:val="00316994"/>
    <w:rsid w:val="00320B19"/>
    <w:rsid w:val="00322C10"/>
    <w:rsid w:val="00327461"/>
    <w:rsid w:val="00330EE9"/>
    <w:rsid w:val="003331F5"/>
    <w:rsid w:val="00337A9F"/>
    <w:rsid w:val="00344631"/>
    <w:rsid w:val="00346976"/>
    <w:rsid w:val="00347950"/>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600A"/>
    <w:rsid w:val="00447BDE"/>
    <w:rsid w:val="00450ADB"/>
    <w:rsid w:val="00452102"/>
    <w:rsid w:val="004531C4"/>
    <w:rsid w:val="0046694A"/>
    <w:rsid w:val="0046760D"/>
    <w:rsid w:val="00467833"/>
    <w:rsid w:val="00474447"/>
    <w:rsid w:val="004820E2"/>
    <w:rsid w:val="004853B6"/>
    <w:rsid w:val="004861BA"/>
    <w:rsid w:val="00486E44"/>
    <w:rsid w:val="0049027F"/>
    <w:rsid w:val="004925A4"/>
    <w:rsid w:val="004929AD"/>
    <w:rsid w:val="004A0443"/>
    <w:rsid w:val="004A5F2A"/>
    <w:rsid w:val="004A6736"/>
    <w:rsid w:val="004B49D2"/>
    <w:rsid w:val="004C5B3E"/>
    <w:rsid w:val="004E126C"/>
    <w:rsid w:val="004F5BCD"/>
    <w:rsid w:val="005033B8"/>
    <w:rsid w:val="00503A40"/>
    <w:rsid w:val="00506840"/>
    <w:rsid w:val="00511A25"/>
    <w:rsid w:val="00517D40"/>
    <w:rsid w:val="00520861"/>
    <w:rsid w:val="00521880"/>
    <w:rsid w:val="00525C35"/>
    <w:rsid w:val="005279FB"/>
    <w:rsid w:val="00532BF5"/>
    <w:rsid w:val="0053541C"/>
    <w:rsid w:val="005458AD"/>
    <w:rsid w:val="0054778A"/>
    <w:rsid w:val="0055409E"/>
    <w:rsid w:val="00554A36"/>
    <w:rsid w:val="00562514"/>
    <w:rsid w:val="00564C6D"/>
    <w:rsid w:val="00576E04"/>
    <w:rsid w:val="0057733C"/>
    <w:rsid w:val="00581AC2"/>
    <w:rsid w:val="00583AC0"/>
    <w:rsid w:val="00584BFC"/>
    <w:rsid w:val="005873D0"/>
    <w:rsid w:val="005917A6"/>
    <w:rsid w:val="005932B6"/>
    <w:rsid w:val="00596F89"/>
    <w:rsid w:val="005B53A3"/>
    <w:rsid w:val="005C06FA"/>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1BAB"/>
    <w:rsid w:val="006406A8"/>
    <w:rsid w:val="00640B4E"/>
    <w:rsid w:val="00641D5B"/>
    <w:rsid w:val="00644AAD"/>
    <w:rsid w:val="00653CDE"/>
    <w:rsid w:val="00656442"/>
    <w:rsid w:val="00661DA0"/>
    <w:rsid w:val="006632E6"/>
    <w:rsid w:val="00670E85"/>
    <w:rsid w:val="006716BB"/>
    <w:rsid w:val="0067703D"/>
    <w:rsid w:val="006831E3"/>
    <w:rsid w:val="00691B1A"/>
    <w:rsid w:val="00695425"/>
    <w:rsid w:val="006A101B"/>
    <w:rsid w:val="006A6DC8"/>
    <w:rsid w:val="006C015A"/>
    <w:rsid w:val="006C2360"/>
    <w:rsid w:val="006C55A9"/>
    <w:rsid w:val="006C5999"/>
    <w:rsid w:val="006D0A1B"/>
    <w:rsid w:val="006D6A62"/>
    <w:rsid w:val="006F0015"/>
    <w:rsid w:val="00707FF2"/>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3B6C"/>
    <w:rsid w:val="00773FEE"/>
    <w:rsid w:val="00781DF2"/>
    <w:rsid w:val="00790B95"/>
    <w:rsid w:val="007937A3"/>
    <w:rsid w:val="007B4684"/>
    <w:rsid w:val="007C09EA"/>
    <w:rsid w:val="007C2309"/>
    <w:rsid w:val="007C3B9F"/>
    <w:rsid w:val="007D5273"/>
    <w:rsid w:val="007D6581"/>
    <w:rsid w:val="007D6EBC"/>
    <w:rsid w:val="007F0A33"/>
    <w:rsid w:val="007F1D2B"/>
    <w:rsid w:val="007F4D7D"/>
    <w:rsid w:val="007F717F"/>
    <w:rsid w:val="008176CE"/>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C4798"/>
    <w:rsid w:val="008D3FFB"/>
    <w:rsid w:val="008D43F8"/>
    <w:rsid w:val="008E268A"/>
    <w:rsid w:val="008E3451"/>
    <w:rsid w:val="008E53FF"/>
    <w:rsid w:val="00904A9B"/>
    <w:rsid w:val="00905884"/>
    <w:rsid w:val="00920D6C"/>
    <w:rsid w:val="009276D5"/>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A0FBE"/>
    <w:rsid w:val="00AA4479"/>
    <w:rsid w:val="00AA48D1"/>
    <w:rsid w:val="00AB7E31"/>
    <w:rsid w:val="00AD2F5B"/>
    <w:rsid w:val="00AD464B"/>
    <w:rsid w:val="00AD7E81"/>
    <w:rsid w:val="00AE0FF5"/>
    <w:rsid w:val="00AE127D"/>
    <w:rsid w:val="00AF12E5"/>
    <w:rsid w:val="00AF7D70"/>
    <w:rsid w:val="00B017FE"/>
    <w:rsid w:val="00B05D04"/>
    <w:rsid w:val="00B17E63"/>
    <w:rsid w:val="00B17F7F"/>
    <w:rsid w:val="00B20869"/>
    <w:rsid w:val="00B211ED"/>
    <w:rsid w:val="00B319D0"/>
    <w:rsid w:val="00B33B3B"/>
    <w:rsid w:val="00B52B37"/>
    <w:rsid w:val="00B548FD"/>
    <w:rsid w:val="00B556FB"/>
    <w:rsid w:val="00B56361"/>
    <w:rsid w:val="00B61746"/>
    <w:rsid w:val="00B62005"/>
    <w:rsid w:val="00B67934"/>
    <w:rsid w:val="00B76FFB"/>
    <w:rsid w:val="00B7795B"/>
    <w:rsid w:val="00B77961"/>
    <w:rsid w:val="00B803FE"/>
    <w:rsid w:val="00B84C74"/>
    <w:rsid w:val="00B94CF1"/>
    <w:rsid w:val="00BA2379"/>
    <w:rsid w:val="00BA6F13"/>
    <w:rsid w:val="00BB3A8E"/>
    <w:rsid w:val="00BB5CD0"/>
    <w:rsid w:val="00BB7111"/>
    <w:rsid w:val="00BC0690"/>
    <w:rsid w:val="00BC4D83"/>
    <w:rsid w:val="00BC6D1F"/>
    <w:rsid w:val="00BD1CD3"/>
    <w:rsid w:val="00BE0F5B"/>
    <w:rsid w:val="00BE242C"/>
    <w:rsid w:val="00BF2DE4"/>
    <w:rsid w:val="00BF4E4B"/>
    <w:rsid w:val="00BF7045"/>
    <w:rsid w:val="00C03881"/>
    <w:rsid w:val="00C03EC3"/>
    <w:rsid w:val="00C051BA"/>
    <w:rsid w:val="00C052AB"/>
    <w:rsid w:val="00C114D9"/>
    <w:rsid w:val="00C115C2"/>
    <w:rsid w:val="00C12A33"/>
    <w:rsid w:val="00C20A8B"/>
    <w:rsid w:val="00C234FA"/>
    <w:rsid w:val="00C31DD3"/>
    <w:rsid w:val="00C3405B"/>
    <w:rsid w:val="00C510B7"/>
    <w:rsid w:val="00C54574"/>
    <w:rsid w:val="00C67F26"/>
    <w:rsid w:val="00C72985"/>
    <w:rsid w:val="00C73607"/>
    <w:rsid w:val="00C7749B"/>
    <w:rsid w:val="00C82DE7"/>
    <w:rsid w:val="00C90F87"/>
    <w:rsid w:val="00C91EA9"/>
    <w:rsid w:val="00CB10A1"/>
    <w:rsid w:val="00CB1671"/>
    <w:rsid w:val="00CB3128"/>
    <w:rsid w:val="00CB582D"/>
    <w:rsid w:val="00CB63FC"/>
    <w:rsid w:val="00CB78F3"/>
    <w:rsid w:val="00CC1E96"/>
    <w:rsid w:val="00CC7527"/>
    <w:rsid w:val="00CD60E2"/>
    <w:rsid w:val="00CF37DE"/>
    <w:rsid w:val="00CF45D0"/>
    <w:rsid w:val="00CF4883"/>
    <w:rsid w:val="00CF6FCC"/>
    <w:rsid w:val="00D06972"/>
    <w:rsid w:val="00D21461"/>
    <w:rsid w:val="00D22BE5"/>
    <w:rsid w:val="00D30B85"/>
    <w:rsid w:val="00D37A63"/>
    <w:rsid w:val="00D44310"/>
    <w:rsid w:val="00D44B33"/>
    <w:rsid w:val="00D556A1"/>
    <w:rsid w:val="00D563C2"/>
    <w:rsid w:val="00D57164"/>
    <w:rsid w:val="00D57281"/>
    <w:rsid w:val="00D65967"/>
    <w:rsid w:val="00D732AF"/>
    <w:rsid w:val="00D777F1"/>
    <w:rsid w:val="00D8185B"/>
    <w:rsid w:val="00D8194A"/>
    <w:rsid w:val="00D82F3E"/>
    <w:rsid w:val="00D969A3"/>
    <w:rsid w:val="00DA584A"/>
    <w:rsid w:val="00DB6895"/>
    <w:rsid w:val="00DC7AB8"/>
    <w:rsid w:val="00DD525D"/>
    <w:rsid w:val="00DD5508"/>
    <w:rsid w:val="00DE0E0D"/>
    <w:rsid w:val="00DE5E63"/>
    <w:rsid w:val="00DE675A"/>
    <w:rsid w:val="00E1452E"/>
    <w:rsid w:val="00E375E1"/>
    <w:rsid w:val="00E40A3B"/>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E5FE9"/>
    <w:rsid w:val="00FF0F02"/>
    <w:rsid w:val="01325E22"/>
    <w:rsid w:val="022A2F1B"/>
    <w:rsid w:val="022D1EB6"/>
    <w:rsid w:val="02492129"/>
    <w:rsid w:val="02984ED3"/>
    <w:rsid w:val="033B50CF"/>
    <w:rsid w:val="038244BC"/>
    <w:rsid w:val="048949F4"/>
    <w:rsid w:val="04BC3FEE"/>
    <w:rsid w:val="04E71BE4"/>
    <w:rsid w:val="04FC07BA"/>
    <w:rsid w:val="055406CA"/>
    <w:rsid w:val="05793C8D"/>
    <w:rsid w:val="061D4AE9"/>
    <w:rsid w:val="067A39A6"/>
    <w:rsid w:val="069B7C33"/>
    <w:rsid w:val="06D575E9"/>
    <w:rsid w:val="06F2019A"/>
    <w:rsid w:val="07035F04"/>
    <w:rsid w:val="075F6D8D"/>
    <w:rsid w:val="077757B2"/>
    <w:rsid w:val="07F7358F"/>
    <w:rsid w:val="09CD219B"/>
    <w:rsid w:val="09ED576F"/>
    <w:rsid w:val="0ACA6D38"/>
    <w:rsid w:val="0ADF0A36"/>
    <w:rsid w:val="0AE23CA0"/>
    <w:rsid w:val="0B1526A9"/>
    <w:rsid w:val="0B2D7A94"/>
    <w:rsid w:val="0B495292"/>
    <w:rsid w:val="0BFC6084"/>
    <w:rsid w:val="0C78199D"/>
    <w:rsid w:val="0CC62AA3"/>
    <w:rsid w:val="0D366907"/>
    <w:rsid w:val="0DA81358"/>
    <w:rsid w:val="0F2334BA"/>
    <w:rsid w:val="10446B35"/>
    <w:rsid w:val="10C42C6F"/>
    <w:rsid w:val="11020FDA"/>
    <w:rsid w:val="11261F07"/>
    <w:rsid w:val="115926F2"/>
    <w:rsid w:val="11901453"/>
    <w:rsid w:val="11C646FD"/>
    <w:rsid w:val="11FA76C0"/>
    <w:rsid w:val="126F32CC"/>
    <w:rsid w:val="12887C05"/>
    <w:rsid w:val="130A73DF"/>
    <w:rsid w:val="13DC144B"/>
    <w:rsid w:val="147533F1"/>
    <w:rsid w:val="14D26F15"/>
    <w:rsid w:val="14FB601D"/>
    <w:rsid w:val="156D4E90"/>
    <w:rsid w:val="158857D7"/>
    <w:rsid w:val="158E4113"/>
    <w:rsid w:val="16173352"/>
    <w:rsid w:val="168503A9"/>
    <w:rsid w:val="16A843D2"/>
    <w:rsid w:val="17045380"/>
    <w:rsid w:val="17305163"/>
    <w:rsid w:val="175D5180"/>
    <w:rsid w:val="17C93565"/>
    <w:rsid w:val="17F51D98"/>
    <w:rsid w:val="181E6DC2"/>
    <w:rsid w:val="19137AFC"/>
    <w:rsid w:val="1A6F3E73"/>
    <w:rsid w:val="1AF75928"/>
    <w:rsid w:val="1B2A1722"/>
    <w:rsid w:val="1B523561"/>
    <w:rsid w:val="1BC670A8"/>
    <w:rsid w:val="1BF27E9D"/>
    <w:rsid w:val="1C5219F4"/>
    <w:rsid w:val="1C9D37B4"/>
    <w:rsid w:val="1D3C1D18"/>
    <w:rsid w:val="1DAE130C"/>
    <w:rsid w:val="1E110AAE"/>
    <w:rsid w:val="1E276524"/>
    <w:rsid w:val="1E3B3A7B"/>
    <w:rsid w:val="1E5159EB"/>
    <w:rsid w:val="1EAC551B"/>
    <w:rsid w:val="1EB55A51"/>
    <w:rsid w:val="1FD746B4"/>
    <w:rsid w:val="20B06D6F"/>
    <w:rsid w:val="20CC33B3"/>
    <w:rsid w:val="216750D4"/>
    <w:rsid w:val="21B7392C"/>
    <w:rsid w:val="21D201B1"/>
    <w:rsid w:val="21EF1A6D"/>
    <w:rsid w:val="22583E4C"/>
    <w:rsid w:val="22F95FB5"/>
    <w:rsid w:val="23086998"/>
    <w:rsid w:val="237361CD"/>
    <w:rsid w:val="23A4357D"/>
    <w:rsid w:val="24030209"/>
    <w:rsid w:val="245B3C6C"/>
    <w:rsid w:val="24622F63"/>
    <w:rsid w:val="24F37160"/>
    <w:rsid w:val="25100723"/>
    <w:rsid w:val="260E3934"/>
    <w:rsid w:val="262D66A1"/>
    <w:rsid w:val="264F45F3"/>
    <w:rsid w:val="267870ED"/>
    <w:rsid w:val="26E96EB2"/>
    <w:rsid w:val="27421CD9"/>
    <w:rsid w:val="27557C08"/>
    <w:rsid w:val="27EA3965"/>
    <w:rsid w:val="27EE7308"/>
    <w:rsid w:val="285C14C0"/>
    <w:rsid w:val="28A04A3E"/>
    <w:rsid w:val="28F039B6"/>
    <w:rsid w:val="29057462"/>
    <w:rsid w:val="2A133F6A"/>
    <w:rsid w:val="2AC1560A"/>
    <w:rsid w:val="2AD83BB6"/>
    <w:rsid w:val="2B6F150A"/>
    <w:rsid w:val="2B7908D3"/>
    <w:rsid w:val="2B874618"/>
    <w:rsid w:val="2B936FA7"/>
    <w:rsid w:val="2BA11021"/>
    <w:rsid w:val="2BCA1FE8"/>
    <w:rsid w:val="2BFB194E"/>
    <w:rsid w:val="2C5129BE"/>
    <w:rsid w:val="2C5B55EB"/>
    <w:rsid w:val="2CC4347D"/>
    <w:rsid w:val="2CF023E4"/>
    <w:rsid w:val="2D595FCE"/>
    <w:rsid w:val="2D7634BA"/>
    <w:rsid w:val="2E0954B4"/>
    <w:rsid w:val="2E2760CC"/>
    <w:rsid w:val="2E33377B"/>
    <w:rsid w:val="2E855945"/>
    <w:rsid w:val="2E950417"/>
    <w:rsid w:val="2F910DE9"/>
    <w:rsid w:val="2FED65D0"/>
    <w:rsid w:val="301966EF"/>
    <w:rsid w:val="30550BE7"/>
    <w:rsid w:val="30916CF1"/>
    <w:rsid w:val="30BE2F3E"/>
    <w:rsid w:val="30F57DBC"/>
    <w:rsid w:val="311D5F2D"/>
    <w:rsid w:val="31633786"/>
    <w:rsid w:val="32D66D66"/>
    <w:rsid w:val="32E12CEE"/>
    <w:rsid w:val="335C6818"/>
    <w:rsid w:val="337803C3"/>
    <w:rsid w:val="33CF6FEA"/>
    <w:rsid w:val="34336EA9"/>
    <w:rsid w:val="344E3226"/>
    <w:rsid w:val="345E7A8A"/>
    <w:rsid w:val="34C2013F"/>
    <w:rsid w:val="34E15227"/>
    <w:rsid w:val="351110E2"/>
    <w:rsid w:val="35610C3B"/>
    <w:rsid w:val="35AB75E3"/>
    <w:rsid w:val="35FB120F"/>
    <w:rsid w:val="36681795"/>
    <w:rsid w:val="3668204D"/>
    <w:rsid w:val="36F13A48"/>
    <w:rsid w:val="37A96014"/>
    <w:rsid w:val="37CA23CB"/>
    <w:rsid w:val="37CF02BB"/>
    <w:rsid w:val="38A10262"/>
    <w:rsid w:val="39DC5D26"/>
    <w:rsid w:val="3A4B5B13"/>
    <w:rsid w:val="3BC12195"/>
    <w:rsid w:val="3BC431AC"/>
    <w:rsid w:val="3D0038B0"/>
    <w:rsid w:val="3D0A2E41"/>
    <w:rsid w:val="3D1E6614"/>
    <w:rsid w:val="3DDC3EF3"/>
    <w:rsid w:val="3DFA79FE"/>
    <w:rsid w:val="3E646581"/>
    <w:rsid w:val="3E661881"/>
    <w:rsid w:val="3EAD43CC"/>
    <w:rsid w:val="3EC3774B"/>
    <w:rsid w:val="3F0239DF"/>
    <w:rsid w:val="3FB11C9A"/>
    <w:rsid w:val="3FB50140"/>
    <w:rsid w:val="3FF94B4E"/>
    <w:rsid w:val="40CB0B39"/>
    <w:rsid w:val="40D63F13"/>
    <w:rsid w:val="40DE6ABE"/>
    <w:rsid w:val="41055B3E"/>
    <w:rsid w:val="412215F5"/>
    <w:rsid w:val="418A1122"/>
    <w:rsid w:val="423A7BFA"/>
    <w:rsid w:val="42725710"/>
    <w:rsid w:val="432B1D63"/>
    <w:rsid w:val="433D5F5C"/>
    <w:rsid w:val="43860D47"/>
    <w:rsid w:val="439671DC"/>
    <w:rsid w:val="44A45255"/>
    <w:rsid w:val="44CA4BFA"/>
    <w:rsid w:val="45375617"/>
    <w:rsid w:val="45440EBA"/>
    <w:rsid w:val="4596011D"/>
    <w:rsid w:val="46244F73"/>
    <w:rsid w:val="46F01982"/>
    <w:rsid w:val="476561F7"/>
    <w:rsid w:val="47CF53B3"/>
    <w:rsid w:val="48433D7A"/>
    <w:rsid w:val="48C25FD8"/>
    <w:rsid w:val="495A69EA"/>
    <w:rsid w:val="4AA67BE3"/>
    <w:rsid w:val="4AB51C3D"/>
    <w:rsid w:val="4B8D6ED7"/>
    <w:rsid w:val="4BAB57EF"/>
    <w:rsid w:val="4CC851D7"/>
    <w:rsid w:val="4D083EE4"/>
    <w:rsid w:val="4D371A30"/>
    <w:rsid w:val="4D42277A"/>
    <w:rsid w:val="4DAD0949"/>
    <w:rsid w:val="4DCD195E"/>
    <w:rsid w:val="4E760C3B"/>
    <w:rsid w:val="4F1355AD"/>
    <w:rsid w:val="4F4A4DB8"/>
    <w:rsid w:val="4FD72002"/>
    <w:rsid w:val="5039786D"/>
    <w:rsid w:val="504970E8"/>
    <w:rsid w:val="506F328F"/>
    <w:rsid w:val="507A680B"/>
    <w:rsid w:val="50B52925"/>
    <w:rsid w:val="50C7131D"/>
    <w:rsid w:val="51B353FD"/>
    <w:rsid w:val="52956F50"/>
    <w:rsid w:val="534F5CCE"/>
    <w:rsid w:val="53605111"/>
    <w:rsid w:val="537F075C"/>
    <w:rsid w:val="5382152B"/>
    <w:rsid w:val="538E5CEB"/>
    <w:rsid w:val="54A6634B"/>
    <w:rsid w:val="54B03E76"/>
    <w:rsid w:val="54FA584E"/>
    <w:rsid w:val="55045A8A"/>
    <w:rsid w:val="553403DB"/>
    <w:rsid w:val="56384123"/>
    <w:rsid w:val="572414CB"/>
    <w:rsid w:val="574F5BC8"/>
    <w:rsid w:val="57A852D8"/>
    <w:rsid w:val="58122797"/>
    <w:rsid w:val="585B4D73"/>
    <w:rsid w:val="59611BE3"/>
    <w:rsid w:val="597306EB"/>
    <w:rsid w:val="59FD1B25"/>
    <w:rsid w:val="5A1503B4"/>
    <w:rsid w:val="5A150D5F"/>
    <w:rsid w:val="5B6555C2"/>
    <w:rsid w:val="5B835E40"/>
    <w:rsid w:val="5C6C28AE"/>
    <w:rsid w:val="5C847BCF"/>
    <w:rsid w:val="5C8735F4"/>
    <w:rsid w:val="5CEE7C31"/>
    <w:rsid w:val="5D1326E8"/>
    <w:rsid w:val="5D373670"/>
    <w:rsid w:val="5D804CAE"/>
    <w:rsid w:val="5DA73435"/>
    <w:rsid w:val="5DB6074F"/>
    <w:rsid w:val="5EAB7F8E"/>
    <w:rsid w:val="5FBE1B3D"/>
    <w:rsid w:val="60034A57"/>
    <w:rsid w:val="60086637"/>
    <w:rsid w:val="6166423A"/>
    <w:rsid w:val="617E4E02"/>
    <w:rsid w:val="61E47F27"/>
    <w:rsid w:val="62A02B74"/>
    <w:rsid w:val="62A274F4"/>
    <w:rsid w:val="63D3546D"/>
    <w:rsid w:val="63E47FE7"/>
    <w:rsid w:val="64264155"/>
    <w:rsid w:val="64A302E2"/>
    <w:rsid w:val="651B5327"/>
    <w:rsid w:val="6702003D"/>
    <w:rsid w:val="67065C98"/>
    <w:rsid w:val="673D4B92"/>
    <w:rsid w:val="67D229A1"/>
    <w:rsid w:val="682C3E16"/>
    <w:rsid w:val="68CA1553"/>
    <w:rsid w:val="691112C8"/>
    <w:rsid w:val="694638A8"/>
    <w:rsid w:val="69CE2026"/>
    <w:rsid w:val="69D57545"/>
    <w:rsid w:val="6A48221F"/>
    <w:rsid w:val="6AA7499B"/>
    <w:rsid w:val="6ABC311D"/>
    <w:rsid w:val="6B4A3804"/>
    <w:rsid w:val="6B7D142A"/>
    <w:rsid w:val="6B9B28CF"/>
    <w:rsid w:val="6BE566A3"/>
    <w:rsid w:val="6C4E4249"/>
    <w:rsid w:val="6C91013B"/>
    <w:rsid w:val="6D1A30A0"/>
    <w:rsid w:val="6DB9673E"/>
    <w:rsid w:val="6E6371A6"/>
    <w:rsid w:val="6EFC1D3A"/>
    <w:rsid w:val="6F415A91"/>
    <w:rsid w:val="6FA86B63"/>
    <w:rsid w:val="70293003"/>
    <w:rsid w:val="704A5C26"/>
    <w:rsid w:val="70C745CA"/>
    <w:rsid w:val="70C920F0"/>
    <w:rsid w:val="70CC1BE0"/>
    <w:rsid w:val="71902C0D"/>
    <w:rsid w:val="71B27028"/>
    <w:rsid w:val="71B936B9"/>
    <w:rsid w:val="72333AAB"/>
    <w:rsid w:val="72822E9E"/>
    <w:rsid w:val="72FF2499"/>
    <w:rsid w:val="7314532B"/>
    <w:rsid w:val="739915E2"/>
    <w:rsid w:val="73B152BE"/>
    <w:rsid w:val="73BA353C"/>
    <w:rsid w:val="73E16D9A"/>
    <w:rsid w:val="73EA6CB1"/>
    <w:rsid w:val="74042666"/>
    <w:rsid w:val="741B7D08"/>
    <w:rsid w:val="744F3E92"/>
    <w:rsid w:val="745148D6"/>
    <w:rsid w:val="75410DEE"/>
    <w:rsid w:val="75457F23"/>
    <w:rsid w:val="75693EA1"/>
    <w:rsid w:val="757C356A"/>
    <w:rsid w:val="760477CC"/>
    <w:rsid w:val="76133454"/>
    <w:rsid w:val="7618452B"/>
    <w:rsid w:val="76F93003"/>
    <w:rsid w:val="7782001E"/>
    <w:rsid w:val="77925597"/>
    <w:rsid w:val="779718E6"/>
    <w:rsid w:val="77F263D0"/>
    <w:rsid w:val="78606C4A"/>
    <w:rsid w:val="793B231D"/>
    <w:rsid w:val="79552231"/>
    <w:rsid w:val="798A1875"/>
    <w:rsid w:val="7A230972"/>
    <w:rsid w:val="7A521DCA"/>
    <w:rsid w:val="7A656E5D"/>
    <w:rsid w:val="7ABE6A3D"/>
    <w:rsid w:val="7B2A0D5E"/>
    <w:rsid w:val="7BA960C5"/>
    <w:rsid w:val="7C1E59E5"/>
    <w:rsid w:val="7C742DB2"/>
    <w:rsid w:val="7D006E99"/>
    <w:rsid w:val="7D875502"/>
    <w:rsid w:val="7DA939D5"/>
    <w:rsid w:val="7DEC38C1"/>
    <w:rsid w:val="7DF74740"/>
    <w:rsid w:val="7E61605D"/>
    <w:rsid w:val="7EB62DAC"/>
    <w:rsid w:val="7F270B69"/>
    <w:rsid w:val="7F275199"/>
    <w:rsid w:val="7F323556"/>
    <w:rsid w:val="7F401E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44"/>
    <w:unhideWhenUsed/>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46"/>
    <w:unhideWhenUsed/>
    <w:qFormat/>
    <w:uiPriority w:val="0"/>
    <w:pPr>
      <w:keepNext/>
      <w:keepLines/>
      <w:spacing w:line="600" w:lineRule="exact"/>
      <w:ind w:firstLine="643" w:firstLineChars="200"/>
      <w:outlineLvl w:val="2"/>
    </w:pPr>
    <w:rPr>
      <w:b/>
      <w:bCs/>
      <w:sz w:val="32"/>
      <w:szCs w:val="32"/>
    </w:rPr>
  </w:style>
  <w:style w:type="paragraph" w:styleId="6">
    <w:name w:val="heading 4"/>
    <w:basedOn w:val="1"/>
    <w:next w:val="1"/>
    <w:link w:val="47"/>
    <w:unhideWhenUsed/>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7">
    <w:name w:val="heading 5"/>
    <w:basedOn w:val="1"/>
    <w:next w:val="1"/>
    <w:link w:val="48"/>
    <w:unhideWhenUsed/>
    <w:qFormat/>
    <w:uiPriority w:val="0"/>
    <w:pPr>
      <w:keepNext/>
      <w:keepLines/>
      <w:spacing w:before="280" w:after="290" w:line="376" w:lineRule="auto"/>
      <w:outlineLvl w:val="4"/>
    </w:pPr>
    <w:rPr>
      <w:b/>
      <w:bCs/>
      <w:sz w:val="28"/>
      <w:szCs w:val="28"/>
    </w:rPr>
  </w:style>
  <w:style w:type="character" w:default="1" w:styleId="37">
    <w:name w:val="Default Paragraph Font"/>
    <w:semiHidden/>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2">
    <w:name w:val="Body Text"/>
    <w:basedOn w:val="1"/>
    <w:link w:val="52"/>
    <w:qFormat/>
    <w:uiPriority w:val="0"/>
    <w:pPr>
      <w:spacing w:after="120"/>
    </w:pPr>
  </w:style>
  <w:style w:type="paragraph" w:styleId="8">
    <w:name w:val="toc 7"/>
    <w:basedOn w:val="1"/>
    <w:next w:val="1"/>
    <w:qFormat/>
    <w:uiPriority w:val="0"/>
    <w:pPr>
      <w:jc w:val="left"/>
    </w:pPr>
    <w:rPr>
      <w:rFonts w:ascii="Calibri" w:hAnsi="Calibri"/>
      <w:sz w:val="22"/>
      <w:szCs w:val="22"/>
    </w:rPr>
  </w:style>
  <w:style w:type="paragraph" w:styleId="9">
    <w:name w:val="index 8"/>
    <w:basedOn w:val="1"/>
    <w:next w:val="1"/>
    <w:qFormat/>
    <w:uiPriority w:val="0"/>
    <w:pPr>
      <w:ind w:left="2940"/>
    </w:pPr>
    <w:rPr>
      <w:rFonts w:ascii="Times New Roman" w:hAnsi="Times New Roman" w:eastAsia="宋体" w:cs="Times New Roman"/>
    </w:rPr>
  </w:style>
  <w:style w:type="paragraph" w:styleId="10">
    <w:name w:val="Normal Indent"/>
    <w:basedOn w:val="1"/>
    <w:qFormat/>
    <w:uiPriority w:val="0"/>
    <w:pPr>
      <w:ind w:firstLine="420"/>
    </w:pPr>
    <w:rPr>
      <w:szCs w:val="20"/>
    </w:rPr>
  </w:style>
  <w:style w:type="paragraph" w:styleId="11">
    <w:name w:val="caption"/>
    <w:basedOn w:val="1"/>
    <w:next w:val="1"/>
    <w:unhideWhenUsed/>
    <w:qFormat/>
    <w:uiPriority w:val="0"/>
    <w:pPr>
      <w:spacing w:before="152" w:after="160"/>
    </w:pPr>
    <w:rPr>
      <w:rFonts w:ascii="Arial" w:hAnsi="Arial" w:eastAsia="黑体" w:cs="Arial"/>
      <w:sz w:val="20"/>
      <w:szCs w:val="20"/>
    </w:rPr>
  </w:style>
  <w:style w:type="paragraph" w:styleId="12">
    <w:name w:val="Document Map"/>
    <w:basedOn w:val="1"/>
    <w:link w:val="49"/>
    <w:qFormat/>
    <w:uiPriority w:val="0"/>
    <w:rPr>
      <w:rFonts w:ascii="宋体"/>
      <w:sz w:val="18"/>
      <w:szCs w:val="18"/>
    </w:rPr>
  </w:style>
  <w:style w:type="paragraph" w:styleId="13">
    <w:name w:val="annotation text"/>
    <w:basedOn w:val="1"/>
    <w:link w:val="50"/>
    <w:qFormat/>
    <w:uiPriority w:val="0"/>
    <w:pPr>
      <w:jc w:val="left"/>
    </w:pPr>
  </w:style>
  <w:style w:type="paragraph" w:styleId="14">
    <w:name w:val="Body Text 3"/>
    <w:basedOn w:val="1"/>
    <w:link w:val="51"/>
    <w:qFormat/>
    <w:uiPriority w:val="0"/>
    <w:pPr>
      <w:spacing w:after="120"/>
    </w:pPr>
    <w:rPr>
      <w:sz w:val="16"/>
      <w:szCs w:val="16"/>
    </w:rPr>
  </w:style>
  <w:style w:type="paragraph" w:styleId="15">
    <w:name w:val="Body Text Indent"/>
    <w:basedOn w:val="1"/>
    <w:link w:val="53"/>
    <w:qFormat/>
    <w:uiPriority w:val="0"/>
    <w:pPr>
      <w:spacing w:line="200" w:lineRule="exact"/>
      <w:ind w:firstLine="301"/>
    </w:pPr>
    <w:rPr>
      <w:rFonts w:ascii="宋体" w:hAnsi="Courier New"/>
      <w:spacing w:val="-4"/>
      <w:sz w:val="18"/>
      <w:szCs w:val="20"/>
    </w:rPr>
  </w:style>
  <w:style w:type="paragraph" w:styleId="16">
    <w:name w:val="toc 5"/>
    <w:basedOn w:val="1"/>
    <w:next w:val="1"/>
    <w:qFormat/>
    <w:uiPriority w:val="0"/>
    <w:pPr>
      <w:jc w:val="left"/>
    </w:pPr>
    <w:rPr>
      <w:rFonts w:ascii="Calibri" w:hAnsi="Calibri"/>
      <w:sz w:val="22"/>
      <w:szCs w:val="22"/>
    </w:rPr>
  </w:style>
  <w:style w:type="paragraph" w:styleId="17">
    <w:name w:val="toc 3"/>
    <w:basedOn w:val="1"/>
    <w:next w:val="1"/>
    <w:qFormat/>
    <w:uiPriority w:val="0"/>
    <w:pPr>
      <w:jc w:val="left"/>
    </w:pPr>
    <w:rPr>
      <w:rFonts w:ascii="Calibri" w:hAnsi="Calibri"/>
      <w:smallCaps/>
      <w:sz w:val="22"/>
      <w:szCs w:val="22"/>
    </w:rPr>
  </w:style>
  <w:style w:type="paragraph" w:styleId="18">
    <w:name w:val="Plain Text"/>
    <w:basedOn w:val="1"/>
    <w:next w:val="9"/>
    <w:link w:val="54"/>
    <w:qFormat/>
    <w:uiPriority w:val="0"/>
    <w:rPr>
      <w:rFonts w:ascii="宋体" w:hAnsi="Courier New"/>
      <w:szCs w:val="20"/>
    </w:rPr>
  </w:style>
  <w:style w:type="paragraph" w:styleId="19">
    <w:name w:val="toc 8"/>
    <w:basedOn w:val="1"/>
    <w:next w:val="1"/>
    <w:qFormat/>
    <w:uiPriority w:val="0"/>
    <w:pPr>
      <w:jc w:val="left"/>
    </w:pPr>
    <w:rPr>
      <w:rFonts w:ascii="Calibri" w:hAnsi="Calibri"/>
      <w:sz w:val="22"/>
      <w:szCs w:val="22"/>
    </w:rPr>
  </w:style>
  <w:style w:type="paragraph" w:styleId="20">
    <w:name w:val="Date"/>
    <w:basedOn w:val="1"/>
    <w:next w:val="1"/>
    <w:link w:val="55"/>
    <w:qFormat/>
    <w:uiPriority w:val="0"/>
    <w:pPr>
      <w:ind w:left="100" w:leftChars="2500"/>
    </w:pPr>
  </w:style>
  <w:style w:type="paragraph" w:styleId="21">
    <w:name w:val="Body Text Indent 2"/>
    <w:basedOn w:val="1"/>
    <w:link w:val="56"/>
    <w:qFormat/>
    <w:uiPriority w:val="0"/>
    <w:pPr>
      <w:spacing w:after="120" w:afterLines="0" w:line="480" w:lineRule="auto"/>
      <w:ind w:left="420" w:leftChars="200"/>
    </w:pPr>
  </w:style>
  <w:style w:type="paragraph" w:styleId="22">
    <w:name w:val="Balloon Text"/>
    <w:basedOn w:val="1"/>
    <w:link w:val="57"/>
    <w:qFormat/>
    <w:uiPriority w:val="0"/>
    <w:rPr>
      <w:sz w:val="18"/>
      <w:szCs w:val="18"/>
    </w:rPr>
  </w:style>
  <w:style w:type="paragraph" w:styleId="23">
    <w:name w:val="footer"/>
    <w:basedOn w:val="1"/>
    <w:link w:val="58"/>
    <w:qFormat/>
    <w:uiPriority w:val="0"/>
    <w:pPr>
      <w:tabs>
        <w:tab w:val="center" w:pos="4153"/>
        <w:tab w:val="right" w:pos="8306"/>
      </w:tabs>
      <w:snapToGrid w:val="0"/>
      <w:jc w:val="left"/>
    </w:pPr>
    <w:rPr>
      <w:sz w:val="18"/>
      <w:szCs w:val="18"/>
    </w:rPr>
  </w:style>
  <w:style w:type="paragraph" w:styleId="24">
    <w:name w:val="header"/>
    <w:basedOn w:val="1"/>
    <w:link w:val="59"/>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360" w:after="360"/>
      <w:jc w:val="left"/>
    </w:pPr>
    <w:rPr>
      <w:rFonts w:ascii="Calibri" w:hAnsi="Calibri"/>
      <w:b/>
      <w:bCs/>
      <w:caps/>
      <w:sz w:val="22"/>
      <w:szCs w:val="22"/>
      <w:u w:val="single"/>
    </w:rPr>
  </w:style>
  <w:style w:type="paragraph" w:styleId="26">
    <w:name w:val="toc 4"/>
    <w:basedOn w:val="1"/>
    <w:next w:val="1"/>
    <w:qFormat/>
    <w:uiPriority w:val="0"/>
    <w:pPr>
      <w:jc w:val="left"/>
    </w:pPr>
    <w:rPr>
      <w:rFonts w:ascii="Calibri" w:hAnsi="Calibri"/>
      <w:sz w:val="22"/>
      <w:szCs w:val="22"/>
    </w:rPr>
  </w:style>
  <w:style w:type="paragraph" w:styleId="27">
    <w:name w:val="List"/>
    <w:basedOn w:val="1"/>
    <w:qFormat/>
    <w:uiPriority w:val="0"/>
    <w:pPr>
      <w:ind w:left="200" w:hanging="200" w:hangingChars="200"/>
    </w:pPr>
    <w:rPr>
      <w:sz w:val="28"/>
    </w:rPr>
  </w:style>
  <w:style w:type="paragraph" w:styleId="28">
    <w:name w:val="toc 6"/>
    <w:basedOn w:val="1"/>
    <w:next w:val="1"/>
    <w:qFormat/>
    <w:uiPriority w:val="0"/>
    <w:pPr>
      <w:jc w:val="left"/>
    </w:pPr>
    <w:rPr>
      <w:rFonts w:ascii="Calibri" w:hAnsi="Calibri"/>
      <w:sz w:val="22"/>
      <w:szCs w:val="22"/>
    </w:rPr>
  </w:style>
  <w:style w:type="paragraph" w:styleId="29">
    <w:name w:val="toc 2"/>
    <w:basedOn w:val="1"/>
    <w:next w:val="1"/>
    <w:qFormat/>
    <w:uiPriority w:val="0"/>
    <w:pPr>
      <w:jc w:val="left"/>
    </w:pPr>
    <w:rPr>
      <w:rFonts w:ascii="Calibri" w:hAnsi="Calibri"/>
      <w:b/>
      <w:bCs/>
      <w:smallCaps/>
      <w:sz w:val="22"/>
      <w:szCs w:val="22"/>
    </w:rPr>
  </w:style>
  <w:style w:type="paragraph" w:styleId="30">
    <w:name w:val="toc 9"/>
    <w:basedOn w:val="1"/>
    <w:next w:val="1"/>
    <w:qFormat/>
    <w:uiPriority w:val="0"/>
    <w:pPr>
      <w:jc w:val="left"/>
    </w:pPr>
    <w:rPr>
      <w:rFonts w:ascii="Calibri" w:hAnsi="Calibri"/>
      <w:sz w:val="22"/>
      <w:szCs w:val="22"/>
    </w:rPr>
  </w:style>
  <w:style w:type="paragraph" w:styleId="31">
    <w:name w:val="Normal (Web)"/>
    <w:basedOn w:val="1"/>
    <w:qFormat/>
    <w:uiPriority w:val="0"/>
    <w:pPr>
      <w:widowControl/>
      <w:jc w:val="left"/>
    </w:pPr>
    <w:rPr>
      <w:rFonts w:ascii="宋体" w:hAnsi="宋体" w:eastAsia="宋体" w:cs="Times New Roman"/>
      <w:kern w:val="0"/>
      <w:sz w:val="24"/>
    </w:rPr>
  </w:style>
  <w:style w:type="paragraph" w:styleId="32">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33">
    <w:name w:val="annotation subject"/>
    <w:basedOn w:val="13"/>
    <w:next w:val="13"/>
    <w:link w:val="60"/>
    <w:qFormat/>
    <w:uiPriority w:val="0"/>
    <w:rPr>
      <w:b/>
      <w:bCs/>
    </w:rPr>
  </w:style>
  <w:style w:type="paragraph" w:styleId="34">
    <w:name w:val="Body Text First Indent"/>
    <w:basedOn w:val="2"/>
    <w:qFormat/>
    <w:uiPriority w:val="0"/>
    <w:pPr>
      <w:widowControl/>
      <w:wordWrap w:val="0"/>
      <w:topLinePunct/>
      <w:spacing w:after="0" w:line="600" w:lineRule="exact"/>
      <w:ind w:firstLine="880" w:firstLineChars="200"/>
      <w:jc w:val="left"/>
      <w:textAlignment w:val="baseline"/>
    </w:pPr>
    <w:rPr>
      <w:rFonts w:ascii="Times New Roman" w:hAnsi="Times New Roman" w:eastAsia="仿宋_GB2312" w:cs="Times New Roman"/>
      <w:sz w:val="32"/>
      <w:szCs w:val="24"/>
      <w:lang w:eastAsia="en-U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rPr>
  </w:style>
  <w:style w:type="character" w:styleId="39">
    <w:name w:val="page number"/>
    <w:qFormat/>
    <w:uiPriority w:val="0"/>
  </w:style>
  <w:style w:type="character" w:styleId="40">
    <w:name w:val="FollowedHyperlink"/>
    <w:basedOn w:val="37"/>
    <w:qFormat/>
    <w:uiPriority w:val="0"/>
    <w:rPr>
      <w:color w:val="000000"/>
      <w:u w:val="none"/>
    </w:rPr>
  </w:style>
  <w:style w:type="character" w:styleId="41">
    <w:name w:val="Emphasis"/>
    <w:basedOn w:val="37"/>
    <w:qFormat/>
    <w:uiPriority w:val="0"/>
    <w:rPr>
      <w:i/>
    </w:rPr>
  </w:style>
  <w:style w:type="character" w:styleId="42">
    <w:name w:val="Hyperlink"/>
    <w:basedOn w:val="37"/>
    <w:qFormat/>
    <w:uiPriority w:val="0"/>
    <w:rPr>
      <w:color w:val="000000"/>
      <w:u w:val="none"/>
    </w:rPr>
  </w:style>
  <w:style w:type="character" w:styleId="43">
    <w:name w:val="annotation reference"/>
    <w:qFormat/>
    <w:uiPriority w:val="0"/>
    <w:rPr>
      <w:sz w:val="21"/>
      <w:szCs w:val="21"/>
    </w:rPr>
  </w:style>
  <w:style w:type="character" w:customStyle="1" w:styleId="44">
    <w:name w:val="标题 2 Char"/>
    <w:link w:val="4"/>
    <w:qFormat/>
    <w:uiPriority w:val="0"/>
    <w:rPr>
      <w:rFonts w:ascii="Arial" w:hAnsi="Arial" w:eastAsia="黑体"/>
      <w:b/>
      <w:bCs/>
      <w:kern w:val="2"/>
      <w:sz w:val="32"/>
      <w:szCs w:val="32"/>
    </w:rPr>
  </w:style>
  <w:style w:type="character" w:customStyle="1" w:styleId="45">
    <w:name w:val="标题 1 Char"/>
    <w:link w:val="3"/>
    <w:qFormat/>
    <w:uiPriority w:val="0"/>
    <w:rPr>
      <w:b/>
      <w:bCs/>
      <w:kern w:val="44"/>
      <w:sz w:val="44"/>
      <w:szCs w:val="44"/>
    </w:rPr>
  </w:style>
  <w:style w:type="character" w:customStyle="1" w:styleId="46">
    <w:name w:val="标题 3 Char"/>
    <w:link w:val="5"/>
    <w:qFormat/>
    <w:uiPriority w:val="0"/>
    <w:rPr>
      <w:b/>
      <w:bCs/>
      <w:kern w:val="2"/>
      <w:sz w:val="32"/>
      <w:szCs w:val="32"/>
    </w:rPr>
  </w:style>
  <w:style w:type="character" w:customStyle="1" w:styleId="47">
    <w:name w:val="标题 4 Char"/>
    <w:link w:val="6"/>
    <w:qFormat/>
    <w:uiPriority w:val="0"/>
    <w:rPr>
      <w:rFonts w:ascii="Arial" w:eastAsia="黑体"/>
      <w:sz w:val="28"/>
    </w:rPr>
  </w:style>
  <w:style w:type="character" w:customStyle="1" w:styleId="48">
    <w:name w:val="标题 5 Char"/>
    <w:link w:val="7"/>
    <w:qFormat/>
    <w:uiPriority w:val="9"/>
    <w:rPr>
      <w:b/>
      <w:bCs/>
      <w:kern w:val="2"/>
      <w:sz w:val="28"/>
      <w:szCs w:val="28"/>
    </w:rPr>
  </w:style>
  <w:style w:type="character" w:customStyle="1" w:styleId="49">
    <w:name w:val="文档结构图 Char"/>
    <w:link w:val="12"/>
    <w:qFormat/>
    <w:uiPriority w:val="0"/>
    <w:rPr>
      <w:rFonts w:ascii="宋体"/>
      <w:kern w:val="2"/>
      <w:sz w:val="18"/>
      <w:szCs w:val="18"/>
    </w:rPr>
  </w:style>
  <w:style w:type="character" w:customStyle="1" w:styleId="50">
    <w:name w:val="批注文字 Char"/>
    <w:link w:val="13"/>
    <w:qFormat/>
    <w:uiPriority w:val="0"/>
    <w:rPr>
      <w:kern w:val="2"/>
      <w:sz w:val="21"/>
      <w:szCs w:val="24"/>
    </w:rPr>
  </w:style>
  <w:style w:type="character" w:customStyle="1" w:styleId="51">
    <w:name w:val="正文文本 3 Char"/>
    <w:link w:val="14"/>
    <w:qFormat/>
    <w:uiPriority w:val="99"/>
    <w:rPr>
      <w:kern w:val="2"/>
      <w:sz w:val="16"/>
      <w:szCs w:val="16"/>
    </w:rPr>
  </w:style>
  <w:style w:type="character" w:customStyle="1" w:styleId="52">
    <w:name w:val="正文文本 Char"/>
    <w:link w:val="2"/>
    <w:qFormat/>
    <w:uiPriority w:val="99"/>
    <w:rPr>
      <w:kern w:val="2"/>
      <w:sz w:val="21"/>
      <w:szCs w:val="24"/>
    </w:rPr>
  </w:style>
  <w:style w:type="character" w:customStyle="1" w:styleId="53">
    <w:name w:val="正文文本缩进 Char"/>
    <w:link w:val="15"/>
    <w:qFormat/>
    <w:uiPriority w:val="0"/>
    <w:rPr>
      <w:rFonts w:ascii="宋体" w:hAnsi="Courier New" w:eastAsia="宋体"/>
      <w:spacing w:val="-4"/>
      <w:kern w:val="2"/>
      <w:sz w:val="18"/>
      <w:lang w:val="en-US" w:eastAsia="zh-CN" w:bidi="ar-SA"/>
    </w:rPr>
  </w:style>
  <w:style w:type="character" w:customStyle="1" w:styleId="54">
    <w:name w:val="纯文本 Char"/>
    <w:link w:val="18"/>
    <w:qFormat/>
    <w:uiPriority w:val="0"/>
    <w:rPr>
      <w:rFonts w:ascii="宋体" w:hAnsi="Courier New" w:eastAsia="宋体"/>
      <w:kern w:val="2"/>
      <w:sz w:val="21"/>
      <w:lang w:val="en-US" w:eastAsia="zh-CN" w:bidi="ar-SA"/>
    </w:rPr>
  </w:style>
  <w:style w:type="character" w:customStyle="1" w:styleId="55">
    <w:name w:val="日期 Char"/>
    <w:link w:val="20"/>
    <w:qFormat/>
    <w:uiPriority w:val="0"/>
    <w:rPr>
      <w:kern w:val="2"/>
      <w:sz w:val="21"/>
      <w:szCs w:val="24"/>
    </w:rPr>
  </w:style>
  <w:style w:type="character" w:customStyle="1" w:styleId="56">
    <w:name w:val="正文文本缩进 2 Char"/>
    <w:link w:val="21"/>
    <w:qFormat/>
    <w:uiPriority w:val="0"/>
    <w:rPr>
      <w:kern w:val="2"/>
      <w:sz w:val="21"/>
      <w:szCs w:val="24"/>
    </w:rPr>
  </w:style>
  <w:style w:type="character" w:customStyle="1" w:styleId="57">
    <w:name w:val="批注框文本 Char"/>
    <w:link w:val="22"/>
    <w:qFormat/>
    <w:uiPriority w:val="0"/>
    <w:rPr>
      <w:kern w:val="2"/>
      <w:sz w:val="18"/>
      <w:szCs w:val="18"/>
    </w:rPr>
  </w:style>
  <w:style w:type="character" w:customStyle="1" w:styleId="58">
    <w:name w:val="页脚 Char"/>
    <w:link w:val="23"/>
    <w:qFormat/>
    <w:uiPriority w:val="99"/>
    <w:rPr>
      <w:kern w:val="2"/>
      <w:sz w:val="18"/>
      <w:szCs w:val="18"/>
    </w:rPr>
  </w:style>
  <w:style w:type="character" w:customStyle="1" w:styleId="59">
    <w:name w:val="页眉 Char"/>
    <w:link w:val="24"/>
    <w:qFormat/>
    <w:uiPriority w:val="99"/>
    <w:rPr>
      <w:kern w:val="2"/>
      <w:sz w:val="18"/>
      <w:szCs w:val="18"/>
    </w:rPr>
  </w:style>
  <w:style w:type="character" w:customStyle="1" w:styleId="60">
    <w:name w:val="批注主题 Char"/>
    <w:link w:val="33"/>
    <w:qFormat/>
    <w:uiPriority w:val="99"/>
    <w:rPr>
      <w:b/>
      <w:bCs/>
      <w:kern w:val="2"/>
      <w:sz w:val="21"/>
      <w:szCs w:val="24"/>
    </w:rPr>
  </w:style>
  <w:style w:type="character" w:customStyle="1" w:styleId="61">
    <w:name w:val="页眉 字符"/>
    <w:qFormat/>
    <w:uiPriority w:val="99"/>
    <w:rPr>
      <w:rFonts w:ascii="Times New Roman" w:hAnsi="Times New Roman"/>
      <w:kern w:val="2"/>
      <w:sz w:val="18"/>
      <w:szCs w:val="18"/>
    </w:rPr>
  </w:style>
  <w:style w:type="character" w:customStyle="1" w:styleId="62">
    <w:name w:val="Char Char1"/>
    <w:qFormat/>
    <w:uiPriority w:val="0"/>
    <w:rPr>
      <w:rFonts w:ascii="宋体" w:hAnsi="Courier New" w:eastAsia="宋体"/>
      <w:kern w:val="2"/>
      <w:sz w:val="21"/>
      <w:lang w:val="en-US" w:eastAsia="zh-CN" w:bidi="ar-SA"/>
    </w:rPr>
  </w:style>
  <w:style w:type="character" w:customStyle="1" w:styleId="63">
    <w:name w:val="纯文本 字符2"/>
    <w:qFormat/>
    <w:uiPriority w:val="0"/>
    <w:rPr>
      <w:rFonts w:ascii="宋体" w:hAnsi="Courier New" w:eastAsia="宋体" w:cs="Courier New"/>
      <w:szCs w:val="21"/>
    </w:rPr>
  </w:style>
  <w:style w:type="character" w:customStyle="1" w:styleId="64">
    <w:name w:val="正文文本_"/>
    <w:link w:val="65"/>
    <w:qFormat/>
    <w:uiPriority w:val="0"/>
    <w:rPr>
      <w:rFonts w:ascii="MingLiU" w:hAnsi="MingLiU" w:eastAsia="MingLiU" w:cs="MingLiU"/>
      <w:spacing w:val="9"/>
      <w:sz w:val="19"/>
      <w:szCs w:val="19"/>
      <w:shd w:val="clear" w:color="auto" w:fill="FFFFFF"/>
    </w:rPr>
  </w:style>
  <w:style w:type="paragraph" w:customStyle="1" w:styleId="65">
    <w:name w:val="正文文本1"/>
    <w:basedOn w:val="1"/>
    <w:link w:val="64"/>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6">
    <w:name w:val="纯文本 Char1"/>
    <w:link w:val="67"/>
    <w:qFormat/>
    <w:uiPriority w:val="0"/>
    <w:rPr>
      <w:rFonts w:ascii="宋体" w:hAnsi="Courier New" w:eastAsia="宋体"/>
      <w:kern w:val="2"/>
      <w:sz w:val="21"/>
      <w:lang w:val="en-US" w:eastAsia="zh-CN" w:bidi="ar-SA"/>
    </w:rPr>
  </w:style>
  <w:style w:type="paragraph" w:customStyle="1" w:styleId="67">
    <w:name w:val="纯文本1"/>
    <w:basedOn w:val="1"/>
    <w:link w:val="66"/>
    <w:qFormat/>
    <w:uiPriority w:val="0"/>
    <w:rPr>
      <w:rFonts w:ascii="宋体" w:hAnsi="Courier New"/>
      <w:szCs w:val="20"/>
    </w:rPr>
  </w:style>
  <w:style w:type="character" w:customStyle="1" w:styleId="68">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6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0">
    <w:name w:val="页脚 字符"/>
    <w:qFormat/>
    <w:uiPriority w:val="99"/>
    <w:rPr>
      <w:sz w:val="18"/>
      <w:szCs w:val="18"/>
    </w:rPr>
  </w:style>
  <w:style w:type="character" w:customStyle="1" w:styleId="71">
    <w:name w:val="批注文字 字符1"/>
    <w:qFormat/>
    <w:uiPriority w:val="0"/>
    <w:rPr>
      <w:rFonts w:ascii="Times New Roman" w:hAnsi="Times New Roman"/>
      <w:kern w:val="2"/>
      <w:sz w:val="21"/>
      <w:szCs w:val="24"/>
    </w:rPr>
  </w:style>
  <w:style w:type="character" w:customStyle="1" w:styleId="72">
    <w:name w:val="正文2 Char Char"/>
    <w:link w:val="73"/>
    <w:qFormat/>
    <w:uiPriority w:val="0"/>
    <w:rPr>
      <w:kern w:val="2"/>
      <w:sz w:val="24"/>
    </w:rPr>
  </w:style>
  <w:style w:type="paragraph" w:customStyle="1" w:styleId="73">
    <w:name w:val="正文2"/>
    <w:basedOn w:val="1"/>
    <w:link w:val="72"/>
    <w:qFormat/>
    <w:uiPriority w:val="0"/>
    <w:pPr>
      <w:adjustRightInd w:val="0"/>
      <w:spacing w:before="156" w:line="360" w:lineRule="auto"/>
      <w:ind w:firstLine="510" w:firstLineChars="200"/>
    </w:pPr>
    <w:rPr>
      <w:sz w:val="24"/>
      <w:szCs w:val="20"/>
    </w:rPr>
  </w:style>
  <w:style w:type="character" w:customStyle="1" w:styleId="74">
    <w:name w:val="纯文本 Char_0"/>
    <w:link w:val="75"/>
    <w:qFormat/>
    <w:uiPriority w:val="0"/>
    <w:rPr>
      <w:rFonts w:ascii="宋体" w:hAnsi="Courier New"/>
      <w:kern w:val="2"/>
      <w:sz w:val="21"/>
      <w:szCs w:val="21"/>
    </w:rPr>
  </w:style>
  <w:style w:type="paragraph" w:customStyle="1" w:styleId="75">
    <w:name w:val="纯文本_0_0"/>
    <w:basedOn w:val="1"/>
    <w:link w:val="74"/>
    <w:qFormat/>
    <w:uiPriority w:val="0"/>
    <w:rPr>
      <w:rFonts w:ascii="宋体" w:hAnsi="Courier New"/>
      <w:szCs w:val="21"/>
    </w:rPr>
  </w:style>
  <w:style w:type="character" w:customStyle="1" w:styleId="76">
    <w:name w:val="批注文字 Char1"/>
    <w:qFormat/>
    <w:uiPriority w:val="0"/>
    <w:rPr>
      <w:rFonts w:ascii="Times New Roman" w:hAnsi="Times New Roman"/>
      <w:kern w:val="2"/>
      <w:sz w:val="21"/>
      <w:szCs w:val="24"/>
    </w:rPr>
  </w:style>
  <w:style w:type="paragraph" w:styleId="77">
    <w:name w:val="List Paragraph"/>
    <w:basedOn w:val="1"/>
    <w:unhideWhenUsed/>
    <w:qFormat/>
    <w:uiPriority w:val="99"/>
    <w:pPr>
      <w:ind w:firstLine="420" w:firstLineChars="200"/>
    </w:pPr>
  </w:style>
  <w:style w:type="paragraph" w:customStyle="1" w:styleId="78">
    <w:name w:val="Char Char Char1 Char Char Char Char Char Char Char"/>
    <w:basedOn w:val="1"/>
    <w:qFormat/>
    <w:uiPriority w:val="0"/>
  </w:style>
  <w:style w:type="paragraph" w:customStyle="1" w:styleId="79">
    <w:name w:val="Char Char Char"/>
    <w:basedOn w:val="1"/>
    <w:qFormat/>
    <w:uiPriority w:val="0"/>
    <w:rPr>
      <w:szCs w:val="20"/>
    </w:rPr>
  </w:style>
  <w:style w:type="paragraph" w:customStyle="1" w:styleId="80">
    <w:name w:val=" Char Char Char Char Char Char Char Char Char Char Char Char"/>
    <w:basedOn w:val="1"/>
    <w:qFormat/>
    <w:uiPriority w:val="0"/>
    <w:pPr>
      <w:widowControl/>
      <w:spacing w:after="160" w:afterLines="0" w:line="240" w:lineRule="exact"/>
      <w:jc w:val="left"/>
    </w:pPr>
  </w:style>
  <w:style w:type="paragraph" w:customStyle="1" w:styleId="81">
    <w:name w:val="列出段落1"/>
    <w:basedOn w:val="1"/>
    <w:qFormat/>
    <w:uiPriority w:val="34"/>
    <w:pPr>
      <w:spacing w:before="100" w:beforeAutospacing="1" w:after="100" w:afterAutospacing="1" w:line="360" w:lineRule="auto"/>
      <w:ind w:firstLine="420" w:firstLineChars="200"/>
    </w:pPr>
  </w:style>
  <w:style w:type="paragraph" w:customStyle="1" w:styleId="82">
    <w:name w:val="_Style 78"/>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83">
    <w:name w:val="样式 标题 2 + 非加粗 首行缩进:  2 字符"/>
    <w:basedOn w:val="4"/>
    <w:qFormat/>
    <w:uiPriority w:val="0"/>
    <w:pPr>
      <w:spacing w:before="0" w:beforeLines="0" w:after="0" w:afterLines="0" w:line="600" w:lineRule="exact"/>
      <w:ind w:firstLine="640" w:firstLineChars="200"/>
      <w:jc w:val="left"/>
    </w:pPr>
    <w:rPr>
      <w:rFonts w:cs="宋体"/>
      <w:b w:val="0"/>
      <w:bCs w:val="0"/>
      <w:szCs w:val="20"/>
    </w:rPr>
  </w:style>
  <w:style w:type="paragraph" w:customStyle="1" w:styleId="84">
    <w:name w:val="Table Paragraph"/>
    <w:basedOn w:val="1"/>
    <w:qFormat/>
    <w:uiPriority w:val="1"/>
    <w:pPr>
      <w:jc w:val="left"/>
    </w:pPr>
    <w:rPr>
      <w:rFonts w:ascii="Calibri" w:hAnsi="Calibri"/>
      <w:kern w:val="0"/>
      <w:sz w:val="22"/>
      <w:szCs w:val="22"/>
      <w:lang w:eastAsia="en-US"/>
    </w:rPr>
  </w:style>
  <w:style w:type="paragraph" w:customStyle="1" w:styleId="85">
    <w:name w:val=" Char"/>
    <w:basedOn w:val="1"/>
    <w:qFormat/>
    <w:uiPriority w:val="0"/>
    <w:rPr>
      <w:szCs w:val="21"/>
    </w:rPr>
  </w:style>
  <w:style w:type="paragraph" w:customStyle="1" w:styleId="86">
    <w:name w:val="Char Char Char Char Char Char Char"/>
    <w:basedOn w:val="1"/>
    <w:qFormat/>
    <w:uiPriority w:val="0"/>
  </w:style>
  <w:style w:type="paragraph" w:customStyle="1" w:styleId="87">
    <w:name w:val=" Char Char Char Char Char Char Char"/>
    <w:basedOn w:val="1"/>
    <w:qFormat/>
    <w:uiPriority w:val="0"/>
  </w:style>
  <w:style w:type="paragraph" w:customStyle="1" w:styleId="88">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9">
    <w:name w:val="Char Char Char Char Char Char Char Char Char Char Char Char"/>
    <w:basedOn w:val="1"/>
    <w:qFormat/>
    <w:uiPriority w:val="0"/>
    <w:pPr>
      <w:widowControl/>
      <w:spacing w:after="160" w:afterLines="0" w:line="240" w:lineRule="exact"/>
      <w:jc w:val="left"/>
    </w:pPr>
  </w:style>
  <w:style w:type="paragraph" w:customStyle="1" w:styleId="90">
    <w:name w:val="表格文字"/>
    <w:basedOn w:val="1"/>
    <w:next w:val="2"/>
    <w:qFormat/>
    <w:uiPriority w:val="0"/>
    <w:pPr>
      <w:adjustRightInd w:val="0"/>
      <w:spacing w:line="420" w:lineRule="atLeast"/>
      <w:jc w:val="left"/>
      <w:textAlignment w:val="baseline"/>
    </w:pPr>
    <w:rPr>
      <w:kern w:val="0"/>
    </w:rPr>
  </w:style>
  <w:style w:type="paragraph" w:customStyle="1" w:styleId="91">
    <w:name w:val="_Style 87"/>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正文段"/>
    <w:basedOn w:val="1"/>
    <w:qFormat/>
    <w:uiPriority w:val="0"/>
    <w:pPr>
      <w:widowControl/>
      <w:snapToGrid w:val="0"/>
      <w:spacing w:after="156" w:afterLines="50"/>
      <w:ind w:firstLine="200" w:firstLineChars="200"/>
    </w:pPr>
    <w:rPr>
      <w:kern w:val="0"/>
      <w:sz w:val="24"/>
      <w:szCs w:val="20"/>
    </w:rPr>
  </w:style>
  <w:style w:type="paragraph" w:customStyle="1" w:styleId="93">
    <w:name w:val="Char Char Char Char"/>
    <w:basedOn w:val="1"/>
    <w:qFormat/>
    <w:uiPriority w:val="0"/>
    <w:pPr>
      <w:widowControl/>
      <w:spacing w:after="160" w:afterLines="0" w:line="240" w:lineRule="exact"/>
      <w:jc w:val="left"/>
    </w:pPr>
  </w:style>
  <w:style w:type="paragraph" w:customStyle="1" w:styleId="94">
    <w:name w:val="Char"/>
    <w:basedOn w:val="1"/>
    <w:qFormat/>
    <w:uiPriority w:val="0"/>
  </w:style>
  <w:style w:type="paragraph" w:customStyle="1" w:styleId="95">
    <w:name w:val=" Char Char Char Char"/>
    <w:basedOn w:val="1"/>
    <w:qFormat/>
    <w:uiPriority w:val="0"/>
    <w:pPr>
      <w:widowControl/>
      <w:spacing w:after="160" w:afterLines="0" w:line="240" w:lineRule="exact"/>
      <w:jc w:val="left"/>
    </w:pPr>
  </w:style>
  <w:style w:type="paragraph" w:customStyle="1" w:styleId="96">
    <w:name w:val="样式 标题 1 + 居中 段前: 0 磅 段后: 0 磅 行距: 固定值 30 磅"/>
    <w:basedOn w:val="3"/>
    <w:qFormat/>
    <w:uiPriority w:val="0"/>
    <w:pPr>
      <w:spacing w:before="0" w:beforeLines="0" w:after="0" w:afterLines="0" w:line="600" w:lineRule="exact"/>
      <w:jc w:val="center"/>
    </w:pPr>
    <w:rPr>
      <w:rFonts w:cs="宋体"/>
      <w:szCs w:val="20"/>
    </w:rPr>
  </w:style>
  <w:style w:type="paragraph" w:customStyle="1" w:styleId="97">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8">
    <w:name w:val="p0"/>
    <w:basedOn w:val="1"/>
    <w:qFormat/>
    <w:uiPriority w:val="0"/>
    <w:pPr>
      <w:widowControl/>
    </w:pPr>
    <w:rPr>
      <w:kern w:val="0"/>
      <w:szCs w:val="21"/>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character" w:customStyle="1" w:styleId="100">
    <w:name w:val="正文文本 字符"/>
    <w:qFormat/>
    <w:uiPriority w:val="99"/>
    <w:rPr>
      <w:kern w:val="2"/>
      <w:sz w:val="21"/>
      <w:szCs w:val="24"/>
    </w:rPr>
  </w:style>
  <w:style w:type="character" w:customStyle="1" w:styleId="101">
    <w:name w:val="纯文本 字符"/>
    <w:qFormat/>
    <w:uiPriority w:val="0"/>
    <w:rPr>
      <w:rFonts w:ascii="宋体" w:hAnsi="Courier New"/>
      <w:kern w:val="2"/>
      <w:sz w:val="21"/>
    </w:rPr>
  </w:style>
  <w:style w:type="character" w:customStyle="1" w:styleId="102">
    <w:name w:val="标题 1 字符"/>
    <w:qFormat/>
    <w:uiPriority w:val="0"/>
    <w:rPr>
      <w:b/>
      <w:bCs/>
      <w:kern w:val="44"/>
      <w:sz w:val="44"/>
      <w:szCs w:val="44"/>
    </w:rPr>
  </w:style>
  <w:style w:type="character" w:customStyle="1" w:styleId="103">
    <w:name w:val="标题 2 字符"/>
    <w:qFormat/>
    <w:uiPriority w:val="0"/>
    <w:rPr>
      <w:rFonts w:ascii="Arial" w:hAnsi="Arial" w:eastAsia="黑体"/>
      <w:b/>
      <w:bCs/>
      <w:kern w:val="2"/>
      <w:sz w:val="32"/>
      <w:szCs w:val="32"/>
    </w:rPr>
  </w:style>
  <w:style w:type="character" w:customStyle="1" w:styleId="104">
    <w:name w:val="标题 3 字符"/>
    <w:qFormat/>
    <w:uiPriority w:val="0"/>
    <w:rPr>
      <w:b/>
      <w:bCs/>
      <w:kern w:val="2"/>
      <w:sz w:val="32"/>
      <w:szCs w:val="32"/>
    </w:rPr>
  </w:style>
  <w:style w:type="character" w:customStyle="1" w:styleId="105">
    <w:name w:val="标题 4 字符"/>
    <w:qFormat/>
    <w:uiPriority w:val="0"/>
    <w:rPr>
      <w:rFonts w:ascii="Arial" w:eastAsia="黑体"/>
      <w:sz w:val="28"/>
    </w:rPr>
  </w:style>
  <w:style w:type="character" w:customStyle="1" w:styleId="106">
    <w:name w:val="标题 5 字符"/>
    <w:qFormat/>
    <w:uiPriority w:val="9"/>
    <w:rPr>
      <w:b/>
      <w:bCs/>
      <w:kern w:val="2"/>
      <w:sz w:val="28"/>
      <w:szCs w:val="28"/>
    </w:rPr>
  </w:style>
  <w:style w:type="character" w:customStyle="1" w:styleId="107">
    <w:name w:val="文档结构图 字符"/>
    <w:qFormat/>
    <w:uiPriority w:val="0"/>
    <w:rPr>
      <w:rFonts w:ascii="宋体"/>
      <w:kern w:val="2"/>
      <w:sz w:val="18"/>
      <w:szCs w:val="18"/>
    </w:rPr>
  </w:style>
  <w:style w:type="character" w:customStyle="1" w:styleId="108">
    <w:name w:val="批注文字 字符"/>
    <w:qFormat/>
    <w:uiPriority w:val="0"/>
    <w:rPr>
      <w:kern w:val="2"/>
      <w:sz w:val="21"/>
      <w:szCs w:val="24"/>
    </w:rPr>
  </w:style>
  <w:style w:type="character" w:customStyle="1" w:styleId="109">
    <w:name w:val="正文文本 3 字符"/>
    <w:qFormat/>
    <w:uiPriority w:val="99"/>
    <w:rPr>
      <w:kern w:val="2"/>
      <w:sz w:val="16"/>
      <w:szCs w:val="16"/>
    </w:rPr>
  </w:style>
  <w:style w:type="character" w:customStyle="1" w:styleId="110">
    <w:name w:val="正文文本缩进 字符"/>
    <w:qFormat/>
    <w:uiPriority w:val="0"/>
    <w:rPr>
      <w:rFonts w:ascii="宋体" w:hAnsi="Courier New"/>
      <w:spacing w:val="-4"/>
      <w:kern w:val="2"/>
      <w:sz w:val="18"/>
    </w:rPr>
  </w:style>
  <w:style w:type="character" w:customStyle="1" w:styleId="111">
    <w:name w:val="日期 字符"/>
    <w:qFormat/>
    <w:uiPriority w:val="0"/>
    <w:rPr>
      <w:kern w:val="2"/>
      <w:sz w:val="21"/>
      <w:szCs w:val="24"/>
    </w:rPr>
  </w:style>
  <w:style w:type="character" w:customStyle="1" w:styleId="112">
    <w:name w:val="正文文本缩进 2 字符"/>
    <w:qFormat/>
    <w:uiPriority w:val="0"/>
    <w:rPr>
      <w:kern w:val="2"/>
      <w:sz w:val="21"/>
      <w:szCs w:val="24"/>
    </w:rPr>
  </w:style>
  <w:style w:type="character" w:customStyle="1" w:styleId="113">
    <w:name w:val="批注框文本 字符"/>
    <w:qFormat/>
    <w:uiPriority w:val="0"/>
    <w:rPr>
      <w:kern w:val="2"/>
      <w:sz w:val="18"/>
      <w:szCs w:val="18"/>
    </w:rPr>
  </w:style>
  <w:style w:type="character" w:customStyle="1" w:styleId="114">
    <w:name w:val="页脚 字符1"/>
    <w:qFormat/>
    <w:uiPriority w:val="99"/>
    <w:rPr>
      <w:kern w:val="2"/>
      <w:sz w:val="18"/>
      <w:szCs w:val="18"/>
    </w:rPr>
  </w:style>
  <w:style w:type="character" w:customStyle="1" w:styleId="115">
    <w:name w:val="页眉 字符1"/>
    <w:qFormat/>
    <w:uiPriority w:val="99"/>
    <w:rPr>
      <w:kern w:val="2"/>
      <w:sz w:val="18"/>
      <w:szCs w:val="18"/>
    </w:rPr>
  </w:style>
  <w:style w:type="character" w:customStyle="1" w:styleId="116">
    <w:name w:val="批注主题 字符"/>
    <w:qFormat/>
    <w:uiPriority w:val="99"/>
    <w:rPr>
      <w:b/>
      <w:bCs/>
      <w:kern w:val="2"/>
      <w:sz w:val="21"/>
      <w:szCs w:val="24"/>
    </w:rPr>
  </w:style>
  <w:style w:type="paragraph" w:customStyle="1" w:styleId="117">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
    <w:name w:val="纯文本 字符1"/>
    <w:semiHidden/>
    <w:qFormat/>
    <w:locked/>
    <w:uiPriority w:val="0"/>
    <w:rPr>
      <w:rFonts w:ascii="宋体" w:hAnsi="Courier New"/>
      <w:kern w:val="2"/>
      <w:sz w:val="21"/>
    </w:rPr>
  </w:style>
  <w:style w:type="paragraph" w:customStyle="1" w:styleId="11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2"/>
      <w:szCs w:val="22"/>
      <w:lang w:eastAsia="en-US"/>
    </w:rPr>
  </w:style>
  <w:style w:type="table" w:customStyle="1" w:styleId="121">
    <w:name w:val="Table Normal"/>
    <w:semiHidden/>
    <w:unhideWhenUsed/>
    <w:qFormat/>
    <w:uiPriority w:val="0"/>
    <w:tblPr>
      <w:tblCellMar>
        <w:top w:w="0" w:type="dxa"/>
        <w:left w:w="0" w:type="dxa"/>
        <w:bottom w:w="0" w:type="dxa"/>
        <w:right w:w="0" w:type="dxa"/>
      </w:tblCellMar>
    </w:tblPr>
  </w:style>
  <w:style w:type="paragraph" w:customStyle="1" w:styleId="122">
    <w:name w:val="11111"/>
    <w:basedOn w:val="1"/>
    <w:next w:val="1"/>
    <w:qFormat/>
    <w:uiPriority w:val="0"/>
    <w:pPr>
      <w:ind w:firstLine="200"/>
    </w:pPr>
    <w:rPr>
      <w:rFonts w:ascii="Times New Roman" w:hAnsi="宋体" w:eastAsia="宋体" w:cs="宋体"/>
    </w:rPr>
  </w:style>
  <w:style w:type="character" w:customStyle="1" w:styleId="123">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126</Pages>
  <Words>72715</Words>
  <Characters>77597</Characters>
  <Lines>498</Lines>
  <Paragraphs>140</Paragraphs>
  <TotalTime>63</TotalTime>
  <ScaleCrop>false</ScaleCrop>
  <LinksUpToDate>false</LinksUpToDate>
  <CharactersWithSpaces>77776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2021-08-24T01:16:00Z</dcterms:created>
  <dc:creator>丁琳</dc:creator>
  <cp:lastModifiedBy>ice</cp:lastModifiedBy>
  <cp:lastPrinted>2025-10-11T02:13:00Z</cp:lastPrinted>
  <dcterms:modified xsi:type="dcterms:W3CDTF">2025-12-12T09:36:14Z</dcterms:modified>
  <dc:title>南财采管〔2012〕3号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5182A2880A674549997F02EC6E19C9FD_13</vt:lpwstr>
  </property>
  <property fmtid="{D5CDD505-2E9C-101B-9397-08002B2CF9AE}" pid="4" name="KSOTemplateDocerSaveRecord">
    <vt:lpwstr>eyJoZGlkIjoiM2E2ZjJjN2Y0ZDE1MTM1OWEwZDQwOWQ3OGYzOTM2NTEiLCJ1c2VySWQiOiIyNjMyMDIwNjcifQ==</vt:lpwstr>
  </property>
</Properties>
</file>