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2487C">
      <w:pPr>
        <w:pStyle w:val="2"/>
        <w:jc w:val="center"/>
        <w:rPr>
          <w:rFonts w:hint="eastAsia"/>
          <w:color w:val="auto"/>
        </w:rPr>
      </w:pPr>
      <w:r>
        <w:rPr>
          <w:rFonts w:hint="eastAsia"/>
          <w:color w:val="auto"/>
        </w:rPr>
        <w:t>采购需求</w:t>
      </w:r>
    </w:p>
    <w:p w14:paraId="7C9A7036">
      <w:pPr>
        <w:spacing w:line="44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采购项目技术规格、参数及要求</w:t>
      </w:r>
    </w:p>
    <w:p w14:paraId="370F3CD5">
      <w:pPr>
        <w:spacing w:line="360" w:lineRule="auto"/>
        <w:jc w:val="left"/>
        <w:rPr>
          <w:rFonts w:hint="eastAsia" w:ascii="仿宋_GB2312" w:hAnsi="仿宋_GB2312" w:eastAsia="仿宋_GB2312" w:cs="仿宋_GB2312"/>
          <w:b/>
          <w:bCs/>
          <w:color w:val="auto"/>
          <w:sz w:val="32"/>
          <w:szCs w:val="32"/>
          <w:lang w:val="en-US" w:eastAsia="zh-CN"/>
        </w:rPr>
      </w:pPr>
    </w:p>
    <w:p w14:paraId="6ED0EB8B">
      <w:pPr>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说明：</w:t>
      </w:r>
    </w:p>
    <w:p w14:paraId="649E4C13">
      <w:pPr>
        <w:spacing w:line="360" w:lineRule="auto"/>
        <w:ind w:firstLine="646" w:firstLineChars="202"/>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1.为落实政府采购政策需满足的要求：</w:t>
      </w:r>
    </w:p>
    <w:p w14:paraId="2428ED6A">
      <w:pPr>
        <w:spacing w:line="360" w:lineRule="auto"/>
        <w:ind w:firstLine="646" w:firstLineChars="202"/>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本竞争性磋商采购文件所称中小企业必须符合《政府采购促进中小企业发展管理办法》（财库〔2020〕46号）的规定。</w:t>
      </w:r>
    </w:p>
    <w:p w14:paraId="25728389">
      <w:pPr>
        <w:spacing w:line="360" w:lineRule="auto"/>
        <w:ind w:firstLine="646" w:firstLineChars="202"/>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A3FA47">
      <w:pPr>
        <w:spacing w:line="360" w:lineRule="auto"/>
        <w:ind w:firstLine="646" w:firstLineChars="202"/>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2.“实质性要求”是指采购需求中带“▲”的条款或者不能负偏离的条款或者已经指明不满足按响应文件无效处理的条款。</w:t>
      </w:r>
    </w:p>
    <w:p w14:paraId="50F88F88">
      <w:pPr>
        <w:spacing w:line="360" w:lineRule="auto"/>
        <w:ind w:firstLine="646" w:firstLineChars="202"/>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3.供应商应根据自身实际情况如实响应磋商文件，对磋商文件提出的要求和条件作出明确响应，否则将作无效响应处理。</w:t>
      </w:r>
    </w:p>
    <w:p w14:paraId="2FD984D9">
      <w:pPr>
        <w:spacing w:line="360" w:lineRule="auto"/>
        <w:ind w:firstLine="646" w:firstLineChars="202"/>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4.供应商必须自行为其竞标产品侵犯他人的知识产权或者专利成果的行为承担相应法律责任。</w:t>
      </w:r>
    </w:p>
    <w:p w14:paraId="147F08BB">
      <w:pPr>
        <w:spacing w:line="360" w:lineRule="auto"/>
        <w:ind w:firstLine="646" w:firstLineChars="202"/>
        <w:jc w:val="lef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5.本项目采购标的所属行业：其他未列明行业</w:t>
      </w:r>
    </w:p>
    <w:p w14:paraId="7102F9B2">
      <w:pPr>
        <w:rPr>
          <w:rFonts w:hint="eastAsia" w:ascii="宋体" w:hAnsi="宋体" w:eastAsia="宋体" w:cs="Times New Roman"/>
          <w:b/>
          <w:bCs w:val="0"/>
          <w:color w:val="auto"/>
          <w:sz w:val="28"/>
          <w:szCs w:val="28"/>
          <w:u w:val="single"/>
          <w:lang w:val="en-US" w:eastAsia="zh-CN" w:bidi="ar"/>
        </w:rPr>
        <w:sectPr>
          <w:pgSz w:w="11910" w:h="16840"/>
          <w:pgMar w:top="1519" w:right="1500" w:bottom="278" w:left="1680" w:header="720" w:footer="720" w:gutter="0"/>
          <w:pgNumType w:start="1"/>
          <w:cols w:space="720" w:num="1"/>
          <w:docGrid w:type="lines" w:linePitch="312" w:charSpace="0"/>
        </w:sectPr>
      </w:pPr>
    </w:p>
    <w:tbl>
      <w:tblPr>
        <w:tblStyle w:val="4"/>
        <w:tblW w:w="13420"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502"/>
        <w:gridCol w:w="975"/>
        <w:gridCol w:w="1400"/>
        <w:gridCol w:w="1563"/>
        <w:gridCol w:w="1325"/>
        <w:gridCol w:w="3000"/>
        <w:gridCol w:w="762"/>
        <w:gridCol w:w="1175"/>
        <w:gridCol w:w="1177"/>
      </w:tblGrid>
      <w:tr w14:paraId="4B7A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3420" w:type="dxa"/>
            <w:gridSpan w:val="10"/>
            <w:tcBorders>
              <w:top w:val="single" w:color="auto" w:sz="4" w:space="0"/>
              <w:left w:val="single" w:color="auto" w:sz="4" w:space="0"/>
              <w:bottom w:val="single" w:color="auto" w:sz="4" w:space="0"/>
              <w:right w:val="single" w:color="auto" w:sz="4" w:space="0"/>
            </w:tcBorders>
            <w:noWrap w:val="0"/>
            <w:vAlign w:val="center"/>
          </w:tcPr>
          <w:p w14:paraId="54064C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宋体" w:hAnsi="宋体" w:eastAsia="宋体" w:cs="宋体"/>
                <w:b/>
                <w:bCs w:val="0"/>
                <w:color w:val="auto"/>
                <w:kern w:val="0"/>
                <w:sz w:val="24"/>
                <w:szCs w:val="24"/>
                <w:lang w:val="en-US"/>
              </w:rPr>
            </w:pPr>
            <w:r>
              <w:rPr>
                <w:rFonts w:hint="eastAsia" w:ascii="宋体" w:hAnsi="宋体" w:eastAsia="宋体" w:cs="宋体"/>
                <w:b/>
                <w:bCs w:val="0"/>
                <w:color w:val="auto"/>
                <w:kern w:val="0"/>
                <w:sz w:val="24"/>
                <w:szCs w:val="24"/>
                <w:lang w:val="en-US" w:eastAsia="zh-CN" w:bidi="ar"/>
              </w:rPr>
              <w:t>01分标预算为</w:t>
            </w:r>
            <w:bookmarkStart w:id="0" w:name="_GoBack"/>
            <w:bookmarkEnd w:id="0"/>
            <w:r>
              <w:rPr>
                <w:rFonts w:hint="eastAsia" w:ascii="宋体" w:hAnsi="宋体" w:eastAsia="宋体" w:cs="宋体"/>
                <w:b/>
                <w:bCs w:val="0"/>
                <w:color w:val="auto"/>
                <w:kern w:val="0"/>
                <w:sz w:val="24"/>
                <w:szCs w:val="24"/>
                <w:lang w:val="en-US" w:eastAsia="zh-CN" w:bidi="ar"/>
              </w:rPr>
              <w:t>44.16万元。</w:t>
            </w:r>
          </w:p>
        </w:tc>
      </w:tr>
      <w:tr w14:paraId="1240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41" w:type="dxa"/>
            <w:tcBorders>
              <w:top w:val="single" w:color="auto" w:sz="4" w:space="0"/>
              <w:left w:val="single" w:color="auto" w:sz="4" w:space="0"/>
              <w:bottom w:val="single" w:color="auto" w:sz="4" w:space="0"/>
              <w:right w:val="single" w:color="auto" w:sz="4" w:space="0"/>
            </w:tcBorders>
            <w:noWrap w:val="0"/>
            <w:vAlign w:val="center"/>
          </w:tcPr>
          <w:p w14:paraId="5C6BF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序号</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4681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color w:val="auto"/>
                <w:kern w:val="2"/>
                <w:sz w:val="21"/>
                <w:szCs w:val="21"/>
                <w:lang w:val="en-US" w:eastAsia="zh-CN" w:bidi="ar"/>
              </w:rPr>
            </w:pPr>
            <w:r>
              <w:rPr>
                <w:rFonts w:hint="eastAsia" w:ascii="宋体" w:hAnsi="宋体" w:eastAsia="宋体" w:cs="宋体"/>
                <w:b/>
                <w:bCs/>
                <w:color w:val="auto"/>
                <w:kern w:val="2"/>
                <w:sz w:val="21"/>
                <w:szCs w:val="21"/>
                <w:lang w:val="en-US" w:eastAsia="zh-CN" w:bidi="ar"/>
              </w:rPr>
              <w:t>标的名称</w:t>
            </w:r>
          </w:p>
          <w:p w14:paraId="51446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color w:val="auto"/>
                <w:kern w:val="2"/>
                <w:sz w:val="21"/>
                <w:szCs w:val="21"/>
                <w:lang w:val="en-US" w:eastAsia="zh-CN" w:bidi="ar"/>
              </w:rPr>
              <w:t>（项目类别）</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D613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子项目名称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B289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培训</w:t>
            </w:r>
          </w:p>
          <w:p w14:paraId="65042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对象</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235F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培训人数及</w:t>
            </w:r>
          </w:p>
          <w:p w14:paraId="7784F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经费标准</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CABE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培训经费预算（万元）</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2D224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培训内容</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3999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培训</w:t>
            </w:r>
          </w:p>
          <w:p w14:paraId="10B52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方式</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D5A9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培训</w:t>
            </w:r>
          </w:p>
          <w:p w14:paraId="65479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b/>
                <w:bCs w:val="0"/>
                <w:color w:val="auto"/>
                <w:kern w:val="0"/>
                <w:sz w:val="21"/>
                <w:szCs w:val="21"/>
                <w:lang w:val="en"/>
              </w:rPr>
            </w:pPr>
            <w:r>
              <w:rPr>
                <w:rFonts w:hint="eastAsia" w:ascii="宋体" w:hAnsi="宋体" w:eastAsia="宋体" w:cs="宋体"/>
                <w:b/>
                <w:bCs w:val="0"/>
                <w:color w:val="auto"/>
                <w:kern w:val="0"/>
                <w:sz w:val="21"/>
                <w:szCs w:val="21"/>
                <w:lang w:val="en-US" w:eastAsia="zh-CN" w:bidi="ar"/>
              </w:rPr>
              <w:t>时间、地点</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EB53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color w:val="auto"/>
                <w:kern w:val="0"/>
                <w:sz w:val="21"/>
                <w:szCs w:val="21"/>
                <w:lang w:val="en-US" w:eastAsia="zh-CN" w:bidi="ar"/>
              </w:rPr>
              <w:t>技术要求、商务要求</w:t>
            </w:r>
          </w:p>
        </w:tc>
      </w:tr>
      <w:tr w14:paraId="3347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541" w:type="dxa"/>
            <w:tcBorders>
              <w:top w:val="single" w:color="auto" w:sz="4" w:space="0"/>
              <w:left w:val="single" w:color="auto" w:sz="4" w:space="0"/>
              <w:bottom w:val="single" w:color="auto" w:sz="4" w:space="0"/>
              <w:right w:val="single" w:color="auto" w:sz="4" w:space="0"/>
            </w:tcBorders>
            <w:noWrap w:val="0"/>
            <w:vAlign w:val="center"/>
          </w:tcPr>
          <w:p w14:paraId="7DEDD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1</w:t>
            </w:r>
          </w:p>
        </w:tc>
        <w:tc>
          <w:tcPr>
            <w:tcW w:w="1502" w:type="dxa"/>
            <w:vMerge w:val="restart"/>
            <w:tcBorders>
              <w:top w:val="single" w:color="auto" w:sz="4" w:space="0"/>
              <w:left w:val="single" w:color="auto" w:sz="4" w:space="0"/>
              <w:right w:val="single" w:color="auto" w:sz="4" w:space="0"/>
            </w:tcBorders>
            <w:noWrap w:val="0"/>
            <w:vAlign w:val="center"/>
          </w:tcPr>
          <w:p w14:paraId="08A10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宋体" w:hAnsi="宋体" w:eastAsia="宋体" w:cs="宋体"/>
                <w:color w:val="auto"/>
                <w:kern w:val="0"/>
                <w:sz w:val="21"/>
                <w:szCs w:val="21"/>
                <w:lang w:val="en-US" w:bidi="ar"/>
              </w:rPr>
            </w:pPr>
            <w:r>
              <w:rPr>
                <w:rFonts w:hint="eastAsia" w:ascii="宋体" w:hAnsi="宋体" w:eastAsia="宋体" w:cs="宋体"/>
                <w:color w:val="auto"/>
                <w:kern w:val="0"/>
                <w:sz w:val="21"/>
                <w:szCs w:val="21"/>
                <w:lang w:val="en-US" w:eastAsia="zh-CN" w:bidi="ar"/>
              </w:rPr>
              <w:t>2026年来宾市本级培训项目</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79AD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普通高中学校管理者赋能培训</w:t>
            </w:r>
          </w:p>
        </w:tc>
        <w:tc>
          <w:tcPr>
            <w:tcW w:w="1400" w:type="dxa"/>
            <w:tcBorders>
              <w:top w:val="single" w:color="auto" w:sz="4" w:space="0"/>
              <w:left w:val="single" w:color="auto" w:sz="4" w:space="0"/>
              <w:bottom w:val="single" w:color="auto" w:sz="4" w:space="0"/>
              <w:right w:val="single" w:color="auto" w:sz="4" w:space="0"/>
            </w:tcBorders>
            <w:noWrap w:val="0"/>
            <w:vAlign w:val="top"/>
          </w:tcPr>
          <w:p w14:paraId="63A45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0"/>
                <w:sz w:val="21"/>
                <w:szCs w:val="21"/>
                <w:lang w:val="en-US" w:eastAsia="zh-CN" w:bidi="ar"/>
              </w:rPr>
            </w:pPr>
          </w:p>
          <w:p w14:paraId="69A2AB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来宾市普通高中学校校级领导、优秀中层干部</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8E52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color w:val="auto"/>
                <w:kern w:val="0"/>
                <w:sz w:val="21"/>
                <w:szCs w:val="21"/>
                <w:lang w:val="en-US"/>
              </w:rPr>
            </w:pPr>
            <w:r>
              <w:rPr>
                <w:rFonts w:hint="eastAsia" w:ascii="宋体" w:hAnsi="宋体" w:eastAsia="宋体" w:cs="宋体"/>
                <w:color w:val="auto"/>
                <w:kern w:val="2"/>
                <w:sz w:val="21"/>
                <w:szCs w:val="21"/>
                <w:lang w:val="en-US" w:eastAsia="zh-CN" w:bidi="ar"/>
              </w:rPr>
              <w:t>80人（城区外40人，经费标准：390元/人/天，安排食宿；城区内学员40人，经费标准：170元/人/天，不安排食宿）。</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5BD04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color w:val="auto"/>
                <w:kern w:val="0"/>
                <w:sz w:val="21"/>
                <w:szCs w:val="21"/>
                <w:lang w:val="en-US"/>
              </w:rPr>
            </w:pPr>
            <w:r>
              <w:rPr>
                <w:rFonts w:hint="eastAsia" w:ascii="宋体" w:hAnsi="宋体" w:eastAsia="宋体" w:cs="宋体"/>
                <w:color w:val="auto"/>
                <w:kern w:val="2"/>
                <w:sz w:val="21"/>
                <w:szCs w:val="21"/>
                <w:lang w:val="en-US" w:eastAsia="zh-CN" w:bidi="ar"/>
              </w:rPr>
              <w:t>11.2</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00D7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zh-TW" w:eastAsia="zh-CN" w:bidi="ar"/>
              </w:rPr>
              <w:t>聚焦学校管理实务提升，聚焦学校教育质量提高，围绕</w:t>
            </w:r>
            <w:r>
              <w:rPr>
                <w:rFonts w:hint="eastAsia" w:ascii="宋体" w:hAnsi="宋体" w:eastAsia="宋体" w:cs="宋体"/>
                <w:color w:val="auto"/>
                <w:kern w:val="0"/>
                <w:sz w:val="21"/>
                <w:szCs w:val="21"/>
                <w:lang w:val="zh-TW" w:eastAsia="zh-TW" w:bidi="ar"/>
              </w:rPr>
              <w:t>铸牢中华民族共同体意识教育、师德师风教育，育人方式改革，学校管理知识、管理技能、管理精神提升等</w:t>
            </w:r>
            <w:r>
              <w:rPr>
                <w:rFonts w:hint="eastAsia" w:ascii="宋体" w:hAnsi="宋体" w:eastAsia="宋体" w:cs="宋体"/>
                <w:color w:val="auto"/>
                <w:kern w:val="0"/>
                <w:sz w:val="21"/>
                <w:szCs w:val="21"/>
                <w:lang w:val="zh-TW" w:eastAsia="zh-CN" w:bidi="ar"/>
              </w:rPr>
              <w:t>开展</w:t>
            </w:r>
            <w:r>
              <w:rPr>
                <w:rFonts w:hint="eastAsia" w:ascii="宋体" w:hAnsi="宋体" w:eastAsia="宋体" w:cs="宋体"/>
                <w:color w:val="auto"/>
                <w:kern w:val="0"/>
                <w:sz w:val="21"/>
                <w:szCs w:val="21"/>
                <w:lang w:val="zh-TW" w:eastAsia="zh-TW" w:bidi="ar"/>
              </w:rPr>
              <w:t>专题学习以及现场教学等。</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C9D5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2"/>
                <w:sz w:val="21"/>
                <w:szCs w:val="21"/>
                <w:lang w:val="en-US" w:eastAsia="zh-CN" w:bidi="ar"/>
              </w:rPr>
              <w:t>5天（集中培训）+返岗实践3个月。</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F80D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时间：签订合同之日起至2026年8月30日</w:t>
            </w:r>
          </w:p>
          <w:p w14:paraId="7DE25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地点：来宾市城区</w:t>
            </w:r>
          </w:p>
        </w:tc>
        <w:tc>
          <w:tcPr>
            <w:tcW w:w="1177" w:type="dxa"/>
            <w:vMerge w:val="restart"/>
            <w:tcBorders>
              <w:top w:val="single" w:color="auto" w:sz="4" w:space="0"/>
              <w:left w:val="single" w:color="auto" w:sz="4" w:space="0"/>
              <w:bottom w:val="single" w:color="auto" w:sz="4" w:space="0"/>
              <w:right w:val="single" w:color="auto" w:sz="4" w:space="0"/>
            </w:tcBorders>
            <w:noWrap w:val="0"/>
            <w:vAlign w:val="center"/>
          </w:tcPr>
          <w:p w14:paraId="34012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技术要求和商务要求详见附件一</w:t>
            </w:r>
          </w:p>
        </w:tc>
      </w:tr>
      <w:tr w14:paraId="7DE9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541" w:type="dxa"/>
            <w:tcBorders>
              <w:top w:val="single" w:color="auto" w:sz="4" w:space="0"/>
              <w:left w:val="single" w:color="auto" w:sz="4" w:space="0"/>
              <w:bottom w:val="single" w:color="auto" w:sz="4" w:space="0"/>
              <w:right w:val="single" w:color="auto" w:sz="4" w:space="0"/>
            </w:tcBorders>
            <w:noWrap w:val="0"/>
            <w:vAlign w:val="center"/>
          </w:tcPr>
          <w:p w14:paraId="5B87B2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eastAsia="zh-CN" w:bidi="ar"/>
              </w:rPr>
              <w:t>2</w:t>
            </w:r>
          </w:p>
        </w:tc>
        <w:tc>
          <w:tcPr>
            <w:tcW w:w="1502" w:type="dxa"/>
            <w:vMerge w:val="continue"/>
            <w:tcBorders>
              <w:left w:val="single" w:color="auto" w:sz="4" w:space="0"/>
              <w:right w:val="single" w:color="auto" w:sz="4" w:space="0"/>
            </w:tcBorders>
            <w:noWrap w:val="0"/>
            <w:vAlign w:val="center"/>
          </w:tcPr>
          <w:p w14:paraId="6346B4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cs="Times New Roman"/>
                <w:color w:val="auto"/>
                <w:sz w:val="20"/>
                <w:szCs w:val="20"/>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94F1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val="en-US" w:bidi="ar"/>
              </w:rPr>
            </w:pPr>
            <w:r>
              <w:rPr>
                <w:rFonts w:hint="eastAsia" w:ascii="宋体" w:hAnsi="宋体" w:eastAsia="宋体" w:cs="宋体"/>
                <w:color w:val="auto"/>
                <w:kern w:val="0"/>
                <w:sz w:val="21"/>
                <w:szCs w:val="21"/>
                <w:lang w:val="en-US" w:eastAsia="zh-CN" w:bidi="ar"/>
              </w:rPr>
              <w:t>普通高中学校校本研修组织者赋能培训</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780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0"/>
                <w:sz w:val="21"/>
                <w:szCs w:val="21"/>
                <w:lang w:val="en-US" w:bidi="ar"/>
              </w:rPr>
            </w:pPr>
            <w:r>
              <w:rPr>
                <w:rFonts w:hint="eastAsia" w:ascii="宋体" w:hAnsi="宋体" w:eastAsia="宋体" w:cs="宋体"/>
                <w:color w:val="auto"/>
                <w:kern w:val="0"/>
                <w:sz w:val="21"/>
                <w:szCs w:val="21"/>
                <w:lang w:val="en-US" w:eastAsia="zh-CN" w:bidi="ar"/>
              </w:rPr>
              <w:t>来宾市普通高中分管教学副校长、教务处主任、科研处主任、语文、数学、英语、物理、化学、历史、地理、政治、生物学科教研组长各1人</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77B7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val="en-US" w:bidi="ar"/>
              </w:rPr>
            </w:pPr>
            <w:r>
              <w:rPr>
                <w:rFonts w:hint="eastAsia" w:ascii="宋体" w:hAnsi="宋体" w:eastAsia="宋体" w:cs="宋体"/>
                <w:color w:val="auto"/>
                <w:kern w:val="2"/>
                <w:sz w:val="21"/>
                <w:szCs w:val="21"/>
                <w:lang w:val="en-US" w:eastAsia="zh-CN" w:bidi="ar"/>
              </w:rPr>
              <w:t>100人（城区外40人，经费标准：390元/人/天，安排食宿；城区内学员60人，经费标准：170元/人/天，不安排食宿）。</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55140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color w:val="auto"/>
                <w:sz w:val="21"/>
                <w:szCs w:val="21"/>
                <w:lang w:val="en-US" w:bidi="ar"/>
              </w:rPr>
            </w:pPr>
            <w:r>
              <w:rPr>
                <w:rFonts w:hint="eastAsia" w:ascii="宋体" w:hAnsi="宋体" w:eastAsia="宋体" w:cs="宋体"/>
                <w:color w:val="auto"/>
                <w:kern w:val="2"/>
                <w:sz w:val="21"/>
                <w:szCs w:val="21"/>
                <w:lang w:val="en-US" w:eastAsia="zh-CN" w:bidi="ar"/>
              </w:rPr>
              <w:t>12.9</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53D42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kern w:val="0"/>
                <w:sz w:val="21"/>
                <w:szCs w:val="21"/>
                <w:lang w:val="en-US" w:bidi="ar"/>
              </w:rPr>
            </w:pPr>
            <w:r>
              <w:rPr>
                <w:rFonts w:hint="eastAsia" w:ascii="宋体" w:hAnsi="宋体" w:eastAsia="宋体" w:cs="宋体"/>
                <w:color w:val="auto"/>
                <w:kern w:val="0"/>
                <w:sz w:val="21"/>
                <w:szCs w:val="21"/>
                <w:lang w:val="en-US" w:eastAsia="zh-CN" w:bidi="ar"/>
              </w:rPr>
              <w:t>聚焦学校校本研修活动建构，聚焦学科组教研活动推进，围绕铸牢中华民族共同体意识教育、师德师风教育，学校校本研修顶层设计，校本研修模式构建，学科组建设发展，研修知识、研修技能、研修精神提升等专题开展学习以及现场教学等。</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890F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宋体" w:hAnsi="宋体" w:eastAsia="宋体" w:cs="宋体"/>
                <w:color w:val="auto"/>
                <w:kern w:val="0"/>
                <w:sz w:val="21"/>
                <w:szCs w:val="21"/>
                <w:lang w:val="en-US" w:bidi="ar"/>
              </w:rPr>
            </w:pPr>
            <w:r>
              <w:rPr>
                <w:rFonts w:hint="eastAsia" w:ascii="宋体" w:hAnsi="宋体" w:eastAsia="宋体" w:cs="宋体"/>
                <w:color w:val="auto"/>
                <w:kern w:val="2"/>
                <w:sz w:val="21"/>
                <w:szCs w:val="21"/>
                <w:lang w:val="en-US" w:eastAsia="zh-CN" w:bidi="ar"/>
              </w:rPr>
              <w:t>5天（集中培训）+返岗实践3个月。</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4CB4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时间：签订合同之日起至2026年8月30日</w:t>
            </w:r>
          </w:p>
          <w:p w14:paraId="37600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宋体" w:hAnsi="宋体" w:eastAsia="宋体" w:cs="宋体"/>
                <w:color w:val="auto"/>
                <w:sz w:val="21"/>
                <w:szCs w:val="21"/>
                <w:lang w:val="en-US" w:bidi="ar"/>
              </w:rPr>
            </w:pPr>
            <w:r>
              <w:rPr>
                <w:rFonts w:hint="eastAsia" w:ascii="宋体" w:hAnsi="宋体" w:eastAsia="宋体" w:cs="宋体"/>
                <w:color w:val="auto"/>
                <w:kern w:val="2"/>
                <w:sz w:val="21"/>
                <w:szCs w:val="21"/>
                <w:lang w:val="en-US" w:eastAsia="zh-CN" w:bidi="ar"/>
              </w:rPr>
              <w:t>地点：来宾市城区</w:t>
            </w:r>
          </w:p>
        </w:tc>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14:paraId="72A78B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cs="Times New Roman"/>
                <w:color w:val="auto"/>
                <w:sz w:val="20"/>
                <w:szCs w:val="20"/>
              </w:rPr>
            </w:pPr>
          </w:p>
        </w:tc>
      </w:tr>
      <w:tr w14:paraId="4C86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541" w:type="dxa"/>
            <w:tcBorders>
              <w:top w:val="single" w:color="auto" w:sz="4" w:space="0"/>
              <w:left w:val="single" w:color="auto" w:sz="4" w:space="0"/>
              <w:bottom w:val="single" w:color="auto" w:sz="4" w:space="0"/>
              <w:right w:val="single" w:color="auto" w:sz="4" w:space="0"/>
            </w:tcBorders>
            <w:noWrap w:val="0"/>
            <w:vAlign w:val="center"/>
          </w:tcPr>
          <w:p w14:paraId="367E0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p>
        </w:tc>
        <w:tc>
          <w:tcPr>
            <w:tcW w:w="1502" w:type="dxa"/>
            <w:vMerge w:val="continue"/>
            <w:tcBorders>
              <w:left w:val="single" w:color="auto" w:sz="4" w:space="0"/>
              <w:right w:val="single" w:color="auto" w:sz="4" w:space="0"/>
            </w:tcBorders>
            <w:noWrap w:val="0"/>
            <w:vAlign w:val="center"/>
          </w:tcPr>
          <w:p w14:paraId="0D876A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cs="Times New Roman"/>
                <w:color w:val="auto"/>
                <w:sz w:val="20"/>
                <w:szCs w:val="20"/>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996B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普通高中历史学科骨干教师课堂教学能力提升培训</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07EB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来宾市普通高中历史学科骨干教师</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B45B0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80人（城区外40人，经费标准：390元/人/天，安排食宿；城区内学员40人，经费标准：170元/人/天，不安排食宿）。</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329F8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11.2</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596CD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聚焦教师业务水平提升，聚焦学科校本研修推进，围绕铸牢中华民族共同体意识教育、师德师风教育，育人方式改革</w:t>
            </w:r>
            <w:r>
              <w:rPr>
                <w:rFonts w:hint="default" w:ascii="宋体" w:hAnsi="宋体" w:eastAsia="宋体" w:cs="宋体"/>
                <w:color w:val="auto"/>
                <w:kern w:val="0"/>
                <w:sz w:val="21"/>
                <w:szCs w:val="21"/>
                <w:lang w:val="en" w:eastAsia="zh-CN" w:bidi="ar"/>
              </w:rPr>
              <w:t>,</w:t>
            </w:r>
            <w:r>
              <w:rPr>
                <w:rFonts w:hint="eastAsia" w:ascii="宋体" w:hAnsi="宋体" w:eastAsia="宋体" w:cs="宋体"/>
                <w:color w:val="auto"/>
                <w:kern w:val="0"/>
                <w:sz w:val="21"/>
                <w:szCs w:val="21"/>
                <w:lang w:val="en" w:eastAsia="zh-CN" w:bidi="ar"/>
              </w:rPr>
              <w:t>课标研解，</w:t>
            </w:r>
            <w:r>
              <w:rPr>
                <w:rFonts w:hint="eastAsia" w:ascii="宋体" w:hAnsi="宋体" w:eastAsia="宋体" w:cs="宋体"/>
                <w:color w:val="auto"/>
                <w:kern w:val="0"/>
                <w:sz w:val="21"/>
                <w:szCs w:val="21"/>
                <w:lang w:val="en-US" w:eastAsia="zh-CN" w:bidi="ar"/>
              </w:rPr>
              <w:t>专业知识、专业技能、专业教研、专业精神提升等专题开展学习以及现场教学等。</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E218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5天（集中培训）+返岗实践3个月。</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11AD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时间：签订合同之日起至2026年8月30日</w:t>
            </w:r>
          </w:p>
          <w:p w14:paraId="3814B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地点：来宾市城区</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9F56A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cs="Times New Roman"/>
                <w:color w:val="auto"/>
                <w:sz w:val="20"/>
                <w:szCs w:val="20"/>
              </w:rPr>
            </w:pPr>
          </w:p>
        </w:tc>
      </w:tr>
      <w:tr w14:paraId="21D0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541" w:type="dxa"/>
            <w:tcBorders>
              <w:top w:val="single" w:color="auto" w:sz="4" w:space="0"/>
              <w:left w:val="single" w:color="auto" w:sz="4" w:space="0"/>
              <w:bottom w:val="single" w:color="auto" w:sz="4" w:space="0"/>
              <w:right w:val="single" w:color="auto" w:sz="4" w:space="0"/>
            </w:tcBorders>
            <w:noWrap w:val="0"/>
            <w:vAlign w:val="center"/>
          </w:tcPr>
          <w:p w14:paraId="3E46D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w:t>
            </w:r>
          </w:p>
        </w:tc>
        <w:tc>
          <w:tcPr>
            <w:tcW w:w="1502" w:type="dxa"/>
            <w:vMerge w:val="continue"/>
            <w:tcBorders>
              <w:left w:val="single" w:color="auto" w:sz="4" w:space="0"/>
              <w:bottom w:val="single" w:color="auto" w:sz="4" w:space="0"/>
              <w:right w:val="single" w:color="auto" w:sz="4" w:space="0"/>
            </w:tcBorders>
            <w:noWrap w:val="0"/>
            <w:vAlign w:val="center"/>
          </w:tcPr>
          <w:p w14:paraId="6B0811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cs="Times New Roman"/>
                <w:color w:val="auto"/>
                <w:sz w:val="20"/>
                <w:szCs w:val="20"/>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4482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color w:val="auto"/>
              </w:rPr>
              <w:t>普通高中生物学科骨干教师课堂教学能力提升培训</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260C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来宾市普通高中生物学科骨干教师</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3242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68人（城区外28人，经费标准：390元/人/天，安排食宿；城区内学员40人，经费标准：170元/人/天，不安排食宿）</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B7C6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8.86</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97DA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聚焦教师业务水平提升，聚焦学科校本研修推进，围绕铸牢中华民族共同体意识教育、师德师风教育，育人方式改革，</w:t>
            </w:r>
            <w:r>
              <w:rPr>
                <w:rFonts w:hint="eastAsia" w:ascii="宋体" w:hAnsi="宋体" w:eastAsia="宋体" w:cs="宋体"/>
                <w:color w:val="auto"/>
                <w:kern w:val="0"/>
                <w:sz w:val="21"/>
                <w:szCs w:val="21"/>
                <w:lang w:val="en" w:eastAsia="zh-CN" w:bidi="ar"/>
              </w:rPr>
              <w:t>课标研解，</w:t>
            </w:r>
            <w:r>
              <w:rPr>
                <w:rFonts w:hint="eastAsia" w:ascii="宋体" w:hAnsi="宋体" w:eastAsia="宋体" w:cs="宋体"/>
                <w:color w:val="auto"/>
                <w:kern w:val="0"/>
                <w:sz w:val="21"/>
                <w:szCs w:val="21"/>
                <w:lang w:val="en-US" w:eastAsia="zh-CN" w:bidi="ar"/>
              </w:rPr>
              <w:t>专业知识、专业技能、专业教研、专业精神提升等专题开展学习以及现场教学等。</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2FA3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5天（集中培训）+返岗实践3个月。</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BD5C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时间：签订合同之日起至2026年8月30日</w:t>
            </w:r>
          </w:p>
          <w:p w14:paraId="780BE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地点：来宾市城区</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2B355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cs="Times New Roman"/>
                <w:color w:val="auto"/>
                <w:sz w:val="20"/>
                <w:szCs w:val="20"/>
              </w:rPr>
            </w:pPr>
          </w:p>
        </w:tc>
      </w:tr>
    </w:tbl>
    <w:tbl>
      <w:tblPr>
        <w:tblStyle w:val="4"/>
        <w:tblpPr w:leftFromText="180" w:rightFromText="180" w:vertAnchor="text" w:horzAnchor="page" w:tblpX="706" w:tblpY="-60"/>
        <w:tblOverlap w:val="never"/>
        <w:tblW w:w="14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069"/>
        <w:gridCol w:w="1180"/>
        <w:gridCol w:w="1172"/>
        <w:gridCol w:w="2536"/>
        <w:gridCol w:w="1250"/>
        <w:gridCol w:w="3439"/>
        <w:gridCol w:w="978"/>
        <w:gridCol w:w="1438"/>
        <w:gridCol w:w="1069"/>
      </w:tblGrid>
      <w:tr w14:paraId="7A49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00" w:type="dxa"/>
            <w:gridSpan w:val="10"/>
            <w:tcBorders>
              <w:top w:val="single" w:color="auto" w:sz="4" w:space="0"/>
              <w:left w:val="single" w:color="auto" w:sz="4" w:space="0"/>
              <w:bottom w:val="single" w:color="auto" w:sz="4" w:space="0"/>
              <w:right w:val="single" w:color="auto" w:sz="4" w:space="0"/>
            </w:tcBorders>
            <w:noWrap w:val="0"/>
            <w:vAlign w:val="center"/>
          </w:tcPr>
          <w:p w14:paraId="1DF6E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562" w:firstLineChars="200"/>
              <w:jc w:val="both"/>
              <w:rPr>
                <w:rFonts w:hint="eastAsia" w:ascii="宋体" w:hAnsi="宋体" w:eastAsia="宋体" w:cs="宋体"/>
                <w:b/>
                <w:bCs w:val="0"/>
                <w:color w:val="auto"/>
                <w:kern w:val="0"/>
                <w:sz w:val="24"/>
                <w:szCs w:val="24"/>
                <w:lang w:val="en-US"/>
              </w:rPr>
            </w:pPr>
            <w:r>
              <w:rPr>
                <w:rFonts w:hint="eastAsia" w:ascii="宋体" w:hAnsi="宋体" w:eastAsia="宋体" w:cs="宋体"/>
                <w:b/>
                <w:bCs w:val="0"/>
                <w:color w:val="auto"/>
                <w:sz w:val="28"/>
                <w:szCs w:val="28"/>
                <w:u w:val="single"/>
                <w:lang w:val="en-US" w:eastAsia="zh-CN" w:bidi="ar"/>
              </w:rPr>
              <w:br w:type="page"/>
            </w:r>
            <w:r>
              <w:rPr>
                <w:rFonts w:hint="eastAsia" w:ascii="宋体" w:hAnsi="宋体" w:eastAsia="宋体" w:cs="宋体"/>
                <w:b/>
                <w:bCs/>
                <w:color w:val="auto"/>
                <w:kern w:val="2"/>
                <w:sz w:val="24"/>
                <w:szCs w:val="24"/>
                <w:lang w:val="en-US" w:eastAsia="zh-CN" w:bidi="ar"/>
              </w:rPr>
              <w:t>02分标</w:t>
            </w:r>
            <w:r>
              <w:rPr>
                <w:rFonts w:hint="eastAsia" w:ascii="宋体" w:hAnsi="宋体" w:eastAsia="宋体" w:cs="宋体"/>
                <w:b/>
                <w:bCs w:val="0"/>
                <w:color w:val="auto"/>
                <w:kern w:val="0"/>
                <w:sz w:val="24"/>
                <w:szCs w:val="24"/>
                <w:lang w:val="en-US" w:eastAsia="zh-CN" w:bidi="ar"/>
              </w:rPr>
              <w:t>预算为</w:t>
            </w:r>
            <w:r>
              <w:rPr>
                <w:rFonts w:hint="eastAsia" w:ascii="宋体" w:hAnsi="宋体" w:eastAsia="宋体" w:cs="宋体"/>
                <w:b/>
                <w:bCs/>
                <w:color w:val="auto"/>
                <w:kern w:val="2"/>
                <w:sz w:val="24"/>
                <w:szCs w:val="24"/>
                <w:lang w:val="en-US" w:eastAsia="zh-CN" w:bidi="ar"/>
              </w:rPr>
              <w:t>37.255万元，</w:t>
            </w:r>
            <w:r>
              <w:rPr>
                <w:rFonts w:hint="eastAsia" w:ascii="宋体" w:hAnsi="宋体" w:cs="宋体"/>
                <w:b/>
                <w:color w:val="auto"/>
                <w:kern w:val="0"/>
                <w:sz w:val="24"/>
                <w:lang w:bidi="ar"/>
              </w:rPr>
              <w:t>面向中小微企业</w:t>
            </w:r>
            <w:r>
              <w:rPr>
                <w:rFonts w:hint="eastAsia" w:ascii="宋体" w:hAnsi="宋体" w:eastAsia="宋体" w:cs="宋体"/>
                <w:b/>
                <w:bCs/>
                <w:color w:val="auto"/>
                <w:kern w:val="2"/>
                <w:sz w:val="24"/>
                <w:szCs w:val="24"/>
                <w:lang w:val="en-US" w:eastAsia="zh-CN" w:bidi="ar"/>
              </w:rPr>
              <w:t>。</w:t>
            </w:r>
          </w:p>
        </w:tc>
      </w:tr>
      <w:tr w14:paraId="06A8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tcBorders>
              <w:top w:val="single" w:color="auto" w:sz="4" w:space="0"/>
              <w:left w:val="single" w:color="auto" w:sz="4" w:space="0"/>
              <w:bottom w:val="single" w:color="auto" w:sz="4" w:space="0"/>
              <w:right w:val="single" w:color="auto" w:sz="4" w:space="0"/>
            </w:tcBorders>
            <w:noWrap w:val="0"/>
            <w:vAlign w:val="center"/>
          </w:tcPr>
          <w:p w14:paraId="0FF80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序号</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2504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color w:val="auto"/>
                <w:kern w:val="2"/>
                <w:sz w:val="21"/>
                <w:szCs w:val="21"/>
                <w:lang w:val="en-US" w:eastAsia="zh-CN" w:bidi="ar"/>
              </w:rPr>
              <w:t>标的名称（项目类别）</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E58B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子项目</w:t>
            </w:r>
          </w:p>
          <w:p w14:paraId="03AEC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名称</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4A701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培训对象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43E65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培训人数及</w:t>
            </w:r>
          </w:p>
          <w:p w14:paraId="7A73A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经费标准</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23A7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培训经费预算（万元）</w:t>
            </w:r>
          </w:p>
        </w:tc>
        <w:tc>
          <w:tcPr>
            <w:tcW w:w="3439" w:type="dxa"/>
            <w:tcBorders>
              <w:top w:val="single" w:color="auto" w:sz="4" w:space="0"/>
              <w:left w:val="single" w:color="auto" w:sz="4" w:space="0"/>
              <w:bottom w:val="single" w:color="auto" w:sz="4" w:space="0"/>
              <w:right w:val="single" w:color="auto" w:sz="4" w:space="0"/>
            </w:tcBorders>
            <w:noWrap w:val="0"/>
            <w:vAlign w:val="center"/>
          </w:tcPr>
          <w:p w14:paraId="5E970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培训内容</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1B001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培训</w:t>
            </w:r>
          </w:p>
          <w:p w14:paraId="1877E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方式</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2793E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培训</w:t>
            </w:r>
          </w:p>
          <w:p w14:paraId="320E7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1"/>
                <w:szCs w:val="21"/>
                <w:lang w:val="en-US"/>
              </w:rPr>
            </w:pPr>
            <w:r>
              <w:rPr>
                <w:rFonts w:hint="eastAsia" w:ascii="宋体" w:hAnsi="宋体" w:eastAsia="宋体" w:cs="宋体"/>
                <w:b/>
                <w:bCs w:val="0"/>
                <w:color w:val="auto"/>
                <w:kern w:val="0"/>
                <w:sz w:val="21"/>
                <w:szCs w:val="21"/>
                <w:lang w:val="en-US" w:eastAsia="zh-CN" w:bidi="ar"/>
              </w:rPr>
              <w:t>时间</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DA26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auto"/>
                <w:kern w:val="0"/>
                <w:sz w:val="24"/>
                <w:szCs w:val="24"/>
                <w:lang w:val="en-US"/>
              </w:rPr>
            </w:pPr>
            <w:r>
              <w:rPr>
                <w:rFonts w:hint="eastAsia" w:ascii="宋体" w:hAnsi="宋体" w:eastAsia="宋体" w:cs="宋体"/>
                <w:color w:val="auto"/>
                <w:kern w:val="0"/>
                <w:sz w:val="21"/>
                <w:szCs w:val="21"/>
                <w:lang w:val="en-US" w:eastAsia="zh-CN" w:bidi="ar"/>
              </w:rPr>
              <w:t>技术要求、商务要求</w:t>
            </w:r>
          </w:p>
        </w:tc>
      </w:tr>
      <w:tr w14:paraId="3222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tcBorders>
              <w:top w:val="single" w:color="auto" w:sz="4" w:space="0"/>
              <w:left w:val="single" w:color="auto" w:sz="4" w:space="0"/>
              <w:bottom w:val="single" w:color="auto" w:sz="4" w:space="0"/>
              <w:right w:val="single" w:color="auto" w:sz="4" w:space="0"/>
            </w:tcBorders>
            <w:noWrap w:val="0"/>
            <w:vAlign w:val="center"/>
          </w:tcPr>
          <w:p w14:paraId="23F293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5</w:t>
            </w:r>
          </w:p>
        </w:tc>
        <w:tc>
          <w:tcPr>
            <w:tcW w:w="1069" w:type="dxa"/>
            <w:vMerge w:val="restart"/>
            <w:tcBorders>
              <w:top w:val="single" w:color="auto" w:sz="4" w:space="0"/>
              <w:left w:val="single" w:color="auto" w:sz="4" w:space="0"/>
              <w:right w:val="single" w:color="auto" w:sz="4" w:space="0"/>
            </w:tcBorders>
            <w:noWrap w:val="0"/>
            <w:vAlign w:val="center"/>
          </w:tcPr>
          <w:p w14:paraId="006FE3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2026年来宾市本级培训项目</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5D207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普通高中化学学科骨干教师课堂教学能力提升培训</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1AC43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bidi="ar"/>
              </w:rPr>
              <w:t>来宾市普通高中化学学科骨干教师</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2F3A2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eastAsia" w:ascii="宋体" w:hAnsi="宋体" w:eastAsia="宋体" w:cs="宋体"/>
                <w:color w:val="auto"/>
                <w:kern w:val="0"/>
                <w:sz w:val="21"/>
                <w:szCs w:val="21"/>
                <w:lang w:val="en-US"/>
              </w:rPr>
            </w:pPr>
            <w:r>
              <w:rPr>
                <w:rFonts w:hint="eastAsia" w:ascii="宋体" w:hAnsi="宋体" w:eastAsia="宋体" w:cs="宋体"/>
                <w:color w:val="auto"/>
                <w:kern w:val="2"/>
                <w:sz w:val="21"/>
                <w:szCs w:val="21"/>
                <w:lang w:val="en-US" w:eastAsia="zh-CN" w:bidi="ar"/>
              </w:rPr>
              <w:t>68人（城区外28人，经费标准：390元/人/天，安排食宿；城区内学员40人，经费标准：170元/人/天，不安排食宿）。</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62EB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8.86</w:t>
            </w:r>
          </w:p>
        </w:tc>
        <w:tc>
          <w:tcPr>
            <w:tcW w:w="3439" w:type="dxa"/>
            <w:tcBorders>
              <w:top w:val="single" w:color="auto" w:sz="4" w:space="0"/>
              <w:left w:val="single" w:color="auto" w:sz="4" w:space="0"/>
              <w:bottom w:val="single" w:color="auto" w:sz="4" w:space="0"/>
              <w:right w:val="single" w:color="auto" w:sz="4" w:space="0"/>
            </w:tcBorders>
            <w:noWrap w:val="0"/>
            <w:vAlign w:val="center"/>
          </w:tcPr>
          <w:p w14:paraId="781A5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聚焦教师业务水平提升，聚焦学科校本研修推进，围绕铸牢中华民族共同体意识教育、师德师风教育，育人方式改革，</w:t>
            </w:r>
            <w:r>
              <w:rPr>
                <w:rFonts w:hint="eastAsia" w:ascii="宋体" w:hAnsi="宋体" w:eastAsia="宋体" w:cs="宋体"/>
                <w:color w:val="auto"/>
                <w:kern w:val="0"/>
                <w:sz w:val="21"/>
                <w:szCs w:val="21"/>
                <w:lang w:val="en" w:eastAsia="zh-CN" w:bidi="ar"/>
              </w:rPr>
              <w:t>课标研解，</w:t>
            </w:r>
            <w:r>
              <w:rPr>
                <w:rFonts w:hint="eastAsia" w:ascii="宋体" w:hAnsi="宋体" w:eastAsia="宋体" w:cs="宋体"/>
                <w:color w:val="auto"/>
                <w:kern w:val="0"/>
                <w:sz w:val="21"/>
                <w:szCs w:val="21"/>
                <w:lang w:val="en-US" w:eastAsia="zh-CN" w:bidi="ar"/>
              </w:rPr>
              <w:t>专业知识、专业技能、专业教研、专业精神提升等专题开展学习以及现场教学等。</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13288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2"/>
                <w:sz w:val="21"/>
                <w:szCs w:val="21"/>
                <w:lang w:val="en-US" w:eastAsia="zh-CN" w:bidi="ar"/>
              </w:rPr>
              <w:t>5天（集中培训）+返岗实践3个月。</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735AD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时间：签订合同之日起至2026年8月30日</w:t>
            </w:r>
          </w:p>
          <w:p w14:paraId="5D053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2"/>
                <w:sz w:val="21"/>
                <w:szCs w:val="21"/>
                <w:lang w:val="en-US" w:eastAsia="zh-CN" w:bidi="ar"/>
              </w:rPr>
              <w:t>地点：来宾市城区</w:t>
            </w:r>
          </w:p>
        </w:tc>
        <w:tc>
          <w:tcPr>
            <w:tcW w:w="1069" w:type="dxa"/>
            <w:vMerge w:val="restart"/>
            <w:tcBorders>
              <w:top w:val="single" w:color="auto" w:sz="4" w:space="0"/>
              <w:left w:val="single" w:color="auto" w:sz="4" w:space="0"/>
              <w:right w:val="single" w:color="auto" w:sz="4" w:space="0"/>
            </w:tcBorders>
            <w:noWrap w:val="0"/>
            <w:vAlign w:val="center"/>
          </w:tcPr>
          <w:p w14:paraId="6B4DE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eastAsia" w:ascii="宋体" w:hAnsi="宋体" w:eastAsia="宋体" w:cs="宋体"/>
                <w:color w:val="auto"/>
                <w:kern w:val="0"/>
                <w:sz w:val="24"/>
                <w:szCs w:val="24"/>
                <w:lang w:val="en-US"/>
              </w:rPr>
            </w:pPr>
            <w:r>
              <w:rPr>
                <w:rFonts w:hint="eastAsia" w:ascii="宋体" w:hAnsi="宋体" w:eastAsia="宋体" w:cs="宋体"/>
                <w:color w:val="auto"/>
                <w:kern w:val="0"/>
                <w:sz w:val="21"/>
                <w:szCs w:val="21"/>
                <w:lang w:val="en-US" w:eastAsia="zh-CN" w:bidi="ar"/>
              </w:rPr>
              <w:t>技术要求和商务要求详见附件一</w:t>
            </w:r>
          </w:p>
        </w:tc>
      </w:tr>
      <w:tr w14:paraId="0589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tcBorders>
              <w:top w:val="single" w:color="auto" w:sz="4" w:space="0"/>
              <w:left w:val="single" w:color="auto" w:sz="4" w:space="0"/>
              <w:bottom w:val="single" w:color="auto" w:sz="4" w:space="0"/>
              <w:right w:val="single" w:color="auto" w:sz="4" w:space="0"/>
            </w:tcBorders>
            <w:noWrap w:val="0"/>
            <w:vAlign w:val="center"/>
          </w:tcPr>
          <w:p w14:paraId="6F962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6</w:t>
            </w:r>
          </w:p>
        </w:tc>
        <w:tc>
          <w:tcPr>
            <w:tcW w:w="1069" w:type="dxa"/>
            <w:vMerge w:val="continue"/>
            <w:tcBorders>
              <w:left w:val="single" w:color="auto" w:sz="4" w:space="0"/>
              <w:right w:val="single" w:color="auto" w:sz="4" w:space="0"/>
            </w:tcBorders>
            <w:noWrap w:val="0"/>
            <w:vAlign w:val="center"/>
          </w:tcPr>
          <w:p w14:paraId="280791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rPr>
                <w:rFonts w:hint="default" w:ascii="Times New Roman" w:hAnsi="Times New Roman" w:cs="Times New Roman"/>
                <w:color w:val="auto"/>
                <w:sz w:val="21"/>
                <w:szCs w:val="21"/>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4855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普通高中地理学科骨干教师课堂教学能力提升培训</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6FC1B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来宾市普通高中地理学科骨干教师</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174E2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color w:val="auto"/>
                <w:kern w:val="0"/>
                <w:sz w:val="21"/>
                <w:szCs w:val="21"/>
                <w:lang w:val="en-US"/>
              </w:rPr>
            </w:pPr>
            <w:r>
              <w:rPr>
                <w:rFonts w:hint="eastAsia" w:ascii="宋体" w:hAnsi="宋体" w:eastAsia="宋体" w:cs="宋体"/>
                <w:color w:val="auto"/>
                <w:kern w:val="2"/>
                <w:sz w:val="21"/>
                <w:szCs w:val="21"/>
                <w:lang w:val="en-US" w:eastAsia="zh-CN" w:bidi="ar"/>
              </w:rPr>
              <w:t>68人（城区外28人，经费标准：390元/人/天，安排食宿；城区内学员40人，经费标准：170元/人/天，不安排食宿）。</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35FF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8.86</w:t>
            </w:r>
          </w:p>
        </w:tc>
        <w:tc>
          <w:tcPr>
            <w:tcW w:w="3439" w:type="dxa"/>
            <w:tcBorders>
              <w:top w:val="single" w:color="auto" w:sz="4" w:space="0"/>
              <w:left w:val="single" w:color="auto" w:sz="4" w:space="0"/>
              <w:bottom w:val="single" w:color="auto" w:sz="4" w:space="0"/>
              <w:right w:val="single" w:color="auto" w:sz="4" w:space="0"/>
            </w:tcBorders>
            <w:noWrap w:val="0"/>
            <w:vAlign w:val="center"/>
          </w:tcPr>
          <w:p w14:paraId="35504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聚焦教师业务水平提升，聚焦学科校本研修推进，围绕铸牢中华民族共同体意识教育、师德师风教育，育人方式改革，</w:t>
            </w:r>
            <w:r>
              <w:rPr>
                <w:rFonts w:hint="eastAsia" w:ascii="宋体" w:hAnsi="宋体" w:eastAsia="宋体" w:cs="宋体"/>
                <w:color w:val="auto"/>
                <w:kern w:val="0"/>
                <w:sz w:val="21"/>
                <w:szCs w:val="21"/>
                <w:lang w:val="en" w:eastAsia="zh-CN" w:bidi="ar"/>
              </w:rPr>
              <w:t>课标研解，</w:t>
            </w:r>
            <w:r>
              <w:rPr>
                <w:rFonts w:hint="eastAsia" w:ascii="宋体" w:hAnsi="宋体" w:eastAsia="宋体" w:cs="宋体"/>
                <w:color w:val="auto"/>
                <w:kern w:val="0"/>
                <w:sz w:val="21"/>
                <w:szCs w:val="21"/>
                <w:lang w:val="en-US" w:eastAsia="zh-CN" w:bidi="ar"/>
              </w:rPr>
              <w:t>专业知识、专业技能、专业教研、专业精神提升等专题开展学习以及现场教学等。</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5D668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2"/>
                <w:sz w:val="21"/>
                <w:szCs w:val="21"/>
                <w:lang w:val="en-US" w:eastAsia="zh-CN" w:bidi="ar"/>
              </w:rPr>
              <w:t>5天（集中培训）+返岗实践3个月。</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142DD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时间：签订合同之日起至2026年8月30日</w:t>
            </w:r>
          </w:p>
          <w:p w14:paraId="3E66A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2"/>
                <w:sz w:val="21"/>
                <w:szCs w:val="21"/>
                <w:lang w:val="en-US" w:eastAsia="zh-CN" w:bidi="ar"/>
              </w:rPr>
              <w:t>地点：来宾市城区</w:t>
            </w:r>
          </w:p>
        </w:tc>
        <w:tc>
          <w:tcPr>
            <w:tcW w:w="1069" w:type="dxa"/>
            <w:vMerge w:val="continue"/>
            <w:tcBorders>
              <w:left w:val="single" w:color="auto" w:sz="4" w:space="0"/>
              <w:right w:val="single" w:color="auto" w:sz="4" w:space="0"/>
            </w:tcBorders>
            <w:noWrap w:val="0"/>
            <w:vAlign w:val="center"/>
          </w:tcPr>
          <w:p w14:paraId="43E305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rPr>
                <w:rFonts w:hint="default" w:ascii="Times New Roman" w:hAnsi="Times New Roman" w:cs="Times New Roman"/>
                <w:color w:val="auto"/>
                <w:sz w:val="20"/>
                <w:szCs w:val="20"/>
              </w:rPr>
            </w:pPr>
          </w:p>
        </w:tc>
      </w:tr>
      <w:tr w14:paraId="52B4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tcBorders>
              <w:top w:val="single" w:color="auto" w:sz="4" w:space="0"/>
              <w:left w:val="single" w:color="auto" w:sz="4" w:space="0"/>
              <w:bottom w:val="single" w:color="auto" w:sz="4" w:space="0"/>
              <w:right w:val="single" w:color="auto" w:sz="4" w:space="0"/>
            </w:tcBorders>
            <w:noWrap w:val="0"/>
            <w:vAlign w:val="center"/>
          </w:tcPr>
          <w:p w14:paraId="110F4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bidi="ar"/>
              </w:rPr>
              <w:t>7</w:t>
            </w:r>
          </w:p>
        </w:tc>
        <w:tc>
          <w:tcPr>
            <w:tcW w:w="1069" w:type="dxa"/>
            <w:vMerge w:val="continue"/>
            <w:tcBorders>
              <w:left w:val="single" w:color="auto" w:sz="4" w:space="0"/>
              <w:right w:val="single" w:color="auto" w:sz="4" w:space="0"/>
            </w:tcBorders>
            <w:noWrap w:val="0"/>
            <w:vAlign w:val="center"/>
          </w:tcPr>
          <w:p w14:paraId="5D0CDF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rPr>
                <w:rFonts w:hint="default" w:ascii="Times New Roman" w:hAnsi="Times New Roman" w:cs="Times New Roman"/>
                <w:color w:val="auto"/>
                <w:sz w:val="20"/>
                <w:szCs w:val="20"/>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40046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color w:val="auto"/>
                <w:kern w:val="0"/>
                <w:sz w:val="21"/>
                <w:szCs w:val="21"/>
                <w:lang w:val="en-US" w:bidi="ar"/>
              </w:rPr>
            </w:pPr>
            <w:r>
              <w:rPr>
                <w:rFonts w:hint="eastAsia" w:ascii="宋体" w:hAnsi="宋体" w:eastAsia="宋体" w:cs="宋体"/>
                <w:color w:val="auto"/>
                <w:kern w:val="0"/>
                <w:sz w:val="21"/>
                <w:szCs w:val="21"/>
                <w:lang w:val="en-US" w:eastAsia="zh-CN" w:bidi="ar"/>
              </w:rPr>
              <w:t>高中学校骨干班主任班级管理赋能培训</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3B461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auto"/>
                <w:sz w:val="21"/>
                <w:szCs w:val="21"/>
                <w:lang w:val="en-US" w:bidi="ar"/>
              </w:rPr>
            </w:pPr>
            <w:r>
              <w:rPr>
                <w:rFonts w:hint="eastAsia" w:ascii="宋体" w:hAnsi="宋体" w:eastAsia="宋体" w:cs="宋体"/>
                <w:color w:val="auto"/>
                <w:kern w:val="0"/>
                <w:sz w:val="21"/>
                <w:szCs w:val="21"/>
                <w:lang w:val="en-US" w:eastAsia="zh-CN" w:bidi="ar"/>
              </w:rPr>
              <w:t>来宾市高中学校骨干班主任</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633B6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eastAsia" w:ascii="宋体" w:hAnsi="宋体" w:eastAsia="宋体" w:cs="宋体"/>
                <w:color w:val="auto"/>
                <w:kern w:val="0"/>
                <w:sz w:val="21"/>
                <w:szCs w:val="21"/>
                <w:lang w:val="en-US" w:bidi="ar"/>
              </w:rPr>
            </w:pPr>
            <w:r>
              <w:rPr>
                <w:rFonts w:hint="eastAsia" w:ascii="宋体" w:hAnsi="宋体" w:eastAsia="宋体" w:cs="宋体"/>
                <w:color w:val="auto"/>
                <w:kern w:val="0"/>
                <w:sz w:val="21"/>
                <w:szCs w:val="21"/>
                <w:lang w:val="en-US" w:eastAsia="zh-CN" w:bidi="ar"/>
              </w:rPr>
              <w:t>84人</w:t>
            </w:r>
            <w:r>
              <w:rPr>
                <w:rFonts w:hint="eastAsia" w:ascii="宋体" w:hAnsi="宋体" w:eastAsia="宋体" w:cs="宋体"/>
                <w:color w:val="auto"/>
                <w:kern w:val="2"/>
                <w:sz w:val="21"/>
                <w:szCs w:val="21"/>
                <w:lang w:val="en-US" w:eastAsia="zh-CN" w:bidi="ar"/>
              </w:rPr>
              <w:t>（城区外40人，经费标准：390元/人/天，安排食宿；城区内学员44人，经费标准：170元/人/天，不安排食宿）。</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A45F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auto"/>
                <w:kern w:val="0"/>
                <w:sz w:val="21"/>
                <w:szCs w:val="21"/>
                <w:lang w:val="en-US" w:bidi="ar"/>
              </w:rPr>
            </w:pPr>
            <w:r>
              <w:rPr>
                <w:rFonts w:hint="eastAsia" w:ascii="宋体" w:hAnsi="宋体" w:eastAsia="宋体" w:cs="宋体"/>
                <w:color w:val="auto"/>
                <w:kern w:val="0"/>
                <w:sz w:val="21"/>
                <w:szCs w:val="21"/>
                <w:lang w:val="en-US" w:eastAsia="zh-CN" w:bidi="ar"/>
              </w:rPr>
              <w:t>11.54</w:t>
            </w:r>
          </w:p>
        </w:tc>
        <w:tc>
          <w:tcPr>
            <w:tcW w:w="3439" w:type="dxa"/>
            <w:tcBorders>
              <w:top w:val="single" w:color="auto" w:sz="4" w:space="0"/>
              <w:left w:val="single" w:color="auto" w:sz="4" w:space="0"/>
              <w:bottom w:val="single" w:color="auto" w:sz="4" w:space="0"/>
              <w:right w:val="single" w:color="auto" w:sz="4" w:space="0"/>
            </w:tcBorders>
            <w:noWrap w:val="0"/>
            <w:vAlign w:val="center"/>
          </w:tcPr>
          <w:p w14:paraId="02B0E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eastAsia" w:ascii="宋体" w:hAnsi="宋体" w:eastAsia="宋体" w:cs="宋体"/>
                <w:color w:val="auto"/>
                <w:kern w:val="0"/>
                <w:sz w:val="21"/>
                <w:szCs w:val="21"/>
                <w:lang w:val="en-US" w:bidi="ar"/>
              </w:rPr>
            </w:pPr>
            <w:r>
              <w:rPr>
                <w:rFonts w:hint="eastAsia" w:ascii="宋体" w:hAnsi="宋体" w:eastAsia="宋体" w:cs="宋体"/>
                <w:color w:val="auto"/>
                <w:kern w:val="0"/>
                <w:sz w:val="21"/>
                <w:szCs w:val="21"/>
                <w:lang w:val="en-US" w:eastAsia="zh-CN" w:bidi="ar"/>
              </w:rPr>
              <w:t>聚焦班级管理实务提升，聚焦班主任管理能力提升，围绕铸牢中华民族共同体意识教育、师德师风教育，育人方式改革，班级管理知识、管理技能、管理实务、职责精神提升等专题学习以及现场教学等。</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0B4C4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kern w:val="0"/>
                <w:sz w:val="21"/>
                <w:szCs w:val="21"/>
                <w:lang w:val="en-US" w:bidi="ar"/>
              </w:rPr>
            </w:pPr>
            <w:r>
              <w:rPr>
                <w:rFonts w:hint="eastAsia" w:ascii="宋体" w:hAnsi="宋体" w:eastAsia="宋体" w:cs="宋体"/>
                <w:color w:val="auto"/>
                <w:kern w:val="2"/>
                <w:sz w:val="21"/>
                <w:szCs w:val="21"/>
                <w:lang w:val="en-US" w:eastAsia="zh-CN" w:bidi="ar"/>
              </w:rPr>
              <w:t>5天（集中培训）+返岗实践3个月。</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7B79B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时间：签订合同之日起至2026年8月30日</w:t>
            </w:r>
          </w:p>
          <w:p w14:paraId="08955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sz w:val="21"/>
                <w:szCs w:val="21"/>
                <w:lang w:val="en-US" w:bidi="ar"/>
              </w:rPr>
            </w:pPr>
            <w:r>
              <w:rPr>
                <w:rFonts w:hint="eastAsia" w:ascii="宋体" w:hAnsi="宋体" w:eastAsia="宋体" w:cs="宋体"/>
                <w:color w:val="auto"/>
                <w:kern w:val="2"/>
                <w:sz w:val="21"/>
                <w:szCs w:val="21"/>
                <w:lang w:val="en-US" w:eastAsia="zh-CN" w:bidi="ar"/>
              </w:rPr>
              <w:t>地点：来宾市城区</w:t>
            </w:r>
          </w:p>
        </w:tc>
        <w:tc>
          <w:tcPr>
            <w:tcW w:w="1069" w:type="dxa"/>
            <w:vMerge w:val="continue"/>
            <w:tcBorders>
              <w:left w:val="single" w:color="auto" w:sz="4" w:space="0"/>
              <w:right w:val="single" w:color="auto" w:sz="4" w:space="0"/>
            </w:tcBorders>
            <w:noWrap w:val="0"/>
            <w:vAlign w:val="center"/>
          </w:tcPr>
          <w:p w14:paraId="55C3F7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rPr>
                <w:rFonts w:hint="default" w:ascii="Times New Roman" w:hAnsi="Times New Roman" w:cs="Times New Roman"/>
                <w:color w:val="auto"/>
                <w:sz w:val="20"/>
                <w:szCs w:val="20"/>
              </w:rPr>
            </w:pPr>
          </w:p>
        </w:tc>
      </w:tr>
      <w:tr w14:paraId="516F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tcBorders>
              <w:top w:val="single" w:color="auto" w:sz="4" w:space="0"/>
              <w:left w:val="single" w:color="auto" w:sz="4" w:space="0"/>
              <w:bottom w:val="single" w:color="auto" w:sz="4" w:space="0"/>
              <w:right w:val="single" w:color="auto" w:sz="4" w:space="0"/>
            </w:tcBorders>
            <w:noWrap w:val="0"/>
            <w:vAlign w:val="center"/>
          </w:tcPr>
          <w:p w14:paraId="30088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w:t>
            </w:r>
          </w:p>
        </w:tc>
        <w:tc>
          <w:tcPr>
            <w:tcW w:w="1069" w:type="dxa"/>
            <w:vMerge w:val="continue"/>
            <w:tcBorders>
              <w:left w:val="single" w:color="auto" w:sz="4" w:space="0"/>
              <w:bottom w:val="single" w:color="auto" w:sz="4" w:space="0"/>
              <w:right w:val="single" w:color="auto" w:sz="4" w:space="0"/>
            </w:tcBorders>
            <w:noWrap w:val="0"/>
            <w:vAlign w:val="center"/>
          </w:tcPr>
          <w:p w14:paraId="71385F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rPr>
                <w:rFonts w:hint="default" w:ascii="Times New Roman" w:hAnsi="Times New Roman" w:cs="Times New Roman"/>
                <w:color w:val="auto"/>
                <w:sz w:val="20"/>
                <w:szCs w:val="20"/>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63BA7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color w:val="auto"/>
                <w:kern w:val="0"/>
                <w:sz w:val="21"/>
                <w:szCs w:val="21"/>
                <w:lang w:val="en-US" w:eastAsia="zh-CN" w:bidi="ar"/>
              </w:rPr>
            </w:pPr>
            <w:r>
              <w:rPr>
                <w:rFonts w:hint="eastAsia"/>
                <w:color w:val="auto"/>
              </w:rPr>
              <w:t>2026年来宾市学校安全管理人员业务培训</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4982A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auto"/>
                <w:kern w:val="0"/>
                <w:sz w:val="21"/>
                <w:szCs w:val="21"/>
                <w:lang w:val="en-US" w:eastAsia="zh-CN" w:bidi="ar"/>
              </w:rPr>
            </w:pPr>
            <w:r>
              <w:rPr>
                <w:rFonts w:hint="eastAsia"/>
                <w:color w:val="auto"/>
              </w:rPr>
              <w:t>来宾市教育体育行政部门、学校领导</w:t>
            </w:r>
            <w:r>
              <w:rPr>
                <w:rFonts w:hint="eastAsia"/>
                <w:color w:val="auto"/>
                <w:lang w:eastAsia="zh-CN"/>
              </w:rPr>
              <w:t>及</w:t>
            </w:r>
            <w:r>
              <w:rPr>
                <w:rFonts w:hint="eastAsia"/>
                <w:color w:val="auto"/>
              </w:rPr>
              <w:t>安全管理人员</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010F2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105人</w:t>
            </w:r>
            <w:r>
              <w:rPr>
                <w:rFonts w:hint="eastAsia" w:ascii="宋体" w:hAnsi="宋体" w:eastAsia="宋体" w:cs="宋体"/>
                <w:color w:val="auto"/>
                <w:kern w:val="2"/>
                <w:sz w:val="21"/>
                <w:szCs w:val="21"/>
                <w:lang w:val="en-US" w:eastAsia="zh-CN" w:bidi="ar"/>
              </w:rPr>
              <w:t>（城区外40人，经费标准：390元/人/天，安排食宿；城区内学员65人，经费标准：170元/人/天，不安排食宿）。</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2FA1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7.995</w:t>
            </w:r>
          </w:p>
        </w:tc>
        <w:tc>
          <w:tcPr>
            <w:tcW w:w="3439" w:type="dxa"/>
            <w:tcBorders>
              <w:top w:val="single" w:color="auto" w:sz="4" w:space="0"/>
              <w:left w:val="single" w:color="auto" w:sz="4" w:space="0"/>
              <w:bottom w:val="single" w:color="auto" w:sz="4" w:space="0"/>
              <w:right w:val="single" w:color="auto" w:sz="4" w:space="0"/>
            </w:tcBorders>
            <w:noWrap w:val="0"/>
            <w:vAlign w:val="center"/>
          </w:tcPr>
          <w:p w14:paraId="7F53B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聚焦学校安全管理实务，聚焦管理人员业务提升，围绕学生安全防范教育、安全生产管理、突发事件应急处置、健康卫生管理、食品安全管理等方面开展业务培训。</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64FB8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kern w:val="0"/>
                <w:sz w:val="21"/>
                <w:szCs w:val="21"/>
                <w:lang w:val="en-US" w:bidi="ar"/>
              </w:rPr>
            </w:pPr>
            <w:r>
              <w:rPr>
                <w:rFonts w:hint="eastAsia" w:ascii="宋体" w:hAnsi="宋体" w:eastAsia="宋体" w:cs="宋体"/>
                <w:color w:val="auto"/>
                <w:kern w:val="2"/>
                <w:sz w:val="21"/>
                <w:szCs w:val="21"/>
                <w:lang w:val="en-US" w:eastAsia="zh-CN" w:bidi="ar"/>
              </w:rPr>
              <w:t>3天（集中培训）+返岗实践3个月。</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55669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时间：签订合同之日起至2026年8月30日</w:t>
            </w:r>
          </w:p>
          <w:p w14:paraId="3A988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color w:val="auto"/>
                <w:sz w:val="21"/>
                <w:szCs w:val="21"/>
                <w:lang w:val="en-US" w:bidi="ar"/>
              </w:rPr>
            </w:pPr>
            <w:r>
              <w:rPr>
                <w:rFonts w:hint="eastAsia" w:ascii="宋体" w:hAnsi="宋体" w:eastAsia="宋体" w:cs="宋体"/>
                <w:color w:val="auto"/>
                <w:kern w:val="2"/>
                <w:sz w:val="21"/>
                <w:szCs w:val="21"/>
                <w:lang w:val="en-US" w:eastAsia="zh-CN" w:bidi="ar"/>
              </w:rPr>
              <w:t>地点：来宾市城区</w:t>
            </w:r>
          </w:p>
        </w:tc>
        <w:tc>
          <w:tcPr>
            <w:tcW w:w="1069" w:type="dxa"/>
            <w:vMerge w:val="continue"/>
            <w:tcBorders>
              <w:left w:val="single" w:color="auto" w:sz="4" w:space="0"/>
              <w:bottom w:val="single" w:color="auto" w:sz="4" w:space="0"/>
              <w:right w:val="single" w:color="auto" w:sz="4" w:space="0"/>
            </w:tcBorders>
            <w:noWrap w:val="0"/>
            <w:vAlign w:val="center"/>
          </w:tcPr>
          <w:p w14:paraId="00CC0E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rPr>
                <w:rFonts w:hint="default" w:ascii="Times New Roman" w:hAnsi="Times New Roman" w:cs="Times New Roman"/>
                <w:color w:val="auto"/>
                <w:sz w:val="20"/>
                <w:szCs w:val="20"/>
              </w:rPr>
            </w:pPr>
          </w:p>
        </w:tc>
      </w:tr>
    </w:tbl>
    <w:p w14:paraId="115A6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19"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br w:type="column"/>
      </w:r>
      <w:r>
        <w:rPr>
          <w:rFonts w:hint="eastAsia" w:ascii="宋体" w:hAnsi="宋体" w:eastAsia="宋体" w:cs="宋体"/>
          <w:color w:val="auto"/>
          <w:kern w:val="2"/>
          <w:sz w:val="24"/>
          <w:szCs w:val="24"/>
          <w:lang w:val="en-US" w:eastAsia="zh-CN" w:bidi="ar"/>
        </w:rPr>
        <w:t>附件一：</w:t>
      </w:r>
    </w:p>
    <w:tbl>
      <w:tblPr>
        <w:tblStyle w:val="4"/>
        <w:tblW w:w="0" w:type="auto"/>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10744"/>
      </w:tblGrid>
      <w:tr w14:paraId="387A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3566" w:type="dxa"/>
            <w:gridSpan w:val="2"/>
            <w:tcBorders>
              <w:top w:val="single" w:color="auto" w:sz="4" w:space="0"/>
              <w:left w:val="single" w:color="auto" w:sz="4" w:space="0"/>
              <w:bottom w:val="single" w:color="auto" w:sz="4" w:space="0"/>
              <w:right w:val="single" w:color="auto" w:sz="4" w:space="0"/>
            </w:tcBorders>
            <w:noWrap w:val="0"/>
            <w:vAlign w:val="center"/>
          </w:tcPr>
          <w:p w14:paraId="4041C423">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01、02分标的技术要求、商务要求、验收标准内容如下：</w:t>
            </w:r>
          </w:p>
        </w:tc>
      </w:tr>
      <w:tr w14:paraId="1A99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55E0D6F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zh-CN" w:eastAsia="zh-CN" w:bidi="ar"/>
              </w:rPr>
              <w:t>一、</w:t>
            </w:r>
            <w:r>
              <w:rPr>
                <w:rFonts w:hint="eastAsia" w:ascii="宋体" w:hAnsi="宋体" w:eastAsia="宋体" w:cs="宋体"/>
                <w:b/>
                <w:bCs w:val="0"/>
                <w:color w:val="auto"/>
                <w:kern w:val="2"/>
                <w:sz w:val="24"/>
                <w:szCs w:val="24"/>
                <w:lang w:val="en-US" w:eastAsia="zh-CN" w:bidi="ar"/>
              </w:rPr>
              <w:t>技术要求</w:t>
            </w:r>
          </w:p>
        </w:tc>
        <w:tc>
          <w:tcPr>
            <w:tcW w:w="11682" w:type="dxa"/>
            <w:tcBorders>
              <w:top w:val="single" w:color="auto" w:sz="4" w:space="0"/>
              <w:left w:val="single" w:color="auto" w:sz="4" w:space="0"/>
              <w:bottom w:val="single" w:color="auto" w:sz="4" w:space="0"/>
              <w:right w:val="single" w:color="auto" w:sz="4" w:space="0"/>
            </w:tcBorders>
            <w:noWrap w:val="0"/>
            <w:vAlign w:val="top"/>
          </w:tcPr>
          <w:p w14:paraId="22C44B4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color w:val="auto"/>
                <w:sz w:val="24"/>
                <w:szCs w:val="24"/>
                <w:lang w:val="zh-CN"/>
              </w:rPr>
            </w:pPr>
            <w:r>
              <w:rPr>
                <w:rFonts w:hint="eastAsia" w:ascii="宋体" w:hAnsi="宋体" w:eastAsia="宋体" w:cs="宋体"/>
                <w:b/>
                <w:bCs w:val="0"/>
                <w:color w:val="auto"/>
                <w:kern w:val="2"/>
                <w:sz w:val="24"/>
                <w:szCs w:val="24"/>
                <w:lang w:val="zh-CN" w:eastAsia="zh-CN" w:bidi="ar"/>
              </w:rPr>
              <w:t>一、技术要求：</w:t>
            </w:r>
          </w:p>
          <w:p w14:paraId="29D514D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color w:val="auto"/>
                <w:sz w:val="24"/>
                <w:szCs w:val="24"/>
                <w:lang w:val="zh-CN"/>
              </w:rPr>
            </w:pPr>
            <w:r>
              <w:rPr>
                <w:rFonts w:hint="eastAsia" w:ascii="宋体" w:hAnsi="宋体" w:eastAsia="宋体" w:cs="宋体"/>
                <w:b/>
                <w:bCs/>
                <w:color w:val="auto"/>
                <w:kern w:val="2"/>
                <w:sz w:val="24"/>
                <w:szCs w:val="24"/>
                <w:lang w:val="zh-CN" w:eastAsia="zh-CN" w:bidi="ar"/>
              </w:rPr>
              <w:t>（一）招标内容</w:t>
            </w:r>
          </w:p>
          <w:p w14:paraId="4F4E77F9">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2026年来宾市本级培训项目。</w:t>
            </w:r>
          </w:p>
          <w:p w14:paraId="6ECF0CAA">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color w:val="auto"/>
                <w:sz w:val="24"/>
                <w:szCs w:val="24"/>
                <w:lang w:val="zh-CN"/>
              </w:rPr>
            </w:pPr>
            <w:r>
              <w:rPr>
                <w:rFonts w:hint="eastAsia" w:ascii="宋体" w:hAnsi="宋体" w:eastAsia="宋体" w:cs="宋体"/>
                <w:b/>
                <w:bCs/>
                <w:color w:val="auto"/>
                <w:kern w:val="2"/>
                <w:sz w:val="24"/>
                <w:szCs w:val="24"/>
                <w:lang w:val="zh-CN" w:eastAsia="zh-CN" w:bidi="ar"/>
              </w:rPr>
              <w:t>（二）项目概况及要求</w:t>
            </w:r>
          </w:p>
          <w:p w14:paraId="548621C7">
            <w:pPr>
              <w:keepNext w:val="0"/>
              <w:keepLines w:val="0"/>
              <w:widowControl w:val="0"/>
              <w:suppressLineNumbers w:val="0"/>
              <w:spacing w:before="0" w:beforeAutospacing="0" w:after="0" w:afterAutospacing="0" w:line="400" w:lineRule="exact"/>
              <w:ind w:left="0" w:right="0" w:firstLine="361" w:firstLineChars="150"/>
              <w:jc w:val="left"/>
              <w:rPr>
                <w:rFonts w:hint="eastAsia" w:ascii="宋体" w:hAnsi="宋体" w:eastAsia="宋体" w:cs="宋体"/>
                <w:color w:val="auto"/>
                <w:sz w:val="24"/>
                <w:szCs w:val="24"/>
                <w:lang w:val="en-US"/>
              </w:rPr>
            </w:pPr>
            <w:r>
              <w:rPr>
                <w:rFonts w:hint="eastAsia" w:ascii="宋体" w:hAnsi="宋体" w:eastAsia="宋体" w:cs="宋体"/>
                <w:b/>
                <w:bCs w:val="0"/>
                <w:color w:val="auto"/>
                <w:kern w:val="2"/>
                <w:sz w:val="24"/>
                <w:szCs w:val="24"/>
                <w:lang w:val="en-US" w:eastAsia="zh-CN" w:bidi="ar"/>
              </w:rPr>
              <w:t>1.项目概况：</w:t>
            </w:r>
            <w:r>
              <w:rPr>
                <w:rFonts w:hint="eastAsia" w:ascii="宋体" w:hAnsi="宋体" w:eastAsia="宋体" w:cs="宋体"/>
                <w:color w:val="auto"/>
                <w:kern w:val="2"/>
                <w:sz w:val="24"/>
                <w:szCs w:val="24"/>
                <w:lang w:val="en-US" w:eastAsia="zh-CN" w:bidi="ar"/>
              </w:rPr>
              <w:t>2026年来宾市本级培训项目以政府购买服务进行采购。</w:t>
            </w:r>
          </w:p>
          <w:p w14:paraId="2C3EA1C7">
            <w:pPr>
              <w:keepNext w:val="0"/>
              <w:keepLines w:val="0"/>
              <w:widowControl w:val="0"/>
              <w:suppressLineNumbers w:val="0"/>
              <w:spacing w:before="0" w:beforeAutospacing="0" w:after="0" w:afterAutospacing="0" w:line="400" w:lineRule="exact"/>
              <w:ind w:left="0" w:right="0" w:firstLine="361" w:firstLineChars="150"/>
              <w:jc w:val="left"/>
              <w:rPr>
                <w:rFonts w:hint="eastAsia" w:ascii="宋体" w:hAnsi="宋体" w:eastAsia="宋体" w:cs="宋体"/>
                <w:color w:val="auto"/>
                <w:sz w:val="24"/>
                <w:szCs w:val="24"/>
                <w:lang w:val="en-US"/>
              </w:rPr>
            </w:pPr>
            <w:r>
              <w:rPr>
                <w:rFonts w:hint="eastAsia" w:ascii="宋体" w:hAnsi="宋体" w:eastAsia="宋体" w:cs="宋体"/>
                <w:b/>
                <w:bCs w:val="0"/>
                <w:color w:val="auto"/>
                <w:kern w:val="2"/>
                <w:sz w:val="24"/>
                <w:szCs w:val="24"/>
                <w:lang w:val="en-US" w:eastAsia="zh-CN" w:bidi="ar"/>
              </w:rPr>
              <w:t>2.申报要求：</w:t>
            </w:r>
            <w:r>
              <w:rPr>
                <w:rFonts w:hint="eastAsia" w:ascii="宋体" w:hAnsi="宋体" w:eastAsia="宋体" w:cs="宋体"/>
                <w:color w:val="auto"/>
                <w:kern w:val="2"/>
                <w:sz w:val="24"/>
                <w:szCs w:val="24"/>
                <w:lang w:val="en-US" w:eastAsia="zh-CN" w:bidi="ar"/>
              </w:rPr>
              <w:t>各申报单位须按照2026年来宾市本级培训项目申报书格式（见第六章 投标文件格式）填写相应项目（分标）申报方案，提交申报书。</w:t>
            </w:r>
          </w:p>
          <w:p w14:paraId="086125A5">
            <w:pPr>
              <w:keepNext w:val="0"/>
              <w:keepLines w:val="0"/>
              <w:widowControl w:val="0"/>
              <w:suppressLineNumbers w:val="0"/>
              <w:spacing w:before="0" w:beforeAutospacing="0" w:after="0" w:afterAutospacing="0" w:line="400" w:lineRule="exact"/>
              <w:ind w:left="0" w:right="0" w:firstLine="360" w:firstLineChars="15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为确保2026年来宾市本级培训项目培训质量，申报单位须满足以下申报要求：</w:t>
            </w:r>
          </w:p>
          <w:p w14:paraId="0A7139B8">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1）培训方案：方案设计要在充分调研基础上根据项目设置的特定区域实际，细分培训对象，精心研制。项目方案应包括培训需求分析、目标定位、对象分析、课程设计、资源情况、考核评价、后勤保障、特色与创新等内容。 </w:t>
            </w:r>
          </w:p>
          <w:p w14:paraId="16F59D1A">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培训内容：申报单位要服务教师及学生成长，突出育人主线，依据国家制定的中小学幼儿园教师培训课程标准，在科学诊断教师培训需求基础上，以提高教师师德素养和专业发展能力为目标，以提质增效为核心，聚焦不同层次教师应具备的核心素养与关键能力，分层、分类、分岗、分学科设计递进式培训课程，实践性课程不低于60%。要将党的“二十大”及二十届四中全会精神、习近平总书记关于教育的重要论述作为首要必修内容，加强铸牢中华民族共同体意识教育、师德师风教育、思想政治、心理健康教育、家庭教育指导、科学素养等方面内容培训，重点围绕学科育德与学科知识体系、课堂学习指导与有效教学落实、教育教学新理念新思想与作业考试命题设计、新课程标准与学科教学能力提升、人工智能应用与教育教学融合等方面完善培训课程设置。</w:t>
            </w:r>
          </w:p>
          <w:p w14:paraId="69E55A83">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培训方式：培训方式方法要符合成人学习的特点，积极推进实践性培训，通过采取集中培训、体验模拟、实践操作等方式开展混合式培训，创新培训模式，以任务驱动开展培训，突出教师参与，强化教师实践，注重成果产出。</w:t>
            </w:r>
          </w:p>
          <w:p w14:paraId="53B7355F">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培训队伍：根据项目组建一支专兼职数量足、结构合理、水平高、熟悉高中教学实际的培训专家团队。实行首席专家制度，学科首席专家原则上为本院校（机构）高级职称以上教师，研究专长与申报项目（内容、领域）相一致，有较深的学术造诣，在全国范围内有一定的影响力。培训团队高级职称人数不少于80%，高中一线优秀教师和教研员不少于80%，安排有自治区外授课专家和优秀教师，优先遴选“国培计划”专家库专家。</w:t>
            </w:r>
          </w:p>
          <w:p w14:paraId="23CC4446">
            <w:pPr>
              <w:keepNext w:val="0"/>
              <w:keepLines w:val="0"/>
              <w:widowControl w:val="0"/>
              <w:suppressLineNumbers w:val="0"/>
              <w:spacing w:before="0" w:beforeAutospacing="0" w:after="0" w:afterAutospacing="0" w:line="400" w:lineRule="exact"/>
              <w:ind w:left="0" w:right="0" w:firstLine="360" w:firstLineChars="15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5）培训管理：提供项目实施集中培训期间所需的培训（授课）场所、授课所需教学设备设施、参训教师食宿以及必要的学习资料等教学与组织保障条件，组建管理团队，制定完善的培训管理制度，强化培训管理，增强培训实效，落实培训安全保障。</w:t>
            </w:r>
          </w:p>
          <w:p w14:paraId="1910500E">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6）培训资源：围绕培训目标对培训生成性成果和学员的教学设计、微视频、课件等结业成果进行提炼，生成优秀典型案例，促进优质资源共建共享。每个项目培训班提交优秀典型案例不少于参训学员总数的10%。</w:t>
            </w:r>
          </w:p>
          <w:p w14:paraId="5DA48E09">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bCs/>
                <w:color w:val="auto"/>
                <w:sz w:val="24"/>
                <w:szCs w:val="24"/>
                <w:lang w:val="en-US"/>
              </w:rPr>
            </w:pPr>
            <w:r>
              <w:rPr>
                <w:rFonts w:hint="eastAsia" w:ascii="宋体" w:hAnsi="宋体" w:eastAsia="宋体" w:cs="宋体"/>
                <w:color w:val="auto"/>
                <w:kern w:val="2"/>
                <w:sz w:val="24"/>
                <w:szCs w:val="24"/>
                <w:lang w:val="en-US" w:eastAsia="zh-CN" w:bidi="ar"/>
              </w:rPr>
              <w:t>（7）</w:t>
            </w:r>
            <w:r>
              <w:rPr>
                <w:rFonts w:hint="eastAsia" w:ascii="宋体" w:hAnsi="宋体" w:eastAsia="宋体" w:cs="宋体"/>
                <w:bCs/>
                <w:color w:val="auto"/>
                <w:kern w:val="2"/>
                <w:sz w:val="24"/>
                <w:szCs w:val="24"/>
                <w:lang w:val="en-US" w:eastAsia="zh-CN" w:bidi="ar"/>
              </w:rPr>
              <w:t>培训材料：培训结束后10个工作日内向采购人提交完整的培训过程材料，包括：参训学员名单信息和考核结果、培训工作简报、培训绩效自评报告、培训项目总结、学员培训满意度测评问卷及问卷分析报告、培训的过程性照片及视频、优秀典型案例、媒体新闻宣传等。</w:t>
            </w:r>
          </w:p>
          <w:p w14:paraId="17E7A832">
            <w:pPr>
              <w:keepNext w:val="0"/>
              <w:keepLines w:val="0"/>
              <w:widowControl w:val="0"/>
              <w:suppressLineNumbers w:val="0"/>
              <w:spacing w:before="0" w:beforeAutospacing="0" w:after="0" w:afterAutospacing="0" w:line="400" w:lineRule="exact"/>
              <w:ind w:left="0" w:right="0" w:firstLine="482" w:firstLineChars="200"/>
              <w:jc w:val="left"/>
              <w:rPr>
                <w:rFonts w:hint="eastAsia" w:ascii="宋体" w:hAnsi="宋体" w:eastAsia="宋体" w:cs="宋体"/>
                <w:color w:val="auto"/>
                <w:sz w:val="24"/>
                <w:szCs w:val="24"/>
                <w:lang w:val="en-US"/>
              </w:rPr>
            </w:pPr>
            <w:r>
              <w:rPr>
                <w:rFonts w:hint="eastAsia" w:ascii="宋体" w:hAnsi="宋体" w:eastAsia="宋体" w:cs="宋体"/>
                <w:b/>
                <w:bCs w:val="0"/>
                <w:color w:val="auto"/>
                <w:kern w:val="2"/>
                <w:sz w:val="24"/>
                <w:szCs w:val="24"/>
                <w:lang w:val="en-US" w:eastAsia="zh-CN" w:bidi="ar"/>
              </w:rPr>
              <w:t>3.项目实施要求</w:t>
            </w: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kern w:val="0"/>
                <w:sz w:val="24"/>
                <w:szCs w:val="24"/>
                <w:lang w:val="en-US" w:eastAsia="zh-CN" w:bidi="ar"/>
              </w:rPr>
              <w:t>根据</w:t>
            </w:r>
            <w:r>
              <w:rPr>
                <w:rFonts w:hint="eastAsia" w:ascii="宋体" w:hAnsi="宋体" w:eastAsia="宋体" w:cs="宋体"/>
                <w:color w:val="auto"/>
                <w:kern w:val="2"/>
                <w:sz w:val="24"/>
                <w:szCs w:val="24"/>
                <w:lang w:val="en-US" w:eastAsia="zh-CN" w:bidi="ar"/>
              </w:rPr>
              <w:t>教育部、自治区教育厅及来宾市教育体育局有关工作部署要求执行。</w:t>
            </w:r>
          </w:p>
        </w:tc>
      </w:tr>
      <w:tr w14:paraId="0B5F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0C49ECEC">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24"/>
                <w:szCs w:val="24"/>
                <w:lang w:val="en-US"/>
              </w:rPr>
            </w:pPr>
            <w:r>
              <w:rPr>
                <w:rFonts w:hint="eastAsia" w:ascii="宋体" w:hAnsi="宋体" w:eastAsia="宋体" w:cs="宋体"/>
                <w:b/>
                <w:bCs w:val="0"/>
                <w:color w:val="auto"/>
                <w:kern w:val="2"/>
                <w:sz w:val="24"/>
                <w:szCs w:val="24"/>
                <w:lang w:val="en-US" w:eastAsia="zh-CN" w:bidi="ar"/>
              </w:rPr>
              <w:t>二、商务要求</w:t>
            </w:r>
          </w:p>
        </w:tc>
        <w:tc>
          <w:tcPr>
            <w:tcW w:w="11682" w:type="dxa"/>
            <w:tcBorders>
              <w:top w:val="single" w:color="auto" w:sz="4" w:space="0"/>
              <w:left w:val="single" w:color="auto" w:sz="4" w:space="0"/>
              <w:bottom w:val="single" w:color="auto" w:sz="4" w:space="0"/>
              <w:right w:val="single" w:color="auto" w:sz="4" w:space="0"/>
            </w:tcBorders>
            <w:noWrap w:val="0"/>
            <w:vAlign w:val="top"/>
          </w:tcPr>
          <w:p w14:paraId="5237CF0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w:t>
            </w:r>
            <w:r>
              <w:rPr>
                <w:rFonts w:hint="eastAsia" w:ascii="宋体" w:hAnsi="宋体" w:eastAsia="宋体" w:cs="宋体"/>
                <w:b/>
                <w:bCs/>
                <w:color w:val="auto"/>
                <w:kern w:val="2"/>
                <w:sz w:val="24"/>
                <w:szCs w:val="24"/>
                <w:lang w:val="en-US" w:eastAsia="zh-CN" w:bidi="ar"/>
              </w:rPr>
              <w:t>（一）付款方式：</w:t>
            </w:r>
          </w:p>
          <w:p w14:paraId="78C9C90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1.在签订合同生效后20个工作日内支付约定金额的40%。</w:t>
            </w:r>
          </w:p>
          <w:p w14:paraId="5E369F0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2.在本合同约定的培训任务执行完成后，成交供应商向采购人提出验收申请，通过采购人验收合格后20个工作日内，达到合同约定的培训人数、天数（学时数）的，采购人向成交供应商支付剩余合同金额；未达到合同约定的培训人数、天数（学时数）的，采购人按实际参训人数、天数（学时数）与成交供应商进行结算。</w:t>
            </w:r>
          </w:p>
          <w:p w14:paraId="62BF5AC8">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3.学员参训率未达90%时，成交供应商应在项目培训结束后的20个工作日内，按支出定额标准与实际参训率结算经费，并将已支付经费的差额款退还采购人指定合法账户。</w:t>
            </w:r>
          </w:p>
          <w:p w14:paraId="48BA8C7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4.成交供应商未通过采购人最终验收，视为违约，成交供应商应在验收结论确认后20个工作日内，将本合同约定的项目培训金额予以全额退款。</w:t>
            </w:r>
          </w:p>
          <w:p w14:paraId="419A46A9">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24"/>
                <w:szCs w:val="24"/>
                <w:lang w:val="en-US"/>
              </w:rPr>
            </w:pPr>
            <w:r>
              <w:rPr>
                <w:rFonts w:hint="eastAsia" w:ascii="宋体" w:hAnsi="宋体" w:eastAsia="宋体" w:cs="宋体"/>
                <w:bCs/>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（二）采购人对成交供应商在项目结束时进行一次绩效考评，综合全年的情况进行考评。</w:t>
            </w:r>
          </w:p>
          <w:p w14:paraId="59746DB9">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▲（三）</w:t>
            </w:r>
            <w:r>
              <w:rPr>
                <w:rFonts w:hint="eastAsia" w:ascii="宋体" w:hAnsi="宋体" w:eastAsia="宋体" w:cs="宋体"/>
                <w:color w:val="auto"/>
                <w:kern w:val="2"/>
                <w:sz w:val="24"/>
                <w:szCs w:val="24"/>
                <w:lang w:val="en-US" w:eastAsia="zh-CN" w:bidi="ar"/>
              </w:rPr>
              <w:t>教师培训服务期限：</w:t>
            </w:r>
            <w:r>
              <w:rPr>
                <w:rFonts w:hint="eastAsia" w:ascii="宋体" w:hAnsi="宋体" w:eastAsia="宋体" w:cs="宋体"/>
                <w:bCs/>
                <w:color w:val="auto"/>
                <w:kern w:val="2"/>
                <w:sz w:val="24"/>
                <w:szCs w:val="24"/>
                <w:lang w:val="en-US" w:eastAsia="zh-CN" w:bidi="ar"/>
              </w:rPr>
              <w:t>签订合同后，采购人根据实际情况制定具体培训开始的时间及培训期限（2026年8月30日前），成交供应商接到采购人通知后按招标文件和采购人要求以及响应文件承诺提供培训服务。</w:t>
            </w:r>
          </w:p>
          <w:p w14:paraId="08792D6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24"/>
                <w:szCs w:val="24"/>
                <w:lang w:val="en-US"/>
              </w:rPr>
            </w:pPr>
            <w:r>
              <w:rPr>
                <w:rFonts w:hint="eastAsia" w:ascii="宋体" w:hAnsi="宋体" w:eastAsia="宋体" w:cs="宋体"/>
                <w:bCs/>
                <w:color w:val="auto"/>
                <w:kern w:val="2"/>
                <w:sz w:val="24"/>
                <w:szCs w:val="24"/>
                <w:lang w:val="en-US" w:eastAsia="zh-CN" w:bidi="ar"/>
              </w:rPr>
              <w:t>▲（四）</w:t>
            </w:r>
            <w:r>
              <w:rPr>
                <w:rFonts w:hint="eastAsia" w:ascii="宋体" w:hAnsi="宋体" w:eastAsia="宋体" w:cs="宋体"/>
                <w:color w:val="auto"/>
                <w:kern w:val="2"/>
                <w:sz w:val="24"/>
                <w:szCs w:val="24"/>
                <w:lang w:val="en-US" w:eastAsia="zh-CN" w:bidi="ar"/>
              </w:rPr>
              <w:t>申报单位须承诺服从教育部、广西壮族自治区教育厅、来宾市教育体育局对培训项目实施的安排，遵守有关规定，接受项目监管。</w:t>
            </w:r>
          </w:p>
          <w:p w14:paraId="68B62F6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24"/>
                <w:szCs w:val="24"/>
                <w:lang w:val="en-US"/>
              </w:rPr>
            </w:pPr>
            <w:r>
              <w:rPr>
                <w:rFonts w:hint="eastAsia" w:ascii="宋体" w:hAnsi="宋体" w:eastAsia="宋体" w:cs="宋体"/>
                <w:bCs/>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（五）申报单位须承诺按照以下项目实施要求进行实施：</w:t>
            </w:r>
            <w:r>
              <w:rPr>
                <w:rFonts w:hint="eastAsia" w:ascii="宋体" w:hAnsi="宋体" w:eastAsia="宋体" w:cs="宋体"/>
                <w:color w:val="auto"/>
                <w:kern w:val="0"/>
                <w:sz w:val="24"/>
                <w:szCs w:val="24"/>
                <w:lang w:val="en-US" w:eastAsia="zh-CN" w:bidi="ar"/>
              </w:rPr>
              <w:t>根据</w:t>
            </w:r>
            <w:r>
              <w:rPr>
                <w:rFonts w:hint="eastAsia" w:ascii="宋体" w:hAnsi="宋体" w:eastAsia="宋体" w:cs="宋体"/>
                <w:color w:val="auto"/>
                <w:kern w:val="2"/>
                <w:sz w:val="24"/>
                <w:szCs w:val="24"/>
                <w:lang w:val="en-US" w:eastAsia="zh-CN" w:bidi="ar"/>
              </w:rPr>
              <w:t>教育部、自治区教育厅、来宾市教育体育局有关工作部署要求执行。</w:t>
            </w:r>
          </w:p>
          <w:p w14:paraId="3C296632">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color w:val="auto"/>
                <w:sz w:val="24"/>
                <w:szCs w:val="24"/>
                <w:lang w:val="en-US"/>
              </w:rPr>
            </w:pPr>
            <w:r>
              <w:rPr>
                <w:rFonts w:hint="eastAsia" w:ascii="宋体" w:hAnsi="宋体" w:eastAsia="宋体" w:cs="宋体"/>
                <w:bCs/>
                <w:color w:val="auto"/>
                <w:kern w:val="2"/>
                <w:sz w:val="24"/>
                <w:szCs w:val="24"/>
                <w:lang w:val="en-US" w:eastAsia="zh-CN" w:bidi="ar"/>
              </w:rPr>
              <w:t>▲</w:t>
            </w:r>
            <w:r>
              <w:rPr>
                <w:rFonts w:hint="eastAsia" w:ascii="宋体" w:hAnsi="宋体" w:eastAsia="宋体" w:cs="宋体"/>
                <w:b/>
                <w:bCs/>
                <w:color w:val="auto"/>
                <w:kern w:val="2"/>
                <w:sz w:val="24"/>
                <w:szCs w:val="24"/>
                <w:lang w:val="en-US" w:eastAsia="zh-CN" w:bidi="ar"/>
              </w:rPr>
              <w:t>（六）本项目为采用固定价格采购的项目，价格不列为评审因素，投标人须按照招标文件各分标的价格标准执行。</w:t>
            </w:r>
          </w:p>
          <w:p w14:paraId="1E63478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▲（七）本项目经费标准：城区外学员：390元/人/天（安排食宿），城区内学员170元/人/天（不安排食宿）。</w:t>
            </w:r>
          </w:p>
          <w:p w14:paraId="6DE91A5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▲（八）供应商必须承诺：若成交2个分标的情况下，必须按磋商文件及响应文件承诺保证服务质量。</w:t>
            </w:r>
          </w:p>
          <w:p w14:paraId="7D8AEE95">
            <w:pPr>
              <w:keepNext w:val="0"/>
              <w:keepLines w:val="0"/>
              <w:widowControl w:val="0"/>
              <w:numPr>
                <w:ilvl w:val="0"/>
                <w:numId w:val="1"/>
              </w:numPr>
              <w:suppressLineNumbers w:val="0"/>
              <w:spacing w:before="0" w:beforeAutospacing="0" w:after="0" w:afterAutospacing="0" w:line="400" w:lineRule="exact"/>
              <w:ind w:left="0" w:right="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供应商应结合采购需求及评审办法应提供的材料：</w:t>
            </w:r>
          </w:p>
          <w:p w14:paraId="612FEC55">
            <w:pPr>
              <w:keepNext w:val="0"/>
              <w:keepLines w:val="0"/>
              <w:widowControl w:val="0"/>
              <w:numPr>
                <w:ilvl w:val="0"/>
                <w:numId w:val="0"/>
              </w:numPr>
              <w:suppressLineNumbers w:val="0"/>
              <w:spacing w:before="0" w:beforeAutospacing="0" w:after="0" w:afterAutospacing="0" w:line="400" w:lineRule="exact"/>
              <w:ind w:right="0" w:rightChars="0"/>
              <w:jc w:val="both"/>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相关培训经验、管理团队和首席专家;</w:t>
            </w:r>
          </w:p>
          <w:p w14:paraId="4A388167">
            <w:pPr>
              <w:keepNext w:val="0"/>
              <w:keepLines w:val="0"/>
              <w:widowControl w:val="0"/>
              <w:numPr>
                <w:ilvl w:val="0"/>
                <w:numId w:val="0"/>
              </w:numPr>
              <w:suppressLineNumbers w:val="0"/>
              <w:spacing w:before="0" w:beforeAutospacing="0" w:after="0" w:afterAutospacing="0" w:line="400" w:lineRule="exact"/>
              <w:ind w:right="0" w:rightChars="0"/>
              <w:jc w:val="both"/>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val="en-US" w:eastAsia="zh-CN"/>
              </w:rPr>
              <w:t>目标定位、对象及需求分析、内容设计;</w:t>
            </w:r>
          </w:p>
          <w:p w14:paraId="4CC9AB1D">
            <w:pPr>
              <w:keepNext w:val="0"/>
              <w:keepLines w:val="0"/>
              <w:widowControl w:val="0"/>
              <w:numPr>
                <w:ilvl w:val="0"/>
                <w:numId w:val="0"/>
              </w:numPr>
              <w:suppressLineNumbers w:val="0"/>
              <w:spacing w:before="0" w:beforeAutospacing="0" w:after="0" w:afterAutospacing="0" w:line="400" w:lineRule="exact"/>
              <w:ind w:right="0" w:rightChars="0"/>
              <w:jc w:val="both"/>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lang w:val="en-US" w:eastAsia="zh-CN"/>
              </w:rPr>
              <w:t>课程资源、培训方式、考核评价、网络研修、跟踪指导;</w:t>
            </w:r>
          </w:p>
          <w:p w14:paraId="54F9AF4A">
            <w:pPr>
              <w:keepNext w:val="0"/>
              <w:keepLines w:val="0"/>
              <w:widowControl w:val="0"/>
              <w:numPr>
                <w:ilvl w:val="0"/>
                <w:numId w:val="0"/>
              </w:numPr>
              <w:suppressLineNumbers w:val="0"/>
              <w:spacing w:before="0" w:beforeAutospacing="0" w:after="0" w:afterAutospacing="0" w:line="400" w:lineRule="exact"/>
              <w:ind w:right="0" w:righ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4.培训师资、实践跟岗基地、后勤保障；</w:t>
            </w:r>
          </w:p>
          <w:p w14:paraId="505D529A">
            <w:pPr>
              <w:keepNext w:val="0"/>
              <w:keepLines w:val="0"/>
              <w:widowControl w:val="0"/>
              <w:numPr>
                <w:ilvl w:val="0"/>
                <w:numId w:val="0"/>
              </w:numPr>
              <w:suppressLineNumbers w:val="0"/>
              <w:spacing w:before="0" w:beforeAutospacing="0" w:after="0" w:afterAutospacing="0" w:line="400" w:lineRule="exact"/>
              <w:ind w:right="0" w:rightChars="0"/>
              <w:jc w:val="both"/>
              <w:rPr>
                <w:rFonts w:hint="eastAsia" w:ascii="仿宋_GB2312" w:hAnsi="仿宋_GB2312" w:eastAsia="仿宋_GB2312" w:cs="仿宋_GB2312"/>
                <w:bCs/>
                <w:color w:val="auto"/>
                <w:sz w:val="30"/>
                <w:szCs w:val="30"/>
                <w:lang w:val="en-US" w:eastAsia="zh-CN"/>
              </w:rPr>
            </w:pPr>
            <w:r>
              <w:rPr>
                <w:rFonts w:hint="eastAsia" w:ascii="宋体" w:hAnsi="宋体" w:eastAsia="宋体" w:cs="宋体"/>
                <w:color w:val="auto"/>
                <w:sz w:val="24"/>
                <w:szCs w:val="24"/>
                <w:lang w:val="en-US" w:eastAsia="zh-CN"/>
              </w:rPr>
              <w:t>5.特色与创新。</w:t>
            </w:r>
          </w:p>
        </w:tc>
      </w:tr>
      <w:tr w14:paraId="0C31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3FDA090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24"/>
                <w:szCs w:val="24"/>
                <w:lang w:val="zh-CN"/>
              </w:rPr>
            </w:pPr>
            <w:r>
              <w:rPr>
                <w:rFonts w:hint="eastAsia" w:ascii="宋体" w:hAnsi="宋体" w:eastAsia="宋体" w:cs="宋体"/>
                <w:b/>
                <w:bCs w:val="0"/>
                <w:color w:val="auto"/>
                <w:kern w:val="2"/>
                <w:sz w:val="24"/>
                <w:szCs w:val="24"/>
                <w:lang w:val="zh-CN" w:eastAsia="zh-CN" w:bidi="ar"/>
              </w:rPr>
              <w:t>三、验收标准</w:t>
            </w:r>
          </w:p>
        </w:tc>
        <w:tc>
          <w:tcPr>
            <w:tcW w:w="11682" w:type="dxa"/>
            <w:tcBorders>
              <w:top w:val="single" w:color="auto" w:sz="4" w:space="0"/>
              <w:left w:val="single" w:color="auto" w:sz="4" w:space="0"/>
              <w:bottom w:val="single" w:color="auto" w:sz="4" w:space="0"/>
              <w:right w:val="single" w:color="auto" w:sz="4" w:space="0"/>
            </w:tcBorders>
            <w:noWrap w:val="0"/>
            <w:vAlign w:val="top"/>
          </w:tcPr>
          <w:p w14:paraId="201BADA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（一）项目验收标准：</w:t>
            </w:r>
          </w:p>
          <w:p w14:paraId="674E4FFF">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（1）未发生擅自变更合同行为；</w:t>
            </w:r>
          </w:p>
          <w:p w14:paraId="064FB45E">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（2）无未妥善处理的投诉事项；</w:t>
            </w:r>
          </w:p>
          <w:p w14:paraId="3A5D647C">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（3）学员报到率不低于95%（不可抗力因素除外）；</w:t>
            </w:r>
          </w:p>
          <w:p w14:paraId="5EC85AF2">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（4）有规范的培训档案材料；</w:t>
            </w:r>
          </w:p>
          <w:p w14:paraId="30E9B3B8">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 xml:space="preserve">（5）学员满意度不低于90%。 </w:t>
            </w:r>
          </w:p>
          <w:p w14:paraId="3E333486">
            <w:pPr>
              <w:keepNext w:val="0"/>
              <w:keepLines w:val="0"/>
              <w:widowControl w:val="0"/>
              <w:suppressLineNumbers w:val="0"/>
              <w:spacing w:before="0" w:beforeAutospacing="0" w:after="0" w:afterAutospacing="0" w:line="400" w:lineRule="exact"/>
              <w:ind w:left="0" w:right="0"/>
              <w:jc w:val="left"/>
              <w:rPr>
                <w:rFonts w:hint="default"/>
                <w:color w:val="auto"/>
              </w:rPr>
            </w:pPr>
            <w:r>
              <w:rPr>
                <w:rFonts w:hint="eastAsia" w:ascii="宋体" w:hAnsi="宋体" w:eastAsia="宋体" w:cs="宋体"/>
                <w:bCs/>
                <w:color w:val="auto"/>
                <w:kern w:val="2"/>
                <w:sz w:val="24"/>
                <w:szCs w:val="24"/>
                <w:lang w:val="en-US" w:eastAsia="zh-CN" w:bidi="ar"/>
              </w:rPr>
              <w:t>（二）验收时，其提交的所有成果文件应符合国家规定、行业标准以及申报书及服务方案中的要求。</w:t>
            </w:r>
          </w:p>
        </w:tc>
      </w:tr>
    </w:tbl>
    <w:p w14:paraId="5CEB6756">
      <w:pPr>
        <w:rPr>
          <w:color w:val="auto"/>
          <w:highlight w:val="none"/>
        </w:rPr>
      </w:pPr>
    </w:p>
    <w:sectPr>
      <w:pgSz w:w="15840" w:h="12240" w:orient="landscape"/>
      <w:pgMar w:top="1800" w:right="1440" w:bottom="1800" w:left="144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6D3E1"/>
    <w:multiLevelType w:val="singleLevel"/>
    <w:tmpl w:val="A2E6D3E1"/>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D7EF5"/>
    <w:rsid w:val="3A3C258A"/>
    <w:rsid w:val="6ECB4364"/>
    <w:rsid w:val="78A80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Plain Text"/>
    <w:basedOn w:val="1"/>
    <w:link w:val="7"/>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1"/>
      <w:lang w:val="en-US" w:eastAsia="zh-CN" w:bidi="ar"/>
    </w:rPr>
  </w:style>
  <w:style w:type="character" w:customStyle="1" w:styleId="6">
    <w:name w:val="纯文本 Char"/>
    <w:basedOn w:val="5"/>
    <w:link w:val="3"/>
    <w:uiPriority w:val="0"/>
    <w:rPr>
      <w:rFonts w:hint="eastAsia" w:ascii="宋体" w:hAnsi="Courier New" w:eastAsia="宋体" w:cs="Courier New"/>
      <w:kern w:val="2"/>
      <w:sz w:val="21"/>
      <w:szCs w:val="21"/>
    </w:rPr>
  </w:style>
  <w:style w:type="character" w:customStyle="1" w:styleId="7">
    <w:name w:val="纯文本 Char1"/>
    <w:basedOn w:val="5"/>
    <w:link w:val="3"/>
    <w:uiPriority w:val="0"/>
    <w:rPr>
      <w:rFonts w:hint="eastAsia" w:ascii="宋体" w:hAnsi="Courier New" w:eastAsia="宋体" w:cs="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3617</Words>
  <Characters>3761</Characters>
  <Lines>0</Lines>
  <Paragraphs>0</Paragraphs>
  <TotalTime>0</TotalTime>
  <ScaleCrop>false</ScaleCrop>
  <LinksUpToDate>false</LinksUpToDate>
  <CharactersWithSpaces>3767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2025-04-10T08:03:00Z</dcterms:created>
  <dc:creator>Administrator</dc:creator>
  <cp:lastModifiedBy>云之龙来宾</cp:lastModifiedBy>
  <dcterms:modified xsi:type="dcterms:W3CDTF">2026-02-14T07:58:11Z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eyJoZGlkIjoiZWEwN2ZmYjhiMDY4MWNlYTU5YTM2MTRlMmQ2YzE4NjUiLCJ1c2VySWQiOiIxMzA4MzI0ODMyIn0=</vt:lpwstr>
  </property>
  <property fmtid="{D5CDD505-2E9C-101B-9397-08002B2CF9AE}" pid="4" name="ICV">
    <vt:lpwstr>8E9B40656BAC474EBF24E41D76777FE8_12</vt:lpwstr>
  </property>
</Properties>
</file>