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9ED4" w14:textId="77777777" w:rsidR="00D01B79" w:rsidRPr="00075A67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2D0DEC"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南宁市妇幼保健院多导睡眠呼吸监测仪等设备采购</w:t>
      </w:r>
      <w:r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（项目编号：</w:t>
      </w:r>
      <w:r w:rsidR="002D0DEC" w:rsidRPr="00075A67">
        <w:rPr>
          <w:rFonts w:ascii="方正小标宋简体" w:eastAsia="方正小标宋简体"/>
          <w:b/>
          <w:kern w:val="44"/>
          <w:sz w:val="28"/>
          <w:szCs w:val="21"/>
        </w:rPr>
        <w:t>NNZC2025-G1-991357-YZLZ</w:t>
      </w:r>
      <w:r w:rsidRPr="00075A67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0AE5FFEA" w14:textId="77777777" w:rsidR="00D01B79" w:rsidRPr="00075A67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34975FC4" w14:textId="77777777" w:rsidR="00D01B79" w:rsidRPr="00075A67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2D0DEC" w:rsidRPr="00075A67">
        <w:rPr>
          <w:rFonts w:asciiTheme="minorEastAsia" w:hAnsiTheme="minorEastAsia" w:cs="Times New Roman" w:hint="eastAsia"/>
          <w:sz w:val="24"/>
          <w:szCs w:val="24"/>
        </w:rPr>
        <w:t>NNZC2025-G1-991357-YZLZ（采购计划编号：NNZC[2025]7193号-004、NNZC[2025]7193号-003、NNZC[2025]7193号-002、NNZC[2025]7193号-001）</w:t>
      </w:r>
    </w:p>
    <w:p w14:paraId="2E41BF0A" w14:textId="77777777" w:rsidR="00D01B79" w:rsidRPr="00075A67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2D0DEC" w:rsidRPr="00075A67">
        <w:rPr>
          <w:rFonts w:asciiTheme="minorEastAsia" w:hAnsiTheme="minorEastAsia" w:cs="Times New Roman" w:hint="eastAsia"/>
          <w:sz w:val="24"/>
          <w:szCs w:val="24"/>
        </w:rPr>
        <w:t>南宁市妇幼保健院多导睡眠呼吸监测仪等设备采购</w:t>
      </w:r>
    </w:p>
    <w:p w14:paraId="2B4ABE7F" w14:textId="77777777" w:rsidR="00D01B79" w:rsidRPr="00075A67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6D7ADC22" w14:textId="77777777" w:rsidR="00D01B79" w:rsidRPr="00075A67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D915C8" w:rsidRPr="00075A67">
        <w:rPr>
          <w:rFonts w:asciiTheme="minorEastAsia" w:hAnsiTheme="minorEastAsia" w:cs="Times New Roman" w:hint="eastAsia"/>
          <w:sz w:val="24"/>
          <w:szCs w:val="24"/>
        </w:rPr>
        <w:t>广西盛兴供应链管理有限公司</w:t>
      </w:r>
      <w:r w:rsidR="002D0DEC" w:rsidRPr="00075A67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1D5C07EE" w14:textId="376A5A41" w:rsidR="00D01B79" w:rsidRPr="00075A67" w:rsidRDefault="003149B2" w:rsidP="000A1BE1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3A0B03" w:rsidRPr="00075A67">
        <w:rPr>
          <w:rFonts w:asciiTheme="minorEastAsia" w:hAnsiTheme="minorEastAsia" w:cs="Times New Roman" w:hint="eastAsia"/>
          <w:sz w:val="24"/>
          <w:szCs w:val="24"/>
        </w:rPr>
        <w:t>南宁市兴宁区明秀东路125号综合商业办公大楼第十层XH1013号</w:t>
      </w:r>
      <w:r w:rsidR="002D0DEC" w:rsidRPr="00075A67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6EA8E770" w14:textId="77777777" w:rsidR="00D01B79" w:rsidRPr="00075A67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中标金额：</w:t>
      </w:r>
      <w:proofErr w:type="gramStart"/>
      <w:r w:rsidR="00D915C8" w:rsidRPr="00075A67">
        <w:rPr>
          <w:rFonts w:asciiTheme="minorEastAsia" w:hAnsiTheme="minorEastAsia" w:cs="Times New Roman" w:hint="eastAsia"/>
          <w:sz w:val="24"/>
          <w:szCs w:val="24"/>
        </w:rPr>
        <w:t>壹佰陆拾玖万肆仟</w:t>
      </w:r>
      <w:proofErr w:type="gramEnd"/>
      <w:r w:rsidR="00D915C8" w:rsidRPr="00075A67">
        <w:rPr>
          <w:rFonts w:asciiTheme="minorEastAsia" w:hAnsiTheme="minorEastAsia" w:cs="Times New Roman" w:hint="eastAsia"/>
          <w:sz w:val="24"/>
          <w:szCs w:val="24"/>
        </w:rPr>
        <w:t>元整</w:t>
      </w:r>
      <w:r w:rsidRPr="00075A67">
        <w:rPr>
          <w:rFonts w:ascii="宋体" w:eastAsia="宋体" w:hAnsi="宋体" w:cs="Times New Roman" w:hint="eastAsia"/>
          <w:sz w:val="24"/>
        </w:rPr>
        <w:t>（¥</w:t>
      </w:r>
      <w:r w:rsidR="00D915C8" w:rsidRPr="00075A67">
        <w:rPr>
          <w:rFonts w:ascii="宋体" w:eastAsia="宋体" w:hAnsi="宋体" w:cs="Times New Roman"/>
          <w:sz w:val="24"/>
        </w:rPr>
        <w:t>1694000</w:t>
      </w:r>
      <w:r w:rsidR="00D915C8" w:rsidRPr="00075A67">
        <w:rPr>
          <w:rFonts w:ascii="宋体" w:eastAsia="宋体" w:hAnsi="宋体" w:cs="Times New Roman" w:hint="eastAsia"/>
          <w:sz w:val="24"/>
        </w:rPr>
        <w:t>.00</w:t>
      </w:r>
      <w:r w:rsidRPr="00075A67">
        <w:rPr>
          <w:rFonts w:ascii="宋体" w:eastAsia="宋体" w:hAnsi="宋体" w:cs="Times New Roman" w:hint="eastAsia"/>
          <w:sz w:val="24"/>
        </w:rPr>
        <w:t>）</w:t>
      </w:r>
    </w:p>
    <w:p w14:paraId="60C39372" w14:textId="77777777" w:rsidR="00D01B79" w:rsidRPr="00075A67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405"/>
        <w:gridCol w:w="1267"/>
        <w:gridCol w:w="1417"/>
        <w:gridCol w:w="1601"/>
        <w:gridCol w:w="1414"/>
      </w:tblGrid>
      <w:tr w:rsidR="00D01B79" w:rsidRPr="00075A67" w14:paraId="28739FFE" w14:textId="77777777" w:rsidTr="000A1BE1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BA6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C3F9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B09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18A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333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656" w14:textId="77777777" w:rsidR="00D01B79" w:rsidRPr="00075A67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单价(元)</w:t>
            </w:r>
          </w:p>
        </w:tc>
      </w:tr>
      <w:tr w:rsidR="002865F1" w:rsidRPr="00075A67" w14:paraId="66499007" w14:textId="77777777" w:rsidTr="002865F1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970" w14:textId="77777777" w:rsidR="002865F1" w:rsidRPr="00075A67" w:rsidRDefault="002865F1" w:rsidP="000A1BE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98B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多导睡眠呼吸监测仪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D14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B1A" w14:textId="336ECD05" w:rsidR="002865F1" w:rsidRPr="00075A67" w:rsidRDefault="003A0B03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兆观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F2E" w14:textId="16C5BA2F" w:rsidR="002865F1" w:rsidRPr="00075A67" w:rsidRDefault="003A0B03" w:rsidP="003A0B0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MegaSleep-A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6A4" w14:textId="50FB393E" w:rsidR="002865F1" w:rsidRPr="00075A67" w:rsidRDefault="003A0B03" w:rsidP="000A1BE1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489800.00</w:t>
            </w:r>
          </w:p>
        </w:tc>
      </w:tr>
      <w:tr w:rsidR="002865F1" w:rsidRPr="00075A67" w14:paraId="2A6A8FB6" w14:textId="77777777" w:rsidTr="002865F1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D34" w14:textId="77777777" w:rsidR="002865F1" w:rsidRPr="00075A67" w:rsidRDefault="002865F1" w:rsidP="000A1BE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382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睡眠呼吸监测仪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DDE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9台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DF6" w14:textId="519C42D9" w:rsidR="002865F1" w:rsidRPr="00075A67" w:rsidRDefault="003A0B03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兆观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15B" w14:textId="2CF71970" w:rsidR="002865F1" w:rsidRPr="00075A67" w:rsidRDefault="003A0B03" w:rsidP="003A0B03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ZG-M11B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E29" w14:textId="335FE5B6" w:rsidR="002865F1" w:rsidRPr="00075A67" w:rsidRDefault="003A0B03" w:rsidP="000A1BE1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111600.00</w:t>
            </w:r>
          </w:p>
        </w:tc>
      </w:tr>
      <w:tr w:rsidR="002865F1" w:rsidRPr="00075A67" w14:paraId="25063AE9" w14:textId="77777777" w:rsidTr="002865F1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369" w14:textId="77777777" w:rsidR="002865F1" w:rsidRPr="00075A67" w:rsidRDefault="002865F1" w:rsidP="000A1BE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920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睡眠监控中心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C44" w14:textId="77777777" w:rsidR="002865F1" w:rsidRPr="00075A67" w:rsidRDefault="002865F1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D04" w14:textId="2A0CD996" w:rsidR="002865F1" w:rsidRPr="00075A67" w:rsidRDefault="003A0B03" w:rsidP="002865F1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75A67">
              <w:rPr>
                <w:rFonts w:asciiTheme="minorEastAsia" w:hAnsiTheme="minorEastAsia" w:cs="Times New Roman" w:hint="eastAsia"/>
                <w:sz w:val="24"/>
                <w:szCs w:val="24"/>
              </w:rPr>
              <w:t>八戒睡眠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D72" w14:textId="3CD75C27" w:rsidR="002865F1" w:rsidRPr="00075A67" w:rsidRDefault="003A0B03" w:rsidP="000A1BE1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V1.0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4627" w14:textId="37C82C2F" w:rsidR="002865F1" w:rsidRPr="00075A67" w:rsidRDefault="003A0B03" w:rsidP="000A1BE1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075A67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199800.00</w:t>
            </w:r>
          </w:p>
        </w:tc>
      </w:tr>
    </w:tbl>
    <w:p w14:paraId="7B0EAFF8" w14:textId="77777777" w:rsidR="002D0DEC" w:rsidRPr="00075A67" w:rsidRDefault="002D0DE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7D81A730" w14:textId="77777777" w:rsidR="00D01B79" w:rsidRPr="00075A67" w:rsidRDefault="003149B2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544E0E" w:rsidRPr="00075A67">
        <w:rPr>
          <w:rFonts w:asciiTheme="minorEastAsia" w:hAnsiTheme="minorEastAsia" w:cs="Times New Roman" w:hint="eastAsia"/>
          <w:sz w:val="24"/>
          <w:szCs w:val="24"/>
        </w:rPr>
        <w:t>陈敏、黄胜贤、董玉坤、潘荟羽、曹智英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71F7E46E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4E0343E0" w14:textId="77777777" w:rsidR="00D01B79" w:rsidRPr="00075A67" w:rsidRDefault="00A36E03" w:rsidP="00A36E03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以分标中标金额为计费额，按采购文件“第二节投标人须知正文第40点”货物招标采用差额定率累进法计算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出收费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基准价格，采购代理收费以收费基准价格下浮20%收取。</w:t>
      </w:r>
    </w:p>
    <w:p w14:paraId="6E4FC236" w14:textId="50C4ADA8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F85865" w:rsidRPr="00075A67">
        <w:rPr>
          <w:rFonts w:asciiTheme="minorEastAsia" w:hAnsiTheme="minorEastAsia" w:cs="Times New Roman" w:hint="eastAsia"/>
          <w:sz w:val="24"/>
          <w:szCs w:val="24"/>
        </w:rPr>
        <w:t>壹万捌仟壹佰零柒元贰角整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（¥</w:t>
      </w:r>
      <w:r w:rsidR="00F85865" w:rsidRPr="00075A67">
        <w:rPr>
          <w:rFonts w:asciiTheme="minorEastAsia" w:hAnsiTheme="minorEastAsia" w:cs="Times New Roman"/>
          <w:sz w:val="24"/>
          <w:szCs w:val="24"/>
        </w:rPr>
        <w:t>18107.20</w:t>
      </w:r>
      <w:r w:rsidRPr="00075A67">
        <w:rPr>
          <w:rFonts w:asciiTheme="minorEastAsia" w:hAnsiTheme="minorEastAsia" w:cs="Times New Roman"/>
          <w:sz w:val="24"/>
          <w:szCs w:val="24"/>
        </w:rPr>
        <w:t>）</w:t>
      </w:r>
    </w:p>
    <w:p w14:paraId="04DA89A8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4EDFA535" w14:textId="77777777" w:rsidR="003920E6" w:rsidRPr="00075A67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开户名称：云之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4D1BE6A" w14:textId="77777777" w:rsidR="003920E6" w:rsidRPr="00075A67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2D82D262" w14:textId="77777777" w:rsidR="003920E6" w:rsidRPr="00075A67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0ECDC668" w14:textId="77777777" w:rsidR="00D01B79" w:rsidRPr="00075A67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07413E3B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6CFD049E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lastRenderedPageBreak/>
        <w:t>自本公告发布之日起</w:t>
      </w:r>
      <w:r w:rsidRPr="00075A67">
        <w:rPr>
          <w:rFonts w:asciiTheme="minorEastAsia" w:hAnsiTheme="minorEastAsia" w:cs="Times New Roman"/>
          <w:sz w:val="24"/>
          <w:szCs w:val="24"/>
        </w:rPr>
        <w:t>1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41A72187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4D1F40" w:rsidRPr="00075A67">
        <w:rPr>
          <w:rFonts w:asciiTheme="minorEastAsia" w:hAnsiTheme="minorEastAsia" w:cs="Times New Roman"/>
          <w:sz w:val="24"/>
          <w:szCs w:val="24"/>
        </w:rPr>
        <w:t>84.00</w:t>
      </w:r>
    </w:p>
    <w:p w14:paraId="43BE02E5" w14:textId="77777777" w:rsidR="00D01B79" w:rsidRPr="00075A67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6B81F6A3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73DFB72F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名称：南宁市妇幼保健院</w:t>
      </w:r>
    </w:p>
    <w:p w14:paraId="68837C89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地址：南宁市友爱南路9号</w:t>
      </w:r>
    </w:p>
    <w:p w14:paraId="174D745B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项目联系人：曾卫</w:t>
      </w:r>
    </w:p>
    <w:p w14:paraId="11757FB5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联系电话：0771-3177687</w:t>
      </w:r>
    </w:p>
    <w:p w14:paraId="63B10284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18BA71E6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名称：云之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43B04644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地址：南宁市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良庆区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云英路15号3号楼云之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集团大厦6楼</w:t>
      </w:r>
    </w:p>
    <w:p w14:paraId="5C848401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62C90A61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55A01A48" w14:textId="77777777" w:rsidR="003920E6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项目联系人：唐冰、岑昌桦</w:t>
      </w:r>
    </w:p>
    <w:p w14:paraId="7A1D1D56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49FB5CA2" w14:textId="77777777" w:rsidR="00D01B79" w:rsidRPr="00075A67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4B1D9E60" w14:textId="77777777" w:rsidR="00D01B79" w:rsidRPr="00075A67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4A519574" w14:textId="77777777" w:rsidR="003920E6" w:rsidRPr="00075A67" w:rsidRDefault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2.中标供应商《中小企业声明函》</w:t>
      </w:r>
    </w:p>
    <w:p w14:paraId="36DF4F0B" w14:textId="77777777" w:rsidR="00D01B79" w:rsidRPr="00075A67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2FE832E9" w14:textId="77777777" w:rsidR="00D01B79" w:rsidRPr="00075A67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云之</w:t>
      </w:r>
      <w:proofErr w:type="gramStart"/>
      <w:r w:rsidRPr="00075A67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075A67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9F5ED48" w14:textId="39B12067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075A67">
        <w:rPr>
          <w:rFonts w:asciiTheme="minorEastAsia" w:hAnsiTheme="minorEastAsia" w:cs="Times New Roman" w:hint="eastAsia"/>
          <w:sz w:val="24"/>
          <w:szCs w:val="24"/>
        </w:rPr>
        <w:t>202</w:t>
      </w:r>
      <w:r w:rsidRPr="00075A67">
        <w:rPr>
          <w:rFonts w:asciiTheme="minorEastAsia" w:hAnsiTheme="minorEastAsia" w:cs="Times New Roman"/>
          <w:sz w:val="24"/>
          <w:szCs w:val="24"/>
        </w:rPr>
        <w:t>5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年</w:t>
      </w:r>
      <w:r w:rsidR="00075A67" w:rsidRPr="00075A67">
        <w:rPr>
          <w:rFonts w:asciiTheme="minorEastAsia" w:hAnsiTheme="minorEastAsia" w:cs="Times New Roman"/>
          <w:sz w:val="24"/>
          <w:szCs w:val="24"/>
        </w:rPr>
        <w:t>12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月</w:t>
      </w:r>
      <w:r w:rsidR="00075A67" w:rsidRPr="00075A67">
        <w:rPr>
          <w:rFonts w:asciiTheme="minorEastAsia" w:hAnsiTheme="minorEastAsia" w:cs="Times New Roman"/>
          <w:sz w:val="24"/>
          <w:szCs w:val="24"/>
        </w:rPr>
        <w:t>24</w:t>
      </w:r>
      <w:r w:rsidRPr="00075A67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6A9CDEC9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234A71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AC1E" w14:textId="77777777" w:rsidR="00470118" w:rsidRDefault="00470118">
      <w:r>
        <w:separator/>
      </w:r>
    </w:p>
  </w:endnote>
  <w:endnote w:type="continuationSeparator" w:id="0">
    <w:p w14:paraId="706B9A40" w14:textId="77777777" w:rsidR="00470118" w:rsidRDefault="0047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3115" w14:textId="77777777" w:rsidR="00470118" w:rsidRDefault="00470118">
      <w:r>
        <w:separator/>
      </w:r>
    </w:p>
  </w:footnote>
  <w:footnote w:type="continuationSeparator" w:id="0">
    <w:p w14:paraId="6057469D" w14:textId="77777777" w:rsidR="00470118" w:rsidRDefault="0047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C54A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0DCE"/>
    <w:rsid w:val="00051959"/>
    <w:rsid w:val="00055294"/>
    <w:rsid w:val="00056C5A"/>
    <w:rsid w:val="00057A18"/>
    <w:rsid w:val="00064C16"/>
    <w:rsid w:val="000706D3"/>
    <w:rsid w:val="0007347A"/>
    <w:rsid w:val="00075A67"/>
    <w:rsid w:val="0007659E"/>
    <w:rsid w:val="00081C9E"/>
    <w:rsid w:val="00085A1F"/>
    <w:rsid w:val="00087999"/>
    <w:rsid w:val="000A1BE1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33DED"/>
    <w:rsid w:val="0014296A"/>
    <w:rsid w:val="00150991"/>
    <w:rsid w:val="0015409A"/>
    <w:rsid w:val="001675E3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F0926"/>
    <w:rsid w:val="001F4C10"/>
    <w:rsid w:val="001F76D3"/>
    <w:rsid w:val="0020285E"/>
    <w:rsid w:val="0020741A"/>
    <w:rsid w:val="00207BBD"/>
    <w:rsid w:val="00214348"/>
    <w:rsid w:val="00215CF5"/>
    <w:rsid w:val="0022295B"/>
    <w:rsid w:val="00234A71"/>
    <w:rsid w:val="00240466"/>
    <w:rsid w:val="002413FF"/>
    <w:rsid w:val="002428A2"/>
    <w:rsid w:val="00256F1C"/>
    <w:rsid w:val="002572D4"/>
    <w:rsid w:val="00276962"/>
    <w:rsid w:val="00277ADC"/>
    <w:rsid w:val="00283F62"/>
    <w:rsid w:val="00284234"/>
    <w:rsid w:val="00284B11"/>
    <w:rsid w:val="002865F1"/>
    <w:rsid w:val="00293FBE"/>
    <w:rsid w:val="002A0308"/>
    <w:rsid w:val="002A1ED9"/>
    <w:rsid w:val="002A28F0"/>
    <w:rsid w:val="002B5934"/>
    <w:rsid w:val="002B6428"/>
    <w:rsid w:val="002C42A6"/>
    <w:rsid w:val="002C6F11"/>
    <w:rsid w:val="002D0DEC"/>
    <w:rsid w:val="002E051D"/>
    <w:rsid w:val="002E496A"/>
    <w:rsid w:val="002E6959"/>
    <w:rsid w:val="002F5425"/>
    <w:rsid w:val="0030164F"/>
    <w:rsid w:val="003117DB"/>
    <w:rsid w:val="003149B2"/>
    <w:rsid w:val="0032040C"/>
    <w:rsid w:val="00320A0E"/>
    <w:rsid w:val="0032157E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0E6"/>
    <w:rsid w:val="00392EA6"/>
    <w:rsid w:val="003A0B03"/>
    <w:rsid w:val="003A2FF9"/>
    <w:rsid w:val="003A350B"/>
    <w:rsid w:val="003A5583"/>
    <w:rsid w:val="003A5D89"/>
    <w:rsid w:val="003B6CB2"/>
    <w:rsid w:val="003C03BB"/>
    <w:rsid w:val="003D1A08"/>
    <w:rsid w:val="003D3116"/>
    <w:rsid w:val="003E0042"/>
    <w:rsid w:val="003E6015"/>
    <w:rsid w:val="003E73F1"/>
    <w:rsid w:val="003E7EE5"/>
    <w:rsid w:val="003F235F"/>
    <w:rsid w:val="003F288E"/>
    <w:rsid w:val="00402785"/>
    <w:rsid w:val="00413522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6033D"/>
    <w:rsid w:val="00470118"/>
    <w:rsid w:val="004736A3"/>
    <w:rsid w:val="00484554"/>
    <w:rsid w:val="0048483A"/>
    <w:rsid w:val="00484FC8"/>
    <w:rsid w:val="00487654"/>
    <w:rsid w:val="00491E88"/>
    <w:rsid w:val="0049240B"/>
    <w:rsid w:val="004953A8"/>
    <w:rsid w:val="004A3C81"/>
    <w:rsid w:val="004B1FE3"/>
    <w:rsid w:val="004B2623"/>
    <w:rsid w:val="004B30E8"/>
    <w:rsid w:val="004C7DFC"/>
    <w:rsid w:val="004D1F40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4E0E"/>
    <w:rsid w:val="0054571A"/>
    <w:rsid w:val="00547B93"/>
    <w:rsid w:val="0056113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6008C4"/>
    <w:rsid w:val="00616BFF"/>
    <w:rsid w:val="0063318C"/>
    <w:rsid w:val="00636D58"/>
    <w:rsid w:val="00646203"/>
    <w:rsid w:val="00650A30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D1EF9"/>
    <w:rsid w:val="007031A4"/>
    <w:rsid w:val="00705700"/>
    <w:rsid w:val="007158BA"/>
    <w:rsid w:val="00720573"/>
    <w:rsid w:val="00722B47"/>
    <w:rsid w:val="00730F41"/>
    <w:rsid w:val="00732C44"/>
    <w:rsid w:val="0075732C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B070C"/>
    <w:rsid w:val="007C1DC0"/>
    <w:rsid w:val="007D1FB6"/>
    <w:rsid w:val="007D73C1"/>
    <w:rsid w:val="007E174B"/>
    <w:rsid w:val="007E1DB2"/>
    <w:rsid w:val="007E4052"/>
    <w:rsid w:val="007F4025"/>
    <w:rsid w:val="007F6B14"/>
    <w:rsid w:val="008042EC"/>
    <w:rsid w:val="00812423"/>
    <w:rsid w:val="0081627C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D4B2D"/>
    <w:rsid w:val="008E13E4"/>
    <w:rsid w:val="008E2363"/>
    <w:rsid w:val="008E4CB0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50373"/>
    <w:rsid w:val="009525EA"/>
    <w:rsid w:val="009567DA"/>
    <w:rsid w:val="009603BF"/>
    <w:rsid w:val="00961141"/>
    <w:rsid w:val="00962A80"/>
    <w:rsid w:val="00962EED"/>
    <w:rsid w:val="00976622"/>
    <w:rsid w:val="00985502"/>
    <w:rsid w:val="00986082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7D3D"/>
    <w:rsid w:val="00A112B0"/>
    <w:rsid w:val="00A16ACD"/>
    <w:rsid w:val="00A17BA6"/>
    <w:rsid w:val="00A3108F"/>
    <w:rsid w:val="00A34A5A"/>
    <w:rsid w:val="00A36E03"/>
    <w:rsid w:val="00A37340"/>
    <w:rsid w:val="00A42C92"/>
    <w:rsid w:val="00A42D3B"/>
    <w:rsid w:val="00A554FA"/>
    <w:rsid w:val="00A55CF2"/>
    <w:rsid w:val="00A570B9"/>
    <w:rsid w:val="00A57794"/>
    <w:rsid w:val="00A6283B"/>
    <w:rsid w:val="00A631D2"/>
    <w:rsid w:val="00A71234"/>
    <w:rsid w:val="00A83178"/>
    <w:rsid w:val="00A85C27"/>
    <w:rsid w:val="00A93E2C"/>
    <w:rsid w:val="00A95F84"/>
    <w:rsid w:val="00A979A2"/>
    <w:rsid w:val="00AA0202"/>
    <w:rsid w:val="00AA122B"/>
    <w:rsid w:val="00AA2D94"/>
    <w:rsid w:val="00AB154B"/>
    <w:rsid w:val="00AB180F"/>
    <w:rsid w:val="00AC1814"/>
    <w:rsid w:val="00AC65B1"/>
    <w:rsid w:val="00AD040C"/>
    <w:rsid w:val="00AD0AA0"/>
    <w:rsid w:val="00AD41E1"/>
    <w:rsid w:val="00AE55BD"/>
    <w:rsid w:val="00AF0370"/>
    <w:rsid w:val="00AF47EE"/>
    <w:rsid w:val="00B06EAC"/>
    <w:rsid w:val="00B073BB"/>
    <w:rsid w:val="00B12914"/>
    <w:rsid w:val="00B27D38"/>
    <w:rsid w:val="00B32833"/>
    <w:rsid w:val="00B34A33"/>
    <w:rsid w:val="00B41AB9"/>
    <w:rsid w:val="00B4266D"/>
    <w:rsid w:val="00B43E17"/>
    <w:rsid w:val="00B4482D"/>
    <w:rsid w:val="00B46CC7"/>
    <w:rsid w:val="00B478A5"/>
    <w:rsid w:val="00B566D5"/>
    <w:rsid w:val="00B6190A"/>
    <w:rsid w:val="00B61F50"/>
    <w:rsid w:val="00B67BB9"/>
    <w:rsid w:val="00B85EA8"/>
    <w:rsid w:val="00BA64FE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5468"/>
    <w:rsid w:val="00C33F98"/>
    <w:rsid w:val="00C37887"/>
    <w:rsid w:val="00C453FC"/>
    <w:rsid w:val="00C522D1"/>
    <w:rsid w:val="00C53CBA"/>
    <w:rsid w:val="00C57FAB"/>
    <w:rsid w:val="00C66121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D01B79"/>
    <w:rsid w:val="00D026FF"/>
    <w:rsid w:val="00D05BF8"/>
    <w:rsid w:val="00D1068B"/>
    <w:rsid w:val="00D10A80"/>
    <w:rsid w:val="00D20892"/>
    <w:rsid w:val="00D23D98"/>
    <w:rsid w:val="00D278AE"/>
    <w:rsid w:val="00D35A26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80AF5"/>
    <w:rsid w:val="00D915C8"/>
    <w:rsid w:val="00D93B36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726C6"/>
    <w:rsid w:val="00E7377E"/>
    <w:rsid w:val="00E74376"/>
    <w:rsid w:val="00E771F1"/>
    <w:rsid w:val="00EA10C1"/>
    <w:rsid w:val="00EB030E"/>
    <w:rsid w:val="00EB3C58"/>
    <w:rsid w:val="00EB5CE2"/>
    <w:rsid w:val="00EB6EAD"/>
    <w:rsid w:val="00EC6CF8"/>
    <w:rsid w:val="00ED3BC4"/>
    <w:rsid w:val="00ED66DE"/>
    <w:rsid w:val="00EE1B75"/>
    <w:rsid w:val="00EF016D"/>
    <w:rsid w:val="00EF55B3"/>
    <w:rsid w:val="00EF6076"/>
    <w:rsid w:val="00F15775"/>
    <w:rsid w:val="00F26DA7"/>
    <w:rsid w:val="00F340AB"/>
    <w:rsid w:val="00F36037"/>
    <w:rsid w:val="00F40AEE"/>
    <w:rsid w:val="00F414A0"/>
    <w:rsid w:val="00F42C32"/>
    <w:rsid w:val="00F5339B"/>
    <w:rsid w:val="00F5464D"/>
    <w:rsid w:val="00F6224E"/>
    <w:rsid w:val="00F667D8"/>
    <w:rsid w:val="00F66ECC"/>
    <w:rsid w:val="00F66EEC"/>
    <w:rsid w:val="00F80A80"/>
    <w:rsid w:val="00F85382"/>
    <w:rsid w:val="00F85865"/>
    <w:rsid w:val="00F87ADD"/>
    <w:rsid w:val="00F97A8A"/>
    <w:rsid w:val="00FC77E4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4450B"/>
  <w15:docId w15:val="{2598A47F-673E-4957-AC05-C6AF5D2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234A71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234A71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234A7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234A71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234A71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23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23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234A71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234A71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23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234A71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234A71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234A71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234A71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234A71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234A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234A71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234A71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234A71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34A7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2D0DEC"/>
    <w:rPr>
      <w:rFonts w:ascii="宋体" w:eastAsia="宋体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2D0DE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290</cp:revision>
  <cp:lastPrinted>2024-06-25T07:43:00Z</cp:lastPrinted>
  <dcterms:created xsi:type="dcterms:W3CDTF">2020-08-17T03:16:00Z</dcterms:created>
  <dcterms:modified xsi:type="dcterms:W3CDTF">2025-12-24T02:29:00Z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