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2377">
      <w:pPr>
        <w:spacing w:line="360" w:lineRule="auto"/>
        <w:jc w:val="center"/>
        <w:rPr>
          <w:rFonts w:hint="eastAsia" w:ascii="宋体" w:hAnsi="宋体" w:cs="宋体"/>
          <w:b/>
          <w:bCs/>
          <w:color w:val="auto"/>
          <w:sz w:val="30"/>
          <w:szCs w:val="30"/>
        </w:rPr>
      </w:pPr>
      <w:r>
        <w:rPr>
          <w:rFonts w:hint="eastAsia" w:ascii="宋体" w:hAnsi="宋体" w:cs="宋体"/>
          <w:b/>
          <w:bCs/>
          <w:color w:val="auto"/>
          <w:sz w:val="30"/>
          <w:szCs w:val="30"/>
        </w:rPr>
        <w:t>广西中科项目管理有限责任公司关于</w:t>
      </w:r>
    </w:p>
    <w:p w14:paraId="0DE6E3DC">
      <w:pPr>
        <w:spacing w:line="360" w:lineRule="auto"/>
        <w:jc w:val="center"/>
        <w:rPr>
          <w:rFonts w:hint="eastAsia" w:ascii="宋体" w:hAnsi="宋体" w:cs="宋体"/>
          <w:b/>
          <w:bCs/>
          <w:color w:val="auto"/>
          <w:sz w:val="30"/>
          <w:szCs w:val="30"/>
        </w:rPr>
      </w:pPr>
      <w:r>
        <w:rPr>
          <w:rFonts w:hint="eastAsia" w:ascii="宋体" w:hAnsi="宋体" w:cs="宋体"/>
          <w:b/>
          <w:color w:val="auto"/>
          <w:sz w:val="30"/>
          <w:szCs w:val="30"/>
          <w:lang w:eastAsia="zh-CN"/>
        </w:rPr>
        <w:t>金秀县2026年生活垃圾及市政污泥外运处理项目</w:t>
      </w:r>
      <w:r>
        <w:rPr>
          <w:rFonts w:hint="eastAsia" w:ascii="宋体" w:hAnsi="宋体" w:cs="宋体"/>
          <w:b/>
          <w:bCs/>
          <w:color w:val="auto"/>
          <w:sz w:val="30"/>
          <w:szCs w:val="30"/>
        </w:rPr>
        <w:t>的竞争性磋商公告</w:t>
      </w:r>
    </w:p>
    <w:p w14:paraId="5502CBE4">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rPr>
      </w:pPr>
      <w:bookmarkStart w:id="0" w:name="_Hlk37430271"/>
      <w:r>
        <w:rPr>
          <w:rFonts w:hint="eastAsia" w:ascii="宋体" w:hAnsi="宋体" w:cs="宋体"/>
          <w:color w:val="auto"/>
          <w:sz w:val="24"/>
        </w:rPr>
        <w:t>项目概况</w:t>
      </w:r>
    </w:p>
    <w:p w14:paraId="079F2450">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rPr>
      </w:pPr>
      <w:r>
        <w:rPr>
          <w:rFonts w:hint="eastAsia" w:ascii="宋体" w:hAnsi="宋体" w:cs="宋体"/>
          <w:color w:val="auto"/>
          <w:sz w:val="24"/>
          <w:u w:val="single"/>
          <w:lang w:eastAsia="zh-CN"/>
        </w:rPr>
        <w:t>金秀县2026年生活垃圾及市政污泥外运处理项目</w:t>
      </w:r>
      <w:r>
        <w:rPr>
          <w:rFonts w:hint="eastAsia" w:ascii="宋体" w:hAnsi="宋体" w:cs="宋体"/>
          <w:color w:val="auto"/>
          <w:sz w:val="24"/>
          <w:u w:val="single"/>
        </w:rPr>
        <w:t xml:space="preserve"> </w:t>
      </w:r>
      <w:r>
        <w:rPr>
          <w:rFonts w:hint="eastAsia" w:ascii="宋体" w:hAnsi="宋体" w:cs="宋体"/>
          <w:color w:val="auto"/>
          <w:sz w:val="24"/>
        </w:rPr>
        <w:t>采购项目的潜在供应商应在广西政府采购云平台（</w:t>
      </w:r>
      <w:r>
        <w:rPr>
          <w:rFonts w:hint="eastAsia" w:ascii="宋体" w:hAnsi="宋体" w:cs="宋体"/>
          <w:snapToGrid w:val="0"/>
          <w:color w:val="auto"/>
          <w:sz w:val="24"/>
        </w:rPr>
        <w:t>https：//www.gcy.zfcg.gxzf.gov.cn/）获取（下载）竞争性磋商文件</w:t>
      </w:r>
      <w:r>
        <w:rPr>
          <w:rFonts w:hint="eastAsia" w:ascii="宋体" w:hAnsi="宋体" w:cs="宋体"/>
          <w:color w:val="auto"/>
          <w:sz w:val="24"/>
        </w:rPr>
        <w:t>，并于</w:t>
      </w:r>
      <w:r>
        <w:rPr>
          <w:rFonts w:hint="eastAsia" w:ascii="宋体" w:hAnsi="宋体" w:cs="宋体"/>
          <w:color w:val="auto"/>
          <w:sz w:val="24"/>
          <w:u w:val="single"/>
          <w:lang w:val="en-US"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30</w:t>
      </w:r>
      <w:r>
        <w:rPr>
          <w:rFonts w:hint="eastAsia" w:ascii="宋体" w:hAnsi="宋体" w:cs="宋体"/>
          <w:bCs/>
          <w:color w:val="auto"/>
          <w:sz w:val="24"/>
          <w:u w:val="single"/>
        </w:rPr>
        <w:t>日10时00分</w:t>
      </w:r>
      <w:r>
        <w:rPr>
          <w:rFonts w:hint="eastAsia" w:ascii="宋体" w:hAnsi="宋体" w:cs="宋体"/>
          <w:bCs/>
          <w:color w:val="auto"/>
          <w:sz w:val="24"/>
        </w:rPr>
        <w:t>（北京时间）前提交响应文件</w:t>
      </w:r>
      <w:r>
        <w:rPr>
          <w:rFonts w:hint="eastAsia" w:ascii="宋体" w:hAnsi="宋体" w:cs="宋体"/>
          <w:color w:val="auto"/>
          <w:sz w:val="24"/>
        </w:rPr>
        <w:t>。</w:t>
      </w:r>
    </w:p>
    <w:p w14:paraId="5CEB6BF1">
      <w:pPr>
        <w:pStyle w:val="3"/>
        <w:spacing w:before="0" w:after="0" w:line="420" w:lineRule="exact"/>
        <w:rPr>
          <w:rFonts w:hint="eastAsia" w:ascii="宋体" w:hAnsi="宋体" w:cs="宋体"/>
          <w:bCs w:val="0"/>
          <w:color w:val="auto"/>
          <w:sz w:val="24"/>
          <w:szCs w:val="24"/>
        </w:rPr>
      </w:pPr>
      <w:bookmarkStart w:id="1" w:name="_Toc11401"/>
      <w:bookmarkStart w:id="2" w:name="_Toc28359089"/>
      <w:bookmarkStart w:id="3" w:name="_Toc28359012"/>
      <w:bookmarkStart w:id="4" w:name="_Toc35393629"/>
      <w:bookmarkStart w:id="5" w:name="_Toc35393798"/>
      <w:bookmarkStart w:id="6" w:name="_Toc7697"/>
      <w:bookmarkStart w:id="7" w:name="_Toc44229878"/>
      <w:r>
        <w:rPr>
          <w:rFonts w:hint="eastAsia" w:ascii="宋体" w:hAnsi="宋体" w:cs="宋体"/>
          <w:bCs w:val="0"/>
          <w:color w:val="auto"/>
          <w:sz w:val="24"/>
          <w:szCs w:val="24"/>
        </w:rPr>
        <w:t>一、项目基本情况</w:t>
      </w:r>
      <w:bookmarkEnd w:id="1"/>
      <w:bookmarkEnd w:id="2"/>
      <w:bookmarkEnd w:id="3"/>
      <w:bookmarkEnd w:id="4"/>
      <w:bookmarkEnd w:id="5"/>
      <w:bookmarkEnd w:id="6"/>
      <w:bookmarkEnd w:id="7"/>
    </w:p>
    <w:p w14:paraId="7FC54509">
      <w:pPr>
        <w:spacing w:line="420" w:lineRule="exact"/>
        <w:ind w:firstLine="480" w:firstLineChars="200"/>
        <w:rPr>
          <w:rFonts w:hint="eastAsia"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7D21BC51">
      <w:pPr>
        <w:spacing w:line="420" w:lineRule="exact"/>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lang w:eastAsia="zh-CN"/>
        </w:rPr>
        <w:t>金秀县2026年生活垃圾及市政污泥外运处理项目</w:t>
      </w:r>
    </w:p>
    <w:p w14:paraId="09288714">
      <w:pPr>
        <w:spacing w:line="420" w:lineRule="exact"/>
        <w:ind w:firstLine="480" w:firstLineChars="200"/>
        <w:rPr>
          <w:rFonts w:hint="eastAsia" w:ascii="宋体" w:hAnsi="宋体" w:cs="宋体"/>
          <w:color w:val="auto"/>
          <w:sz w:val="24"/>
        </w:rPr>
      </w:pPr>
      <w:r>
        <w:rPr>
          <w:rFonts w:hint="eastAsia" w:ascii="宋体" w:hAnsi="宋体" w:cs="宋体"/>
          <w:color w:val="auto"/>
          <w:sz w:val="24"/>
        </w:rPr>
        <w:t>采购方式：竞争性磋商</w:t>
      </w:r>
    </w:p>
    <w:p w14:paraId="5040E9DF">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预算金额：人民币贰佰柒拾玖万肆仟元整(¥2794000.00）         </w:t>
      </w:r>
    </w:p>
    <w:p w14:paraId="18E2C76A">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最高限价：人民币贰佰柒拾玖万肆仟元整(¥2794000.00） </w:t>
      </w:r>
    </w:p>
    <w:p w14:paraId="2276A639">
      <w:pPr>
        <w:spacing w:line="420" w:lineRule="exact"/>
        <w:ind w:firstLine="480" w:firstLineChars="200"/>
        <w:rPr>
          <w:rFonts w:hint="eastAsia" w:ascii="宋体" w:hAnsi="宋体" w:cs="宋体"/>
          <w:color w:val="auto"/>
          <w:sz w:val="24"/>
          <w:u w:val="single"/>
        </w:rPr>
      </w:pPr>
      <w:r>
        <w:rPr>
          <w:rFonts w:hint="eastAsia" w:ascii="宋体" w:hAnsi="宋体" w:cs="宋体"/>
          <w:color w:val="auto"/>
          <w:sz w:val="24"/>
        </w:rPr>
        <w:t>采购需求：</w:t>
      </w:r>
      <w:r>
        <w:rPr>
          <w:rFonts w:hint="eastAsia" w:ascii="宋体" w:hAnsi="宋体" w:cs="宋体"/>
          <w:color w:val="auto"/>
          <w:sz w:val="24"/>
          <w:lang w:eastAsia="zh-CN"/>
        </w:rPr>
        <w:t>金秀县2026年生活垃圾及市政污泥外运处理项目</w:t>
      </w:r>
      <w:r>
        <w:rPr>
          <w:rFonts w:hint="eastAsia" w:ascii="宋体" w:hAnsi="宋体" w:cs="宋体"/>
          <w:color w:val="auto"/>
          <w:sz w:val="24"/>
        </w:rPr>
        <w:t>1项，具体要求详见竞争性磋商文件。</w:t>
      </w:r>
    </w:p>
    <w:p w14:paraId="61E243C7">
      <w:pPr>
        <w:spacing w:line="420" w:lineRule="exact"/>
        <w:ind w:firstLine="480" w:firstLineChars="200"/>
        <w:rPr>
          <w:rFonts w:hint="eastAsia" w:ascii="宋体" w:hAnsi="宋体" w:cs="宋体"/>
          <w:color w:val="auto"/>
          <w:sz w:val="24"/>
        </w:rPr>
      </w:pPr>
      <w:r>
        <w:rPr>
          <w:rFonts w:hint="eastAsia" w:ascii="宋体" w:hAnsi="宋体" w:cs="宋体"/>
          <w:color w:val="auto"/>
          <w:sz w:val="24"/>
        </w:rPr>
        <w:t>合同签订期：自成交通知书发出之日起25日内签订合同。</w:t>
      </w:r>
    </w:p>
    <w:p w14:paraId="137DA78A">
      <w:pPr>
        <w:spacing w:line="420" w:lineRule="exact"/>
        <w:ind w:firstLine="480" w:firstLineChars="200"/>
        <w:rPr>
          <w:rFonts w:hint="eastAsia" w:ascii="宋体" w:hAnsi="宋体" w:cs="宋体"/>
          <w:color w:val="auto"/>
          <w:sz w:val="24"/>
        </w:rPr>
      </w:pPr>
      <w:r>
        <w:rPr>
          <w:rFonts w:hint="eastAsia" w:ascii="宋体" w:hAnsi="宋体" w:cs="宋体"/>
          <w:color w:val="auto"/>
          <w:sz w:val="24"/>
        </w:rPr>
        <w:t>合同履行期限：签订合同之日起</w:t>
      </w:r>
      <w:r>
        <w:rPr>
          <w:rFonts w:hint="eastAsia" w:ascii="宋体" w:hAnsi="宋体" w:cs="宋体"/>
          <w:color w:val="auto"/>
          <w:sz w:val="24"/>
          <w:lang w:val="en-US" w:eastAsia="zh-CN"/>
        </w:rPr>
        <w:t>1</w:t>
      </w:r>
      <w:r>
        <w:rPr>
          <w:rFonts w:hint="eastAsia" w:ascii="宋体" w:hAnsi="宋体" w:cs="宋体"/>
          <w:color w:val="auto"/>
          <w:sz w:val="24"/>
        </w:rPr>
        <w:t>年。</w:t>
      </w:r>
    </w:p>
    <w:p w14:paraId="782DAD40">
      <w:pPr>
        <w:spacing w:line="42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w:t>
      </w:r>
    </w:p>
    <w:p w14:paraId="5376ECB7">
      <w:pPr>
        <w:pStyle w:val="3"/>
        <w:spacing w:before="0" w:after="0" w:line="420" w:lineRule="exact"/>
        <w:rPr>
          <w:rFonts w:hint="eastAsia" w:ascii="宋体" w:hAnsi="宋体" w:cs="宋体"/>
          <w:bCs w:val="0"/>
          <w:color w:val="auto"/>
          <w:sz w:val="24"/>
          <w:szCs w:val="24"/>
        </w:rPr>
      </w:pPr>
      <w:bookmarkStart w:id="8" w:name="_Toc28359013"/>
      <w:bookmarkStart w:id="9" w:name="_Toc21576"/>
      <w:bookmarkStart w:id="10" w:name="_Toc28359090"/>
      <w:bookmarkStart w:id="11" w:name="_Toc44229879"/>
      <w:bookmarkStart w:id="12" w:name="_Toc35393630"/>
      <w:bookmarkStart w:id="13" w:name="_Toc1722"/>
      <w:bookmarkStart w:id="14" w:name="_Toc35393799"/>
      <w:r>
        <w:rPr>
          <w:rFonts w:hint="eastAsia" w:ascii="宋体" w:hAnsi="宋体" w:cs="宋体"/>
          <w:bCs w:val="0"/>
          <w:color w:val="auto"/>
          <w:sz w:val="24"/>
          <w:szCs w:val="24"/>
        </w:rPr>
        <w:t>二、申请人的资格要求：</w:t>
      </w:r>
      <w:bookmarkEnd w:id="8"/>
      <w:bookmarkEnd w:id="9"/>
      <w:bookmarkEnd w:id="10"/>
      <w:bookmarkEnd w:id="11"/>
      <w:bookmarkEnd w:id="12"/>
      <w:bookmarkEnd w:id="13"/>
      <w:bookmarkEnd w:id="14"/>
    </w:p>
    <w:p w14:paraId="4BE2C89A">
      <w:pPr>
        <w:spacing w:line="420" w:lineRule="exact"/>
        <w:ind w:firstLine="480" w:firstLineChars="200"/>
        <w:rPr>
          <w:rFonts w:hint="eastAsia" w:ascii="宋体" w:hAnsi="宋体" w:cs="宋体"/>
          <w:color w:val="auto"/>
          <w:sz w:val="24"/>
        </w:rPr>
      </w:pPr>
      <w:bookmarkStart w:id="15" w:name="_Toc28359091"/>
      <w:bookmarkStart w:id="16" w:name="_Toc35393631"/>
      <w:bookmarkStart w:id="17" w:name="_Toc28359014"/>
      <w:bookmarkStart w:id="18" w:name="_Toc44229880"/>
      <w:bookmarkStart w:id="19" w:name="_Toc35393800"/>
      <w:r>
        <w:rPr>
          <w:rFonts w:hint="eastAsia" w:ascii="宋体" w:hAnsi="宋体" w:cs="宋体"/>
          <w:color w:val="auto"/>
          <w:sz w:val="24"/>
        </w:rPr>
        <w:t>1.满足《中华人民共和国政府采购法》第二十二条规定。</w:t>
      </w:r>
    </w:p>
    <w:p w14:paraId="2E34B665">
      <w:pPr>
        <w:spacing w:line="420" w:lineRule="exact"/>
        <w:ind w:firstLine="480" w:firstLineChars="200"/>
        <w:rPr>
          <w:rFonts w:hint="eastAsia" w:ascii="宋体" w:hAnsi="宋体" w:cs="宋体"/>
          <w:color w:val="auto"/>
          <w:sz w:val="24"/>
        </w:rPr>
      </w:pPr>
      <w:r>
        <w:rPr>
          <w:rFonts w:hint="eastAsia" w:ascii="宋体" w:hAnsi="宋体" w:cs="宋体"/>
          <w:color w:val="auto"/>
          <w:sz w:val="24"/>
        </w:rPr>
        <w:t>2.落实政府采购政策需满足的资格要求：</w:t>
      </w:r>
      <w:r>
        <w:rPr>
          <w:rFonts w:hint="eastAsia" w:ascii="宋体" w:hAnsi="宋体" w:cs="宋体"/>
          <w:b/>
          <w:bCs/>
          <w:color w:val="auto"/>
          <w:sz w:val="24"/>
        </w:rPr>
        <w:sym w:font="Wingdings" w:char="00FE"/>
      </w:r>
      <w:r>
        <w:rPr>
          <w:rFonts w:hint="eastAsia" w:ascii="宋体" w:hAnsi="宋体" w:cs="宋体"/>
          <w:b/>
          <w:bCs/>
          <w:color w:val="auto"/>
          <w:sz w:val="24"/>
        </w:rPr>
        <w:t>专门面向中小企业采购的项目</w:t>
      </w:r>
      <w:r>
        <w:rPr>
          <w:rFonts w:hint="eastAsia" w:ascii="宋体" w:hAnsi="宋体" w:cs="宋体"/>
          <w:color w:val="auto"/>
          <w:sz w:val="24"/>
        </w:rPr>
        <w:t>（供应商应为中小微企业</w:t>
      </w:r>
      <w:r>
        <w:rPr>
          <w:rFonts w:hint="eastAsia" w:ascii="宋体" w:hAnsi="宋体" w:cs="宋体"/>
          <w:color w:val="auto"/>
          <w:sz w:val="24"/>
          <w:lang w:val="en-US" w:eastAsia="zh-CN"/>
        </w:rPr>
        <w:t>/</w:t>
      </w:r>
      <w:r>
        <w:rPr>
          <w:rFonts w:hint="eastAsia" w:ascii="宋体" w:hAnsi="宋体" w:cs="宋体"/>
          <w:color w:val="auto"/>
          <w:sz w:val="24"/>
        </w:rPr>
        <w:t>监狱企业</w:t>
      </w:r>
      <w:r>
        <w:rPr>
          <w:rFonts w:hint="eastAsia" w:ascii="宋体" w:hAnsi="宋体" w:cs="宋体"/>
          <w:color w:val="auto"/>
          <w:sz w:val="24"/>
          <w:lang w:val="en-US" w:eastAsia="zh-CN"/>
        </w:rPr>
        <w:t>/</w:t>
      </w:r>
      <w:r>
        <w:rPr>
          <w:rFonts w:hint="eastAsia" w:ascii="宋体" w:hAnsi="宋体" w:cs="宋体"/>
          <w:color w:val="auto"/>
          <w:sz w:val="24"/>
        </w:rPr>
        <w:t>残疾人福利性单位)</w:t>
      </w:r>
    </w:p>
    <w:p w14:paraId="2D45A15C">
      <w:pPr>
        <w:spacing w:line="420" w:lineRule="exact"/>
        <w:ind w:firstLine="480" w:firstLineChars="200"/>
        <w:rPr>
          <w:rFonts w:hint="eastAsia" w:ascii="宋体" w:hAnsi="宋体" w:cs="宋体"/>
          <w:iCs/>
          <w:color w:val="auto"/>
          <w:sz w:val="24"/>
          <w:u w:val="single"/>
        </w:rPr>
      </w:pPr>
      <w:bookmarkStart w:id="20" w:name="_Toc12988"/>
      <w:r>
        <w:rPr>
          <w:rFonts w:hint="eastAsia" w:ascii="宋体" w:hAnsi="宋体" w:cs="宋体"/>
          <w:color w:val="auto"/>
          <w:sz w:val="24"/>
        </w:rPr>
        <w:t>3.本项目的特定资格要求：</w:t>
      </w:r>
      <w:r>
        <w:rPr>
          <w:rFonts w:hint="eastAsia" w:ascii="宋体" w:hAnsi="宋体" w:cs="宋体"/>
          <w:b/>
          <w:bCs/>
          <w:color w:val="auto"/>
          <w:sz w:val="24"/>
        </w:rPr>
        <w:t>需具备相关垃圾处理资质。</w:t>
      </w:r>
    </w:p>
    <w:p w14:paraId="68A8C276">
      <w:pPr>
        <w:spacing w:line="420" w:lineRule="exact"/>
        <w:ind w:firstLine="480" w:firstLineChars="200"/>
        <w:rPr>
          <w:rFonts w:hint="eastAsia" w:ascii="宋体" w:hAnsi="宋体" w:cs="宋体"/>
          <w:iCs/>
          <w:color w:val="auto"/>
          <w:sz w:val="24"/>
        </w:rPr>
      </w:pPr>
      <w:r>
        <w:rPr>
          <w:rFonts w:hint="eastAsia" w:ascii="宋体" w:hAnsi="宋体" w:cs="宋体"/>
          <w:iCs/>
          <w:color w:val="auto"/>
          <w:sz w:val="24"/>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37D63A6A">
      <w:pPr>
        <w:spacing w:line="420" w:lineRule="exact"/>
        <w:ind w:firstLine="480" w:firstLineChars="200"/>
        <w:rPr>
          <w:rFonts w:hint="eastAsia" w:ascii="宋体" w:hAnsi="宋体" w:cs="宋体"/>
          <w:iCs/>
          <w:color w:val="auto"/>
          <w:sz w:val="24"/>
        </w:rPr>
      </w:pPr>
      <w:r>
        <w:rPr>
          <w:rFonts w:hint="eastAsia" w:ascii="宋体" w:hAnsi="宋体" w:cs="宋体"/>
          <w:iCs/>
          <w:color w:val="auto"/>
          <w:sz w:val="24"/>
        </w:rPr>
        <w:t>5.对在“信用中国”网站(www.creditchina.gov.cn)、中国政府采购网(www.ccgp.gov.cn)等渠道列入失信被执行人、重大税收违法案件当事人名单、政府采购严重违法失信行为记录名单，不得参与政府采购活动。</w:t>
      </w:r>
    </w:p>
    <w:p w14:paraId="3CDEAE1E">
      <w:pPr>
        <w:spacing w:line="420" w:lineRule="exact"/>
        <w:ind w:firstLine="480" w:firstLineChars="200"/>
        <w:rPr>
          <w:rFonts w:hint="eastAsia" w:ascii="宋体" w:hAnsi="宋体" w:cs="宋体"/>
          <w:iCs/>
          <w:color w:val="auto"/>
          <w:sz w:val="24"/>
        </w:rPr>
      </w:pPr>
      <w:r>
        <w:rPr>
          <w:rFonts w:hint="eastAsia" w:ascii="宋体" w:hAnsi="宋体" w:cs="宋体"/>
          <w:iCs/>
          <w:color w:val="auto"/>
          <w:sz w:val="24"/>
        </w:rPr>
        <w:t>6.本项目不接受联合体投标。</w:t>
      </w:r>
    </w:p>
    <w:p w14:paraId="2FD0DD49">
      <w:pPr>
        <w:pStyle w:val="3"/>
        <w:spacing w:before="0" w:after="0" w:line="420" w:lineRule="exact"/>
        <w:rPr>
          <w:rFonts w:hint="eastAsia" w:ascii="宋体" w:hAnsi="宋体" w:cs="宋体"/>
          <w:color w:val="auto"/>
          <w:sz w:val="24"/>
          <w:szCs w:val="24"/>
        </w:rPr>
      </w:pPr>
      <w:bookmarkStart w:id="21" w:name="_Toc30400"/>
      <w:r>
        <w:rPr>
          <w:rFonts w:hint="eastAsia" w:ascii="宋体" w:hAnsi="宋体" w:cs="宋体"/>
          <w:color w:val="auto"/>
          <w:sz w:val="24"/>
          <w:szCs w:val="24"/>
        </w:rPr>
        <w:t>三、获取采购文件</w:t>
      </w:r>
      <w:bookmarkEnd w:id="15"/>
      <w:bookmarkEnd w:id="16"/>
      <w:bookmarkEnd w:id="17"/>
      <w:bookmarkEnd w:id="18"/>
      <w:bookmarkEnd w:id="19"/>
      <w:bookmarkEnd w:id="20"/>
      <w:bookmarkEnd w:id="21"/>
    </w:p>
    <w:p w14:paraId="686B8056">
      <w:pPr>
        <w:spacing w:line="420" w:lineRule="exact"/>
        <w:ind w:firstLine="480" w:firstLineChars="200"/>
        <w:rPr>
          <w:rFonts w:hint="eastAsia" w:ascii="宋体" w:hAnsi="宋体" w:cs="宋体"/>
          <w:color w:val="auto"/>
          <w:sz w:val="24"/>
        </w:rPr>
      </w:pPr>
      <w:bookmarkStart w:id="22" w:name="_Toc28359015"/>
      <w:bookmarkStart w:id="23" w:name="_Toc35393632"/>
      <w:bookmarkStart w:id="24" w:name="_Toc28359092"/>
      <w:bookmarkStart w:id="25" w:name="_Toc35393801"/>
      <w:bookmarkStart w:id="26" w:name="_Toc44229881"/>
      <w:r>
        <w:rPr>
          <w:rFonts w:hint="eastAsia" w:ascii="宋体" w:hAnsi="宋体" w:cs="宋体"/>
          <w:color w:val="auto"/>
          <w:sz w:val="24"/>
        </w:rPr>
        <w:t>时间：</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日公告发布之时至</w:t>
      </w:r>
      <w:r>
        <w:rPr>
          <w:rFonts w:hint="eastAsia" w:ascii="宋体" w:hAnsi="宋体" w:cs="宋体"/>
          <w:color w:val="auto"/>
          <w:sz w:val="24"/>
          <w:lang w:val="en-US" w:eastAsia="zh-CN"/>
        </w:rPr>
        <w:t>2025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日，每天上午00：00至12：00，下午12：00至23：59（北京时间）。</w:t>
      </w:r>
    </w:p>
    <w:p w14:paraId="5EAECDBE">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地点（网址）：广西政府采购云平台（</w:t>
      </w:r>
      <w:r>
        <w:rPr>
          <w:rFonts w:hint="eastAsia" w:ascii="宋体" w:hAnsi="宋体" w:cs="宋体"/>
          <w:snapToGrid w:val="0"/>
          <w:color w:val="auto"/>
          <w:sz w:val="24"/>
        </w:rPr>
        <w:t>https：//www.gcy.zfcg.gxzf.gov.cn/</w:t>
      </w:r>
      <w:r>
        <w:rPr>
          <w:rFonts w:hint="eastAsia" w:ascii="宋体" w:hAnsi="宋体" w:cs="宋体"/>
          <w:color w:val="auto"/>
          <w:sz w:val="24"/>
        </w:rPr>
        <w:t>）。</w:t>
      </w:r>
    </w:p>
    <w:p w14:paraId="798F0240">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170A801F">
      <w:pPr>
        <w:pStyle w:val="3"/>
        <w:spacing w:before="0" w:after="0" w:line="420" w:lineRule="exact"/>
        <w:rPr>
          <w:rFonts w:hint="eastAsia" w:ascii="宋体" w:hAnsi="宋体" w:cs="宋体"/>
          <w:bCs w:val="0"/>
          <w:color w:val="auto"/>
          <w:sz w:val="24"/>
          <w:szCs w:val="24"/>
        </w:rPr>
      </w:pPr>
      <w:bookmarkStart w:id="27" w:name="_Toc20879"/>
      <w:bookmarkStart w:id="28" w:name="_Toc3654"/>
      <w:r>
        <w:rPr>
          <w:rFonts w:hint="eastAsia" w:ascii="宋体" w:hAnsi="宋体" w:cs="宋体"/>
          <w:bCs w:val="0"/>
          <w:color w:val="auto"/>
          <w:sz w:val="24"/>
          <w:szCs w:val="24"/>
        </w:rPr>
        <w:t>四、响应文件提交</w:t>
      </w:r>
      <w:bookmarkEnd w:id="22"/>
      <w:bookmarkEnd w:id="23"/>
      <w:bookmarkEnd w:id="24"/>
      <w:bookmarkEnd w:id="25"/>
      <w:bookmarkEnd w:id="26"/>
      <w:bookmarkEnd w:id="27"/>
      <w:bookmarkEnd w:id="28"/>
    </w:p>
    <w:p w14:paraId="46F5380D">
      <w:pPr>
        <w:spacing w:line="420" w:lineRule="exact"/>
        <w:ind w:firstLine="480" w:firstLineChars="200"/>
        <w:rPr>
          <w:rFonts w:hint="eastAsia" w:ascii="宋体" w:hAnsi="宋体" w:cs="宋体"/>
          <w:bCs/>
          <w:color w:val="auto"/>
          <w:sz w:val="24"/>
        </w:rPr>
      </w:pPr>
      <w:bookmarkStart w:id="29" w:name="_Toc44229882"/>
      <w:bookmarkStart w:id="30" w:name="_Toc35393802"/>
      <w:bookmarkStart w:id="31" w:name="_Toc35393633"/>
      <w:bookmarkStart w:id="32" w:name="_Toc28359016"/>
      <w:bookmarkStart w:id="33" w:name="_Toc28359093"/>
      <w:r>
        <w:rPr>
          <w:rFonts w:hint="eastAsia" w:ascii="宋体" w:hAnsi="宋体" w:cs="宋体"/>
          <w:color w:val="auto"/>
          <w:sz w:val="24"/>
        </w:rPr>
        <w:t>截止时间：</w:t>
      </w:r>
      <w:r>
        <w:rPr>
          <w:rFonts w:hint="eastAsia" w:ascii="宋体" w:hAnsi="宋体" w:cs="宋体"/>
          <w:color w:val="auto"/>
          <w:sz w:val="24"/>
          <w:u w:val="single"/>
          <w:lang w:val="en-US"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30</w:t>
      </w:r>
      <w:r>
        <w:rPr>
          <w:rFonts w:hint="eastAsia" w:ascii="宋体" w:hAnsi="宋体" w:cs="宋体"/>
          <w:bCs/>
          <w:color w:val="auto"/>
          <w:sz w:val="24"/>
          <w:u w:val="single"/>
        </w:rPr>
        <w:t>日10点00分</w:t>
      </w:r>
      <w:r>
        <w:rPr>
          <w:rFonts w:hint="eastAsia" w:ascii="宋体" w:hAnsi="宋体" w:cs="宋体"/>
          <w:bCs/>
          <w:color w:val="auto"/>
          <w:sz w:val="24"/>
        </w:rPr>
        <w:t>（北京时间）</w:t>
      </w:r>
    </w:p>
    <w:p w14:paraId="0F89C6B6">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地点：广西政府采购云平台</w:t>
      </w:r>
    </w:p>
    <w:p w14:paraId="74B5E57A">
      <w:pPr>
        <w:pStyle w:val="3"/>
        <w:spacing w:before="0" w:after="0" w:line="420" w:lineRule="exact"/>
        <w:rPr>
          <w:rFonts w:hint="eastAsia" w:ascii="宋体" w:hAnsi="宋体" w:cs="宋体"/>
          <w:bCs w:val="0"/>
          <w:color w:val="auto"/>
          <w:sz w:val="24"/>
          <w:szCs w:val="24"/>
        </w:rPr>
      </w:pPr>
      <w:bookmarkStart w:id="34" w:name="_Toc26727"/>
      <w:bookmarkStart w:id="35" w:name="_Toc3180"/>
      <w:r>
        <w:rPr>
          <w:rFonts w:hint="eastAsia" w:ascii="宋体" w:hAnsi="宋体" w:cs="宋体"/>
          <w:bCs w:val="0"/>
          <w:color w:val="auto"/>
          <w:sz w:val="24"/>
          <w:szCs w:val="24"/>
        </w:rPr>
        <w:t>五、开启</w:t>
      </w:r>
      <w:bookmarkEnd w:id="29"/>
      <w:bookmarkEnd w:id="30"/>
      <w:bookmarkEnd w:id="31"/>
      <w:bookmarkEnd w:id="32"/>
      <w:bookmarkEnd w:id="33"/>
      <w:bookmarkEnd w:id="34"/>
      <w:bookmarkEnd w:id="35"/>
    </w:p>
    <w:p w14:paraId="137BFCD8">
      <w:pPr>
        <w:spacing w:line="420" w:lineRule="exact"/>
        <w:ind w:firstLine="480" w:firstLineChars="200"/>
        <w:rPr>
          <w:rFonts w:hint="eastAsia" w:ascii="宋体" w:hAnsi="宋体" w:cs="宋体"/>
          <w:bCs/>
          <w:color w:val="auto"/>
          <w:sz w:val="24"/>
          <w:u w:val="single"/>
        </w:rPr>
      </w:pPr>
      <w:bookmarkStart w:id="36" w:name="_Toc35393803"/>
      <w:bookmarkStart w:id="37" w:name="_Toc28359017"/>
      <w:bookmarkStart w:id="38" w:name="_Toc44229883"/>
      <w:bookmarkStart w:id="39" w:name="_Toc35393634"/>
      <w:bookmarkStart w:id="40" w:name="_Toc28359094"/>
      <w:r>
        <w:rPr>
          <w:rFonts w:hint="eastAsia" w:ascii="宋体" w:hAnsi="宋体" w:cs="宋体"/>
          <w:color w:val="auto"/>
          <w:sz w:val="24"/>
        </w:rPr>
        <w:t>时间：</w:t>
      </w:r>
      <w:r>
        <w:rPr>
          <w:rFonts w:hint="eastAsia" w:ascii="宋体" w:hAnsi="宋体" w:cs="宋体"/>
          <w:color w:val="auto"/>
          <w:sz w:val="24"/>
          <w:u w:val="single"/>
          <w:lang w:val="en-US"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30</w:t>
      </w:r>
      <w:r>
        <w:rPr>
          <w:rFonts w:hint="eastAsia" w:ascii="宋体" w:hAnsi="宋体" w:cs="宋体"/>
          <w:bCs/>
          <w:color w:val="auto"/>
          <w:sz w:val="24"/>
          <w:u w:val="single"/>
        </w:rPr>
        <w:t>日10点00分</w:t>
      </w:r>
      <w:r>
        <w:rPr>
          <w:rFonts w:hint="eastAsia" w:ascii="宋体" w:hAnsi="宋体" w:cs="宋体"/>
          <w:bCs/>
          <w:color w:val="auto"/>
          <w:sz w:val="24"/>
        </w:rPr>
        <w:t>（北京时间）</w:t>
      </w:r>
    </w:p>
    <w:p w14:paraId="0F4CB98B">
      <w:pPr>
        <w:spacing w:line="420" w:lineRule="exact"/>
        <w:ind w:firstLine="480" w:firstLineChars="200"/>
        <w:rPr>
          <w:rFonts w:hint="eastAsia" w:ascii="宋体" w:hAnsi="宋体" w:cs="宋体"/>
          <w:color w:val="auto"/>
          <w:sz w:val="24"/>
        </w:rPr>
      </w:pPr>
      <w:r>
        <w:rPr>
          <w:rFonts w:hint="eastAsia" w:ascii="宋体" w:hAnsi="宋体" w:cs="宋体"/>
          <w:color w:val="auto"/>
          <w:sz w:val="24"/>
        </w:rPr>
        <w:t>地点：广西政府采购云平台</w:t>
      </w:r>
    </w:p>
    <w:p w14:paraId="5790B4FE">
      <w:pPr>
        <w:pStyle w:val="3"/>
        <w:spacing w:before="0" w:after="0" w:line="420" w:lineRule="exact"/>
        <w:rPr>
          <w:rFonts w:hint="eastAsia" w:ascii="宋体" w:hAnsi="宋体" w:cs="宋体"/>
          <w:color w:val="auto"/>
          <w:sz w:val="24"/>
          <w:szCs w:val="24"/>
        </w:rPr>
      </w:pPr>
      <w:bookmarkStart w:id="41" w:name="_Toc24438"/>
      <w:bookmarkStart w:id="42" w:name="_Toc22057"/>
      <w:r>
        <w:rPr>
          <w:rFonts w:hint="eastAsia" w:ascii="宋体" w:hAnsi="宋体" w:cs="宋体"/>
          <w:color w:val="auto"/>
          <w:sz w:val="24"/>
          <w:szCs w:val="24"/>
        </w:rPr>
        <w:t>六、公告期限</w:t>
      </w:r>
      <w:bookmarkEnd w:id="36"/>
      <w:bookmarkEnd w:id="37"/>
      <w:bookmarkEnd w:id="38"/>
      <w:bookmarkEnd w:id="39"/>
      <w:bookmarkEnd w:id="40"/>
      <w:bookmarkEnd w:id="41"/>
      <w:bookmarkEnd w:id="42"/>
    </w:p>
    <w:p w14:paraId="7FDED35A">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自本公告发布之日起3个工作日。</w:t>
      </w:r>
    </w:p>
    <w:p w14:paraId="3A9993C5">
      <w:pPr>
        <w:pStyle w:val="3"/>
        <w:spacing w:before="0" w:after="0" w:line="420" w:lineRule="exact"/>
        <w:rPr>
          <w:rFonts w:hint="eastAsia" w:ascii="宋体" w:hAnsi="宋体" w:cs="宋体"/>
          <w:bCs w:val="0"/>
          <w:color w:val="auto"/>
          <w:sz w:val="24"/>
          <w:szCs w:val="24"/>
        </w:rPr>
      </w:pPr>
      <w:bookmarkStart w:id="43" w:name="_Toc44229884"/>
      <w:bookmarkStart w:id="44" w:name="_Toc13669"/>
      <w:bookmarkStart w:id="45" w:name="_Toc35393804"/>
      <w:bookmarkStart w:id="46" w:name="_Toc35393635"/>
      <w:bookmarkStart w:id="47" w:name="_Toc18147"/>
      <w:r>
        <w:rPr>
          <w:rFonts w:hint="eastAsia" w:ascii="宋体" w:hAnsi="宋体" w:cs="宋体"/>
          <w:bCs w:val="0"/>
          <w:color w:val="auto"/>
          <w:sz w:val="24"/>
          <w:szCs w:val="24"/>
        </w:rPr>
        <w:t>七、其他补充事宜</w:t>
      </w:r>
      <w:bookmarkEnd w:id="43"/>
      <w:bookmarkEnd w:id="44"/>
      <w:bookmarkEnd w:id="45"/>
      <w:bookmarkEnd w:id="46"/>
      <w:bookmarkEnd w:id="47"/>
    </w:p>
    <w:p w14:paraId="297DBE03">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1.本项目无需缴纳磋商保证金。</w:t>
      </w:r>
    </w:p>
    <w:p w14:paraId="633E799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2.网上查询地址</w:t>
      </w:r>
    </w:p>
    <w:p w14:paraId="109DA0C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www.ccgp.gov.cn（中国政府采购网）、zfcg.gxzf.gov.cn（广西壮族自治区政府采购网）、http：//ggzy.jgswj.gxzf.gov.cn/lbggzy/全国公共资源交易平台（广西•来宾）。</w:t>
      </w:r>
    </w:p>
    <w:p w14:paraId="1A31E8CD">
      <w:pPr>
        <w:spacing w:line="420" w:lineRule="exact"/>
        <w:ind w:left="677" w:leftChars="208" w:hanging="240" w:hangingChars="100"/>
        <w:rPr>
          <w:rFonts w:hint="eastAsia" w:ascii="宋体" w:hAnsi="宋体" w:cs="宋体"/>
          <w:color w:val="auto"/>
          <w:kern w:val="0"/>
          <w:sz w:val="24"/>
        </w:rPr>
      </w:pPr>
      <w:r>
        <w:rPr>
          <w:rFonts w:hint="eastAsia" w:ascii="宋体" w:hAnsi="宋体" w:cs="宋体"/>
          <w:color w:val="auto"/>
          <w:kern w:val="0"/>
          <w:sz w:val="24"/>
        </w:rPr>
        <w:t>3.本项目需要落实的政府采购政策</w:t>
      </w:r>
    </w:p>
    <w:p w14:paraId="03286BE4">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（1）政府采购促进中小企业发展。</w:t>
      </w:r>
    </w:p>
    <w:p w14:paraId="5C6B3C74">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（2）政府采购支持采用本国产品的政策。</w:t>
      </w:r>
    </w:p>
    <w:p w14:paraId="0C98BC98">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（3）强制采购节能产品；优先采购节能产品、环境标志产品。</w:t>
      </w:r>
    </w:p>
    <w:p w14:paraId="1CC2212C">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（4）政府采购促进残疾人就业政策。</w:t>
      </w:r>
    </w:p>
    <w:p w14:paraId="6983086B">
      <w:pPr>
        <w:spacing w:line="420" w:lineRule="exact"/>
        <w:ind w:firstLine="360" w:firstLineChars="150"/>
        <w:rPr>
          <w:rFonts w:hint="eastAsia" w:ascii="宋体" w:hAnsi="宋体" w:cs="宋体"/>
          <w:color w:val="auto"/>
          <w:kern w:val="0"/>
          <w:sz w:val="24"/>
        </w:rPr>
      </w:pPr>
      <w:r>
        <w:rPr>
          <w:rFonts w:hint="eastAsia" w:ascii="宋体" w:hAnsi="宋体" w:cs="宋体"/>
          <w:color w:val="auto"/>
          <w:kern w:val="0"/>
          <w:sz w:val="24"/>
        </w:rPr>
        <w:t>（5）政府采购支持监狱企业发展。</w:t>
      </w:r>
    </w:p>
    <w:p w14:paraId="48156256">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rPr>
        <w:t>https：//www.gcy.zfcg.gxzf.gov.cn/</w:t>
      </w:r>
      <w:r>
        <w:rPr>
          <w:rFonts w:hint="eastAsia" w:ascii="宋体" w:hAnsi="宋体" w:cs="宋体"/>
          <w:color w:val="auto"/>
          <w:kern w:val="0"/>
          <w:sz w:val="24"/>
        </w:rPr>
        <w:t>）进行商家入驻，如在操作过程中遇到问题或需技术支持，请致电客服热线：95763。</w:t>
      </w:r>
    </w:p>
    <w:p w14:paraId="283FFC7E">
      <w:pPr>
        <w:spacing w:line="420" w:lineRule="exact"/>
        <w:ind w:firstLine="480" w:firstLineChars="200"/>
        <w:rPr>
          <w:rFonts w:hint="eastAsia" w:ascii="宋体" w:hAnsi="宋体" w:cs="宋体"/>
          <w:color w:val="auto"/>
          <w:sz w:val="24"/>
        </w:rPr>
      </w:pPr>
      <w:r>
        <w:rPr>
          <w:rFonts w:hint="eastAsia" w:ascii="宋体" w:hAnsi="宋体" w:cs="宋体"/>
          <w:color w:val="auto"/>
          <w:sz w:val="24"/>
        </w:rPr>
        <w:t>5.在线投标响应（电子投标）说明：</w:t>
      </w:r>
    </w:p>
    <w:p w14:paraId="66A60A24">
      <w:pPr>
        <w:spacing w:line="420" w:lineRule="exact"/>
        <w:ind w:firstLine="480" w:firstLineChars="200"/>
        <w:rPr>
          <w:rFonts w:hint="eastAsia" w:ascii="宋体" w:hAnsi="宋体" w:cs="宋体"/>
          <w:color w:val="auto"/>
          <w:sz w:val="24"/>
        </w:rPr>
      </w:pPr>
      <w:r>
        <w:rPr>
          <w:rFonts w:hint="eastAsia" w:ascii="宋体" w:hAnsi="宋体" w:cs="宋体"/>
          <w:color w:val="auto"/>
          <w:sz w:val="24"/>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58CBD405">
      <w:pPr>
        <w:spacing w:line="420" w:lineRule="exact"/>
        <w:ind w:firstLine="480" w:firstLineChars="200"/>
        <w:rPr>
          <w:rFonts w:hint="eastAsia" w:ascii="宋体" w:hAnsi="宋体" w:cs="宋体"/>
          <w:color w:val="auto"/>
          <w:sz w:val="24"/>
        </w:rPr>
      </w:pPr>
      <w:r>
        <w:rPr>
          <w:rFonts w:hint="eastAsia" w:ascii="宋体" w:hAnsi="宋体" w:cs="宋体"/>
          <w:color w:val="auto"/>
          <w:sz w:val="24"/>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EE0B1F7">
      <w:pPr>
        <w:spacing w:line="420" w:lineRule="exact"/>
        <w:ind w:firstLine="480" w:firstLineChars="200"/>
        <w:rPr>
          <w:rFonts w:hint="eastAsia" w:ascii="宋体" w:hAnsi="宋体" w:cs="宋体"/>
          <w:color w:val="auto"/>
          <w:sz w:val="24"/>
        </w:rPr>
      </w:pPr>
      <w:r>
        <w:rPr>
          <w:rFonts w:hint="eastAsia" w:ascii="宋体" w:hAnsi="宋体" w:cs="宋体"/>
          <w:color w:val="auto"/>
          <w:sz w:val="24"/>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60685363">
      <w:pPr>
        <w:spacing w:line="420" w:lineRule="exact"/>
        <w:ind w:firstLine="480" w:firstLineChars="200"/>
        <w:rPr>
          <w:rFonts w:hint="eastAsia" w:ascii="宋体" w:hAnsi="宋体" w:cs="宋体"/>
          <w:color w:val="auto"/>
          <w:sz w:val="24"/>
        </w:rPr>
      </w:pPr>
      <w:r>
        <w:rPr>
          <w:rFonts w:hint="eastAsia" w:ascii="宋体" w:hAnsi="宋体" w:cs="宋体"/>
          <w:color w:val="auto"/>
          <w:sz w:val="24"/>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77DBFE3F">
      <w:pPr>
        <w:spacing w:line="420" w:lineRule="exact"/>
        <w:ind w:firstLine="480" w:firstLineChars="200"/>
        <w:rPr>
          <w:rFonts w:hint="eastAsia" w:ascii="宋体" w:hAnsi="宋体" w:cs="宋体"/>
          <w:color w:val="auto"/>
          <w:sz w:val="24"/>
        </w:rPr>
      </w:pPr>
      <w:r>
        <w:rPr>
          <w:rFonts w:hint="eastAsia" w:ascii="宋体" w:hAnsi="宋体" w:cs="宋体"/>
          <w:color w:val="auto"/>
          <w:sz w:val="24"/>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D5B05D5">
      <w:pPr>
        <w:spacing w:line="420" w:lineRule="exact"/>
        <w:ind w:firstLine="480" w:firstLineChars="200"/>
        <w:rPr>
          <w:rFonts w:hint="eastAsia" w:ascii="宋体" w:hAnsi="宋体" w:cs="宋体"/>
          <w:color w:val="auto"/>
          <w:sz w:val="24"/>
        </w:rPr>
      </w:pPr>
      <w:r>
        <w:rPr>
          <w:rFonts w:hint="eastAsia" w:ascii="宋体" w:hAnsi="宋体" w:cs="宋体"/>
          <w:color w:val="auto"/>
          <w:sz w:val="24"/>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489DAD88">
      <w:pPr>
        <w:pStyle w:val="3"/>
        <w:spacing w:before="0" w:after="0" w:line="420" w:lineRule="exact"/>
        <w:rPr>
          <w:rFonts w:hint="eastAsia" w:ascii="宋体" w:hAnsi="宋体" w:cs="宋体"/>
          <w:bCs w:val="0"/>
          <w:color w:val="auto"/>
          <w:sz w:val="24"/>
          <w:szCs w:val="24"/>
        </w:rPr>
      </w:pPr>
      <w:bookmarkStart w:id="48" w:name="_Toc21505"/>
      <w:bookmarkStart w:id="49" w:name="_Toc28359018"/>
      <w:bookmarkStart w:id="50" w:name="_Toc44229885"/>
      <w:bookmarkStart w:id="51" w:name="_Toc28359095"/>
      <w:bookmarkStart w:id="52" w:name="_Toc35393636"/>
      <w:bookmarkStart w:id="53" w:name="_Toc35393805"/>
      <w:bookmarkStart w:id="54" w:name="_Toc8199"/>
      <w:r>
        <w:rPr>
          <w:rFonts w:hint="eastAsia" w:ascii="宋体" w:hAnsi="宋体" w:cs="宋体"/>
          <w:bCs w:val="0"/>
          <w:color w:val="auto"/>
          <w:sz w:val="24"/>
          <w:szCs w:val="24"/>
        </w:rPr>
        <w:t>八、凡对本次采购提出询问，请按以下方式联系。</w:t>
      </w:r>
      <w:bookmarkEnd w:id="48"/>
      <w:bookmarkEnd w:id="49"/>
      <w:bookmarkEnd w:id="50"/>
      <w:bookmarkEnd w:id="51"/>
      <w:bookmarkEnd w:id="52"/>
      <w:bookmarkEnd w:id="53"/>
      <w:bookmarkEnd w:id="54"/>
    </w:p>
    <w:p w14:paraId="05D2517E">
      <w:pPr>
        <w:spacing w:line="420" w:lineRule="exact"/>
        <w:ind w:firstLine="480" w:firstLineChars="200"/>
        <w:rPr>
          <w:rFonts w:hint="eastAsia" w:ascii="宋体" w:hAnsi="宋体" w:cs="宋体"/>
          <w:color w:val="auto"/>
          <w:kern w:val="0"/>
          <w:sz w:val="24"/>
        </w:rPr>
      </w:pPr>
      <w:bookmarkStart w:id="55" w:name="_Toc35393806"/>
      <w:bookmarkStart w:id="56" w:name="_Toc35393637"/>
      <w:bookmarkStart w:id="57" w:name="_Toc28359019"/>
      <w:bookmarkStart w:id="58" w:name="_Toc28359096"/>
      <w:r>
        <w:rPr>
          <w:rFonts w:hint="eastAsia" w:ascii="宋体" w:hAnsi="宋体" w:cs="宋体"/>
          <w:color w:val="auto"/>
          <w:kern w:val="0"/>
          <w:sz w:val="24"/>
        </w:rPr>
        <w:t>1.采购人信息</w:t>
      </w:r>
      <w:bookmarkEnd w:id="55"/>
      <w:bookmarkEnd w:id="56"/>
      <w:bookmarkEnd w:id="57"/>
      <w:bookmarkEnd w:id="58"/>
    </w:p>
    <w:p w14:paraId="506740FE">
      <w:pPr>
        <w:spacing w:line="420" w:lineRule="exact"/>
        <w:ind w:firstLine="480" w:firstLineChars="200"/>
        <w:rPr>
          <w:rFonts w:hint="eastAsia" w:ascii="宋体" w:hAnsi="宋体" w:cs="宋体"/>
          <w:color w:val="auto"/>
          <w:sz w:val="24"/>
        </w:rPr>
      </w:pPr>
      <w:bookmarkStart w:id="59" w:name="_Toc28359020"/>
      <w:bookmarkStart w:id="60" w:name="_Toc35393807"/>
      <w:bookmarkStart w:id="61" w:name="_Toc28359097"/>
      <w:bookmarkStart w:id="62" w:name="_Toc35393638"/>
      <w:r>
        <w:rPr>
          <w:rFonts w:hint="eastAsia" w:ascii="宋体" w:hAnsi="宋体" w:cs="宋体"/>
          <w:color w:val="auto"/>
          <w:kern w:val="0"/>
          <w:sz w:val="24"/>
        </w:rPr>
        <w:t>名    称：</w:t>
      </w:r>
      <w:r>
        <w:rPr>
          <w:rFonts w:hint="eastAsia" w:ascii="宋体" w:hAnsi="宋体" w:cs="宋体"/>
          <w:color w:val="auto"/>
          <w:sz w:val="24"/>
        </w:rPr>
        <w:t>金秀瑶族自治县住房和城乡建设局</w:t>
      </w:r>
    </w:p>
    <w:p w14:paraId="3DD3321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地    址：金秀瑶族自治县金秀镇城北西路一巷1号</w:t>
      </w:r>
    </w:p>
    <w:p w14:paraId="21D5D77B">
      <w:pPr>
        <w:spacing w:line="420" w:lineRule="exact"/>
        <w:ind w:firstLine="480" w:firstLineChars="200"/>
        <w:rPr>
          <w:rFonts w:hint="eastAsia" w:ascii="宋体" w:hAnsi="宋体" w:cs="宋体"/>
          <w:color w:val="auto"/>
          <w:sz w:val="24"/>
          <w:lang w:val="en-US" w:eastAsia="zh-CN"/>
        </w:rPr>
      </w:pPr>
      <w:r>
        <w:rPr>
          <w:rFonts w:hint="eastAsia" w:ascii="宋体" w:hAnsi="宋体" w:cs="宋体"/>
          <w:color w:val="auto"/>
          <w:kern w:val="0"/>
          <w:sz w:val="24"/>
        </w:rPr>
        <w:t>联系方式</w:t>
      </w:r>
      <w:r>
        <w:rPr>
          <w:rFonts w:hint="eastAsia" w:ascii="宋体" w:hAnsi="宋体" w:cs="宋体"/>
          <w:color w:val="auto"/>
          <w:sz w:val="24"/>
        </w:rPr>
        <w:t>：</w:t>
      </w:r>
      <w:r>
        <w:rPr>
          <w:rFonts w:hint="eastAsia" w:ascii="宋体" w:hAnsi="宋体" w:cs="宋体"/>
          <w:color w:val="auto"/>
          <w:sz w:val="24"/>
          <w:lang w:eastAsia="zh-CN"/>
        </w:rPr>
        <w:t>黄莹18172273036</w:t>
      </w:r>
    </w:p>
    <w:p w14:paraId="01F0514C">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2.采购代理机构信息</w:t>
      </w:r>
      <w:bookmarkEnd w:id="59"/>
      <w:bookmarkEnd w:id="60"/>
      <w:bookmarkEnd w:id="61"/>
      <w:bookmarkEnd w:id="62"/>
    </w:p>
    <w:p w14:paraId="454FCDB9">
      <w:pPr>
        <w:spacing w:line="420" w:lineRule="exact"/>
        <w:ind w:firstLine="480" w:firstLineChars="200"/>
        <w:rPr>
          <w:rFonts w:hint="eastAsia" w:ascii="宋体" w:hAnsi="宋体" w:cs="宋体"/>
          <w:color w:val="auto"/>
          <w:kern w:val="0"/>
          <w:sz w:val="24"/>
        </w:rPr>
      </w:pPr>
      <w:bookmarkStart w:id="63" w:name="_Toc28359098"/>
      <w:bookmarkStart w:id="64" w:name="_Toc35393639"/>
      <w:bookmarkStart w:id="65" w:name="_Toc28359021"/>
      <w:bookmarkStart w:id="66" w:name="_Toc35393808"/>
      <w:r>
        <w:rPr>
          <w:rFonts w:hint="eastAsia" w:ascii="宋体" w:hAnsi="宋体" w:cs="宋体"/>
          <w:color w:val="auto"/>
          <w:kern w:val="0"/>
          <w:sz w:val="24"/>
        </w:rPr>
        <w:t>名    称：广西中科项目管理有限责任公司　</w:t>
      </w:r>
    </w:p>
    <w:p w14:paraId="7E0D1DF3">
      <w:pPr>
        <w:spacing w:line="420" w:lineRule="exact"/>
        <w:ind w:firstLine="480" w:firstLineChars="200"/>
        <w:rPr>
          <w:rFonts w:hint="eastAsia" w:ascii="宋体" w:hAnsi="宋体" w:cs="宋体"/>
          <w:color w:val="auto"/>
          <w:sz w:val="24"/>
        </w:rPr>
      </w:pPr>
      <w:r>
        <w:rPr>
          <w:rFonts w:hint="eastAsia" w:ascii="宋体" w:hAnsi="宋体" w:cs="宋体"/>
          <w:color w:val="auto"/>
          <w:kern w:val="0"/>
          <w:sz w:val="24"/>
        </w:rPr>
        <w:t>地　　址：</w:t>
      </w:r>
      <w:r>
        <w:rPr>
          <w:rFonts w:hint="eastAsia" w:ascii="宋体" w:hAnsi="宋体" w:cs="宋体"/>
          <w:color w:val="auto"/>
          <w:sz w:val="24"/>
        </w:rPr>
        <w:t>来宾市桂中大道东251号中汇金融大厦1001号</w:t>
      </w:r>
    </w:p>
    <w:p w14:paraId="5F18A26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联系方式：廖秉琳 </w:t>
      </w:r>
      <w:bookmarkEnd w:id="63"/>
      <w:bookmarkEnd w:id="64"/>
      <w:bookmarkEnd w:id="65"/>
      <w:bookmarkEnd w:id="66"/>
      <w:bookmarkStart w:id="67" w:name="_Toc18354"/>
      <w:bookmarkStart w:id="68" w:name="_Toc23669"/>
      <w:r>
        <w:rPr>
          <w:rFonts w:hint="eastAsia" w:ascii="宋体" w:hAnsi="宋体" w:cs="宋体"/>
          <w:color w:val="auto"/>
          <w:kern w:val="0"/>
          <w:sz w:val="24"/>
        </w:rPr>
        <w:t>0772-6016068</w:t>
      </w:r>
    </w:p>
    <w:p w14:paraId="20339267">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3.政府采购监督管理部门：</w:t>
      </w:r>
      <w:bookmarkEnd w:id="67"/>
      <w:bookmarkEnd w:id="68"/>
      <w:r>
        <w:rPr>
          <w:rFonts w:hint="eastAsia" w:ascii="宋体" w:hAnsi="宋体" w:cs="宋体"/>
          <w:color w:val="auto"/>
          <w:kern w:val="0"/>
          <w:sz w:val="24"/>
        </w:rPr>
        <w:t>金秀瑶族自治县财政局政府采购监督管理股</w:t>
      </w:r>
    </w:p>
    <w:p w14:paraId="726B6616">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联系方式：0772-6215667</w:t>
      </w:r>
      <w:bookmarkStart w:id="69" w:name="_GoBack"/>
      <w:bookmarkEnd w:id="69"/>
    </w:p>
    <w:p w14:paraId="167C350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4.项目联系方式</w:t>
      </w:r>
    </w:p>
    <w:p w14:paraId="6ACA5A44">
      <w:pPr>
        <w:spacing w:line="4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项目联系人：廖秉琳</w:t>
      </w:r>
    </w:p>
    <w:p w14:paraId="325804F5">
      <w:pPr>
        <w:spacing w:line="420" w:lineRule="exact"/>
        <w:ind w:right="420" w:firstLine="480" w:firstLineChars="200"/>
        <w:rPr>
          <w:rFonts w:hint="eastAsia" w:ascii="宋体" w:hAnsi="宋体" w:cs="宋体"/>
          <w:color w:val="auto"/>
          <w:kern w:val="0"/>
          <w:sz w:val="24"/>
        </w:rPr>
      </w:pPr>
      <w:r>
        <w:rPr>
          <w:rFonts w:hint="eastAsia" w:ascii="宋体" w:hAnsi="宋体" w:cs="宋体"/>
          <w:color w:val="auto"/>
          <w:kern w:val="0"/>
          <w:sz w:val="24"/>
        </w:rPr>
        <w:t xml:space="preserve">电　　  话：0772-6016068                                  </w:t>
      </w:r>
    </w:p>
    <w:p w14:paraId="41E532C2">
      <w:pPr>
        <w:spacing w:line="420" w:lineRule="exact"/>
        <w:ind w:right="420"/>
        <w:rPr>
          <w:rFonts w:hint="eastAsia" w:ascii="宋体" w:hAnsi="宋体" w:cs="宋体"/>
          <w:color w:val="auto"/>
          <w:kern w:val="0"/>
          <w:sz w:val="24"/>
        </w:rPr>
      </w:pPr>
    </w:p>
    <w:p w14:paraId="42B5B205">
      <w:pPr>
        <w:spacing w:line="420" w:lineRule="exact"/>
        <w:jc w:val="right"/>
        <w:rPr>
          <w:rFonts w:hint="eastAsia" w:ascii="宋体" w:hAnsi="宋体" w:cs="宋体"/>
          <w:color w:val="auto"/>
          <w:kern w:val="0"/>
          <w:sz w:val="24"/>
        </w:rPr>
      </w:pPr>
    </w:p>
    <w:bookmarkEnd w:id="0"/>
    <w:p w14:paraId="22FD17CD">
      <w:pPr>
        <w:spacing w:line="600" w:lineRule="auto"/>
        <w:jc w:val="center"/>
        <w:rPr>
          <w:rFonts w:hint="eastAsia" w:ascii="宋体" w:hAnsi="宋体" w:cs="宋体"/>
          <w:b/>
          <w:bCs/>
          <w:color w:val="auto"/>
          <w:sz w:val="24"/>
        </w:rPr>
      </w:pPr>
      <w:r>
        <w:rPr>
          <w:rFonts w:hint="eastAsia" w:ascii="宋体" w:hAnsi="宋体" w:cs="宋体"/>
          <w:b/>
          <w:bCs/>
          <w:color w:val="auto"/>
          <w:sz w:val="24"/>
        </w:rPr>
        <w:t xml:space="preserve">                                    采购人：金秀瑶族自治县住房和城乡建设局</w:t>
      </w:r>
    </w:p>
    <w:p w14:paraId="76A27BD2">
      <w:pPr>
        <w:spacing w:line="600" w:lineRule="auto"/>
        <w:jc w:val="center"/>
        <w:rPr>
          <w:rFonts w:hint="eastAsia" w:ascii="宋体" w:hAnsi="宋体" w:cs="宋体"/>
          <w:b/>
          <w:bCs/>
          <w:color w:val="auto"/>
          <w:sz w:val="24"/>
        </w:rPr>
      </w:pPr>
      <w:r>
        <w:rPr>
          <w:rFonts w:hint="eastAsia" w:ascii="宋体" w:hAnsi="宋体" w:cs="宋体"/>
          <w:b/>
          <w:bCs/>
          <w:color w:val="auto"/>
          <w:sz w:val="24"/>
        </w:rPr>
        <w:t xml:space="preserve">                                 采购代理机构：广西中科项目管理有限责任公司 </w:t>
      </w:r>
    </w:p>
    <w:p w14:paraId="51EFD185">
      <w:pPr>
        <w:rPr>
          <w:color w:val="auto"/>
        </w:rPr>
      </w:pPr>
      <w:r>
        <w:rPr>
          <w:rFonts w:hint="eastAsia" w:ascii="宋体" w:hAnsi="宋体" w:cs="宋体"/>
          <w:b/>
          <w:bCs/>
          <w:color w:val="auto"/>
          <w:sz w:val="24"/>
        </w:rPr>
        <w:t xml:space="preserve">                                     </w:t>
      </w:r>
      <w:r>
        <w:rPr>
          <w:rFonts w:hint="eastAsia" w:ascii="宋体" w:hAnsi="宋体" w:cs="宋体"/>
          <w:b/>
          <w:bCs/>
          <w:color w:val="auto"/>
          <w:sz w:val="24"/>
          <w:lang w:val="en-US" w:eastAsia="zh-CN"/>
        </w:rPr>
        <w:t xml:space="preserve">        </w:t>
      </w:r>
      <w:r>
        <w:rPr>
          <w:rFonts w:hint="eastAsia" w:ascii="宋体" w:hAnsi="宋体" w:cs="宋体"/>
          <w:b/>
          <w:bCs/>
          <w:color w:val="auto"/>
          <w:sz w:val="24"/>
        </w:rPr>
        <w:t xml:space="preserve"> 202</w:t>
      </w:r>
      <w:r>
        <w:rPr>
          <w:rFonts w:hint="eastAsia" w:ascii="宋体" w:hAnsi="宋体" w:cs="宋体"/>
          <w:b/>
          <w:bCs/>
          <w:color w:val="auto"/>
          <w:sz w:val="24"/>
          <w:lang w:val="en-US" w:eastAsia="zh-CN"/>
        </w:rPr>
        <w:t>5</w:t>
      </w:r>
      <w:r>
        <w:rPr>
          <w:rFonts w:hint="eastAsia" w:ascii="宋体" w:hAnsi="宋体" w:cs="宋体"/>
          <w:b/>
          <w:bCs/>
          <w:color w:val="auto"/>
          <w:sz w:val="24"/>
        </w:rPr>
        <w:t>年</w:t>
      </w:r>
      <w:r>
        <w:rPr>
          <w:rFonts w:hint="eastAsia" w:ascii="宋体" w:hAnsi="宋体" w:cs="宋体"/>
          <w:b/>
          <w:bCs/>
          <w:color w:val="auto"/>
          <w:sz w:val="24"/>
          <w:lang w:val="en-US" w:eastAsia="zh-CN"/>
        </w:rPr>
        <w:t>12</w:t>
      </w:r>
      <w:r>
        <w:rPr>
          <w:rFonts w:hint="eastAsia" w:ascii="宋体" w:hAnsi="宋体" w:cs="宋体"/>
          <w:b/>
          <w:bCs/>
          <w:color w:val="auto"/>
          <w:sz w:val="24"/>
        </w:rPr>
        <w:t>月</w:t>
      </w:r>
      <w:r>
        <w:rPr>
          <w:rFonts w:hint="eastAsia" w:ascii="宋体" w:hAnsi="宋体" w:cs="宋体"/>
          <w:b/>
          <w:bCs/>
          <w:color w:val="auto"/>
          <w:sz w:val="24"/>
          <w:lang w:val="en-US" w:eastAsia="zh-CN"/>
        </w:rPr>
        <w:t>19</w:t>
      </w:r>
      <w:r>
        <w:rPr>
          <w:rFonts w:hint="eastAsia" w:ascii="宋体" w:hAnsi="宋体" w:cs="宋体"/>
          <w:b/>
          <w:bCs/>
          <w:color w:val="auto"/>
          <w:sz w:val="24"/>
        </w:rPr>
        <w:t>日</w:t>
      </w: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136A7A9A"/>
    <w:rsid w:val="17AC1537"/>
    <w:rsid w:val="28146350"/>
    <w:rsid w:val="384468DE"/>
    <w:rsid w:val="3BCD0544"/>
    <w:rsid w:val="3E841C90"/>
    <w:rsid w:val="498D67CA"/>
    <w:rsid w:val="4F064BF8"/>
    <w:rsid w:val="51710D48"/>
    <w:rsid w:val="52BB508E"/>
    <w:rsid w:val="5F6C49E8"/>
    <w:rsid w:val="62AF268C"/>
    <w:rsid w:val="6C1F5713"/>
    <w:rsid w:val="6EB42EFB"/>
    <w:rsid w:val="76241F57"/>
    <w:rsid w:val="767A7E0A"/>
    <w:rsid w:val="7F1F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2343</Words>
  <Characters>2811</Characters>
  <Lines>0</Lines>
  <Paragraphs>0</Paragraphs>
  <TotalTime>4</TotalTime>
  <ScaleCrop>false</ScaleCrop>
  <LinksUpToDate>false</LinksUpToDate>
  <CharactersWithSpaces>3044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2025-12-04T08:59:00Z</cp:lastPrinted>
  <dcterms:modified xsi:type="dcterms:W3CDTF">2025-12-19T07:26:34Z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