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4685">
      <w:pPr>
        <w:spacing w:line="400" w:lineRule="exact"/>
        <w:jc w:val="center"/>
        <w:rPr>
          <w:rFonts w:hint="eastAsia" w:ascii="宋体" w:hAnsi="宋体"/>
          <w:b/>
          <w:bCs/>
          <w:color w:val="auto"/>
          <w:sz w:val="32"/>
          <w:szCs w:val="32"/>
        </w:rPr>
      </w:pPr>
      <w:r>
        <w:rPr>
          <w:rFonts w:hint="eastAsia" w:ascii="宋体" w:hAnsi="宋体"/>
          <w:b/>
          <w:bCs/>
          <w:color w:val="auto"/>
          <w:sz w:val="32"/>
          <w:szCs w:val="32"/>
        </w:rPr>
        <w:t>云之龙咨询集团有限公司LBVR虚拟展览开发委托业务</w:t>
      </w:r>
      <w:r>
        <w:rPr>
          <w:rFonts w:hint="eastAsia" w:ascii="宋体" w:hAnsi="宋体"/>
          <w:b/>
          <w:bCs/>
          <w:color w:val="auto"/>
          <w:sz w:val="32"/>
          <w:szCs w:val="32"/>
          <w:lang w:eastAsia="zh-CN"/>
        </w:rPr>
        <w:t>（GXZC2025-C3-003955-YZLZ）</w:t>
      </w:r>
      <w:r>
        <w:rPr>
          <w:rFonts w:hint="eastAsia" w:ascii="宋体" w:hAnsi="宋体"/>
          <w:b/>
          <w:bCs/>
          <w:color w:val="auto"/>
          <w:sz w:val="32"/>
          <w:szCs w:val="32"/>
        </w:rPr>
        <w:t>竞争性磋商公告</w:t>
      </w:r>
    </w:p>
    <w:p w14:paraId="57442B70">
      <w:pPr>
        <w:spacing w:line="360" w:lineRule="auto"/>
        <w:rPr>
          <w:rFonts w:ascii="宋体" w:hAnsi="宋体"/>
          <w:color w:val="auto"/>
          <w:szCs w:val="21"/>
        </w:rPr>
      </w:pPr>
    </w:p>
    <w:p w14:paraId="1A2CC49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0" w:name="_Hlk37430271"/>
      <w:r>
        <w:rPr>
          <w:rFonts w:hint="eastAsia" w:ascii="宋体" w:hAnsi="宋体"/>
          <w:color w:val="auto"/>
          <w:szCs w:val="21"/>
        </w:rPr>
        <w:t>项目概况</w:t>
      </w:r>
    </w:p>
    <w:p w14:paraId="069A922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LBVR虚拟展览开发委托业务</w:t>
      </w:r>
      <w:r>
        <w:rPr>
          <w:rFonts w:hint="eastAsia" w:ascii="宋体" w:hAnsi="宋体"/>
          <w:color w:val="auto"/>
          <w:szCs w:val="21"/>
        </w:rPr>
        <w:t>的潜在供应商应在广西政府采购云平台（https://www.gcy.zfcg.gxzf.gov.cn/）获取（下载）竞争性磋商文件，并于</w:t>
      </w:r>
      <w:bookmarkStart w:id="1" w:name="OLE_LINK3"/>
      <w:r>
        <w:rPr>
          <w:rFonts w:ascii="宋体" w:hAnsi="宋体"/>
          <w:color w:val="auto"/>
          <w:szCs w:val="21"/>
          <w:u w:val="single"/>
        </w:rPr>
        <w:t>2025</w:t>
      </w:r>
      <w:r>
        <w:rPr>
          <w:rFonts w:hint="eastAsia" w:ascii="宋体" w:hAnsi="宋体"/>
          <w:color w:val="auto"/>
          <w:szCs w:val="21"/>
          <w:u w:val="single"/>
        </w:rPr>
        <w:t xml:space="preserve"> </w:t>
      </w:r>
      <w:r>
        <w:rPr>
          <w:rFonts w:hint="eastAsia" w:ascii="宋体" w:hAnsi="宋体"/>
          <w:bCs/>
          <w:color w:val="auto"/>
          <w:szCs w:val="21"/>
          <w:u w:val="single"/>
        </w:rPr>
        <w:t xml:space="preserve">年12月30日9时 </w:t>
      </w:r>
      <w:r>
        <w:rPr>
          <w:rFonts w:ascii="宋体" w:hAnsi="宋体"/>
          <w:bCs/>
          <w:color w:val="auto"/>
          <w:szCs w:val="21"/>
          <w:u w:val="single"/>
        </w:rPr>
        <w:t>30</w:t>
      </w:r>
      <w:r>
        <w:rPr>
          <w:rFonts w:hint="eastAsia" w:ascii="宋体" w:hAnsi="宋体"/>
          <w:bCs/>
          <w:color w:val="auto"/>
          <w:szCs w:val="21"/>
          <w:u w:val="single"/>
        </w:rPr>
        <w:t>分</w:t>
      </w:r>
      <w:bookmarkEnd w:id="1"/>
      <w:r>
        <w:rPr>
          <w:rFonts w:hint="eastAsia" w:ascii="宋体" w:hAnsi="宋体"/>
          <w:bCs/>
          <w:color w:val="auto"/>
          <w:szCs w:val="21"/>
          <w:u w:val="single"/>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09E2E7D0">
      <w:pPr>
        <w:spacing w:line="360" w:lineRule="auto"/>
        <w:rPr>
          <w:rFonts w:ascii="宋体" w:hAnsi="宋体"/>
          <w:color w:val="auto"/>
          <w:szCs w:val="21"/>
        </w:rPr>
      </w:pPr>
    </w:p>
    <w:p w14:paraId="766FD3BB">
      <w:pPr>
        <w:ind w:firstLine="354" w:firstLineChars="147"/>
        <w:rPr>
          <w:rFonts w:ascii="黑体" w:hAnsi="黑体" w:eastAsia="黑体"/>
          <w:b/>
          <w:color w:val="auto"/>
          <w:sz w:val="24"/>
        </w:rPr>
      </w:pPr>
      <w:bookmarkStart w:id="2" w:name="_Toc28359089"/>
      <w:bookmarkStart w:id="3" w:name="_Toc35393629"/>
      <w:bookmarkStart w:id="4" w:name="_Toc28359012"/>
      <w:bookmarkStart w:id="5" w:name="_Toc71365905"/>
      <w:bookmarkStart w:id="6" w:name="_Toc44229878"/>
      <w:bookmarkStart w:id="7" w:name="_Toc35393798"/>
      <w:r>
        <w:rPr>
          <w:rFonts w:hint="eastAsia" w:ascii="黑体" w:hAnsi="黑体" w:eastAsia="黑体"/>
          <w:b/>
          <w:color w:val="auto"/>
          <w:sz w:val="24"/>
        </w:rPr>
        <w:t>一、项目基本情况</w:t>
      </w:r>
      <w:bookmarkEnd w:id="2"/>
      <w:bookmarkEnd w:id="3"/>
      <w:bookmarkEnd w:id="4"/>
      <w:bookmarkEnd w:id="5"/>
      <w:bookmarkEnd w:id="6"/>
      <w:bookmarkEnd w:id="7"/>
    </w:p>
    <w:p w14:paraId="0B1A696F">
      <w:pPr>
        <w:spacing w:line="360" w:lineRule="auto"/>
        <w:ind w:firstLine="420" w:firstLineChars="200"/>
        <w:rPr>
          <w:rFonts w:ascii="宋体" w:hAnsi="宋体"/>
          <w:color w:val="auto"/>
          <w:szCs w:val="21"/>
        </w:rPr>
      </w:pPr>
      <w:r>
        <w:rPr>
          <w:rFonts w:hint="eastAsia" w:ascii="宋体" w:hAnsi="宋体"/>
          <w:color w:val="auto"/>
          <w:szCs w:val="21"/>
        </w:rPr>
        <w:t>项目编号： GXZC2025-C3-003955-YZLZ（政府采购计划编号：广西政采[2025]25650号）</w:t>
      </w:r>
    </w:p>
    <w:p w14:paraId="55FD465A">
      <w:pPr>
        <w:spacing w:line="360" w:lineRule="auto"/>
        <w:ind w:firstLine="420" w:firstLineChars="200"/>
        <w:rPr>
          <w:rFonts w:hint="eastAsia" w:ascii="宋体" w:hAnsi="宋体"/>
          <w:color w:val="auto"/>
          <w:szCs w:val="21"/>
          <w:u w:val="single"/>
        </w:rPr>
      </w:pPr>
      <w:r>
        <w:rPr>
          <w:rFonts w:hint="eastAsia" w:ascii="宋体" w:hAnsi="宋体"/>
          <w:color w:val="auto"/>
          <w:szCs w:val="21"/>
        </w:rPr>
        <w:t>项目名称：LBVR虚拟展览开发委托业务</w:t>
      </w:r>
    </w:p>
    <w:p w14:paraId="70132FBF">
      <w:pPr>
        <w:spacing w:line="360" w:lineRule="auto"/>
        <w:ind w:firstLine="420" w:firstLineChars="200"/>
        <w:rPr>
          <w:rFonts w:ascii="宋体" w:hAnsi="宋体"/>
          <w:color w:val="auto"/>
          <w:szCs w:val="21"/>
        </w:rPr>
      </w:pPr>
      <w:r>
        <w:rPr>
          <w:rFonts w:hint="eastAsia" w:ascii="宋体" w:hAnsi="宋体"/>
          <w:color w:val="auto"/>
          <w:szCs w:val="21"/>
        </w:rPr>
        <w:t>采购方式：竞争性磋商</w:t>
      </w:r>
      <w:bookmarkStart w:id="59" w:name="_GoBack"/>
      <w:bookmarkEnd w:id="59"/>
    </w:p>
    <w:p w14:paraId="61300E6B">
      <w:pPr>
        <w:spacing w:line="360" w:lineRule="auto"/>
        <w:ind w:firstLine="420" w:firstLineChars="200"/>
        <w:rPr>
          <w:rFonts w:hint="eastAsia" w:ascii="宋体" w:hAnsi="宋体"/>
          <w:color w:val="auto"/>
          <w:szCs w:val="21"/>
        </w:rPr>
      </w:pPr>
      <w:r>
        <w:rPr>
          <w:rFonts w:hint="eastAsia" w:ascii="宋体" w:hAnsi="宋体"/>
          <w:color w:val="auto"/>
          <w:szCs w:val="21"/>
        </w:rPr>
        <w:t>预算金额：人民币200.00万元</w:t>
      </w:r>
    </w:p>
    <w:p w14:paraId="3A217FED">
      <w:pPr>
        <w:spacing w:line="360" w:lineRule="auto"/>
        <w:ind w:firstLine="420" w:firstLineChars="200"/>
        <w:rPr>
          <w:rFonts w:ascii="宋体" w:hAnsi="宋体"/>
          <w:color w:val="auto"/>
          <w:szCs w:val="21"/>
        </w:rPr>
      </w:pPr>
      <w:r>
        <w:rPr>
          <w:rFonts w:hint="eastAsia" w:ascii="宋体" w:hAnsi="宋体"/>
          <w:color w:val="auto"/>
          <w:szCs w:val="21"/>
        </w:rPr>
        <w:t>最高限价：人民币200.00万元</w:t>
      </w:r>
    </w:p>
    <w:p w14:paraId="7369A9AA">
      <w:pPr>
        <w:spacing w:line="360" w:lineRule="auto"/>
        <w:ind w:firstLine="420" w:firstLineChars="200"/>
        <w:rPr>
          <w:rFonts w:hint="eastAsia"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3"/>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843"/>
        <w:gridCol w:w="850"/>
        <w:gridCol w:w="709"/>
        <w:gridCol w:w="4536"/>
      </w:tblGrid>
      <w:tr w14:paraId="64405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5"/>
            <w:tcBorders>
              <w:top w:val="single" w:color="auto" w:sz="4" w:space="0"/>
              <w:left w:val="single" w:color="auto" w:sz="4" w:space="0"/>
              <w:bottom w:val="single" w:color="auto" w:sz="4" w:space="0"/>
              <w:right w:val="single" w:color="auto" w:sz="4" w:space="0"/>
            </w:tcBorders>
            <w:noWrap w:val="0"/>
            <w:vAlign w:val="top"/>
          </w:tcPr>
          <w:p w14:paraId="1FFA3D1A">
            <w:pPr>
              <w:spacing w:line="360" w:lineRule="auto"/>
              <w:ind w:firstLine="420" w:firstLineChars="200"/>
              <w:rPr>
                <w:rFonts w:ascii="宋体" w:hAnsi="宋体"/>
                <w:color w:val="auto"/>
                <w:szCs w:val="21"/>
              </w:rPr>
            </w:pPr>
            <w:r>
              <w:rPr>
                <w:rFonts w:ascii="宋体" w:hAnsi="宋体"/>
                <w:color w:val="auto"/>
                <w:szCs w:val="21"/>
                <w:u w:val="single"/>
              </w:rPr>
              <w:t>/</w:t>
            </w:r>
            <w:r>
              <w:rPr>
                <w:rFonts w:hint="eastAsia" w:ascii="宋体" w:hAnsi="宋体"/>
                <w:color w:val="auto"/>
                <w:szCs w:val="21"/>
              </w:rPr>
              <w:t>分标；预算金额：人民币200.00万元</w:t>
            </w:r>
          </w:p>
        </w:tc>
      </w:tr>
      <w:tr w14:paraId="0C279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08DB8CF">
            <w:pPr>
              <w:snapToGrid w:val="0"/>
              <w:spacing w:line="360" w:lineRule="auto"/>
              <w:jc w:val="center"/>
              <w:rPr>
                <w:rFonts w:ascii="宋体" w:hAnsi="宋体"/>
                <w:color w:val="auto"/>
                <w:szCs w:val="21"/>
              </w:rPr>
            </w:pPr>
            <w:r>
              <w:rPr>
                <w:rFonts w:hint="eastAsia" w:ascii="宋体" w:hAnsi="宋体"/>
                <w:color w:val="auto"/>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B4ACB73">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850" w:type="dxa"/>
            <w:tcBorders>
              <w:top w:val="single" w:color="auto" w:sz="4" w:space="0"/>
              <w:left w:val="single" w:color="auto" w:sz="4" w:space="0"/>
              <w:bottom w:val="single" w:color="auto" w:sz="4" w:space="0"/>
              <w:right w:val="single" w:color="auto" w:sz="4" w:space="0"/>
            </w:tcBorders>
            <w:noWrap w:val="0"/>
            <w:vAlign w:val="top"/>
          </w:tcPr>
          <w:p w14:paraId="5F4796C7">
            <w:pPr>
              <w:snapToGrid w:val="0"/>
              <w:spacing w:line="360" w:lineRule="auto"/>
              <w:jc w:val="center"/>
              <w:rPr>
                <w:rFonts w:hint="eastAsia" w:ascii="宋体" w:hAnsi="宋体"/>
                <w:color w:val="auto"/>
                <w:szCs w:val="21"/>
              </w:rPr>
            </w:pPr>
            <w:r>
              <w:rPr>
                <w:rFonts w:hint="eastAsia" w:ascii="宋体" w:hAnsi="宋体"/>
                <w:color w:val="auto"/>
                <w:szCs w:val="21"/>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64DD83F">
            <w:pPr>
              <w:snapToGrid w:val="0"/>
              <w:spacing w:line="360" w:lineRule="auto"/>
              <w:jc w:val="center"/>
              <w:rPr>
                <w:rFonts w:ascii="宋体" w:hAnsi="宋体"/>
                <w:color w:val="auto"/>
                <w:szCs w:val="21"/>
              </w:rPr>
            </w:pPr>
            <w:r>
              <w:rPr>
                <w:rFonts w:hint="eastAsia" w:ascii="宋体" w:hAnsi="宋体"/>
                <w:color w:val="auto"/>
                <w:szCs w:val="21"/>
              </w:rPr>
              <w:t>单位</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4D758634">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r>
      <w:tr w14:paraId="4DC5C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E0120D2">
            <w:pPr>
              <w:spacing w:line="480" w:lineRule="auto"/>
              <w:jc w:val="center"/>
              <w:rPr>
                <w:rFonts w:ascii="宋体" w:hAnsi="宋体"/>
                <w:color w:val="auto"/>
                <w:szCs w:val="21"/>
              </w:rPr>
            </w:pPr>
            <w:r>
              <w:rPr>
                <w:rFonts w:hint="eastAsia" w:ascii="宋体" w:hAnsi="宋体" w:cs="宋体"/>
                <w:color w:val="auto"/>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D15A0">
            <w:pPr>
              <w:spacing w:line="480" w:lineRule="auto"/>
              <w:rPr>
                <w:rFonts w:ascii="宋体" w:hAnsi="宋体" w:cs="宋体"/>
                <w:color w:val="auto"/>
                <w:szCs w:val="21"/>
              </w:rPr>
            </w:pPr>
            <w:r>
              <w:rPr>
                <w:rFonts w:hint="eastAsia" w:ascii="仿宋_GB2312" w:hAnsi="Calibri" w:eastAsia="仿宋_GB2312"/>
                <w:color w:val="auto"/>
                <w:sz w:val="24"/>
                <w:szCs w:val="28"/>
              </w:rPr>
              <w:t>LBVR虚拟展览开发委托业务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0C2D84">
            <w:pPr>
              <w:widowControl/>
              <w:spacing w:line="480" w:lineRule="auto"/>
              <w:jc w:val="center"/>
              <w:textAlignment w:val="center"/>
              <w:rPr>
                <w:rFonts w:hint="eastAsia" w:cs="宋体"/>
                <w:color w:val="auto"/>
                <w:kern w:val="0"/>
                <w:szCs w:val="21"/>
                <w:lang w:bidi="ar"/>
              </w:rPr>
            </w:pPr>
            <w:r>
              <w:rPr>
                <w:rFonts w:hint="eastAsia" w:cs="宋体"/>
                <w:color w:val="auto"/>
                <w:kern w:val="0"/>
                <w:szCs w:val="21"/>
                <w:lang w:bidi="ar"/>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71750A">
            <w:pPr>
              <w:widowControl/>
              <w:spacing w:line="480" w:lineRule="auto"/>
              <w:jc w:val="center"/>
              <w:textAlignment w:val="center"/>
              <w:rPr>
                <w:rFonts w:cs="宋体"/>
                <w:color w:val="auto"/>
                <w:kern w:val="0"/>
                <w:szCs w:val="21"/>
                <w:lang w:bidi="ar"/>
              </w:rPr>
            </w:pPr>
            <w:r>
              <w:rPr>
                <w:rFonts w:hint="eastAsia" w:cs="宋体"/>
                <w:color w:val="auto"/>
                <w:kern w:val="0"/>
                <w:szCs w:val="21"/>
                <w:lang w:bidi="ar"/>
              </w:rPr>
              <w:t>项</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27BF415C">
            <w:pPr>
              <w:spacing w:line="360" w:lineRule="auto"/>
              <w:rPr>
                <w:rFonts w:ascii="黑体" w:hAnsi="Calibri" w:eastAsia="黑体"/>
                <w:color w:val="auto"/>
                <w:sz w:val="24"/>
                <w:szCs w:val="28"/>
              </w:rPr>
            </w:pPr>
            <w:r>
              <w:rPr>
                <w:rFonts w:hint="eastAsia" w:ascii="黑体" w:hAnsi="Calibri" w:eastAsia="黑体"/>
                <w:color w:val="auto"/>
                <w:sz w:val="24"/>
                <w:szCs w:val="28"/>
              </w:rPr>
              <w:t>一、项目基本情况</w:t>
            </w:r>
          </w:p>
          <w:p w14:paraId="4422D9E4">
            <w:pPr>
              <w:spacing w:line="360" w:lineRule="auto"/>
              <w:ind w:firstLine="484" w:firstLineChars="202"/>
              <w:rPr>
                <w:rFonts w:ascii="宋体" w:hAnsi="宋体"/>
                <w:color w:val="auto"/>
                <w:szCs w:val="21"/>
              </w:rPr>
            </w:pPr>
            <w:r>
              <w:rPr>
                <w:rFonts w:hint="eastAsia" w:ascii="仿宋_GB2312" w:hAnsi="Calibri" w:eastAsia="仿宋_GB2312"/>
                <w:color w:val="auto"/>
                <w:sz w:val="24"/>
                <w:szCs w:val="28"/>
              </w:rPr>
              <w:t>本项目是“智创普惠：沉浸式自然文化资源基层服务”的主要内容，旨在通过采购具备专业技术能力的服务商，依托广西自然博物馆恐龙研究成果与馆藏资源，为开发一套基于LBVR（大空间虚拟现实）技术的沉浸式虚拟展览系统。项目以恐龙时代为主题，结合博物馆自然科学内容与现代数字技术，打造集高体验性、高互动性、科学性与趣味性于一体的VR展览体验，推动博物馆数字化转型升级，提升公共文化服务能力</w:t>
            </w:r>
            <w:r>
              <w:rPr>
                <w:rFonts w:hint="eastAsia" w:ascii="宋体" w:hAnsi="宋体"/>
                <w:color w:val="auto"/>
                <w:szCs w:val="21"/>
              </w:rPr>
              <w:t>......</w:t>
            </w:r>
            <w:r>
              <w:rPr>
                <w:rFonts w:hint="eastAsia" w:ascii="宋体" w:hAnsi="宋体" w:cs="宋体"/>
                <w:color w:val="auto"/>
                <w:szCs w:val="21"/>
              </w:rPr>
              <w:t>具体详见第三章 采购需求。</w:t>
            </w:r>
          </w:p>
        </w:tc>
      </w:tr>
    </w:tbl>
    <w:p w14:paraId="4EC4457A">
      <w:pPr>
        <w:spacing w:line="360" w:lineRule="auto"/>
        <w:ind w:firstLine="420" w:firstLineChars="200"/>
        <w:rPr>
          <w:rFonts w:ascii="宋体" w:hAnsi="宋体"/>
          <w:color w:val="auto"/>
          <w:szCs w:val="21"/>
        </w:rPr>
      </w:pPr>
    </w:p>
    <w:p w14:paraId="2773EAF6">
      <w:pPr>
        <w:spacing w:line="360" w:lineRule="auto"/>
        <w:ind w:firstLine="420" w:firstLineChars="200"/>
        <w:rPr>
          <w:rFonts w:ascii="宋体" w:hAnsi="宋体"/>
          <w:color w:val="auto"/>
          <w:szCs w:val="21"/>
          <w:u w:val="single"/>
        </w:rPr>
      </w:pPr>
      <w:r>
        <w:rPr>
          <w:rFonts w:hint="eastAsia" w:ascii="宋体" w:hAnsi="宋体"/>
          <w:color w:val="auto"/>
          <w:szCs w:val="21"/>
        </w:rPr>
        <w:t>合同履行期限：具体详见商务条款。</w:t>
      </w:r>
    </w:p>
    <w:p w14:paraId="4CBE71FC">
      <w:pPr>
        <w:spacing w:line="360" w:lineRule="auto"/>
        <w:ind w:firstLine="420" w:firstLineChars="200"/>
        <w:rPr>
          <w:rFonts w:ascii="宋体" w:hAnsi="宋体"/>
          <w:color w:val="auto"/>
          <w:szCs w:val="21"/>
        </w:rPr>
      </w:pPr>
      <w:r>
        <w:rPr>
          <w:rFonts w:hint="eastAsia" w:ascii="宋体" w:hAnsi="宋体"/>
          <w:color w:val="auto"/>
          <w:szCs w:val="21"/>
        </w:rPr>
        <w:t>本项目（是</w:t>
      </w:r>
      <w:r>
        <w:rPr>
          <w:rFonts w:ascii="宋体" w:hAnsi="宋体"/>
          <w:color w:val="auto"/>
          <w:szCs w:val="21"/>
        </w:rPr>
        <w:t>/</w:t>
      </w:r>
      <w:r>
        <w:rPr>
          <w:rFonts w:hint="eastAsia" w:ascii="宋体" w:hAnsi="宋体"/>
          <w:color w:val="auto"/>
          <w:szCs w:val="21"/>
        </w:rPr>
        <w:t>√</w:t>
      </w:r>
      <w:r>
        <w:rPr>
          <w:rFonts w:ascii="宋体" w:hAnsi="宋体"/>
          <w:color w:val="auto"/>
          <w:szCs w:val="21"/>
        </w:rPr>
        <w:t>否</w:t>
      </w:r>
      <w:r>
        <w:rPr>
          <w:rFonts w:hint="eastAsia" w:ascii="宋体" w:hAnsi="宋体"/>
          <w:color w:val="auto"/>
          <w:szCs w:val="21"/>
        </w:rPr>
        <w:t>）接受联合体</w:t>
      </w:r>
    </w:p>
    <w:p w14:paraId="04605BA4">
      <w:pPr>
        <w:ind w:firstLine="354" w:firstLineChars="147"/>
        <w:rPr>
          <w:rFonts w:ascii="黑体" w:hAnsi="黑体" w:eastAsia="黑体"/>
          <w:b/>
          <w:color w:val="auto"/>
          <w:sz w:val="24"/>
        </w:rPr>
      </w:pPr>
      <w:bookmarkStart w:id="8" w:name="_Toc71365906"/>
      <w:bookmarkStart w:id="9" w:name="_Toc28359013"/>
      <w:bookmarkStart w:id="10" w:name="_Toc35393799"/>
      <w:bookmarkStart w:id="11" w:name="_Toc35393630"/>
      <w:bookmarkStart w:id="12" w:name="_Toc28359090"/>
      <w:bookmarkStart w:id="13" w:name="_Toc44229879"/>
      <w:r>
        <w:rPr>
          <w:rFonts w:hint="eastAsia" w:ascii="黑体" w:hAnsi="黑体" w:eastAsia="黑体"/>
          <w:b/>
          <w:color w:val="auto"/>
          <w:sz w:val="24"/>
        </w:rPr>
        <w:t>二、申请人的资格条件：</w:t>
      </w:r>
      <w:bookmarkEnd w:id="8"/>
      <w:bookmarkEnd w:id="9"/>
      <w:bookmarkEnd w:id="10"/>
      <w:bookmarkEnd w:id="11"/>
      <w:bookmarkEnd w:id="12"/>
      <w:bookmarkEnd w:id="13"/>
    </w:p>
    <w:p w14:paraId="584A11B5">
      <w:pPr>
        <w:spacing w:line="360" w:lineRule="auto"/>
        <w:ind w:firstLine="420" w:firstLineChars="200"/>
        <w:rPr>
          <w:rFonts w:hint="eastAsia" w:ascii="宋体" w:hAnsi="宋体" w:cs="宋体"/>
          <w:bCs/>
          <w:color w:val="auto"/>
          <w:kern w:val="0"/>
          <w:szCs w:val="21"/>
        </w:rPr>
      </w:pPr>
      <w:bookmarkStart w:id="14" w:name="_Toc44229880"/>
      <w:bookmarkStart w:id="15" w:name="_Toc35393631"/>
      <w:bookmarkStart w:id="16" w:name="_Toc28359091"/>
      <w:bookmarkStart w:id="17" w:name="_Toc28359014"/>
      <w:bookmarkStart w:id="18" w:name="_Toc35393800"/>
      <w:r>
        <w:rPr>
          <w:rFonts w:hint="eastAsia" w:ascii="宋体" w:hAnsi="宋体" w:cs="宋体"/>
          <w:bCs/>
          <w:color w:val="auto"/>
          <w:kern w:val="0"/>
          <w:szCs w:val="21"/>
        </w:rPr>
        <w:t>1.满足《中华人民共和国政府采购法》第二十二条规定；</w:t>
      </w:r>
    </w:p>
    <w:p w14:paraId="4F4861CD">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2.落实政府采购政策需满足的资格要求：专门面向中小企业采购的项目（承接服务的供应商应为中型或小型或微型企业或监狱企业或残疾人福利性单位)。</w:t>
      </w:r>
    </w:p>
    <w:p w14:paraId="18B6DE08">
      <w:pPr>
        <w:spacing w:line="360" w:lineRule="auto"/>
        <w:ind w:firstLine="420" w:firstLineChars="200"/>
        <w:rPr>
          <w:rFonts w:hint="eastAsia" w:ascii="宋体" w:hAnsi="宋体"/>
          <w:color w:val="auto"/>
          <w:szCs w:val="21"/>
        </w:rPr>
      </w:pPr>
      <w:r>
        <w:rPr>
          <w:rFonts w:hint="eastAsia" w:ascii="宋体" w:hAnsi="宋体" w:cs="宋体"/>
          <w:bCs/>
          <w:color w:val="auto"/>
          <w:kern w:val="0"/>
          <w:szCs w:val="21"/>
        </w:rPr>
        <w:t>3.本项目的特定资格要求：</w:t>
      </w:r>
      <w:r>
        <w:rPr>
          <w:rFonts w:hint="eastAsia" w:ascii="宋体" w:hAnsi="宋体"/>
          <w:color w:val="auto"/>
          <w:szCs w:val="21"/>
        </w:rPr>
        <w:t>无。</w:t>
      </w:r>
    </w:p>
    <w:p w14:paraId="2616ADCA">
      <w:pPr>
        <w:ind w:firstLine="354" w:firstLineChars="147"/>
        <w:rPr>
          <w:rFonts w:ascii="黑体" w:hAnsi="黑体" w:eastAsia="黑体"/>
          <w:b/>
          <w:color w:val="auto"/>
          <w:sz w:val="24"/>
        </w:rPr>
      </w:pPr>
      <w:bookmarkStart w:id="19" w:name="_Toc71365907"/>
      <w:r>
        <w:rPr>
          <w:rFonts w:hint="eastAsia" w:ascii="黑体" w:hAnsi="黑体" w:eastAsia="黑体"/>
          <w:b/>
          <w:color w:val="auto"/>
          <w:sz w:val="24"/>
        </w:rPr>
        <w:t>三、获取竞争性磋商文件</w:t>
      </w:r>
      <w:bookmarkEnd w:id="14"/>
      <w:bookmarkEnd w:id="15"/>
      <w:bookmarkEnd w:id="16"/>
      <w:bookmarkEnd w:id="17"/>
      <w:bookmarkEnd w:id="18"/>
      <w:bookmarkEnd w:id="19"/>
    </w:p>
    <w:p w14:paraId="1F22A555">
      <w:pPr>
        <w:spacing w:line="360" w:lineRule="auto"/>
        <w:ind w:firstLine="420" w:firstLineChars="200"/>
        <w:rPr>
          <w:rFonts w:ascii="宋体" w:hAnsi="宋体" w:cs="宋体"/>
          <w:bCs/>
          <w:color w:val="auto"/>
          <w:kern w:val="0"/>
          <w:szCs w:val="21"/>
        </w:rPr>
      </w:pPr>
      <w:bookmarkStart w:id="20" w:name="_Toc35393632"/>
      <w:bookmarkStart w:id="21" w:name="_Toc28359015"/>
      <w:bookmarkStart w:id="22" w:name="_Toc28359092"/>
      <w:bookmarkStart w:id="23" w:name="_Toc44229881"/>
      <w:bookmarkStart w:id="24" w:name="_Toc35393801"/>
      <w:r>
        <w:rPr>
          <w:rFonts w:hint="eastAsia" w:ascii="宋体" w:hAnsi="宋体" w:cs="宋体"/>
          <w:bCs/>
          <w:color w:val="auto"/>
          <w:kern w:val="0"/>
          <w:szCs w:val="21"/>
        </w:rPr>
        <w:t>时间：</w:t>
      </w:r>
      <w:r>
        <w:rPr>
          <w:rFonts w:hint="eastAsia" w:ascii="宋体" w:hAnsi="宋体"/>
          <w:bCs/>
          <w:color w:val="auto"/>
          <w:szCs w:val="21"/>
          <w:u w:val="single"/>
        </w:rPr>
        <w:t>202</w:t>
      </w:r>
      <w:r>
        <w:rPr>
          <w:rFonts w:ascii="宋体" w:hAnsi="宋体"/>
          <w:bCs/>
          <w:color w:val="auto"/>
          <w:szCs w:val="21"/>
          <w:u w:val="single"/>
        </w:rPr>
        <w:t>5</w:t>
      </w:r>
      <w:r>
        <w:rPr>
          <w:rFonts w:hint="eastAsia" w:ascii="宋体" w:hAnsi="宋体"/>
          <w:bCs/>
          <w:color w:val="auto"/>
          <w:szCs w:val="21"/>
          <w:u w:val="single"/>
        </w:rPr>
        <w:t>年12月19日</w:t>
      </w:r>
      <w:r>
        <w:rPr>
          <w:rFonts w:hint="eastAsia" w:ascii="宋体" w:hAnsi="宋体" w:cs="宋体"/>
          <w:bCs/>
          <w:color w:val="auto"/>
          <w:kern w:val="0"/>
          <w:szCs w:val="21"/>
        </w:rPr>
        <w:t>至</w:t>
      </w:r>
      <w:r>
        <w:rPr>
          <w:rFonts w:hint="eastAsia" w:ascii="宋体" w:hAnsi="宋体"/>
          <w:bCs/>
          <w:color w:val="auto"/>
          <w:szCs w:val="21"/>
          <w:u w:val="single"/>
        </w:rPr>
        <w:t>202</w:t>
      </w:r>
      <w:r>
        <w:rPr>
          <w:rFonts w:ascii="宋体" w:hAnsi="宋体"/>
          <w:bCs/>
          <w:color w:val="auto"/>
          <w:szCs w:val="21"/>
          <w:u w:val="single"/>
        </w:rPr>
        <w:t>5</w:t>
      </w:r>
      <w:r>
        <w:rPr>
          <w:rFonts w:hint="eastAsia" w:ascii="宋体" w:hAnsi="宋体"/>
          <w:bCs/>
          <w:color w:val="auto"/>
          <w:szCs w:val="21"/>
          <w:u w:val="single"/>
        </w:rPr>
        <w:t xml:space="preserve"> 年12月26日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w:t>
      </w:r>
      <w:r>
        <w:rPr>
          <w:rFonts w:hint="eastAsia" w:ascii="宋体" w:hAnsi="宋体" w:cs="宋体"/>
          <w:bCs/>
          <w:color w:val="auto"/>
          <w:kern w:val="0"/>
          <w:szCs w:val="21"/>
        </w:rPr>
        <w:t>至</w:t>
      </w:r>
      <w:r>
        <w:rPr>
          <w:rFonts w:hint="eastAsia" w:ascii="宋体" w:hAnsi="宋体" w:cs="宋体"/>
          <w:bCs/>
          <w:color w:val="auto"/>
          <w:kern w:val="0"/>
          <w:szCs w:val="21"/>
          <w:u w:val="single"/>
        </w:rPr>
        <w:t>12:00</w:t>
      </w:r>
      <w:r>
        <w:rPr>
          <w:rFonts w:hint="eastAsia" w:ascii="宋体" w:hAnsi="宋体" w:cs="宋体"/>
          <w:bCs/>
          <w:color w:val="auto"/>
          <w:kern w:val="0"/>
          <w:szCs w:val="21"/>
        </w:rPr>
        <w:t>，下午</w:t>
      </w:r>
      <w:r>
        <w:rPr>
          <w:rFonts w:hint="eastAsia" w:ascii="宋体" w:hAnsi="宋体" w:cs="宋体"/>
          <w:bCs/>
          <w:color w:val="auto"/>
          <w:kern w:val="0"/>
          <w:szCs w:val="21"/>
          <w:u w:val="single"/>
        </w:rPr>
        <w:t>12:00　</w:t>
      </w:r>
      <w:r>
        <w:rPr>
          <w:rFonts w:hint="eastAsia" w:ascii="宋体" w:hAnsi="宋体" w:cs="宋体"/>
          <w:bCs/>
          <w:color w:val="auto"/>
          <w:kern w:val="0"/>
          <w:szCs w:val="21"/>
        </w:rPr>
        <w:t>至</w:t>
      </w:r>
      <w:r>
        <w:rPr>
          <w:rFonts w:hint="eastAsia" w:ascii="宋体" w:hAnsi="宋体" w:cs="宋体"/>
          <w:bCs/>
          <w:color w:val="auto"/>
          <w:kern w:val="0"/>
          <w:szCs w:val="21"/>
          <w:u w:val="single"/>
        </w:rPr>
        <w:t>23:59</w:t>
      </w:r>
      <w:r>
        <w:rPr>
          <w:rFonts w:hint="eastAsia" w:ascii="宋体" w:hAnsi="宋体" w:cs="宋体"/>
          <w:bCs/>
          <w:color w:val="auto"/>
          <w:kern w:val="0"/>
          <w:szCs w:val="21"/>
        </w:rPr>
        <w:t>（北京时间）</w:t>
      </w:r>
    </w:p>
    <w:p w14:paraId="19748CD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6F90A33C">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6388E093">
      <w:pPr>
        <w:spacing w:line="360" w:lineRule="auto"/>
        <w:ind w:firstLine="420" w:firstLineChars="200"/>
        <w:rPr>
          <w:rFonts w:hint="eastAsia" w:ascii="宋体" w:hAnsi="宋体" w:cs="宋体"/>
          <w:color w:val="auto"/>
          <w:szCs w:val="21"/>
        </w:rPr>
      </w:pPr>
      <w:r>
        <w:rPr>
          <w:rFonts w:hint="eastAsia" w:ascii="宋体" w:hAnsi="宋体" w:cs="宋体"/>
          <w:bCs/>
          <w:color w:val="auto"/>
          <w:kern w:val="0"/>
          <w:szCs w:val="21"/>
        </w:rPr>
        <w:t>售价：</w:t>
      </w:r>
      <w:r>
        <w:rPr>
          <w:rFonts w:hint="eastAsia" w:ascii="宋体" w:hAnsi="宋体" w:cs="宋体"/>
          <w:iCs/>
          <w:color w:val="auto"/>
          <w:szCs w:val="21"/>
          <w:u w:val="single"/>
        </w:rPr>
        <w:t>0</w:t>
      </w:r>
      <w:r>
        <w:rPr>
          <w:rFonts w:hint="eastAsia" w:ascii="宋体" w:hAnsi="宋体" w:cs="宋体"/>
          <w:color w:val="auto"/>
          <w:szCs w:val="21"/>
        </w:rPr>
        <w:t>元</w:t>
      </w:r>
    </w:p>
    <w:p w14:paraId="5B39CE31">
      <w:pPr>
        <w:ind w:firstLine="354" w:firstLineChars="147"/>
        <w:rPr>
          <w:rFonts w:ascii="黑体" w:hAnsi="黑体" w:eastAsia="黑体"/>
          <w:b/>
          <w:color w:val="auto"/>
          <w:sz w:val="24"/>
        </w:rPr>
      </w:pPr>
      <w:bookmarkStart w:id="25" w:name="_Toc71365908"/>
      <w:r>
        <w:rPr>
          <w:rFonts w:hint="eastAsia" w:ascii="黑体" w:hAnsi="黑体" w:eastAsia="黑体"/>
          <w:b/>
          <w:color w:val="auto"/>
          <w:sz w:val="24"/>
        </w:rPr>
        <w:t>四、响应文件提交</w:t>
      </w:r>
      <w:bookmarkEnd w:id="20"/>
      <w:bookmarkEnd w:id="21"/>
      <w:bookmarkEnd w:id="22"/>
      <w:bookmarkEnd w:id="23"/>
      <w:bookmarkEnd w:id="24"/>
      <w:bookmarkEnd w:id="25"/>
    </w:p>
    <w:p w14:paraId="41D37A5F">
      <w:pPr>
        <w:spacing w:line="360" w:lineRule="auto"/>
        <w:ind w:firstLine="420" w:firstLineChars="200"/>
        <w:rPr>
          <w:rFonts w:ascii="宋体" w:hAnsi="宋体"/>
          <w:bCs/>
          <w:color w:val="auto"/>
          <w:szCs w:val="21"/>
        </w:rPr>
      </w:pPr>
      <w:bookmarkStart w:id="26" w:name="_Toc35393633"/>
      <w:bookmarkStart w:id="27" w:name="_Toc44229882"/>
      <w:bookmarkStart w:id="28" w:name="_Toc28359093"/>
      <w:bookmarkStart w:id="29" w:name="_Toc28359016"/>
      <w:bookmarkStart w:id="30" w:name="_Toc35393802"/>
      <w:r>
        <w:rPr>
          <w:rFonts w:hint="eastAsia" w:ascii="宋体" w:hAnsi="宋体"/>
          <w:color w:val="auto"/>
          <w:szCs w:val="21"/>
        </w:rPr>
        <w:t>截止时间：</w:t>
      </w:r>
      <w:r>
        <w:rPr>
          <w:rFonts w:hint="eastAsia" w:ascii="宋体" w:hAnsi="宋体"/>
          <w:bCs/>
          <w:color w:val="auto"/>
          <w:szCs w:val="21"/>
          <w:u w:val="single"/>
        </w:rPr>
        <w:t xml:space="preserve"> </w:t>
      </w:r>
      <w:r>
        <w:rPr>
          <w:rFonts w:ascii="宋体" w:hAnsi="宋体"/>
          <w:bCs/>
          <w:color w:val="auto"/>
          <w:szCs w:val="21"/>
          <w:u w:val="single"/>
        </w:rPr>
        <w:t>2025</w:t>
      </w:r>
      <w:r>
        <w:rPr>
          <w:rFonts w:hint="eastAsia" w:ascii="宋体" w:hAnsi="宋体"/>
          <w:bCs/>
          <w:color w:val="auto"/>
          <w:szCs w:val="21"/>
          <w:u w:val="single"/>
        </w:rPr>
        <w:t>年12月30日9时</w:t>
      </w:r>
      <w:r>
        <w:rPr>
          <w:rFonts w:ascii="宋体" w:hAnsi="宋体"/>
          <w:bCs/>
          <w:color w:val="auto"/>
          <w:szCs w:val="21"/>
          <w:u w:val="single"/>
        </w:rPr>
        <w:t>30</w:t>
      </w:r>
      <w:r>
        <w:rPr>
          <w:rFonts w:hint="eastAsia" w:ascii="宋体" w:hAnsi="宋体"/>
          <w:bCs/>
          <w:color w:val="auto"/>
          <w:szCs w:val="21"/>
          <w:u w:val="single"/>
        </w:rPr>
        <w:t>分</w:t>
      </w:r>
      <w:r>
        <w:rPr>
          <w:rFonts w:hint="eastAsia" w:ascii="宋体" w:hAnsi="宋体"/>
          <w:bCs/>
          <w:color w:val="auto"/>
          <w:szCs w:val="21"/>
        </w:rPr>
        <w:t>（北京时间）</w:t>
      </w:r>
    </w:p>
    <w:p w14:paraId="426A4CBB">
      <w:pPr>
        <w:spacing w:line="360" w:lineRule="auto"/>
        <w:ind w:firstLine="420" w:firstLineChars="200"/>
        <w:rPr>
          <w:rFonts w:hint="eastAsia" w:ascii="宋体" w:hAnsi="宋体"/>
          <w:color w:val="auto"/>
          <w:szCs w:val="21"/>
        </w:rPr>
      </w:pP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5E8E8DFA">
      <w:pPr>
        <w:ind w:firstLine="354" w:firstLineChars="147"/>
        <w:rPr>
          <w:rFonts w:ascii="黑体" w:hAnsi="黑体" w:eastAsia="黑体"/>
          <w:b/>
          <w:color w:val="auto"/>
          <w:sz w:val="24"/>
        </w:rPr>
      </w:pPr>
      <w:bookmarkStart w:id="31" w:name="_Toc71365909"/>
      <w:r>
        <w:rPr>
          <w:rFonts w:hint="eastAsia" w:ascii="黑体" w:hAnsi="黑体" w:eastAsia="黑体"/>
          <w:b/>
          <w:color w:val="auto"/>
          <w:sz w:val="24"/>
        </w:rPr>
        <w:t>五、开启</w:t>
      </w:r>
      <w:bookmarkEnd w:id="26"/>
      <w:bookmarkEnd w:id="27"/>
      <w:bookmarkEnd w:id="28"/>
      <w:bookmarkEnd w:id="29"/>
      <w:bookmarkEnd w:id="30"/>
      <w:bookmarkEnd w:id="31"/>
    </w:p>
    <w:p w14:paraId="59F3BB41">
      <w:pPr>
        <w:spacing w:line="360" w:lineRule="auto"/>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ascii="宋体" w:hAnsi="宋体"/>
          <w:color w:val="auto"/>
          <w:szCs w:val="21"/>
          <w:u w:val="single"/>
        </w:rPr>
        <w:t xml:space="preserve"> </w:t>
      </w:r>
      <w:bookmarkStart w:id="32" w:name="OLE_LINK4"/>
      <w:r>
        <w:rPr>
          <w:rFonts w:ascii="宋体" w:hAnsi="宋体"/>
          <w:color w:val="auto"/>
          <w:szCs w:val="21"/>
          <w:u w:val="single"/>
        </w:rPr>
        <w:t>2025</w:t>
      </w:r>
      <w:r>
        <w:rPr>
          <w:rFonts w:hint="eastAsia" w:ascii="宋体" w:hAnsi="宋体"/>
          <w:bCs/>
          <w:color w:val="auto"/>
          <w:szCs w:val="21"/>
          <w:u w:val="single"/>
        </w:rPr>
        <w:t>年12月30日 9时</w:t>
      </w:r>
      <w:r>
        <w:rPr>
          <w:rFonts w:ascii="宋体" w:hAnsi="宋体"/>
          <w:bCs/>
          <w:color w:val="auto"/>
          <w:szCs w:val="21"/>
          <w:u w:val="single"/>
        </w:rPr>
        <w:t>30</w:t>
      </w:r>
      <w:r>
        <w:rPr>
          <w:rFonts w:hint="eastAsia" w:ascii="宋体" w:hAnsi="宋体"/>
          <w:bCs/>
          <w:color w:val="auto"/>
          <w:szCs w:val="21"/>
          <w:u w:val="single"/>
        </w:rPr>
        <w:t>分</w:t>
      </w:r>
      <w:bookmarkEnd w:id="32"/>
      <w:r>
        <w:rPr>
          <w:rFonts w:hint="eastAsia" w:ascii="宋体" w:hAnsi="宋体"/>
          <w:bCs/>
          <w:color w:val="auto"/>
          <w:szCs w:val="21"/>
        </w:rPr>
        <w:t>（北京时间）</w:t>
      </w:r>
    </w:p>
    <w:p w14:paraId="27A51D5F">
      <w:pPr>
        <w:spacing w:line="360" w:lineRule="auto"/>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6C491E7B">
      <w:pPr>
        <w:ind w:firstLine="354" w:firstLineChars="147"/>
        <w:rPr>
          <w:rFonts w:ascii="黑体" w:hAnsi="黑体" w:eastAsia="黑体"/>
          <w:b/>
          <w:color w:val="auto"/>
          <w:sz w:val="24"/>
        </w:rPr>
      </w:pPr>
      <w:bookmarkStart w:id="33" w:name="_Toc35393803"/>
      <w:bookmarkStart w:id="34" w:name="_Toc44229883"/>
      <w:bookmarkStart w:id="35" w:name="_Toc35393634"/>
      <w:bookmarkStart w:id="36" w:name="_Toc28359017"/>
      <w:bookmarkStart w:id="37" w:name="_Toc28359094"/>
      <w:bookmarkStart w:id="38" w:name="_Toc71365910"/>
      <w:r>
        <w:rPr>
          <w:rFonts w:hint="eastAsia" w:ascii="黑体" w:hAnsi="黑体" w:eastAsia="黑体"/>
          <w:b/>
          <w:color w:val="auto"/>
          <w:sz w:val="24"/>
        </w:rPr>
        <w:t>六、公告期限</w:t>
      </w:r>
      <w:bookmarkEnd w:id="33"/>
      <w:bookmarkEnd w:id="34"/>
      <w:bookmarkEnd w:id="35"/>
      <w:bookmarkEnd w:id="36"/>
      <w:bookmarkEnd w:id="37"/>
      <w:bookmarkEnd w:id="38"/>
    </w:p>
    <w:p w14:paraId="327D6EE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1BF6A569">
      <w:pPr>
        <w:ind w:firstLine="354" w:firstLineChars="147"/>
        <w:rPr>
          <w:rFonts w:ascii="黑体" w:hAnsi="黑体" w:eastAsia="黑体"/>
          <w:b/>
          <w:color w:val="auto"/>
          <w:sz w:val="24"/>
        </w:rPr>
      </w:pPr>
      <w:bookmarkStart w:id="39" w:name="_Toc71365911"/>
      <w:bookmarkStart w:id="40" w:name="_Toc35393804"/>
      <w:bookmarkStart w:id="41" w:name="_Toc44229884"/>
      <w:bookmarkStart w:id="42" w:name="_Toc35393635"/>
      <w:r>
        <w:rPr>
          <w:rFonts w:hint="eastAsia" w:ascii="黑体" w:hAnsi="黑体" w:eastAsia="黑体"/>
          <w:b/>
          <w:color w:val="auto"/>
          <w:sz w:val="24"/>
        </w:rPr>
        <w:t>七、其他补充事宜</w:t>
      </w:r>
      <w:bookmarkEnd w:id="39"/>
      <w:bookmarkEnd w:id="40"/>
      <w:bookmarkEnd w:id="41"/>
      <w:bookmarkEnd w:id="42"/>
    </w:p>
    <w:p w14:paraId="02D9B260">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网上查询地址</w:t>
      </w:r>
    </w:p>
    <w:p w14:paraId="2619C785">
      <w:pPr>
        <w:spacing w:line="360" w:lineRule="auto"/>
        <w:ind w:left="420" w:leftChars="200" w:firstLine="4" w:firstLineChars="2"/>
        <w:rPr>
          <w:rFonts w:ascii="宋体" w:hAnsi="宋体"/>
          <w:color w:val="auto"/>
          <w:szCs w:val="21"/>
        </w:rPr>
      </w:pPr>
      <w:bookmarkStart w:id="43" w:name="_Hlk37429674"/>
      <w:bookmarkStart w:id="44" w:name="_Toc35393636"/>
      <w:bookmarkStart w:id="45" w:name="_Toc28359095"/>
      <w:bookmarkStart w:id="46" w:name="_Toc44229885"/>
      <w:bookmarkStart w:id="47" w:name="_Toc35393805"/>
      <w:bookmarkStart w:id="48" w:name="_Toc28359018"/>
      <w:r>
        <w:rPr>
          <w:rFonts w:hint="eastAsia"/>
          <w:color w:val="auto"/>
          <w:kern w:val="0"/>
        </w:rPr>
        <w:t>中国政府采购网（</w:t>
      </w:r>
      <w:r>
        <w:rPr>
          <w:color w:val="auto"/>
          <w:kern w:val="0"/>
        </w:rPr>
        <w:t>http://www.ccgp.gov.cn</w:t>
      </w:r>
      <w:r>
        <w:rPr>
          <w:rFonts w:hint="eastAsia"/>
          <w:color w:val="auto"/>
          <w:kern w:val="0"/>
        </w:rPr>
        <w:t>）</w:t>
      </w:r>
      <w:r>
        <w:rPr>
          <w:color w:val="auto"/>
          <w:kern w:val="0"/>
        </w:rPr>
        <w:br w:type="textWrapping"/>
      </w:r>
      <w:r>
        <w:rPr>
          <w:rFonts w:hint="eastAsia"/>
          <w:color w:val="auto"/>
          <w:kern w:val="0"/>
        </w:rPr>
        <w:t>广西壮族自治区政府采购网（</w:t>
      </w:r>
      <w:r>
        <w:rPr>
          <w:color w:val="auto"/>
          <w:kern w:val="0"/>
        </w:rPr>
        <w:t>http://zfcg.gxzf.gov.cn</w:t>
      </w:r>
      <w:r>
        <w:rPr>
          <w:rFonts w:hint="eastAsia"/>
          <w:color w:val="auto"/>
          <w:kern w:val="0"/>
        </w:rPr>
        <w:t>）</w:t>
      </w:r>
    </w:p>
    <w:p w14:paraId="3F64FEAB">
      <w:pPr>
        <w:spacing w:line="360" w:lineRule="auto"/>
        <w:ind w:firstLine="424" w:firstLineChars="202"/>
        <w:rPr>
          <w:rFonts w:hint="eastAsia" w:ascii="宋体" w:hAnsi="宋体" w:cs="宋体"/>
          <w:color w:val="auto"/>
          <w:kern w:val="0"/>
          <w:szCs w:val="21"/>
        </w:rPr>
      </w:pPr>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p>
    <w:p w14:paraId="3A1D59AF">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78369CE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4503263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4988922F">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682FF8DE">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（5）政府采购支持监狱企业发展。</w:t>
      </w:r>
    </w:p>
    <w:bookmarkEnd w:id="43"/>
    <w:p w14:paraId="3DB25E7F">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3.供应商</w:t>
      </w:r>
      <w:r>
        <w:rPr>
          <w:rFonts w:hint="eastAsia" w:ascii="宋体" w:hAnsi="宋体"/>
          <w:color w:val="auto"/>
          <w:szCs w:val="21"/>
        </w:rPr>
        <w:t>竞标注意事项</w:t>
      </w:r>
    </w:p>
    <w:p w14:paraId="518DB21E">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”查看电子竞标具体操作流程。</w:t>
      </w:r>
    </w:p>
    <w:p w14:paraId="35CA9236">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如在操作过程中遇到问题或者需要技术支持，请致电广西政府采购云客服热线：95763或</w:t>
      </w:r>
      <w:r>
        <w:rPr>
          <w:rFonts w:hint="eastAsia" w:ascii="宋体" w:hAnsi="宋体" w:cs="宋体"/>
          <w:color w:val="auto"/>
          <w:kern w:val="0"/>
          <w:szCs w:val="21"/>
        </w:rPr>
        <w:t>0771-3381253</w:t>
      </w:r>
      <w:r>
        <w:rPr>
          <w:rFonts w:hint="eastAsia" w:ascii="宋体" w:hAnsi="宋体"/>
          <w:color w:val="auto"/>
          <w:szCs w:val="21"/>
        </w:rPr>
        <w:t>）。</w:t>
      </w:r>
    </w:p>
    <w:p w14:paraId="2A6301F6">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70FB88DC">
      <w:pPr>
        <w:widowControl/>
        <w:spacing w:line="360" w:lineRule="auto"/>
        <w:ind w:firstLine="420" w:firstLineChars="200"/>
        <w:jc w:val="left"/>
        <w:rPr>
          <w:rFonts w:hint="eastAsia"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A5BAB8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（4）供应商需要在具备有摄像头及语音功能且互联网网络状况良好的电脑登录广西政府采购云平台远程开标大厅参与本次磋商，否则后果自负。</w:t>
      </w:r>
    </w:p>
    <w:p w14:paraId="5789624A">
      <w:pPr>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4"/>
      <w:bookmarkEnd w:id="45"/>
      <w:bookmarkEnd w:id="46"/>
      <w:bookmarkEnd w:id="47"/>
      <w:bookmarkEnd w:id="48"/>
    </w:p>
    <w:p w14:paraId="01DF2E44">
      <w:pPr>
        <w:spacing w:line="360" w:lineRule="auto"/>
        <w:ind w:firstLine="420" w:firstLineChars="200"/>
        <w:rPr>
          <w:rFonts w:ascii="宋体" w:hAnsi="宋体" w:cs="宋体"/>
          <w:color w:val="auto"/>
          <w:kern w:val="0"/>
          <w:szCs w:val="21"/>
        </w:rPr>
      </w:pPr>
      <w:bookmarkStart w:id="49" w:name="_Toc28359019"/>
      <w:bookmarkStart w:id="50" w:name="_Toc28359096"/>
      <w:bookmarkStart w:id="51" w:name="_Toc35393806"/>
      <w:bookmarkStart w:id="52" w:name="_Toc35393637"/>
      <w:r>
        <w:rPr>
          <w:rFonts w:hint="eastAsia" w:ascii="宋体" w:hAnsi="宋体" w:cs="宋体"/>
          <w:color w:val="auto"/>
          <w:kern w:val="0"/>
          <w:szCs w:val="21"/>
        </w:rPr>
        <w:t>1.采购人信息</w:t>
      </w:r>
      <w:bookmarkEnd w:id="49"/>
      <w:bookmarkEnd w:id="50"/>
      <w:bookmarkEnd w:id="51"/>
      <w:bookmarkEnd w:id="52"/>
    </w:p>
    <w:bookmarkEnd w:id="0"/>
    <w:p w14:paraId="789B7C97">
      <w:pPr>
        <w:spacing w:line="360" w:lineRule="auto"/>
        <w:ind w:firstLine="420" w:firstLineChars="200"/>
        <w:rPr>
          <w:rFonts w:hint="eastAsia" w:ascii="宋体" w:hAnsi="宋体"/>
          <w:color w:val="auto"/>
          <w:szCs w:val="21"/>
        </w:rPr>
      </w:pPr>
      <w:r>
        <w:rPr>
          <w:rFonts w:hint="eastAsia" w:ascii="宋体" w:hAnsi="宋体"/>
          <w:color w:val="auto"/>
          <w:szCs w:val="21"/>
        </w:rPr>
        <w:t>名 称：广西壮族自治区自然博物馆　</w:t>
      </w:r>
    </w:p>
    <w:p w14:paraId="77E4E5B1">
      <w:pPr>
        <w:spacing w:line="360" w:lineRule="auto"/>
        <w:ind w:firstLine="420" w:firstLineChars="200"/>
        <w:rPr>
          <w:rFonts w:hint="eastAsia" w:ascii="宋体" w:hAnsi="宋体"/>
          <w:color w:val="auto"/>
          <w:szCs w:val="21"/>
        </w:rPr>
      </w:pPr>
      <w:r>
        <w:rPr>
          <w:rFonts w:hint="eastAsia" w:ascii="宋体" w:hAnsi="宋体"/>
          <w:color w:val="auto"/>
          <w:szCs w:val="21"/>
        </w:rPr>
        <w:t>地址：</w:t>
      </w:r>
      <w:bookmarkStart w:id="53" w:name="OLE_LINK19"/>
      <w:r>
        <w:rPr>
          <w:rFonts w:hint="eastAsia" w:ascii="宋体" w:hAnsi="宋体"/>
          <w:color w:val="auto"/>
          <w:szCs w:val="21"/>
        </w:rPr>
        <w:t>广西南宁市人民东路1-1号</w:t>
      </w:r>
      <w:bookmarkEnd w:id="53"/>
      <w:r>
        <w:rPr>
          <w:rFonts w:hint="eastAsia" w:ascii="宋体" w:hAnsi="宋体"/>
          <w:color w:val="auto"/>
          <w:szCs w:val="21"/>
        </w:rPr>
        <w:t>　　</w:t>
      </w:r>
    </w:p>
    <w:p w14:paraId="65AA9297">
      <w:pPr>
        <w:spacing w:line="360" w:lineRule="auto"/>
        <w:ind w:firstLine="420" w:firstLineChars="200"/>
        <w:rPr>
          <w:rFonts w:hint="eastAsia" w:ascii="宋体" w:hAnsi="宋体" w:cs="仿宋"/>
          <w:color w:val="auto"/>
          <w:szCs w:val="21"/>
        </w:rPr>
      </w:pPr>
      <w:bookmarkStart w:id="54" w:name="OLE_LINK18"/>
      <w:r>
        <w:rPr>
          <w:rFonts w:hint="eastAsia" w:ascii="宋体" w:hAnsi="宋体"/>
          <w:color w:val="auto"/>
          <w:szCs w:val="21"/>
        </w:rPr>
        <w:t>联系方式：</w:t>
      </w:r>
      <w:r>
        <w:rPr>
          <w:rFonts w:hint="eastAsia" w:ascii="宋体" w:hAnsi="宋体"/>
          <w:color w:val="auto"/>
        </w:rPr>
        <w:t>熊铎</w:t>
      </w:r>
      <w:r>
        <w:rPr>
          <w:rFonts w:hint="eastAsia" w:ascii="宋体" w:hAnsi="宋体"/>
          <w:color w:val="auto"/>
          <w:szCs w:val="21"/>
        </w:rPr>
        <w:t>；</w:t>
      </w:r>
      <w:r>
        <w:rPr>
          <w:rFonts w:hint="eastAsia" w:ascii="宋体" w:hAnsi="宋体" w:cs="仿宋"/>
          <w:color w:val="auto"/>
          <w:szCs w:val="21"/>
        </w:rPr>
        <w:t>0771-</w:t>
      </w:r>
      <w:r>
        <w:rPr>
          <w:rFonts w:ascii="宋体" w:hAnsi="宋体" w:cs="仿宋"/>
          <w:color w:val="auto"/>
          <w:szCs w:val="21"/>
        </w:rPr>
        <w:t>2820502</w:t>
      </w:r>
      <w:r>
        <w:rPr>
          <w:rFonts w:hint="eastAsia" w:ascii="宋体" w:hAnsi="宋体" w:cs="仿宋"/>
          <w:color w:val="auto"/>
          <w:szCs w:val="21"/>
        </w:rPr>
        <w:t xml:space="preserve"> </w:t>
      </w:r>
    </w:p>
    <w:bookmarkEnd w:id="54"/>
    <w:p w14:paraId="55DBFA95">
      <w:pPr>
        <w:spacing w:line="360" w:lineRule="auto"/>
        <w:ind w:firstLine="420" w:firstLineChars="200"/>
        <w:rPr>
          <w:rFonts w:ascii="宋体" w:hAnsi="宋体" w:cs="仿宋"/>
          <w:color w:val="auto"/>
          <w:kern w:val="0"/>
          <w:szCs w:val="21"/>
        </w:rPr>
      </w:pPr>
      <w:r>
        <w:rPr>
          <w:rFonts w:hint="eastAsia" w:ascii="宋体" w:hAnsi="宋体" w:cs="仿宋"/>
          <w:color w:val="auto"/>
          <w:kern w:val="0"/>
          <w:szCs w:val="21"/>
        </w:rPr>
        <w:t>2.采购代理机构信息</w:t>
      </w:r>
    </w:p>
    <w:p w14:paraId="782E5639">
      <w:pPr>
        <w:spacing w:line="360" w:lineRule="auto"/>
        <w:ind w:firstLine="420" w:firstLineChars="200"/>
        <w:rPr>
          <w:rFonts w:hint="eastAsia" w:ascii="宋体" w:hAnsi="宋体" w:cs="仿宋"/>
          <w:color w:val="auto"/>
          <w:szCs w:val="21"/>
        </w:rPr>
      </w:pPr>
      <w:bookmarkStart w:id="55" w:name="_Toc35393639"/>
      <w:bookmarkStart w:id="56" w:name="_Toc28359021"/>
      <w:bookmarkStart w:id="57" w:name="_Toc35393808"/>
      <w:bookmarkStart w:id="58" w:name="_Toc28359098"/>
      <w:r>
        <w:rPr>
          <w:rFonts w:hint="eastAsia" w:ascii="宋体" w:hAnsi="宋体" w:cs="仿宋"/>
          <w:color w:val="auto"/>
          <w:szCs w:val="21"/>
        </w:rPr>
        <w:t>名称：云之龙咨询集团有限公司　　</w:t>
      </w:r>
    </w:p>
    <w:p w14:paraId="459EE1BD">
      <w:pPr>
        <w:spacing w:line="360" w:lineRule="auto"/>
        <w:ind w:firstLine="420" w:firstLineChars="200"/>
        <w:rPr>
          <w:rFonts w:hint="eastAsia" w:ascii="宋体" w:hAnsi="宋体" w:cs="仿宋"/>
          <w:color w:val="auto"/>
          <w:szCs w:val="21"/>
        </w:rPr>
      </w:pPr>
      <w:r>
        <w:rPr>
          <w:rFonts w:hint="eastAsia" w:ascii="宋体" w:hAnsi="宋体" w:cs="仿宋"/>
          <w:color w:val="auto"/>
          <w:szCs w:val="21"/>
        </w:rPr>
        <w:t>地　　址：广西南宁市良庆区云英路15号3号楼云之龙咨询集团大厦6楼/530201　　</w:t>
      </w:r>
    </w:p>
    <w:p w14:paraId="6FC741F6">
      <w:pPr>
        <w:spacing w:line="360" w:lineRule="auto"/>
        <w:ind w:firstLine="420" w:firstLineChars="200"/>
        <w:rPr>
          <w:rFonts w:hint="eastAsia" w:ascii="宋体" w:hAnsi="宋体" w:cs="仿宋"/>
          <w:color w:val="auto"/>
          <w:szCs w:val="21"/>
        </w:rPr>
      </w:pPr>
      <w:r>
        <w:rPr>
          <w:rFonts w:hint="eastAsia" w:ascii="宋体" w:hAnsi="宋体" w:cs="仿宋"/>
          <w:color w:val="auto"/>
          <w:szCs w:val="21"/>
        </w:rPr>
        <w:t>联系电话：0771-2618118、2611889、2611898</w:t>
      </w:r>
    </w:p>
    <w:p w14:paraId="4CFADE7B">
      <w:pPr>
        <w:spacing w:line="360" w:lineRule="auto"/>
        <w:ind w:firstLine="420" w:firstLineChars="200"/>
        <w:rPr>
          <w:rFonts w:hint="eastAsia" w:ascii="宋体" w:hAnsi="宋体" w:cs="仿宋"/>
          <w:color w:val="auto"/>
          <w:kern w:val="0"/>
          <w:szCs w:val="21"/>
        </w:rPr>
      </w:pPr>
      <w:r>
        <w:rPr>
          <w:rFonts w:hint="eastAsia" w:ascii="宋体" w:hAnsi="宋体" w:cs="仿宋"/>
          <w:color w:val="auto"/>
          <w:kern w:val="0"/>
          <w:szCs w:val="21"/>
        </w:rPr>
        <w:t>3.项目联系方式</w:t>
      </w:r>
      <w:bookmarkEnd w:id="55"/>
      <w:bookmarkEnd w:id="56"/>
      <w:bookmarkEnd w:id="57"/>
      <w:bookmarkEnd w:id="58"/>
    </w:p>
    <w:p w14:paraId="06BDCA8A">
      <w:pPr>
        <w:spacing w:line="360" w:lineRule="auto"/>
        <w:ind w:firstLine="420" w:firstLineChars="200"/>
        <w:rPr>
          <w:rFonts w:ascii="宋体" w:hAnsi="宋体" w:cs="仿宋"/>
          <w:color w:val="auto"/>
          <w:kern w:val="0"/>
          <w:szCs w:val="21"/>
        </w:rPr>
      </w:pPr>
      <w:r>
        <w:rPr>
          <w:rFonts w:hint="eastAsia" w:ascii="宋体" w:hAnsi="宋体" w:cs="仿宋"/>
          <w:color w:val="auto"/>
          <w:kern w:val="0"/>
          <w:szCs w:val="21"/>
        </w:rPr>
        <w:t>项目联系人：吴俞瑶</w:t>
      </w:r>
    </w:p>
    <w:p w14:paraId="337BB5FE">
      <w:pPr>
        <w:ind w:firstLine="420" w:firstLineChars="200"/>
      </w:pPr>
      <w:r>
        <w:rPr>
          <w:rFonts w:hint="eastAsia" w:ascii="宋体" w:hAnsi="宋体" w:cs="仿宋"/>
          <w:color w:val="auto"/>
          <w:kern w:val="0"/>
          <w:szCs w:val="21"/>
        </w:rPr>
        <w:t>电　　话：0771-2618118、2611889、2611898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B63DF"/>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1"/>
    <w:next w:val="1"/>
    <w:qFormat/>
    <w:uiPriority w:val="0"/>
    <w:pPr>
      <w:widowControl w:val="0"/>
      <w:spacing w:before="43"/>
      <w:jc w:val="center"/>
      <w:textAlignment w:val="baseline"/>
    </w:pPr>
    <w:rPr>
      <w:rFonts w:ascii="黑体" w:hAnsi="黑体" w:eastAsia="黑体" w:cs="黑体"/>
      <w:b/>
      <w:bCs/>
      <w:kern w:val="2"/>
      <w:sz w:val="32"/>
      <w:szCs w:val="3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2025-12-19T11:10:54Z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