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65689">
      <w:pPr>
        <w:pStyle w:val="3"/>
        <w:topLinePunct/>
        <w:spacing w:before="0" w:after="0" w:line="360" w:lineRule="auto"/>
        <w:jc w:val="center"/>
        <w:rPr>
          <w:rFonts w:hint="eastAsia" w:ascii="宋体" w:hAnsi="宋体" w:eastAsia="宋体" w:cs="宋体"/>
          <w:color w:val="000000" w:themeColor="text1"/>
          <w:sz w:val="21"/>
          <w:szCs w:val="21"/>
          <w:highlight w:val="none"/>
        </w:rPr>
      </w:pPr>
      <w:bookmarkStart w:id="0" w:name="_Toc35393822"/>
      <w:bookmarkStart w:id="1" w:name="_Toc35393653"/>
      <w:bookmarkStart w:id="2" w:name="_Toc28359033"/>
      <w:r>
        <w:rPr>
          <w:rFonts w:hint="eastAsia" w:cs="Times New Roman" w:asciiTheme="minorEastAsia" w:hAnsiTheme="minorEastAsia" w:eastAsiaTheme="minorEastAsia"/>
          <w:color w:val="000000" w:themeColor="text1"/>
          <w:kern w:val="0"/>
          <w:highlight w:val="none"/>
        </w:rPr>
        <w:t>广西大德项目管理有限公司</w:t>
      </w:r>
      <w:bookmarkEnd w:id="0"/>
      <w:bookmarkEnd w:id="1"/>
      <w:bookmarkEnd w:id="2"/>
      <w:r>
        <w:rPr>
          <w:rFonts w:hint="eastAsia" w:cs="Times New Roman" w:asciiTheme="minorEastAsia" w:hAnsiTheme="minorEastAsia" w:eastAsiaTheme="minorEastAsia"/>
          <w:color w:val="000000" w:themeColor="text1"/>
          <w:kern w:val="0"/>
          <w:highlight w:val="none"/>
        </w:rPr>
        <w:t>关于柳州市人民医院特殊医学用途配方食品和营养品及包装袋采购项目（LZZC2025-G1-991082-GXDD）更正公告</w:t>
      </w:r>
      <w:bookmarkStart w:id="3" w:name="_Toc35393654"/>
      <w:bookmarkStart w:id="4" w:name="_Toc35393823"/>
      <w:bookmarkStart w:id="5" w:name="_Toc28359111"/>
      <w:bookmarkStart w:id="6" w:name="_Toc28359034"/>
      <w:bookmarkStart w:id="7" w:name="OLE_LINK1"/>
      <w:bookmarkStart w:id="8" w:name="OLE_LINK3"/>
      <w:bookmarkStart w:id="9" w:name="OLE_LINK2"/>
      <w:bookmarkStart w:id="10" w:name="OLE_LINK4"/>
    </w:p>
    <w:p w14:paraId="36D635C9">
      <w:pPr>
        <w:pStyle w:val="3"/>
        <w:spacing w:before="0" w:after="0" w:line="400" w:lineRule="exact"/>
        <w:ind w:firstLine="422" w:firstLineChars="200"/>
        <w:rPr>
          <w:rFonts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一、项目基本情况</w:t>
      </w:r>
      <w:bookmarkEnd w:id="3"/>
      <w:bookmarkEnd w:id="4"/>
      <w:bookmarkEnd w:id="5"/>
      <w:bookmarkEnd w:id="6"/>
    </w:p>
    <w:p w14:paraId="3DA9DB7F">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原公告的采购项目编号：LZZC2025-G1-991082-GXDD</w:t>
      </w:r>
    </w:p>
    <w:p w14:paraId="38576AA4">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原公告的采购项目名称：柳州市人民医院特殊医学用途配方食品和营养品及包装袋采购项目</w:t>
      </w:r>
    </w:p>
    <w:p w14:paraId="3A290AC8">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首次公告日期：2025年12月16日</w:t>
      </w:r>
    </w:p>
    <w:p w14:paraId="0D2E770E">
      <w:pPr>
        <w:pStyle w:val="3"/>
        <w:spacing w:before="0" w:after="0" w:line="400" w:lineRule="exact"/>
        <w:ind w:firstLine="422" w:firstLineChars="200"/>
        <w:rPr>
          <w:rFonts w:ascii="宋体" w:hAnsi="宋体" w:eastAsia="宋体" w:cs="宋体"/>
          <w:color w:val="000000" w:themeColor="text1"/>
          <w:sz w:val="21"/>
          <w:szCs w:val="21"/>
          <w:highlight w:val="none"/>
        </w:rPr>
      </w:pPr>
      <w:bookmarkStart w:id="11" w:name="_Toc35393824"/>
      <w:bookmarkStart w:id="12" w:name="_Toc28359035"/>
      <w:bookmarkStart w:id="13" w:name="_Toc28359112"/>
      <w:bookmarkStart w:id="14" w:name="_Toc35393655"/>
      <w:r>
        <w:rPr>
          <w:rFonts w:hint="eastAsia" w:ascii="宋体" w:hAnsi="宋体" w:eastAsia="宋体" w:cs="宋体"/>
          <w:color w:val="000000" w:themeColor="text1"/>
          <w:sz w:val="21"/>
          <w:szCs w:val="21"/>
          <w:highlight w:val="none"/>
        </w:rPr>
        <w:t>二、</w:t>
      </w:r>
      <w:bookmarkEnd w:id="11"/>
      <w:bookmarkEnd w:id="12"/>
      <w:bookmarkEnd w:id="13"/>
      <w:bookmarkEnd w:id="14"/>
      <w:r>
        <w:rPr>
          <w:rFonts w:hint="eastAsia" w:ascii="宋体" w:hAnsi="宋体" w:eastAsia="宋体" w:cs="宋体"/>
          <w:color w:val="000000" w:themeColor="text1"/>
          <w:sz w:val="21"/>
          <w:szCs w:val="21"/>
          <w:highlight w:val="none"/>
        </w:rPr>
        <w:t>更正信息</w:t>
      </w:r>
    </w:p>
    <w:p w14:paraId="2C7DEEE6">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更正事项：采购公告、采购文件</w:t>
      </w:r>
    </w:p>
    <w:p w14:paraId="1FB7EA2B">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更正内容：</w:t>
      </w:r>
    </w:p>
    <w:tbl>
      <w:tblPr>
        <w:tblStyle w:val="11"/>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3676"/>
        <w:gridCol w:w="2551"/>
        <w:gridCol w:w="2552"/>
      </w:tblGrid>
      <w:tr w14:paraId="00A84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8" w:type="dxa"/>
            <w:vAlign w:val="center"/>
          </w:tcPr>
          <w:p w14:paraId="5EE3F559">
            <w:pPr>
              <w:spacing w:line="360" w:lineRule="exact"/>
              <w:jc w:val="center"/>
              <w:rPr>
                <w:rFonts w:hint="eastAsia" w:ascii="宋体" w:hAnsi="宋体" w:eastAsia="宋体" w:cs="宋体"/>
                <w:b/>
                <w:color w:val="000000" w:themeColor="text1"/>
                <w:sz w:val="21"/>
                <w:szCs w:val="21"/>
                <w:highlight w:val="none"/>
              </w:rPr>
            </w:pPr>
            <w:r>
              <w:rPr>
                <w:rFonts w:hint="eastAsia" w:ascii="宋体" w:hAnsi="宋体" w:eastAsia="宋体" w:cs="宋体"/>
                <w:b/>
                <w:color w:val="000000" w:themeColor="text1"/>
                <w:sz w:val="21"/>
                <w:szCs w:val="21"/>
                <w:highlight w:val="none"/>
              </w:rPr>
              <w:t>序号</w:t>
            </w:r>
          </w:p>
        </w:tc>
        <w:tc>
          <w:tcPr>
            <w:tcW w:w="3676" w:type="dxa"/>
            <w:vAlign w:val="center"/>
          </w:tcPr>
          <w:p w14:paraId="76D197DB">
            <w:pPr>
              <w:spacing w:line="360" w:lineRule="exact"/>
              <w:jc w:val="center"/>
              <w:rPr>
                <w:rFonts w:hint="eastAsia" w:ascii="宋体" w:hAnsi="宋体" w:eastAsia="宋体" w:cs="宋体"/>
                <w:b/>
                <w:color w:val="000000" w:themeColor="text1"/>
                <w:sz w:val="21"/>
                <w:szCs w:val="21"/>
                <w:highlight w:val="none"/>
              </w:rPr>
            </w:pPr>
            <w:r>
              <w:rPr>
                <w:rFonts w:hint="eastAsia" w:ascii="宋体" w:hAnsi="宋体" w:eastAsia="宋体" w:cs="宋体"/>
                <w:b/>
                <w:color w:val="000000" w:themeColor="text1"/>
                <w:sz w:val="21"/>
                <w:szCs w:val="21"/>
                <w:highlight w:val="none"/>
              </w:rPr>
              <w:t>更正项</w:t>
            </w:r>
          </w:p>
        </w:tc>
        <w:tc>
          <w:tcPr>
            <w:tcW w:w="2551" w:type="dxa"/>
            <w:vAlign w:val="center"/>
          </w:tcPr>
          <w:p w14:paraId="6B45A7AB">
            <w:pPr>
              <w:spacing w:line="360" w:lineRule="exact"/>
              <w:jc w:val="center"/>
              <w:rPr>
                <w:rFonts w:hint="eastAsia" w:ascii="宋体" w:hAnsi="宋体" w:eastAsia="宋体" w:cs="宋体"/>
                <w:b/>
                <w:color w:val="000000" w:themeColor="text1"/>
                <w:sz w:val="21"/>
                <w:szCs w:val="21"/>
                <w:highlight w:val="none"/>
              </w:rPr>
            </w:pPr>
            <w:r>
              <w:rPr>
                <w:rFonts w:hint="eastAsia" w:ascii="宋体" w:hAnsi="宋体" w:eastAsia="宋体" w:cs="宋体"/>
                <w:b/>
                <w:color w:val="000000" w:themeColor="text1"/>
                <w:sz w:val="21"/>
                <w:szCs w:val="21"/>
                <w:highlight w:val="none"/>
              </w:rPr>
              <w:t>更正前内容</w:t>
            </w:r>
          </w:p>
        </w:tc>
        <w:tc>
          <w:tcPr>
            <w:tcW w:w="2552" w:type="dxa"/>
            <w:vAlign w:val="center"/>
          </w:tcPr>
          <w:p w14:paraId="3B89BBE7">
            <w:pPr>
              <w:spacing w:line="360" w:lineRule="exact"/>
              <w:jc w:val="center"/>
              <w:rPr>
                <w:rFonts w:hint="eastAsia" w:ascii="宋体" w:hAnsi="宋体" w:eastAsia="宋体" w:cs="宋体"/>
                <w:b/>
                <w:color w:val="000000" w:themeColor="text1"/>
                <w:sz w:val="21"/>
                <w:szCs w:val="21"/>
                <w:highlight w:val="none"/>
              </w:rPr>
            </w:pPr>
            <w:r>
              <w:rPr>
                <w:rFonts w:hint="eastAsia" w:ascii="宋体" w:hAnsi="宋体" w:eastAsia="宋体" w:cs="宋体"/>
                <w:b/>
                <w:color w:val="000000" w:themeColor="text1"/>
                <w:sz w:val="21"/>
                <w:szCs w:val="21"/>
                <w:highlight w:val="none"/>
              </w:rPr>
              <w:t>更正后内容</w:t>
            </w:r>
          </w:p>
        </w:tc>
      </w:tr>
      <w:tr w14:paraId="702A5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18" w:type="dxa"/>
            <w:vAlign w:val="center"/>
          </w:tcPr>
          <w:p w14:paraId="3679325B">
            <w:pPr>
              <w:spacing w:line="360" w:lineRule="exact"/>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w:t>
            </w:r>
          </w:p>
        </w:tc>
        <w:tc>
          <w:tcPr>
            <w:tcW w:w="3676" w:type="dxa"/>
            <w:vAlign w:val="center"/>
          </w:tcPr>
          <w:p w14:paraId="57C3168F">
            <w:pPr>
              <w:spacing w:line="360" w:lineRule="exact"/>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第一章“招标公告”中</w:t>
            </w:r>
            <w:r>
              <w:rPr>
                <w:rFonts w:hint="eastAsia" w:ascii="宋体" w:hAnsi="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提交投标文件截止时间</w:t>
            </w:r>
            <w:r>
              <w:rPr>
                <w:rFonts w:hint="eastAsia" w:ascii="宋体" w:hAnsi="宋体" w:cs="宋体"/>
                <w:color w:val="000000" w:themeColor="text1"/>
                <w:sz w:val="21"/>
                <w:szCs w:val="21"/>
                <w:highlight w:val="none"/>
                <w:lang w:eastAsia="zh-CN"/>
              </w:rPr>
              <w:t>”</w:t>
            </w:r>
          </w:p>
        </w:tc>
        <w:tc>
          <w:tcPr>
            <w:tcW w:w="2551" w:type="dxa"/>
            <w:vAlign w:val="center"/>
          </w:tcPr>
          <w:p w14:paraId="5EA3D67F">
            <w:pPr>
              <w:spacing w:line="360" w:lineRule="exact"/>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2026年01月06日09：20（北京时间）</w:t>
            </w:r>
          </w:p>
        </w:tc>
        <w:tc>
          <w:tcPr>
            <w:tcW w:w="2552" w:type="dxa"/>
            <w:vAlign w:val="center"/>
          </w:tcPr>
          <w:p w14:paraId="6CF0C378">
            <w:pPr>
              <w:spacing w:line="360" w:lineRule="exact"/>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2026年01月</w:t>
            </w:r>
            <w:r>
              <w:rPr>
                <w:rFonts w:hint="eastAsia" w:ascii="宋体" w:hAnsi="宋体" w:eastAsia="宋体" w:cs="宋体"/>
                <w:color w:val="000000" w:themeColor="text1"/>
                <w:sz w:val="21"/>
                <w:szCs w:val="21"/>
                <w:highlight w:val="none"/>
                <w:lang w:val="en-US" w:eastAsia="zh-CN"/>
              </w:rPr>
              <w:t>15</w:t>
            </w:r>
            <w:r>
              <w:rPr>
                <w:rFonts w:hint="eastAsia" w:ascii="宋体" w:hAnsi="宋体" w:eastAsia="宋体" w:cs="宋体"/>
                <w:color w:val="000000" w:themeColor="text1"/>
                <w:sz w:val="21"/>
                <w:szCs w:val="21"/>
                <w:highlight w:val="none"/>
              </w:rPr>
              <w:t>日09：20（北京时间）</w:t>
            </w:r>
          </w:p>
        </w:tc>
      </w:tr>
      <w:tr w14:paraId="585A7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18" w:type="dxa"/>
            <w:vAlign w:val="center"/>
          </w:tcPr>
          <w:p w14:paraId="5787F3D3">
            <w:pPr>
              <w:spacing w:line="360" w:lineRule="exact"/>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w:t>
            </w:r>
          </w:p>
        </w:tc>
        <w:tc>
          <w:tcPr>
            <w:tcW w:w="3676" w:type="dxa"/>
            <w:vAlign w:val="center"/>
          </w:tcPr>
          <w:p w14:paraId="46D3EE2E">
            <w:pPr>
              <w:spacing w:line="360" w:lineRule="exact"/>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第一章“招标公告”中</w:t>
            </w:r>
            <w:r>
              <w:rPr>
                <w:rFonts w:hint="eastAsia" w:ascii="宋体" w:hAnsi="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开标时间</w:t>
            </w:r>
            <w:r>
              <w:rPr>
                <w:rFonts w:hint="eastAsia" w:ascii="宋体" w:hAnsi="宋体" w:cs="宋体"/>
                <w:color w:val="000000" w:themeColor="text1"/>
                <w:sz w:val="21"/>
                <w:szCs w:val="21"/>
                <w:highlight w:val="none"/>
                <w:lang w:eastAsia="zh-CN"/>
              </w:rPr>
              <w:t>”</w:t>
            </w:r>
          </w:p>
        </w:tc>
        <w:tc>
          <w:tcPr>
            <w:tcW w:w="2551" w:type="dxa"/>
            <w:vAlign w:val="center"/>
          </w:tcPr>
          <w:p w14:paraId="140CAE87">
            <w:pPr>
              <w:spacing w:line="360" w:lineRule="exact"/>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2026年01月06日09：20</w:t>
            </w:r>
          </w:p>
        </w:tc>
        <w:tc>
          <w:tcPr>
            <w:tcW w:w="2552" w:type="dxa"/>
            <w:vAlign w:val="center"/>
          </w:tcPr>
          <w:p w14:paraId="6B23B172">
            <w:pPr>
              <w:spacing w:line="360" w:lineRule="exact"/>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2026年01月</w:t>
            </w:r>
            <w:r>
              <w:rPr>
                <w:rFonts w:hint="eastAsia" w:ascii="宋体" w:hAnsi="宋体" w:eastAsia="宋体" w:cs="宋体"/>
                <w:color w:val="000000" w:themeColor="text1"/>
                <w:sz w:val="21"/>
                <w:szCs w:val="21"/>
                <w:highlight w:val="none"/>
                <w:lang w:val="en-US" w:eastAsia="zh-CN"/>
              </w:rPr>
              <w:t>15</w:t>
            </w:r>
            <w:r>
              <w:rPr>
                <w:rFonts w:hint="eastAsia" w:ascii="宋体" w:hAnsi="宋体" w:eastAsia="宋体" w:cs="宋体"/>
                <w:color w:val="000000" w:themeColor="text1"/>
                <w:sz w:val="21"/>
                <w:szCs w:val="21"/>
                <w:highlight w:val="none"/>
              </w:rPr>
              <w:t>日09：20</w:t>
            </w:r>
          </w:p>
        </w:tc>
      </w:tr>
      <w:tr w14:paraId="0E0BE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18" w:type="dxa"/>
            <w:vAlign w:val="center"/>
          </w:tcPr>
          <w:p w14:paraId="030C5ECB">
            <w:pPr>
              <w:spacing w:line="360" w:lineRule="exact"/>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3</w:t>
            </w:r>
          </w:p>
        </w:tc>
        <w:tc>
          <w:tcPr>
            <w:tcW w:w="3676" w:type="dxa"/>
            <w:vAlign w:val="center"/>
          </w:tcPr>
          <w:p w14:paraId="29204D94">
            <w:pPr>
              <w:spacing w:line="360" w:lineRule="exact"/>
              <w:jc w:val="center"/>
              <w:rPr>
                <w:rFonts w:hint="eastAsia" w:ascii="宋体" w:hAnsi="宋体" w:eastAsia="宋体" w:cs="宋体"/>
                <w:color w:val="000000" w:themeColor="text1"/>
                <w:sz w:val="21"/>
                <w:szCs w:val="21"/>
                <w:highlight w:val="none"/>
                <w:lang w:val="en-US" w:eastAsia="zh-CN"/>
              </w:rPr>
            </w:pPr>
            <w:r>
              <w:rPr>
                <w:rFonts w:hint="eastAsia" w:ascii="宋体" w:hAnsi="宋体" w:cs="宋体"/>
                <w:color w:val="000000" w:themeColor="text1"/>
                <w:sz w:val="21"/>
                <w:szCs w:val="21"/>
                <w:highlight w:val="none"/>
                <w:lang w:val="en-US" w:eastAsia="zh-CN"/>
              </w:rPr>
              <w:t>第二章“</w:t>
            </w:r>
            <w:r>
              <w:rPr>
                <w:rFonts w:hint="eastAsia" w:ascii="宋体" w:hAnsi="宋体" w:eastAsia="宋体" w:cs="宋体"/>
                <w:color w:val="000000" w:themeColor="text1"/>
                <w:sz w:val="21"/>
                <w:szCs w:val="21"/>
                <w:highlight w:val="none"/>
              </w:rPr>
              <w:t>采购需求</w:t>
            </w:r>
            <w:r>
              <w:rPr>
                <w:rFonts w:hint="eastAsia" w:ascii="宋体" w:hAnsi="宋体" w:cs="宋体"/>
                <w:color w:val="000000" w:themeColor="text1"/>
                <w:sz w:val="21"/>
                <w:szCs w:val="21"/>
                <w:highlight w:val="none"/>
                <w:lang w:eastAsia="zh-CN"/>
              </w:rPr>
              <w:t>”</w:t>
            </w:r>
            <w:r>
              <w:rPr>
                <w:rFonts w:hint="eastAsia" w:ascii="宋体" w:hAnsi="宋体" w:cs="宋体"/>
                <w:color w:val="000000" w:themeColor="text1"/>
                <w:sz w:val="21"/>
                <w:szCs w:val="21"/>
                <w:highlight w:val="none"/>
                <w:lang w:val="en-US" w:eastAsia="zh-CN"/>
              </w:rPr>
              <w:t>第一条“</w:t>
            </w:r>
            <w:r>
              <w:rPr>
                <w:rFonts w:hint="eastAsia" w:ascii="宋体" w:hAnsi="宋体" w:eastAsia="宋体" w:cs="宋体"/>
                <w:color w:val="000000" w:themeColor="text1"/>
                <w:sz w:val="21"/>
                <w:szCs w:val="21"/>
                <w:highlight w:val="none"/>
                <w:lang w:eastAsia="zh-CN"/>
              </w:rPr>
              <w:t>技术要求</w:t>
            </w:r>
            <w:r>
              <w:rPr>
                <w:rFonts w:hint="eastAsia" w:ascii="宋体" w:hAnsi="宋体" w:cs="宋体"/>
                <w:color w:val="000000" w:themeColor="text1"/>
                <w:sz w:val="21"/>
                <w:szCs w:val="21"/>
                <w:highlight w:val="none"/>
                <w:lang w:eastAsia="zh-CN"/>
              </w:rPr>
              <w:t>”</w:t>
            </w:r>
            <w:r>
              <w:rPr>
                <w:rFonts w:hint="eastAsia" w:ascii="宋体" w:hAnsi="宋体" w:cs="宋体"/>
                <w:color w:val="000000" w:themeColor="text1"/>
                <w:sz w:val="21"/>
                <w:szCs w:val="21"/>
                <w:highlight w:val="none"/>
                <w:lang w:val="en-US" w:eastAsia="zh-CN"/>
              </w:rPr>
              <w:t>中</w:t>
            </w:r>
            <w:r>
              <w:rPr>
                <w:rFonts w:hint="eastAsia" w:ascii="宋体" w:hAnsi="宋体" w:eastAsia="宋体" w:cs="宋体"/>
                <w:color w:val="000000" w:themeColor="text1"/>
                <w:sz w:val="21"/>
                <w:szCs w:val="21"/>
                <w:highlight w:val="none"/>
                <w:lang w:eastAsia="zh-CN"/>
              </w:rPr>
              <w:t>“分标1：特殊疾病型医用食品采购”</w:t>
            </w:r>
            <w:r>
              <w:rPr>
                <w:rFonts w:hint="eastAsia" w:ascii="宋体" w:hAnsi="宋体" w:eastAsia="宋体" w:cs="宋体"/>
                <w:color w:val="000000" w:themeColor="text1"/>
                <w:sz w:val="21"/>
                <w:szCs w:val="21"/>
                <w:highlight w:val="none"/>
                <w:lang w:val="en-US" w:eastAsia="zh-CN"/>
              </w:rPr>
              <w:t>序号3</w:t>
            </w:r>
            <w:r>
              <w:rPr>
                <w:rFonts w:hint="eastAsia" w:ascii="宋体" w:hAnsi="宋体" w:cs="宋体"/>
                <w:color w:val="000000" w:themeColor="text1"/>
                <w:sz w:val="21"/>
                <w:szCs w:val="21"/>
                <w:highlight w:val="none"/>
                <w:lang w:val="en-US" w:eastAsia="zh-CN"/>
              </w:rPr>
              <w:t>“</w:t>
            </w:r>
            <w:r>
              <w:rPr>
                <w:rFonts w:hint="eastAsia" w:ascii="宋体" w:hAnsi="宋体" w:eastAsia="宋体" w:cs="宋体"/>
                <w:color w:val="000000" w:themeColor="text1"/>
                <w:sz w:val="21"/>
                <w:szCs w:val="21"/>
                <w:highlight w:val="none"/>
                <w:lang w:val="en-US" w:eastAsia="zh-CN"/>
              </w:rPr>
              <w:t>低蛋白型全营养素</w:t>
            </w:r>
            <w:r>
              <w:rPr>
                <w:rFonts w:hint="eastAsia" w:ascii="宋体" w:hAnsi="宋体" w:cs="宋体"/>
                <w:color w:val="000000" w:themeColor="text1"/>
                <w:sz w:val="21"/>
                <w:szCs w:val="21"/>
                <w:highlight w:val="none"/>
                <w:lang w:val="en-US" w:eastAsia="zh-CN"/>
              </w:rPr>
              <w:t>”</w:t>
            </w:r>
            <w:r>
              <w:rPr>
                <w:rFonts w:hint="eastAsia" w:ascii="宋体" w:hAnsi="宋体" w:eastAsia="宋体" w:cs="宋体"/>
                <w:color w:val="000000" w:themeColor="text1"/>
                <w:sz w:val="21"/>
                <w:szCs w:val="21"/>
                <w:highlight w:val="none"/>
                <w:lang w:val="en-US" w:eastAsia="zh-CN"/>
              </w:rPr>
              <w:t>参数（关键营养成分范围）</w:t>
            </w:r>
          </w:p>
        </w:tc>
        <w:tc>
          <w:tcPr>
            <w:tcW w:w="2551" w:type="dxa"/>
            <w:vAlign w:val="center"/>
          </w:tcPr>
          <w:p w14:paraId="110907FD">
            <w:pPr>
              <w:spacing w:line="360" w:lineRule="exact"/>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高碳水化合物低蛋白配方，每100g含蛋白质(g/100g)≤4.5g，能量（KJ/100g）≥1600KJ；碳水化合物(g/100g)80-85g；蛋白质(g/100g)≤4.5g；脂肪(g/100g)≤6.5g；钠(mg/100g)≤320mg。</w:t>
            </w:r>
          </w:p>
        </w:tc>
        <w:tc>
          <w:tcPr>
            <w:tcW w:w="2552" w:type="dxa"/>
            <w:vAlign w:val="center"/>
          </w:tcPr>
          <w:p w14:paraId="0C7CDC9F">
            <w:pPr>
              <w:spacing w:line="360" w:lineRule="exact"/>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高碳水化合物低蛋白配方，能量（KJ/100g）≥1600KJ；碳水化合物(g/100g)70-85g；蛋白质(g/100g)≤5g；脂肪(g/100g)≤15g；钠(mg/100g)≤350mg。</w:t>
            </w:r>
          </w:p>
        </w:tc>
      </w:tr>
      <w:tr w14:paraId="797AA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18" w:type="dxa"/>
            <w:vAlign w:val="center"/>
          </w:tcPr>
          <w:p w14:paraId="06B12C6A">
            <w:pPr>
              <w:spacing w:line="360" w:lineRule="exact"/>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4</w:t>
            </w:r>
          </w:p>
        </w:tc>
        <w:tc>
          <w:tcPr>
            <w:tcW w:w="3676" w:type="dxa"/>
            <w:vAlign w:val="center"/>
          </w:tcPr>
          <w:p w14:paraId="5F1DC675">
            <w:pPr>
              <w:spacing w:line="360" w:lineRule="exact"/>
              <w:jc w:val="center"/>
              <w:rPr>
                <w:rFonts w:hint="eastAsia" w:ascii="宋体" w:hAnsi="宋体" w:eastAsia="宋体" w:cs="宋体"/>
                <w:color w:val="000000" w:themeColor="text1"/>
                <w:sz w:val="21"/>
                <w:szCs w:val="21"/>
                <w:highlight w:val="none"/>
              </w:rPr>
            </w:pPr>
            <w:r>
              <w:rPr>
                <w:rFonts w:hint="eastAsia" w:ascii="宋体" w:hAnsi="宋体" w:cs="宋体"/>
                <w:color w:val="000000" w:themeColor="text1"/>
                <w:sz w:val="21"/>
                <w:szCs w:val="21"/>
                <w:highlight w:val="none"/>
                <w:lang w:val="en-US" w:eastAsia="zh-CN"/>
              </w:rPr>
              <w:t>第二章“</w:t>
            </w:r>
            <w:r>
              <w:rPr>
                <w:rFonts w:hint="eastAsia" w:ascii="宋体" w:hAnsi="宋体" w:eastAsia="宋体" w:cs="宋体"/>
                <w:color w:val="000000" w:themeColor="text1"/>
                <w:sz w:val="21"/>
                <w:szCs w:val="21"/>
                <w:highlight w:val="none"/>
              </w:rPr>
              <w:t>采购需求</w:t>
            </w:r>
            <w:r>
              <w:rPr>
                <w:rFonts w:hint="eastAsia" w:ascii="宋体" w:hAnsi="宋体" w:cs="宋体"/>
                <w:color w:val="000000" w:themeColor="text1"/>
                <w:sz w:val="21"/>
                <w:szCs w:val="21"/>
                <w:highlight w:val="none"/>
                <w:lang w:eastAsia="zh-CN"/>
              </w:rPr>
              <w:t>”</w:t>
            </w:r>
            <w:r>
              <w:rPr>
                <w:rFonts w:hint="eastAsia" w:ascii="宋体" w:hAnsi="宋体" w:cs="宋体"/>
                <w:color w:val="000000" w:themeColor="text1"/>
                <w:sz w:val="21"/>
                <w:szCs w:val="21"/>
                <w:highlight w:val="none"/>
                <w:lang w:val="en-US" w:eastAsia="zh-CN"/>
              </w:rPr>
              <w:t>第一条“</w:t>
            </w:r>
            <w:r>
              <w:rPr>
                <w:rFonts w:hint="eastAsia" w:ascii="宋体" w:hAnsi="宋体" w:eastAsia="宋体" w:cs="宋体"/>
                <w:color w:val="000000" w:themeColor="text1"/>
                <w:sz w:val="21"/>
                <w:szCs w:val="21"/>
                <w:highlight w:val="none"/>
                <w:lang w:eastAsia="zh-CN"/>
              </w:rPr>
              <w:t>技术要求</w:t>
            </w:r>
            <w:r>
              <w:rPr>
                <w:rFonts w:hint="eastAsia" w:ascii="宋体" w:hAnsi="宋体" w:cs="宋体"/>
                <w:color w:val="000000" w:themeColor="text1"/>
                <w:sz w:val="21"/>
                <w:szCs w:val="21"/>
                <w:highlight w:val="none"/>
                <w:lang w:eastAsia="zh-CN"/>
              </w:rPr>
              <w:t>”</w:t>
            </w:r>
            <w:r>
              <w:rPr>
                <w:rFonts w:hint="eastAsia" w:ascii="宋体" w:hAnsi="宋体" w:cs="宋体"/>
                <w:color w:val="000000" w:themeColor="text1"/>
                <w:sz w:val="21"/>
                <w:szCs w:val="21"/>
                <w:highlight w:val="none"/>
                <w:lang w:val="en-US" w:eastAsia="zh-CN"/>
              </w:rPr>
              <w:t>中</w:t>
            </w:r>
            <w:r>
              <w:rPr>
                <w:rFonts w:hint="eastAsia" w:ascii="宋体" w:hAnsi="宋体" w:eastAsia="宋体" w:cs="宋体"/>
                <w:color w:val="000000" w:themeColor="text1"/>
                <w:sz w:val="21"/>
                <w:szCs w:val="21"/>
                <w:highlight w:val="none"/>
              </w:rPr>
              <w:t>“分标1：特殊疾病型医用食品采购”序号</w:t>
            </w:r>
            <w:r>
              <w:rPr>
                <w:rFonts w:hint="eastAsia" w:ascii="宋体" w:hAnsi="宋体" w:eastAsia="宋体" w:cs="宋体"/>
                <w:color w:val="000000" w:themeColor="text1"/>
                <w:sz w:val="21"/>
                <w:szCs w:val="21"/>
                <w:highlight w:val="none"/>
                <w:lang w:val="en-US" w:eastAsia="zh-CN"/>
              </w:rPr>
              <w:t>4</w:t>
            </w:r>
            <w:r>
              <w:rPr>
                <w:rFonts w:hint="eastAsia" w:ascii="宋体" w:hAnsi="宋体" w:eastAsia="宋体" w:cs="宋体"/>
                <w:color w:val="000000" w:themeColor="text1"/>
                <w:sz w:val="21"/>
                <w:szCs w:val="21"/>
                <w:highlight w:val="none"/>
              </w:rPr>
              <w:t>“</w:t>
            </w:r>
            <w:bookmarkStart w:id="29" w:name="_GoBack"/>
            <w:bookmarkEnd w:id="29"/>
            <w:r>
              <w:rPr>
                <w:rFonts w:hint="eastAsia" w:ascii="宋体" w:hAnsi="宋体" w:eastAsia="宋体" w:cs="宋体"/>
                <w:color w:val="000000" w:themeColor="text1"/>
                <w:sz w:val="21"/>
                <w:szCs w:val="21"/>
                <w:highlight w:val="none"/>
              </w:rPr>
              <w:t>孕产妇专用型全营养素”参数（关键营养成分范围）</w:t>
            </w:r>
          </w:p>
        </w:tc>
        <w:tc>
          <w:tcPr>
            <w:tcW w:w="2551" w:type="dxa"/>
            <w:vAlign w:val="center"/>
          </w:tcPr>
          <w:p w14:paraId="21B34C22">
            <w:pPr>
              <w:spacing w:line="360" w:lineRule="exact"/>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能量（KJ/100g）≥1700KJ；碳水化合物(g/100g)65-70g；蛋白质(g/100g)15-20g；脂肪(g/100g)5-10g；钠(mg/100g)≤100mg。</w:t>
            </w:r>
          </w:p>
        </w:tc>
        <w:tc>
          <w:tcPr>
            <w:tcW w:w="2552" w:type="dxa"/>
            <w:vAlign w:val="center"/>
          </w:tcPr>
          <w:p w14:paraId="6694FB87">
            <w:pPr>
              <w:spacing w:line="360" w:lineRule="exact"/>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能量（KJ/100g）≥1600KJ；碳水化合物(g/100g)45-65g；蛋白质(g/100g)15-20g；脂肪(g/100g)5-15g；钠(mg/100g)≤400mg。</w:t>
            </w:r>
          </w:p>
        </w:tc>
      </w:tr>
    </w:tbl>
    <w:p w14:paraId="63BDE8E2">
      <w:pPr>
        <w:spacing w:line="400" w:lineRule="exact"/>
        <w:ind w:firstLine="420" w:firstLineChars="200"/>
        <w:rPr>
          <w:rFonts w:hint="default" w:ascii="宋体" w:hAnsi="宋体" w:eastAsia="宋体"/>
          <w:color w:val="000000" w:themeColor="text1"/>
          <w:highlight w:val="none"/>
          <w:lang w:val="en-US" w:eastAsia="zh-CN"/>
        </w:rPr>
      </w:pPr>
      <w:r>
        <w:rPr>
          <w:rFonts w:hint="eastAsia" w:ascii="宋体" w:hAnsi="宋体"/>
          <w:color w:val="000000" w:themeColor="text1"/>
          <w:highlight w:val="none"/>
        </w:rPr>
        <w:t>更正日期：</w:t>
      </w:r>
      <w:r>
        <w:rPr>
          <w:rFonts w:hint="eastAsia" w:ascii="宋体" w:hAnsi="宋体" w:cs="Arial"/>
          <w:color w:val="000000" w:themeColor="text1"/>
          <w:highlight w:val="none"/>
          <w:lang w:val="en-US" w:eastAsia="zh-CN"/>
        </w:rPr>
        <w:t>2025年12月30日</w:t>
      </w:r>
    </w:p>
    <w:p w14:paraId="02A6C579">
      <w:pPr>
        <w:pStyle w:val="3"/>
        <w:spacing w:before="0" w:after="0" w:line="400" w:lineRule="exact"/>
        <w:ind w:firstLine="422" w:firstLineChars="200"/>
        <w:rPr>
          <w:rFonts w:ascii="宋体" w:hAnsi="宋体" w:eastAsia="宋体" w:cs="宋体"/>
          <w:color w:val="000000" w:themeColor="text1"/>
          <w:sz w:val="21"/>
          <w:szCs w:val="21"/>
          <w:highlight w:val="none"/>
        </w:rPr>
      </w:pPr>
      <w:bookmarkStart w:id="15" w:name="_Toc35393656"/>
      <w:bookmarkStart w:id="16" w:name="_Toc35393825"/>
      <w:r>
        <w:rPr>
          <w:rFonts w:hint="eastAsia" w:ascii="宋体" w:hAnsi="宋体" w:eastAsia="宋体" w:cs="宋体"/>
          <w:color w:val="000000" w:themeColor="text1"/>
          <w:sz w:val="21"/>
          <w:szCs w:val="21"/>
          <w:highlight w:val="none"/>
        </w:rPr>
        <w:t>三、其他补充事宜</w:t>
      </w:r>
      <w:bookmarkEnd w:id="15"/>
      <w:bookmarkEnd w:id="16"/>
    </w:p>
    <w:p w14:paraId="3D35F24E">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1.相关条款作相应变更，其余不变。</w:t>
      </w:r>
    </w:p>
    <w:p w14:paraId="57C331EE">
      <w:pPr>
        <w:topLinePunct/>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2.网上查询地址：www.ccgp.gov.cn（中国政府采购网）、zfcg.gxzf.gov.cn（广西壮族自治区政府采购网）、zfcg.lzscz.liuzhou.gov.cn（广西柳州政府采购网）。</w:t>
      </w:r>
    </w:p>
    <w:p w14:paraId="79EB361E">
      <w:pPr>
        <w:pStyle w:val="3"/>
        <w:spacing w:before="0" w:after="0" w:line="400" w:lineRule="exact"/>
        <w:ind w:firstLine="422" w:firstLineChars="200"/>
        <w:rPr>
          <w:rFonts w:ascii="宋体" w:hAnsi="宋体" w:eastAsia="宋体" w:cs="宋体"/>
          <w:color w:val="000000" w:themeColor="text1"/>
          <w:sz w:val="21"/>
          <w:szCs w:val="21"/>
          <w:highlight w:val="none"/>
        </w:rPr>
      </w:pPr>
      <w:bookmarkStart w:id="17" w:name="_Toc35393657"/>
      <w:bookmarkStart w:id="18" w:name="_Toc35393826"/>
      <w:bookmarkStart w:id="19" w:name="_Toc28359113"/>
      <w:bookmarkStart w:id="20" w:name="_Toc28359036"/>
      <w:r>
        <w:rPr>
          <w:rFonts w:hint="eastAsia" w:ascii="宋体" w:hAnsi="宋体" w:eastAsia="宋体" w:cs="宋体"/>
          <w:color w:val="000000" w:themeColor="text1"/>
          <w:sz w:val="21"/>
          <w:szCs w:val="21"/>
          <w:highlight w:val="none"/>
        </w:rPr>
        <w:t>四、对本次公告提出询问，请按以下方式联系</w:t>
      </w:r>
      <w:bookmarkEnd w:id="17"/>
      <w:bookmarkEnd w:id="18"/>
      <w:bookmarkEnd w:id="19"/>
      <w:bookmarkEnd w:id="20"/>
    </w:p>
    <w:p w14:paraId="43FBD4FA">
      <w:pPr>
        <w:pStyle w:val="3"/>
        <w:spacing w:before="0" w:after="0" w:line="400" w:lineRule="exact"/>
        <w:ind w:left="-6" w:leftChars="-3" w:firstLine="428" w:firstLineChars="204"/>
        <w:rPr>
          <w:rFonts w:ascii="宋体" w:hAnsi="宋体" w:eastAsia="宋体" w:cs="宋体"/>
          <w:b w:val="0"/>
          <w:color w:val="000000" w:themeColor="text1"/>
          <w:sz w:val="21"/>
          <w:szCs w:val="21"/>
          <w:highlight w:val="none"/>
        </w:rPr>
      </w:pPr>
      <w:bookmarkStart w:id="21" w:name="_Toc28359114"/>
      <w:bookmarkStart w:id="22" w:name="_Toc28359037"/>
      <w:bookmarkStart w:id="23" w:name="_Toc35393827"/>
      <w:bookmarkStart w:id="24" w:name="_Toc35393658"/>
      <w:r>
        <w:rPr>
          <w:rFonts w:hint="eastAsia" w:ascii="宋体" w:hAnsi="宋体" w:eastAsia="宋体" w:cs="宋体"/>
          <w:b w:val="0"/>
          <w:color w:val="000000" w:themeColor="text1"/>
          <w:sz w:val="21"/>
          <w:szCs w:val="21"/>
          <w:highlight w:val="none"/>
        </w:rPr>
        <w:t>1.采购人信息</w:t>
      </w:r>
      <w:bookmarkEnd w:id="21"/>
      <w:bookmarkEnd w:id="22"/>
      <w:bookmarkEnd w:id="23"/>
      <w:bookmarkEnd w:id="24"/>
    </w:p>
    <w:p w14:paraId="22127D1D">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名称：柳州市人民医院</w:t>
      </w:r>
    </w:p>
    <w:p w14:paraId="01CE871C">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地址：柳州市文昌路8号</w:t>
      </w:r>
    </w:p>
    <w:p w14:paraId="1C360D41">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联系方式：</w:t>
      </w:r>
      <w:r>
        <w:rPr>
          <w:rFonts w:ascii="宋体" w:hAnsi="宋体"/>
          <w:color w:val="000000" w:themeColor="text1"/>
          <w:highlight w:val="none"/>
        </w:rPr>
        <w:t>0772-2662036</w:t>
      </w:r>
    </w:p>
    <w:p w14:paraId="1DC1DFDB">
      <w:pPr>
        <w:pStyle w:val="3"/>
        <w:spacing w:before="0" w:after="0" w:line="400" w:lineRule="exact"/>
        <w:ind w:left="-6" w:leftChars="-3" w:firstLine="428" w:firstLineChars="204"/>
        <w:rPr>
          <w:rFonts w:ascii="宋体" w:hAnsi="宋体" w:eastAsia="宋体" w:cs="宋体"/>
          <w:b w:val="0"/>
          <w:color w:val="000000" w:themeColor="text1"/>
          <w:sz w:val="21"/>
          <w:szCs w:val="21"/>
          <w:highlight w:val="none"/>
        </w:rPr>
      </w:pPr>
      <w:bookmarkStart w:id="25" w:name="_Toc35393828"/>
      <w:bookmarkStart w:id="26" w:name="_Toc35393659"/>
      <w:bookmarkStart w:id="27" w:name="_Toc28359038"/>
      <w:bookmarkStart w:id="28" w:name="_Toc28359115"/>
      <w:r>
        <w:rPr>
          <w:rFonts w:hint="eastAsia" w:ascii="宋体" w:hAnsi="宋体" w:eastAsia="宋体" w:cs="宋体"/>
          <w:b w:val="0"/>
          <w:color w:val="000000" w:themeColor="text1"/>
          <w:sz w:val="21"/>
          <w:szCs w:val="21"/>
          <w:highlight w:val="none"/>
        </w:rPr>
        <w:t>2.采购代理机构信息</w:t>
      </w:r>
      <w:bookmarkEnd w:id="25"/>
      <w:bookmarkEnd w:id="26"/>
      <w:bookmarkEnd w:id="27"/>
      <w:bookmarkEnd w:id="28"/>
    </w:p>
    <w:p w14:paraId="172BFD36">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名    称：广西大德项目管理有限公司</w:t>
      </w:r>
    </w:p>
    <w:p w14:paraId="4301C0A3">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地    址：柳州市潭中东路17号华信国际B座910</w:t>
      </w:r>
    </w:p>
    <w:p w14:paraId="2DE83683">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联系方式：</w:t>
      </w:r>
      <w:r>
        <w:rPr>
          <w:rFonts w:ascii="宋体" w:hAnsi="宋体"/>
          <w:color w:val="000000" w:themeColor="text1"/>
          <w:highlight w:val="none"/>
        </w:rPr>
        <w:t>0772-2120191</w:t>
      </w:r>
    </w:p>
    <w:p w14:paraId="32F078CB">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3.项目联系方式</w:t>
      </w:r>
    </w:p>
    <w:p w14:paraId="5839862D">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项目联系人：</w:t>
      </w:r>
      <w:r>
        <w:rPr>
          <w:rFonts w:hint="eastAsia" w:hAnsi="宋体"/>
          <w:color w:val="000000" w:themeColor="text1"/>
          <w:highlight w:val="none"/>
        </w:rPr>
        <w:t>梁斌雄、邱光旭</w:t>
      </w:r>
    </w:p>
    <w:p w14:paraId="76F4077E">
      <w:pPr>
        <w:spacing w:line="400" w:lineRule="exact"/>
        <w:ind w:firstLine="420" w:firstLineChars="200"/>
        <w:rPr>
          <w:rFonts w:ascii="宋体" w:hAnsi="宋体"/>
          <w:color w:val="000000" w:themeColor="text1"/>
          <w:highlight w:val="none"/>
        </w:rPr>
      </w:pPr>
      <w:r>
        <w:rPr>
          <w:rFonts w:hint="eastAsia" w:ascii="宋体" w:hAnsi="宋体"/>
          <w:color w:val="000000" w:themeColor="text1"/>
          <w:highlight w:val="none"/>
        </w:rPr>
        <w:t>电话：</w:t>
      </w:r>
      <w:r>
        <w:rPr>
          <w:rFonts w:ascii="宋体" w:hAnsi="宋体"/>
          <w:color w:val="000000" w:themeColor="text1"/>
          <w:highlight w:val="none"/>
        </w:rPr>
        <w:t>0772-2120191</w:t>
      </w:r>
      <w:bookmarkEnd w:id="7"/>
    </w:p>
    <w:p w14:paraId="4D65E79D">
      <w:pPr>
        <w:spacing w:line="400" w:lineRule="exact"/>
        <w:rPr>
          <w:rFonts w:hint="default" w:ascii="宋体" w:hAnsi="宋体"/>
          <w:color w:val="000000" w:themeColor="text1"/>
          <w:highlight w:val="none"/>
          <w:lang w:val="en-US" w:eastAsia="zh-CN"/>
        </w:rPr>
      </w:pPr>
    </w:p>
    <w:p w14:paraId="5A1A30CB">
      <w:pPr>
        <w:spacing w:line="400" w:lineRule="exact"/>
        <w:ind w:firstLine="420" w:firstLineChars="200"/>
        <w:rPr>
          <w:rFonts w:ascii="宋体" w:hAnsi="宋体"/>
          <w:color w:val="000000" w:themeColor="text1"/>
          <w:highlight w:val="none"/>
        </w:rPr>
      </w:pPr>
    </w:p>
    <w:p w14:paraId="260917AA">
      <w:pPr>
        <w:spacing w:line="400" w:lineRule="exact"/>
        <w:ind w:firstLine="420" w:firstLineChars="200"/>
        <w:jc w:val="right"/>
        <w:rPr>
          <w:rFonts w:ascii="宋体" w:hAnsi="宋体"/>
          <w:color w:val="000000" w:themeColor="text1"/>
          <w:highlight w:val="none"/>
        </w:rPr>
      </w:pPr>
      <w:r>
        <w:rPr>
          <w:rFonts w:hint="eastAsia" w:ascii="宋体" w:hAnsi="宋体"/>
          <w:color w:val="000000" w:themeColor="text1"/>
          <w:highlight w:val="none"/>
        </w:rPr>
        <w:t>广西大德项目管理有限公司</w:t>
      </w:r>
    </w:p>
    <w:bookmarkEnd w:id="8"/>
    <w:bookmarkEnd w:id="9"/>
    <w:bookmarkEnd w:id="10"/>
    <w:p w14:paraId="5B5F0A05">
      <w:pPr>
        <w:spacing w:line="400" w:lineRule="exact"/>
        <w:ind w:firstLine="420" w:firstLineChars="200"/>
        <w:jc w:val="right"/>
        <w:rPr>
          <w:rFonts w:hint="eastAsia" w:ascii="宋体" w:hAnsi="宋体" w:eastAsia="宋体"/>
          <w:color w:val="000000" w:themeColor="text1"/>
          <w:highlight w:val="none"/>
          <w:lang w:eastAsia="zh-CN"/>
        </w:rPr>
      </w:pPr>
      <w:r>
        <w:rPr>
          <w:rFonts w:hint="eastAsia" w:ascii="宋体" w:hAnsi="宋体" w:cs="Arial"/>
          <w:color w:val="000000" w:themeColor="text1"/>
          <w:highlight w:val="none"/>
          <w:lang w:val="en-US" w:eastAsia="zh-CN"/>
        </w:rPr>
        <w:t>2025年12月30日</w:t>
      </w:r>
    </w:p>
    <w:sectPr>
      <w:footerReference r:id="rId3" w:type="default"/>
      <w:pgSz w:w="11906" w:h="16838"/>
      <w:pgMar w:top="1134" w:right="964" w:bottom="1134"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9E480">
    <w:pPr>
      <w:pStyle w:val="7"/>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25266BA">
                <w:pPr>
                  <w:pStyle w:val="7"/>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95BAE"/>
    <w:rsid w:val="00007F03"/>
    <w:rsid w:val="00011547"/>
    <w:rsid w:val="0001213C"/>
    <w:rsid w:val="00014C93"/>
    <w:rsid w:val="00021781"/>
    <w:rsid w:val="000308BD"/>
    <w:rsid w:val="0005181E"/>
    <w:rsid w:val="00051AE6"/>
    <w:rsid w:val="0005353E"/>
    <w:rsid w:val="00053B0B"/>
    <w:rsid w:val="000767AD"/>
    <w:rsid w:val="0008027B"/>
    <w:rsid w:val="000852C0"/>
    <w:rsid w:val="0009219F"/>
    <w:rsid w:val="0009429F"/>
    <w:rsid w:val="000B6DA8"/>
    <w:rsid w:val="000D29CF"/>
    <w:rsid w:val="000E40D0"/>
    <w:rsid w:val="000F6493"/>
    <w:rsid w:val="00104569"/>
    <w:rsid w:val="00157C70"/>
    <w:rsid w:val="00173626"/>
    <w:rsid w:val="00174139"/>
    <w:rsid w:val="0019194F"/>
    <w:rsid w:val="001A3010"/>
    <w:rsid w:val="001A5E89"/>
    <w:rsid w:val="001B0EB9"/>
    <w:rsid w:val="001C065E"/>
    <w:rsid w:val="001C7E66"/>
    <w:rsid w:val="001D73DA"/>
    <w:rsid w:val="001E48C6"/>
    <w:rsid w:val="001E61D3"/>
    <w:rsid w:val="001F3F13"/>
    <w:rsid w:val="00207461"/>
    <w:rsid w:val="00212A37"/>
    <w:rsid w:val="002233BD"/>
    <w:rsid w:val="0024796B"/>
    <w:rsid w:val="00250244"/>
    <w:rsid w:val="00255EC1"/>
    <w:rsid w:val="00267856"/>
    <w:rsid w:val="002C3E1A"/>
    <w:rsid w:val="002C71FD"/>
    <w:rsid w:val="002D372D"/>
    <w:rsid w:val="002D5379"/>
    <w:rsid w:val="002E04DA"/>
    <w:rsid w:val="002E2C59"/>
    <w:rsid w:val="002F493A"/>
    <w:rsid w:val="00312F9E"/>
    <w:rsid w:val="0031310E"/>
    <w:rsid w:val="0034471A"/>
    <w:rsid w:val="00354DA9"/>
    <w:rsid w:val="00357D8A"/>
    <w:rsid w:val="00361636"/>
    <w:rsid w:val="003648CB"/>
    <w:rsid w:val="003652A6"/>
    <w:rsid w:val="00376874"/>
    <w:rsid w:val="00376B9D"/>
    <w:rsid w:val="00377764"/>
    <w:rsid w:val="00382E28"/>
    <w:rsid w:val="00392950"/>
    <w:rsid w:val="00396C41"/>
    <w:rsid w:val="003A442B"/>
    <w:rsid w:val="003A47C5"/>
    <w:rsid w:val="003B113A"/>
    <w:rsid w:val="003B7911"/>
    <w:rsid w:val="003C5B16"/>
    <w:rsid w:val="003C5D5D"/>
    <w:rsid w:val="003C6289"/>
    <w:rsid w:val="003D0216"/>
    <w:rsid w:val="003D4935"/>
    <w:rsid w:val="003E7D5A"/>
    <w:rsid w:val="0040047B"/>
    <w:rsid w:val="004136C9"/>
    <w:rsid w:val="004179DD"/>
    <w:rsid w:val="004322A3"/>
    <w:rsid w:val="00432F90"/>
    <w:rsid w:val="00435466"/>
    <w:rsid w:val="00450F79"/>
    <w:rsid w:val="004564D9"/>
    <w:rsid w:val="004609D1"/>
    <w:rsid w:val="004638DD"/>
    <w:rsid w:val="00475D60"/>
    <w:rsid w:val="004A2F0D"/>
    <w:rsid w:val="004C3478"/>
    <w:rsid w:val="0050692B"/>
    <w:rsid w:val="0051543E"/>
    <w:rsid w:val="00532DBD"/>
    <w:rsid w:val="0053592F"/>
    <w:rsid w:val="00540F02"/>
    <w:rsid w:val="00541502"/>
    <w:rsid w:val="00544F5E"/>
    <w:rsid w:val="00546D2E"/>
    <w:rsid w:val="00547C9B"/>
    <w:rsid w:val="005849DA"/>
    <w:rsid w:val="00596CC6"/>
    <w:rsid w:val="0059784C"/>
    <w:rsid w:val="005A5BF9"/>
    <w:rsid w:val="005A5DE2"/>
    <w:rsid w:val="005A7F93"/>
    <w:rsid w:val="005C3D4E"/>
    <w:rsid w:val="005D125D"/>
    <w:rsid w:val="005E460E"/>
    <w:rsid w:val="005E6EEC"/>
    <w:rsid w:val="005F012B"/>
    <w:rsid w:val="005F456A"/>
    <w:rsid w:val="005F5F42"/>
    <w:rsid w:val="006023E5"/>
    <w:rsid w:val="00626A16"/>
    <w:rsid w:val="006429D6"/>
    <w:rsid w:val="00643509"/>
    <w:rsid w:val="006535EA"/>
    <w:rsid w:val="006560CE"/>
    <w:rsid w:val="00661FCD"/>
    <w:rsid w:val="00662027"/>
    <w:rsid w:val="006675E6"/>
    <w:rsid w:val="00672F8F"/>
    <w:rsid w:val="00684B98"/>
    <w:rsid w:val="006A510D"/>
    <w:rsid w:val="006B2D1B"/>
    <w:rsid w:val="007004D7"/>
    <w:rsid w:val="0071102A"/>
    <w:rsid w:val="007230B3"/>
    <w:rsid w:val="00725432"/>
    <w:rsid w:val="007425E4"/>
    <w:rsid w:val="0074619E"/>
    <w:rsid w:val="007767C4"/>
    <w:rsid w:val="00795BAE"/>
    <w:rsid w:val="007A000E"/>
    <w:rsid w:val="007A1D5A"/>
    <w:rsid w:val="007A6C6A"/>
    <w:rsid w:val="007A7729"/>
    <w:rsid w:val="007B53CB"/>
    <w:rsid w:val="007C14B4"/>
    <w:rsid w:val="007E6592"/>
    <w:rsid w:val="007F0EC4"/>
    <w:rsid w:val="008117BA"/>
    <w:rsid w:val="00812A67"/>
    <w:rsid w:val="00814C92"/>
    <w:rsid w:val="00821D75"/>
    <w:rsid w:val="008230E9"/>
    <w:rsid w:val="00824D31"/>
    <w:rsid w:val="0084572A"/>
    <w:rsid w:val="00846246"/>
    <w:rsid w:val="00846A63"/>
    <w:rsid w:val="00857140"/>
    <w:rsid w:val="00871AB4"/>
    <w:rsid w:val="0087713D"/>
    <w:rsid w:val="00880BEC"/>
    <w:rsid w:val="008821BA"/>
    <w:rsid w:val="00897255"/>
    <w:rsid w:val="008B68C1"/>
    <w:rsid w:val="008D2897"/>
    <w:rsid w:val="008E3AEC"/>
    <w:rsid w:val="008F1FB0"/>
    <w:rsid w:val="00901AB3"/>
    <w:rsid w:val="009035FA"/>
    <w:rsid w:val="00914011"/>
    <w:rsid w:val="00915DB5"/>
    <w:rsid w:val="00925B55"/>
    <w:rsid w:val="00931507"/>
    <w:rsid w:val="00947459"/>
    <w:rsid w:val="0094799C"/>
    <w:rsid w:val="00952DE5"/>
    <w:rsid w:val="00960464"/>
    <w:rsid w:val="00964950"/>
    <w:rsid w:val="00973757"/>
    <w:rsid w:val="0097651D"/>
    <w:rsid w:val="009937A2"/>
    <w:rsid w:val="009A767D"/>
    <w:rsid w:val="009C17A6"/>
    <w:rsid w:val="009C1E48"/>
    <w:rsid w:val="009D5657"/>
    <w:rsid w:val="009D5A8D"/>
    <w:rsid w:val="009E4A6B"/>
    <w:rsid w:val="009F186F"/>
    <w:rsid w:val="00A063BA"/>
    <w:rsid w:val="00A11A91"/>
    <w:rsid w:val="00A11FEC"/>
    <w:rsid w:val="00A15895"/>
    <w:rsid w:val="00A248A8"/>
    <w:rsid w:val="00A25306"/>
    <w:rsid w:val="00A54B66"/>
    <w:rsid w:val="00A57C40"/>
    <w:rsid w:val="00A65CD4"/>
    <w:rsid w:val="00A7446C"/>
    <w:rsid w:val="00A91526"/>
    <w:rsid w:val="00A94762"/>
    <w:rsid w:val="00AA5E51"/>
    <w:rsid w:val="00AB2FC1"/>
    <w:rsid w:val="00AB7F5A"/>
    <w:rsid w:val="00AC66CB"/>
    <w:rsid w:val="00AD2EB9"/>
    <w:rsid w:val="00AE56AB"/>
    <w:rsid w:val="00AF6813"/>
    <w:rsid w:val="00B06888"/>
    <w:rsid w:val="00B10813"/>
    <w:rsid w:val="00B10B85"/>
    <w:rsid w:val="00B23000"/>
    <w:rsid w:val="00B2476F"/>
    <w:rsid w:val="00B3267D"/>
    <w:rsid w:val="00B52813"/>
    <w:rsid w:val="00B6424E"/>
    <w:rsid w:val="00B64507"/>
    <w:rsid w:val="00B72E70"/>
    <w:rsid w:val="00B74B95"/>
    <w:rsid w:val="00B838C1"/>
    <w:rsid w:val="00B949A1"/>
    <w:rsid w:val="00B95D4A"/>
    <w:rsid w:val="00BB6084"/>
    <w:rsid w:val="00BB7F2D"/>
    <w:rsid w:val="00BD01B6"/>
    <w:rsid w:val="00BD0E94"/>
    <w:rsid w:val="00BF1667"/>
    <w:rsid w:val="00BF1FB7"/>
    <w:rsid w:val="00BF3A99"/>
    <w:rsid w:val="00BF51DC"/>
    <w:rsid w:val="00C15790"/>
    <w:rsid w:val="00C235C6"/>
    <w:rsid w:val="00C23BAE"/>
    <w:rsid w:val="00C31A28"/>
    <w:rsid w:val="00C34CB0"/>
    <w:rsid w:val="00C41E41"/>
    <w:rsid w:val="00C44C19"/>
    <w:rsid w:val="00C45375"/>
    <w:rsid w:val="00C52708"/>
    <w:rsid w:val="00C6630C"/>
    <w:rsid w:val="00C67743"/>
    <w:rsid w:val="00C718F3"/>
    <w:rsid w:val="00C73FC6"/>
    <w:rsid w:val="00C7647E"/>
    <w:rsid w:val="00C76810"/>
    <w:rsid w:val="00C8716A"/>
    <w:rsid w:val="00C9103B"/>
    <w:rsid w:val="00C91536"/>
    <w:rsid w:val="00C965CA"/>
    <w:rsid w:val="00CA23BC"/>
    <w:rsid w:val="00CA436A"/>
    <w:rsid w:val="00CA61D6"/>
    <w:rsid w:val="00CA74BF"/>
    <w:rsid w:val="00CB49E9"/>
    <w:rsid w:val="00CC7942"/>
    <w:rsid w:val="00CC7C78"/>
    <w:rsid w:val="00CD22D0"/>
    <w:rsid w:val="00CD5BA2"/>
    <w:rsid w:val="00CD6BB3"/>
    <w:rsid w:val="00CE1023"/>
    <w:rsid w:val="00CE5388"/>
    <w:rsid w:val="00CF249A"/>
    <w:rsid w:val="00CF367E"/>
    <w:rsid w:val="00CF6F53"/>
    <w:rsid w:val="00D01CE3"/>
    <w:rsid w:val="00D0271B"/>
    <w:rsid w:val="00D02D5D"/>
    <w:rsid w:val="00D0627B"/>
    <w:rsid w:val="00D13EEE"/>
    <w:rsid w:val="00D15BB3"/>
    <w:rsid w:val="00D427BB"/>
    <w:rsid w:val="00D6024A"/>
    <w:rsid w:val="00D727EE"/>
    <w:rsid w:val="00D74E14"/>
    <w:rsid w:val="00D84107"/>
    <w:rsid w:val="00DD0D4F"/>
    <w:rsid w:val="00DD484F"/>
    <w:rsid w:val="00DF4390"/>
    <w:rsid w:val="00E032DE"/>
    <w:rsid w:val="00E04167"/>
    <w:rsid w:val="00E15EE0"/>
    <w:rsid w:val="00E5376B"/>
    <w:rsid w:val="00E57BC4"/>
    <w:rsid w:val="00E6016A"/>
    <w:rsid w:val="00E6195E"/>
    <w:rsid w:val="00E65D2C"/>
    <w:rsid w:val="00E6780D"/>
    <w:rsid w:val="00E72BF3"/>
    <w:rsid w:val="00E73378"/>
    <w:rsid w:val="00E75358"/>
    <w:rsid w:val="00E7651B"/>
    <w:rsid w:val="00E857F2"/>
    <w:rsid w:val="00E93364"/>
    <w:rsid w:val="00EB7AE1"/>
    <w:rsid w:val="00EC3F26"/>
    <w:rsid w:val="00ED49FC"/>
    <w:rsid w:val="00ED6510"/>
    <w:rsid w:val="00EF088D"/>
    <w:rsid w:val="00EF18AF"/>
    <w:rsid w:val="00F142ED"/>
    <w:rsid w:val="00F22548"/>
    <w:rsid w:val="00F231D3"/>
    <w:rsid w:val="00F34AB9"/>
    <w:rsid w:val="00F34C53"/>
    <w:rsid w:val="00F44052"/>
    <w:rsid w:val="00F46AFE"/>
    <w:rsid w:val="00F5755B"/>
    <w:rsid w:val="00F71B14"/>
    <w:rsid w:val="00F86BBC"/>
    <w:rsid w:val="00FA40D0"/>
    <w:rsid w:val="00FA44CA"/>
    <w:rsid w:val="00FD4F71"/>
    <w:rsid w:val="00FD572A"/>
    <w:rsid w:val="00FE29E0"/>
    <w:rsid w:val="00FF1AA0"/>
    <w:rsid w:val="00FF3C14"/>
    <w:rsid w:val="051A6F66"/>
    <w:rsid w:val="1A6525DA"/>
    <w:rsid w:val="3B374987"/>
    <w:rsid w:val="3D11534D"/>
    <w:rsid w:val="405A7C3B"/>
    <w:rsid w:val="414E26E6"/>
    <w:rsid w:val="44E901A5"/>
    <w:rsid w:val="459E138E"/>
    <w:rsid w:val="52990EDC"/>
    <w:rsid w:val="554A25AF"/>
    <w:rsid w:val="5FA20156"/>
    <w:rsid w:val="6D4F1820"/>
    <w:rsid w:val="764C2EE8"/>
    <w:rsid w:val="7A4A1C8F"/>
    <w:rsid w:val="7F966C81"/>
    <w:rsid w:val="7FD25B7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qFormat/>
    <w:uiPriority w:val="0"/>
    <w:pPr>
      <w:keepNext/>
      <w:keepLines/>
      <w:spacing w:before="260" w:after="260" w:line="415" w:lineRule="auto"/>
      <w:outlineLvl w:val="1"/>
    </w:pPr>
    <w:rPr>
      <w:rFonts w:ascii="Arial" w:hAnsi="Arial" w:eastAsia="黑体" w:cs="Arial"/>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5"/>
    <w:qFormat/>
    <w:uiPriority w:val="0"/>
    <w:rPr>
      <w:rFonts w:ascii="宋体" w:hAnsi="Courier New" w:eastAsiaTheme="minorEastAsia" w:cstheme="minorBidi"/>
      <w:szCs w:val="22"/>
    </w:rPr>
  </w:style>
  <w:style w:type="paragraph" w:styleId="5">
    <w:name w:val="Date"/>
    <w:basedOn w:val="1"/>
    <w:next w:val="1"/>
    <w:link w:val="23"/>
    <w:semiHidden/>
    <w:unhideWhenUsed/>
    <w:qFormat/>
    <w:uiPriority w:val="99"/>
    <w:pPr>
      <w:ind w:left="100" w:leftChars="2500"/>
    </w:pPr>
  </w:style>
  <w:style w:type="paragraph" w:styleId="6">
    <w:name w:val="Balloon Text"/>
    <w:basedOn w:val="1"/>
    <w:link w:val="1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2"/>
    <w:basedOn w:val="1"/>
    <w:link w:val="20"/>
    <w:qFormat/>
    <w:uiPriority w:val="0"/>
    <w:pPr>
      <w:spacing w:after="120" w:line="480" w:lineRule="auto"/>
      <w:ind w:firstLine="200" w:firstLineChars="200"/>
    </w:pPr>
    <w:rPr>
      <w:rFonts w:asciiTheme="minorHAnsi" w:hAnsiTheme="minorHAnsi" w:cstheme="minorBidi"/>
      <w:szCs w:val="24"/>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标题 1 Char"/>
    <w:basedOn w:val="12"/>
    <w:link w:val="2"/>
    <w:qFormat/>
    <w:uiPriority w:val="9"/>
    <w:rPr>
      <w:rFonts w:ascii="Times New Roman" w:hAnsi="Times New Roman" w:eastAsia="宋体" w:cs="Times New Roman"/>
      <w:b/>
      <w:bCs/>
      <w:kern w:val="44"/>
      <w:sz w:val="44"/>
      <w:szCs w:val="44"/>
    </w:rPr>
  </w:style>
  <w:style w:type="character" w:customStyle="1" w:styleId="14">
    <w:name w:val="标题 2 Char"/>
    <w:basedOn w:val="12"/>
    <w:link w:val="3"/>
    <w:qFormat/>
    <w:uiPriority w:val="0"/>
    <w:rPr>
      <w:rFonts w:ascii="Arial" w:hAnsi="Arial" w:eastAsia="黑体" w:cs="Arial"/>
      <w:b/>
      <w:bCs/>
      <w:sz w:val="32"/>
      <w:szCs w:val="32"/>
    </w:rPr>
  </w:style>
  <w:style w:type="character" w:customStyle="1" w:styleId="15">
    <w:name w:val="纯文本 Char2"/>
    <w:basedOn w:val="12"/>
    <w:link w:val="4"/>
    <w:qFormat/>
    <w:uiPriority w:val="0"/>
    <w:rPr>
      <w:rFonts w:ascii="宋体" w:hAnsi="Courier New"/>
    </w:rPr>
  </w:style>
  <w:style w:type="character" w:customStyle="1" w:styleId="16">
    <w:name w:val="页眉 Char"/>
    <w:basedOn w:val="12"/>
    <w:link w:val="8"/>
    <w:qFormat/>
    <w:uiPriority w:val="99"/>
    <w:rPr>
      <w:rFonts w:ascii="Times New Roman" w:hAnsi="Times New Roman" w:eastAsia="宋体" w:cs="Times New Roman"/>
      <w:sz w:val="18"/>
      <w:szCs w:val="18"/>
    </w:rPr>
  </w:style>
  <w:style w:type="character" w:customStyle="1" w:styleId="17">
    <w:name w:val="页脚 Char"/>
    <w:basedOn w:val="12"/>
    <w:link w:val="7"/>
    <w:qFormat/>
    <w:uiPriority w:val="99"/>
    <w:rPr>
      <w:rFonts w:ascii="Times New Roman" w:hAnsi="Times New Roman" w:eastAsia="宋体" w:cs="Times New Roman"/>
      <w:sz w:val="18"/>
      <w:szCs w:val="18"/>
    </w:rPr>
  </w:style>
  <w:style w:type="character" w:customStyle="1" w:styleId="18">
    <w:name w:val="批注框文本 Char"/>
    <w:basedOn w:val="12"/>
    <w:link w:val="6"/>
    <w:semiHidden/>
    <w:qFormat/>
    <w:uiPriority w:val="99"/>
    <w:rPr>
      <w:rFonts w:ascii="Times New Roman" w:hAnsi="Times New Roman" w:eastAsia="宋体" w:cs="Times New Roman"/>
      <w:sz w:val="18"/>
      <w:szCs w:val="18"/>
    </w:rPr>
  </w:style>
  <w:style w:type="character" w:customStyle="1" w:styleId="19">
    <w:name w:val="纯文本 Char1"/>
    <w:qFormat/>
    <w:uiPriority w:val="99"/>
    <w:rPr>
      <w:rFonts w:ascii="宋体" w:eastAsia="宋体"/>
      <w:szCs w:val="21"/>
    </w:rPr>
  </w:style>
  <w:style w:type="character" w:customStyle="1" w:styleId="20">
    <w:name w:val="正文文本 2 Char"/>
    <w:link w:val="9"/>
    <w:qFormat/>
    <w:uiPriority w:val="0"/>
    <w:rPr>
      <w:rFonts w:eastAsia="宋体"/>
      <w:szCs w:val="24"/>
    </w:rPr>
  </w:style>
  <w:style w:type="character" w:customStyle="1" w:styleId="21">
    <w:name w:val="正文文本 2 Char1"/>
    <w:basedOn w:val="12"/>
    <w:semiHidden/>
    <w:qFormat/>
    <w:uiPriority w:val="99"/>
    <w:rPr>
      <w:rFonts w:ascii="Times New Roman" w:hAnsi="Times New Roman" w:eastAsia="宋体" w:cs="Times New Roman"/>
      <w:szCs w:val="21"/>
    </w:rPr>
  </w:style>
  <w:style w:type="character" w:customStyle="1" w:styleId="22">
    <w:name w:val="纯文本 Char"/>
    <w:qFormat/>
    <w:uiPriority w:val="0"/>
    <w:rPr>
      <w:rFonts w:ascii="宋体" w:hAnsi="Courier New" w:cs="Courier New"/>
      <w:szCs w:val="21"/>
    </w:rPr>
  </w:style>
  <w:style w:type="character" w:customStyle="1" w:styleId="23">
    <w:name w:val="日期 Char"/>
    <w:basedOn w:val="12"/>
    <w:link w:val="5"/>
    <w:semiHidden/>
    <w:qFormat/>
    <w:uiPriority w:val="99"/>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2</Pages>
  <Words>764</Words>
  <Characters>1189</Characters>
  <Lines>5</Lines>
  <Paragraphs>1</Paragraphs>
  <TotalTime>3</TotalTime>
  <ScaleCrop>false</ScaleCrop>
  <LinksUpToDate>false</LinksUpToDate>
  <CharactersWithSpaces>1197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2021-07-16T08:00:00Z</dcterms:created>
  <dc:creator>Micorosoft</dc:creator>
  <cp:lastModifiedBy>晶大晶</cp:lastModifiedBy>
  <cp:lastPrinted>2025-04-18T03:46:00Z</cp:lastPrinted>
  <dcterms:modified xsi:type="dcterms:W3CDTF">2025-12-30T07:12:31Z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eyJoZGlkIjoiZWMwZDBjOTZhMTQ1MjliNDU0MWRjZDY2NjM5NmY1MDciLCJ1c2VySWQiOiIyMDQxNjcyMyJ9</vt:lpwstr>
  </property>
  <property fmtid="{D5CDD505-2E9C-101B-9397-08002B2CF9AE}" pid="3" name="KSOProductBuildVer">
    <vt:lpwstr>2052-12.1.0.24034</vt:lpwstr>
  </property>
  <property fmtid="{D5CDD505-2E9C-101B-9397-08002B2CF9AE}" pid="4" name="ICV">
    <vt:lpwstr>2462B865B8C2435D865358531723E9B9_12</vt:lpwstr>
  </property>
</Properties>
</file>