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633B8A96">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7DC8ADF8">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2336"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13"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2336;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DdwYpV7QEAALgDAAAOAAAAZHJzL2Uyb0RvYy54bWytU81uEzEQviPx&#10;DpbvZDctregqmx4SlUuBSG0fwPF6dy1sjzV2ssmNG+IZuHHkHejbVIK3YOz8UMqlB3Yly/bMfDPf&#10;N+PJ5cYatlYYNLiaj0clZ8pJaLTran53e/XqDWchCtcIA07VfKsCv5y+fDEZfKVOoAfTKGQE4kI1&#10;+Jr3MfqqKILslRVhBF45MraAVkQ6Ylc0KAZCt6Y4KcvzYgBsPIJUIdDtfGfke0R8DiC0rZZqDnJl&#10;lYs7VFRGRKIUeu0Dn+Zq21bJ+KFtg4rM1JyYxrxSEtov01pMJ6LqUPhey30J4jklPOFkhXaU9Ag1&#10;F1GwFep/oKyWCAHaOJJgix2RrAixGJdPtLnphVeZC0kd/FH08P9g5fv1ApluaBJOOXPCUsd/fv7+&#10;69OXh6/3Dz++sfHrpNHgQ0WuM7fAxFJu3I2/BvkxMAezXrhO5Vpvt57ixymi+CskHYKnTMvhHTTk&#10;I1YRsmCbFm2CJCnYJvdle+yL2kQm6fLstDynnzN5sBWiOgR6DPGtAsvSpuYhotBdH2fgHHUfcJzT&#10;iPV1iKksUR0CUlYHV9qYPATGsYFqvyjPyhwRwOgmWZNfwG45M8jWIs1R/jJJsjx2Q1i5ZpfFuL0G&#10;ifZOwCU02wUetKGG5nL2w5cm5vE5R/95cN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N3B&#10;ilXtAQAAuAMAAA4AAAAAAAAAAQAgAAAAIAEAAGRycy9lMm9Eb2MueG1sUEsFBgAAAAAGAAYAWQEA&#10;AH8FAAAAAA==&#10;">
                <v:fill on="f" focussize="0,0"/>
                <v:stroke weight="1.5pt" color="#000000" joinstyle="round"/>
                <v:imagedata o:title=""/>
                <o:lock v:ext="edit" aspectratio="f"/>
              </v:shape>
            </w:pict>
          </mc:Fallback>
        </mc:AlternateContent>
      </w:r>
    </w:p>
    <w:p w14:paraId="14BCB81A">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柳州市城中区教育局课桌椅采购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LZZC2025-G1-020039-LZSZ</w:t>
      </w:r>
    </w:p>
    <w:p w14:paraId="7B569C94">
      <w:pPr>
        <w:spacing w:line="800" w:lineRule="exact"/>
        <w:ind w:firstLine="663" w:firstLineChars="150"/>
        <w:jc w:val="center"/>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柳州市城中区教育局</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w:t>
      </w:r>
      <w:r>
        <w:rPr>
          <w:rFonts w:hint="eastAsia" w:ascii="楷体" w:hAnsi="楷体" w:eastAsia="楷体"/>
          <w:b/>
          <w:color w:val="auto"/>
          <w:sz w:val="44"/>
          <w:szCs w:val="44"/>
          <w:lang w:val="en-US" w:eastAsia="zh-CN"/>
        </w:rPr>
        <w:t>6</w:t>
      </w:r>
      <w:r>
        <w:rPr>
          <w:rFonts w:ascii="楷体" w:hAnsi="楷体" w:eastAsia="楷体"/>
          <w:b/>
          <w:color w:val="auto"/>
          <w:sz w:val="44"/>
          <w:szCs w:val="44"/>
        </w:rPr>
        <w:t>年XX月XX日</w:t>
      </w:r>
    </w:p>
    <w:p w14:paraId="7A42358F">
      <w:pPr>
        <w:tabs>
          <w:tab w:val="left" w:pos="7300"/>
        </w:tabs>
        <w:spacing w:line="600" w:lineRule="exact"/>
        <w:jc w:val="left"/>
        <w:rPr>
          <w:rFonts w:hint="eastAsia" w:ascii="楷体" w:hAnsi="楷体" w:eastAsia="楷体"/>
          <w:b/>
          <w:color w:val="auto"/>
          <w:sz w:val="44"/>
          <w:szCs w:val="44"/>
          <w:lang w:eastAsia="zh-CN"/>
        </w:rPr>
        <w:sectPr>
          <w:headerReference r:id="rId4" w:type="first"/>
          <w:headerReference r:id="rId3" w:type="default"/>
          <w:footerReference r:id="rId5" w:type="default"/>
          <w:pgSz w:w="11906" w:h="16838"/>
          <w:pgMar w:top="1440" w:right="991" w:bottom="1440" w:left="1440" w:header="851" w:footer="992" w:gutter="0"/>
          <w:pgNumType w:start="1"/>
          <w:cols w:space="720" w:num="1"/>
          <w:titlePg/>
          <w:docGrid w:linePitch="312" w:charSpace="0"/>
        </w:sectPr>
      </w:pPr>
    </w:p>
    <w:p w14:paraId="07676C92">
      <w:pPr>
        <w:pStyle w:val="2"/>
        <w:rPr>
          <w:rFonts w:hint="eastAsia"/>
          <w:lang w:eastAsia="zh-CN"/>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23CADE36">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_Toc24325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074DC8">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_Toc23230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_Toc23230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E073196">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_Toc8947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552C9A">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BAB2312">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_Toc12086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_Toc12086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5B6A2B03">
      <w:pPr>
        <w:rPr>
          <w:lang w:val="en-GB"/>
        </w:rPr>
        <w:sectPr>
          <w:footerReference r:id="rId7" w:type="first"/>
          <w:footerReference r:id="rId6" w:type="default"/>
          <w:pgSz w:w="11906" w:h="16838"/>
          <w:pgMar w:top="1440" w:right="991" w:bottom="1440" w:left="1440" w:header="851" w:footer="992" w:gutter="0"/>
          <w:pgNumType w:start="1"/>
          <w:cols w:space="720" w:num="1"/>
          <w:titlePg/>
          <w:docGrid w:linePitch="312" w:charSpace="0"/>
        </w:sectPr>
      </w:pPr>
    </w:p>
    <w:p w14:paraId="7EAB2524">
      <w:pPr>
        <w:pStyle w:val="4"/>
        <w:spacing w:line="276" w:lineRule="auto"/>
        <w:jc w:val="center"/>
        <w:rPr>
          <w:sz w:val="32"/>
          <w:szCs w:val="32"/>
        </w:rPr>
      </w:pPr>
      <w:bookmarkStart w:id="0" w:name="_Toc27324"/>
      <w:bookmarkStart w:id="1" w:name="_Toc10426"/>
      <w:bookmarkStart w:id="2" w:name="_Toc24325"/>
      <w:bookmarkStart w:id="3" w:name="_Toc29306"/>
      <w:r>
        <w:rPr>
          <w:rFonts w:hint="eastAsia"/>
          <w:sz w:val="32"/>
          <w:szCs w:val="32"/>
        </w:rPr>
        <w:t>第一章 公开招标公告</w:t>
      </w:r>
      <w:bookmarkEnd w:id="0"/>
      <w:bookmarkEnd w:id="1"/>
      <w:bookmarkEnd w:id="2"/>
      <w:bookmarkEnd w:id="3"/>
    </w:p>
    <w:p w14:paraId="222E60FE">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4" w:name="_Hlk50568865"/>
      <w:r>
        <w:rPr>
          <w:rFonts w:ascii="仿宋_GB2312" w:eastAsia="仿宋_GB2312"/>
          <w:sz w:val="28"/>
          <w:szCs w:val="28"/>
        </w:rPr>
        <w:t>柳州市城中区教育局课桌椅采购</w:t>
      </w:r>
      <w:r>
        <w:rPr>
          <w:rFonts w:hint="eastAsia" w:ascii="仿宋_GB2312" w:eastAsia="仿宋_GB2312"/>
          <w:sz w:val="28"/>
          <w:szCs w:val="28"/>
        </w:rPr>
        <w:t>项目的潜在</w:t>
      </w:r>
      <w:bookmarkStart w:id="5" w:name="_Hlk93681477"/>
      <w:r>
        <w:rPr>
          <w:rFonts w:hint="eastAsia" w:ascii="仿宋_GB2312" w:eastAsia="仿宋_GB2312"/>
          <w:sz w:val="28"/>
          <w:szCs w:val="28"/>
        </w:rPr>
        <w:t>投标人应在</w:t>
      </w:r>
      <w:bookmarkEnd w:id="5"/>
      <w:r>
        <w:rPr>
          <w:rFonts w:hint="eastAsia" w:ascii="仿宋_GB2312" w:eastAsia="仿宋_GB2312"/>
          <w:sz w:val="28"/>
          <w:szCs w:val="28"/>
        </w:rPr>
        <w:t>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w:t>
      </w:r>
      <w:r>
        <w:rPr>
          <w:rFonts w:hint="eastAsia" w:ascii="仿宋_GB2312" w:eastAsia="仿宋_GB2312"/>
          <w:color w:val="auto"/>
          <w:sz w:val="28"/>
          <w:szCs w:val="28"/>
          <w:lang w:val="en-US" w:eastAsia="zh-CN"/>
        </w:rPr>
        <w:t>6</w:t>
      </w:r>
      <w:r>
        <w:rPr>
          <w:rFonts w:ascii="仿宋_GB2312" w:eastAsia="仿宋_GB2312"/>
          <w:color w:val="auto"/>
          <w:sz w:val="28"/>
          <w:szCs w:val="28"/>
        </w:rPr>
        <w:t>年XX月XX日 09:20</w:t>
      </w:r>
      <w:r>
        <w:rPr>
          <w:rFonts w:hint="eastAsia" w:ascii="仿宋_GB2312" w:eastAsia="仿宋_GB2312"/>
          <w:color w:val="auto"/>
          <w:sz w:val="28"/>
          <w:szCs w:val="28"/>
        </w:rPr>
        <w:t>（北京时间）前</w:t>
      </w:r>
      <w:bookmarkEnd w:id="4"/>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6" w:name="_Hlk53504521"/>
      <w:r>
        <w:rPr>
          <w:rFonts w:hint="eastAsia" w:ascii="黑体" w:hAnsi="黑体" w:eastAsia="黑体" w:cs="黑体"/>
          <w:b/>
          <w:bCs/>
          <w:sz w:val="28"/>
          <w:szCs w:val="28"/>
        </w:rPr>
        <w:t>一、项目基本情况</w:t>
      </w:r>
    </w:p>
    <w:bookmarkEnd w:id="6"/>
    <w:p w14:paraId="407A539F">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LZZC2025-G1-020039-LZSZ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柳州市城中区教育局课桌椅采购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7" w:name="_Hlk50568912"/>
      <w:r>
        <w:rPr>
          <w:rFonts w:hint="eastAsia" w:ascii="仿宋_GB2312" w:eastAsia="仿宋_GB2312"/>
          <w:sz w:val="28"/>
          <w:szCs w:val="28"/>
        </w:rPr>
        <w:t>（元）</w:t>
      </w:r>
      <w:bookmarkEnd w:id="7"/>
      <w:r>
        <w:rPr>
          <w:rFonts w:hint="eastAsia" w:ascii="仿宋_GB2312" w:eastAsia="仿宋_GB2312"/>
          <w:sz w:val="28"/>
          <w:szCs w:val="28"/>
        </w:rPr>
        <w:t>：</w:t>
      </w:r>
      <w:r>
        <w:rPr>
          <w:rFonts w:ascii="仿宋_GB2312" w:hAnsi="Times New Roman" w:eastAsia="仿宋_GB2312"/>
          <w:sz w:val="28"/>
          <w:szCs w:val="28"/>
        </w:rPr>
        <w:t>805000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标项名称：柳州市城中区教育局课桌椅采购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预算金额（元）：805000
</w:t>
      </w:r>
      <w:r>
        <w:rPr>
          <w:rFonts w:ascii="仿宋" w:hAnsi="仿宋" w:eastAsia="仿宋"/>
          <w:bCs/>
          <w:sz w:val="24"/>
        </w:rPr>
        <w:cr/>
      </w:r>
      <w:r>
        <w:rPr>
          <w:rFonts w:ascii="仿宋" w:hAnsi="仿宋" w:eastAsia="仿宋"/>
          <w:bCs/>
          <w:sz w:val="24"/>
        </w:rPr>
        <w:t>简要规格描述或项目基本概况介绍、用途：柳州市城中区教育局课桌椅采购（具体内容详见招标文件第二章《采购需求》）
</w:t>
      </w:r>
      <w:r>
        <w:rPr>
          <w:rFonts w:ascii="仿宋" w:hAnsi="仿宋" w:eastAsia="仿宋"/>
          <w:bCs/>
          <w:sz w:val="24"/>
        </w:rPr>
        <w:cr/>
      </w:r>
      <w:r>
        <w:rPr>
          <w:rFonts w:ascii="仿宋" w:hAnsi="仿宋" w:eastAsia="仿宋"/>
          <w:bCs/>
          <w:sz w:val="24"/>
        </w:rPr>
        <w:t>最高限价（如有）：805000
</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sz w:val="28"/>
          <w:szCs w:val="28"/>
        </w:rPr>
      </w:pPr>
      <w:bookmarkStart w:id="8" w:name="_Hlk53504529"/>
      <w:r>
        <w:rPr>
          <w:rFonts w:hint="eastAsia" w:ascii="黑体" w:hAnsi="黑体" w:eastAsia="黑体" w:cs="黑体"/>
          <w:bCs/>
          <w:sz w:val="28"/>
          <w:szCs w:val="28"/>
        </w:rPr>
        <w:t>二、申请人的资格要求</w:t>
      </w:r>
    </w:p>
    <w:bookmarkEnd w:id="8"/>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5"/>
        <w:spacing w:line="400" w:lineRule="exact"/>
        <w:ind w:right="-21" w:rightChars="-10" w:firstLine="562" w:firstLineChars="200"/>
        <w:jc w:val="both"/>
        <w:rPr>
          <w:rFonts w:hint="eastAsia" w:ascii="黑体" w:hAnsi="黑体" w:eastAsia="黑体" w:cs="黑体"/>
          <w:bCs/>
          <w:sz w:val="28"/>
          <w:szCs w:val="28"/>
        </w:rPr>
      </w:pPr>
      <w:bookmarkStart w:id="9" w:name="_Toc35393792"/>
      <w:bookmarkStart w:id="10" w:name="_Toc35393623"/>
      <w:r>
        <w:rPr>
          <w:rFonts w:hint="eastAsia" w:ascii="黑体" w:hAnsi="黑体" w:eastAsia="黑体" w:cs="黑体"/>
          <w:bCs/>
          <w:sz w:val="28"/>
          <w:szCs w:val="28"/>
        </w:rPr>
        <w:t>三、</w:t>
      </w:r>
      <w:bookmarkEnd w:id="9"/>
      <w:bookmarkEnd w:id="10"/>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hAnsi="Calibri" w:eastAsia="仿宋_GB2312"/>
          <w:color w:val="auto"/>
          <w:sz w:val="28"/>
          <w:szCs w:val="28"/>
          <w:lang w:val="en-US" w:eastAsia="zh-CN"/>
        </w:rPr>
        <w:t>2026</w:t>
      </w:r>
      <w:r>
        <w:rPr>
          <w:rFonts w:hint="eastAsia" w:ascii="仿宋_GB2312" w:hAnsi="Calibri" w:eastAsia="仿宋_GB2312"/>
          <w:color w:val="auto"/>
          <w:sz w:val="28"/>
          <w:szCs w:val="28"/>
        </w:rPr>
        <w:t>年XX月XX日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2026</w:t>
      </w:r>
      <w:r>
        <w:rPr>
          <w:rFonts w:ascii="仿宋_GB2312" w:hAnsi="Calibri" w:eastAsia="仿宋_GB2312"/>
          <w:color w:val="auto"/>
          <w:sz w:val="28"/>
          <w:szCs w:val="28"/>
        </w:rPr>
        <w:t>年XX月XX日</w:t>
      </w:r>
      <w:r>
        <w:rPr>
          <w:rFonts w:hint="eastAsia" w:ascii="仿宋_GB2312" w:hAnsi="仿宋_GB2312" w:eastAsia="仿宋_GB2312" w:cs="仿宋_GB2312"/>
          <w:color w:val="auto"/>
          <w:sz w:val="28"/>
          <w:szCs w:val="28"/>
        </w:rPr>
        <w:t>，每</w:t>
      </w:r>
      <w:r>
        <w:rPr>
          <w:rFonts w:hint="eastAsia" w:ascii="仿宋_GB2312" w:hAnsi="仿宋_GB2312" w:eastAsia="仿宋_GB2312" w:cs="仿宋_GB2312"/>
          <w:color w:val="000000"/>
          <w:sz w:val="28"/>
          <w:szCs w:val="28"/>
        </w:rPr>
        <w:t>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4"/>
      <w:bookmarkStart w:id="12" w:name="_Toc28359082"/>
      <w:bookmarkStart w:id="13" w:name="_Toc35393793"/>
      <w:bookmarkStart w:id="14" w:name="_Toc28359005"/>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提交投标文件截止时</w:t>
      </w:r>
      <w:r>
        <w:rPr>
          <w:rFonts w:hint="eastAsia" w:ascii="仿宋_GB2312" w:hAnsi="仿宋_GB2312" w:eastAsia="仿宋_GB2312" w:cs="仿宋_GB2312"/>
          <w:color w:val="auto"/>
          <w:sz w:val="28"/>
          <w:szCs w:val="28"/>
        </w:rPr>
        <w:t>间：</w:t>
      </w:r>
      <w:r>
        <w:rPr>
          <w:rFonts w:ascii="仿宋_GB2312" w:hAnsi="仿宋_GB2312" w:eastAsia="仿宋_GB2312" w:cs="仿宋_GB2312"/>
          <w:bCs/>
          <w:color w:val="auto"/>
          <w:sz w:val="28"/>
          <w:szCs w:val="28"/>
        </w:rPr>
        <w:t>202</w:t>
      </w:r>
      <w:r>
        <w:rPr>
          <w:rFonts w:hint="eastAsia" w:ascii="仿宋_GB2312" w:hAnsi="仿宋_GB2312" w:eastAsia="仿宋_GB2312" w:cs="仿宋_GB2312"/>
          <w:bCs/>
          <w:color w:val="auto"/>
          <w:sz w:val="28"/>
          <w:szCs w:val="28"/>
          <w:lang w:val="en-US" w:eastAsia="zh-CN"/>
        </w:rPr>
        <w:t>6</w:t>
      </w:r>
      <w:r>
        <w:rPr>
          <w:rFonts w:ascii="仿宋_GB2312" w:hAnsi="仿宋_GB2312" w:eastAsia="仿宋_GB2312" w:cs="仿宋_GB2312"/>
          <w:bCs/>
          <w:color w:val="auto"/>
          <w:sz w:val="28"/>
          <w:szCs w:val="28"/>
        </w:rPr>
        <w:t>年XX月XX日 09:20</w:t>
      </w:r>
      <w:r>
        <w:rPr>
          <w:rFonts w:hint="eastAsia" w:ascii="仿宋_GB2312" w:eastAsia="仿宋_GB2312"/>
          <w:color w:val="auto"/>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auto"/>
          <w:sz w:val="28"/>
          <w:szCs w:val="28"/>
        </w:rPr>
        <w:t>投标地点（网址）：广西政府采购云</w:t>
      </w:r>
      <w:r>
        <w:rPr>
          <w:rFonts w:hint="eastAsia" w:ascii="仿宋_GB2312" w:hAnsi="仿宋_GB2312" w:eastAsia="仿宋_GB2312" w:cs="仿宋_GB2312"/>
          <w:sz w:val="28"/>
          <w:szCs w:val="28"/>
        </w:rPr>
        <w:t>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w:t>
      </w:r>
      <w:r>
        <w:rPr>
          <w:rFonts w:hint="eastAsia" w:ascii="仿宋_GB2312" w:hAnsi="仿宋_GB2312" w:eastAsia="仿宋_GB2312" w:cs="仿宋_GB2312"/>
          <w:color w:val="auto"/>
          <w:sz w:val="28"/>
          <w:szCs w:val="28"/>
        </w:rPr>
        <w:t>间：</w:t>
      </w:r>
      <w:r>
        <w:rPr>
          <w:rFonts w:ascii="仿宋_GB2312" w:eastAsia="仿宋_GB2312"/>
          <w:bCs/>
          <w:color w:val="auto"/>
          <w:sz w:val="28"/>
          <w:szCs w:val="28"/>
        </w:rPr>
        <w:t>202</w:t>
      </w:r>
      <w:r>
        <w:rPr>
          <w:rFonts w:hint="eastAsia" w:ascii="仿宋_GB2312" w:eastAsia="仿宋_GB2312"/>
          <w:bCs/>
          <w:color w:val="auto"/>
          <w:sz w:val="28"/>
          <w:szCs w:val="28"/>
          <w:lang w:val="en-US" w:eastAsia="zh-CN"/>
        </w:rPr>
        <w:t>6</w:t>
      </w:r>
      <w:r>
        <w:rPr>
          <w:rFonts w:ascii="仿宋_GB2312" w:eastAsia="仿宋_GB2312"/>
          <w:bCs/>
          <w:color w:val="auto"/>
          <w:sz w:val="28"/>
          <w:szCs w:val="28"/>
        </w:rPr>
        <w:t>年XX月XX日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8"/>
          <w:szCs w:val="28"/>
        </w:rPr>
        <w:t> 开标地点：广西政府采购云平台（https://www.gc</w:t>
      </w:r>
      <w:r>
        <w:rPr>
          <w:rFonts w:hint="eastAsia" w:ascii="仿宋_GB2312" w:hAnsi="仿宋_GB2312" w:eastAsia="仿宋_GB2312" w:cs="仿宋_GB2312"/>
          <w:sz w:val="28"/>
          <w:szCs w:val="28"/>
        </w:rPr>
        <w:t>y.zfcg.gxzf.gov.cn/）</w:t>
      </w:r>
    </w:p>
    <w:p w14:paraId="540ABB10">
      <w:pPr>
        <w:pStyle w:val="5"/>
        <w:spacing w:line="400" w:lineRule="exact"/>
        <w:ind w:right="-21" w:rightChars="-10" w:firstLine="562" w:firstLineChars="200"/>
        <w:jc w:val="both"/>
        <w:rPr>
          <w:rFonts w:hint="eastAsia" w:ascii="黑体" w:hAnsi="黑体" w:eastAsia="黑体" w:cs="黑体"/>
          <w:bCs/>
          <w:sz w:val="28"/>
          <w:szCs w:val="28"/>
        </w:rPr>
      </w:pPr>
      <w:bookmarkStart w:id="15" w:name="_Toc28359084"/>
      <w:bookmarkStart w:id="16" w:name="_Toc35393625"/>
      <w:bookmarkStart w:id="17" w:name="_Toc35393794"/>
      <w:bookmarkStart w:id="18" w:name="_Toc28359007"/>
      <w:r>
        <w:rPr>
          <w:rFonts w:hint="eastAsia" w:ascii="黑体" w:hAnsi="黑体" w:eastAsia="黑体" w:cs="黑体"/>
          <w:bCs/>
          <w:sz w:val="28"/>
          <w:szCs w:val="28"/>
        </w:rPr>
        <w:t>五、公告期限</w:t>
      </w:r>
      <w:bookmarkEnd w:id="15"/>
      <w:bookmarkEnd w:id="16"/>
      <w:bookmarkEnd w:id="17"/>
      <w:bookmarkEnd w:id="18"/>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9" w:name="_Toc35393626"/>
      <w:bookmarkStart w:id="20" w:name="_Toc35393795"/>
      <w:r>
        <w:rPr>
          <w:rFonts w:hint="eastAsia" w:ascii="黑体" w:hAnsi="黑体" w:eastAsia="黑体" w:cs="黑体"/>
          <w:bCs/>
          <w:sz w:val="28"/>
          <w:szCs w:val="28"/>
        </w:rPr>
        <w:t>六、其他补充事宜</w:t>
      </w:r>
      <w:bookmarkEnd w:id="19"/>
      <w:bookmarkEnd w:id="20"/>
    </w:p>
    <w:p w14:paraId="7B161A27">
      <w:pPr>
        <w:pStyle w:val="73"/>
        <w:spacing w:line="400" w:lineRule="exact"/>
        <w:ind w:right="-21" w:rightChars="-10" w:firstLine="562"/>
        <w:rPr>
          <w:rFonts w:hint="eastAsia" w:ascii="仿宋_GB2312" w:hAnsi="仿宋_GB2312" w:eastAsia="仿宋_GB2312" w:cs="仿宋_GB2312"/>
          <w:b/>
          <w:bCs/>
          <w:sz w:val="28"/>
          <w:szCs w:val="28"/>
        </w:rPr>
      </w:pPr>
      <w:bookmarkStart w:id="21" w:name="_Hlk102729449"/>
      <w:r>
        <w:rPr>
          <w:rFonts w:hint="eastAsia" w:ascii="仿宋_GB2312" w:hAnsi="仿宋_GB2312" w:eastAsia="仿宋_GB2312" w:cs="仿宋_GB2312"/>
          <w:b/>
          <w:bCs/>
          <w:sz w:val="28"/>
          <w:szCs w:val="28"/>
        </w:rPr>
        <w:t>（一）</w:t>
      </w:r>
      <w:bookmarkEnd w:id="21"/>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22" w:name="_Hlk102729456"/>
      <w:r>
        <w:rPr>
          <w:rFonts w:hint="eastAsia" w:ascii="仿宋_GB2312" w:hAnsi="仿宋_GB2312" w:eastAsia="仿宋_GB2312" w:cs="仿宋_GB2312"/>
          <w:b/>
          <w:bCs/>
          <w:sz w:val="28"/>
          <w:szCs w:val="28"/>
        </w:rPr>
        <w:t>（二）</w:t>
      </w:r>
      <w:bookmarkEnd w:id="22"/>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3" w:name="_Hlk102729465"/>
      <w:bookmarkStart w:id="24" w:name="_Hlk93681467"/>
      <w:r>
        <w:rPr>
          <w:rFonts w:hint="eastAsia" w:ascii="仿宋_GB2312" w:hAnsi="仿宋_GB2312" w:eastAsia="仿宋_GB2312" w:cs="仿宋_GB2312"/>
          <w:sz w:val="28"/>
          <w:szCs w:val="28"/>
        </w:rPr>
        <w:t>（三）</w:t>
      </w:r>
      <w:bookmarkEnd w:id="23"/>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4"/>
    <w:p w14:paraId="704FF342">
      <w:pPr>
        <w:spacing w:line="420" w:lineRule="exact"/>
        <w:ind w:firstLine="560" w:firstLineChars="200"/>
        <w:rPr>
          <w:rFonts w:hint="eastAsia" w:ascii="仿宋_GB2312" w:hAnsi="仿宋_GB2312" w:eastAsia="仿宋_GB2312" w:cs="仿宋_GB2312"/>
          <w:sz w:val="28"/>
          <w:szCs w:val="28"/>
        </w:rPr>
      </w:pPr>
      <w:bookmarkStart w:id="25" w:name="_Hlk102729471"/>
      <w:r>
        <w:rPr>
          <w:rFonts w:hint="eastAsia" w:ascii="仿宋_GB2312" w:hAnsi="仿宋_GB2312" w:eastAsia="仿宋_GB2312" w:cs="仿宋_GB2312"/>
          <w:sz w:val="28"/>
          <w:szCs w:val="28"/>
        </w:rPr>
        <w:t>（四）</w:t>
      </w:r>
      <w:bookmarkEnd w:id="25"/>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5"/>
        <w:spacing w:line="400" w:lineRule="exact"/>
        <w:ind w:right="-21" w:rightChars="-10" w:firstLine="562" w:firstLineChars="200"/>
        <w:jc w:val="both"/>
        <w:rPr>
          <w:rFonts w:hint="eastAsia" w:ascii="黑体" w:hAnsi="黑体" w:eastAsia="黑体" w:cs="黑体"/>
          <w:b w:val="0"/>
          <w:sz w:val="28"/>
          <w:szCs w:val="28"/>
        </w:rPr>
      </w:pPr>
      <w:bookmarkStart w:id="26" w:name="_Toc28359008"/>
      <w:bookmarkStart w:id="27" w:name="_Toc35393627"/>
      <w:bookmarkStart w:id="28" w:name="_Toc35393796"/>
      <w:bookmarkStart w:id="29" w:name="_Toc28359085"/>
      <w:bookmarkStart w:id="30" w:name="_Hlk50569036"/>
      <w:r>
        <w:rPr>
          <w:rFonts w:hint="eastAsia" w:ascii="黑体" w:hAnsi="黑体" w:eastAsia="黑体" w:cs="黑体"/>
          <w:bCs/>
          <w:sz w:val="28"/>
          <w:szCs w:val="28"/>
        </w:rPr>
        <w:t>七、对本次招标提出询问，请按以下方式联系</w:t>
      </w:r>
      <w:bookmarkEnd w:id="26"/>
      <w:bookmarkEnd w:id="27"/>
      <w:bookmarkEnd w:id="28"/>
      <w:bookmarkEnd w:id="29"/>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柳州市城中区教育局</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广西柳州市河东管理大厦1017室</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谭昊</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0772-2612261</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30"/>
    </w:p>
    <w:p w14:paraId="1029317F">
      <w:pPr>
        <w:spacing w:line="400" w:lineRule="exact"/>
        <w:ind w:right="560"/>
        <w:rPr>
          <w:rFonts w:ascii="仿宋_GB2312" w:eastAsia="仿宋_GB2312"/>
          <w:sz w:val="28"/>
          <w:szCs w:val="28"/>
        </w:rPr>
        <w:sectPr>
          <w:footerReference r:id="rId9" w:type="first"/>
          <w:footerReference r:id="rId8" w:type="default"/>
          <w:pgSz w:w="11906" w:h="16838"/>
          <w:pgMar w:top="1440" w:right="991" w:bottom="1440" w:left="1440" w:header="851" w:footer="992" w:gutter="0"/>
          <w:pgNumType w:fmt="decimal" w:start="1"/>
          <w:cols w:space="720" w:num="1"/>
          <w:docGrid w:linePitch="312" w:charSpace="0"/>
        </w:sectPr>
      </w:pPr>
    </w:p>
    <w:p w14:paraId="0FD72F81">
      <w:pPr>
        <w:pStyle w:val="4"/>
        <w:spacing w:line="276" w:lineRule="auto"/>
        <w:jc w:val="center"/>
        <w:rPr>
          <w:rFonts w:hint="eastAsia" w:ascii="宋体" w:hAnsi="宋体"/>
          <w:sz w:val="32"/>
          <w:szCs w:val="32"/>
        </w:rPr>
      </w:pPr>
      <w:bookmarkStart w:id="31" w:name="_Toc7181"/>
      <w:bookmarkStart w:id="32" w:name="_Toc13541"/>
      <w:bookmarkStart w:id="33" w:name="_Toc5519"/>
      <w:bookmarkStart w:id="34" w:name="_Toc23230"/>
      <w:r>
        <w:rPr>
          <w:rFonts w:hint="eastAsia" w:ascii="宋体" w:hAnsi="宋体"/>
          <w:sz w:val="32"/>
          <w:szCs w:val="32"/>
        </w:rPr>
        <w:t>第二章 采购需求</w:t>
      </w:r>
      <w:bookmarkEnd w:id="31"/>
      <w:bookmarkEnd w:id="32"/>
      <w:bookmarkEnd w:id="33"/>
      <w:bookmarkEnd w:id="34"/>
    </w:p>
    <w:p w14:paraId="1DB39F8B">
      <w:pPr>
        <w:spacing w:line="276" w:lineRule="auto"/>
        <w:ind w:right="-330" w:rightChars="-157" w:firstLine="482" w:firstLineChars="200"/>
        <w:rPr>
          <w:rFonts w:ascii="仿宋_GB2312" w:eastAsia="仿宋_GB2312"/>
          <w:b/>
          <w:bCs/>
          <w:sz w:val="24"/>
        </w:rPr>
      </w:pPr>
      <w:bookmarkStart w:id="35" w:name="_Hlk50569056"/>
      <w:r>
        <w:rPr>
          <w:rFonts w:hint="eastAsia" w:ascii="仿宋_GB2312" w:eastAsia="仿宋_GB2312"/>
          <w:b/>
          <w:bCs/>
          <w:sz w:val="24"/>
        </w:rPr>
        <w:t>说明：</w:t>
      </w:r>
    </w:p>
    <w:bookmarkEnd w:id="35"/>
    <w:p w14:paraId="350DDB9F">
      <w:pPr>
        <w:spacing w:line="380" w:lineRule="exact"/>
        <w:ind w:right="-330" w:rightChars="-157" w:firstLine="482" w:firstLineChars="200"/>
        <w:rPr>
          <w:rFonts w:ascii="仿宋_GB2312" w:eastAsia="仿宋_GB2312"/>
          <w:b/>
          <w:bCs/>
          <w:color w:val="000000"/>
          <w:sz w:val="24"/>
        </w:rPr>
      </w:pPr>
      <w:bookmarkStart w:id="36"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eastAsia="zh-CN"/>
        </w:rPr>
        <w:t>没有</w:t>
      </w:r>
      <w:r>
        <w:rPr>
          <w:rFonts w:ascii="仿宋_GB2312" w:eastAsia="仿宋_GB2312"/>
          <w:b/>
          <w:bCs/>
          <w:color w:val="000000"/>
          <w:sz w:val="24"/>
        </w:rPr>
        <w:t>标记“★”符号的技术参数要求，评审时投标人的响应内容发生负偏离三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6"/>
    <w:tbl>
      <w:tblPr>
        <w:tblStyle w:val="802"/>
        <w:tblW w:w="10001"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6"/>
        <w:gridCol w:w="7219"/>
        <w:gridCol w:w="1018"/>
      </w:tblGrid>
      <w:tr w14:paraId="1060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1" w:type="dxa"/>
            <w:gridSpan w:val="4"/>
            <w:tcBorders>
              <w:top w:val="single" w:color="auto" w:sz="4" w:space="0"/>
              <w:left w:val="single" w:color="auto" w:sz="4" w:space="0"/>
              <w:right w:val="single" w:color="auto" w:sz="4" w:space="0"/>
            </w:tcBorders>
            <w:vAlign w:val="center"/>
          </w:tcPr>
          <w:p w14:paraId="34F9CE9E">
            <w:pPr>
              <w:keepNext w:val="0"/>
              <w:keepLines w:val="0"/>
              <w:pageBreakBefore w:val="0"/>
              <w:widowControl/>
              <w:topLinePunct w:val="0"/>
              <w:bidi w:val="0"/>
              <w:spacing w:line="400" w:lineRule="exact"/>
              <w:rPr>
                <w:rFonts w:hint="eastAsia" w:ascii="仿宋_GB2312" w:hAnsi="宋体" w:eastAsia="仿宋_GB2312"/>
                <w:color w:val="auto"/>
                <w:sz w:val="24"/>
                <w:lang w:val="en-US" w:eastAsia="zh-CN"/>
              </w:rPr>
            </w:pPr>
            <w:r>
              <w:rPr>
                <w:rFonts w:hint="eastAsia" w:ascii="仿宋_GB2312" w:hAnsi="仿宋_GB2312" w:eastAsia="仿宋_GB2312" w:cs="仿宋_GB2312"/>
                <w:b/>
                <w:bCs/>
                <w:sz w:val="24"/>
                <w:szCs w:val="24"/>
              </w:rPr>
              <w:t>一、项目技术规格参数及要求</w:t>
            </w:r>
          </w:p>
        </w:tc>
      </w:tr>
      <w:tr w14:paraId="2981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3BB819C3">
            <w:pPr>
              <w:keepNext w:val="0"/>
              <w:keepLines w:val="0"/>
              <w:pageBreakBefore w:val="0"/>
              <w:widowControl/>
              <w:topLinePunct w:val="0"/>
              <w:bidi w:val="0"/>
              <w:spacing w:line="400" w:lineRule="exact"/>
              <w:jc w:val="center"/>
              <w:rPr>
                <w:rFonts w:hint="eastAsia" w:ascii="仿宋_GB2312" w:hAnsi="宋体" w:eastAsia="仿宋_GB2312" w:cs="Arial"/>
                <w:color w:val="auto"/>
                <w:sz w:val="24"/>
              </w:rPr>
            </w:pPr>
            <w:r>
              <w:rPr>
                <w:rFonts w:hint="eastAsia" w:ascii="仿宋_GB2312" w:hAnsi="仿宋_GB2312" w:eastAsia="仿宋_GB2312" w:cs="仿宋_GB2312"/>
                <w:b/>
                <w:bCs/>
                <w:sz w:val="24"/>
                <w:szCs w:val="24"/>
              </w:rPr>
              <w:t>序号</w:t>
            </w:r>
          </w:p>
        </w:tc>
        <w:tc>
          <w:tcPr>
            <w:tcW w:w="1036" w:type="dxa"/>
            <w:tcBorders>
              <w:top w:val="single" w:color="auto" w:sz="4" w:space="0"/>
              <w:left w:val="single" w:color="auto" w:sz="4" w:space="0"/>
              <w:bottom w:val="single" w:color="auto" w:sz="4" w:space="0"/>
              <w:right w:val="single" w:color="auto" w:sz="4" w:space="0"/>
            </w:tcBorders>
            <w:vAlign w:val="center"/>
          </w:tcPr>
          <w:p w14:paraId="4B9C63E6">
            <w:pPr>
              <w:keepNext w:val="0"/>
              <w:keepLines w:val="0"/>
              <w:pageBreakBefore w:val="0"/>
              <w:widowControl/>
              <w:topLinePunct w:val="0"/>
              <w:bidi w:val="0"/>
              <w:spacing w:line="400" w:lineRule="exact"/>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bCs/>
                <w:sz w:val="24"/>
                <w:szCs w:val="24"/>
              </w:rPr>
              <w:t>标的名称</w:t>
            </w:r>
          </w:p>
        </w:tc>
        <w:tc>
          <w:tcPr>
            <w:tcW w:w="7219" w:type="dxa"/>
            <w:tcBorders>
              <w:top w:val="single" w:color="auto" w:sz="4" w:space="0"/>
              <w:left w:val="single" w:color="auto" w:sz="4" w:space="0"/>
              <w:bottom w:val="single" w:color="auto" w:sz="4" w:space="0"/>
              <w:right w:val="single" w:color="auto" w:sz="4" w:space="0"/>
            </w:tcBorders>
            <w:vAlign w:val="center"/>
          </w:tcPr>
          <w:p w14:paraId="17D04056">
            <w:pPr>
              <w:keepNext w:val="0"/>
              <w:keepLines w:val="0"/>
              <w:pageBreakBefore w:val="0"/>
              <w:widowControl/>
              <w:topLinePunct w:val="0"/>
              <w:bidi w:val="0"/>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sz w:val="24"/>
                <w:szCs w:val="24"/>
              </w:rPr>
              <w:t>技术参数</w:t>
            </w:r>
          </w:p>
        </w:tc>
        <w:tc>
          <w:tcPr>
            <w:tcW w:w="1018" w:type="dxa"/>
            <w:tcBorders>
              <w:top w:val="single" w:color="auto" w:sz="4" w:space="0"/>
              <w:left w:val="single" w:color="auto" w:sz="4" w:space="0"/>
              <w:bottom w:val="single" w:color="auto" w:sz="4" w:space="0"/>
              <w:right w:val="single" w:color="auto" w:sz="4" w:space="0"/>
            </w:tcBorders>
            <w:vAlign w:val="center"/>
          </w:tcPr>
          <w:p w14:paraId="56104621">
            <w:pPr>
              <w:keepNext w:val="0"/>
              <w:keepLines w:val="0"/>
              <w:pageBreakBefore w:val="0"/>
              <w:widowControl/>
              <w:topLinePunct w:val="0"/>
              <w:bidi w:val="0"/>
              <w:spacing w:line="400" w:lineRule="exact"/>
              <w:jc w:val="center"/>
              <w:rPr>
                <w:rFonts w:hint="eastAsia" w:ascii="仿宋_GB2312" w:hAnsi="宋体" w:eastAsia="仿宋_GB2312"/>
                <w:color w:val="auto"/>
                <w:sz w:val="24"/>
                <w:lang w:val="en-US" w:eastAsia="zh-CN"/>
              </w:rPr>
            </w:pPr>
            <w:r>
              <w:rPr>
                <w:rFonts w:hint="eastAsia" w:ascii="仿宋_GB2312" w:hAnsi="仿宋_GB2312" w:eastAsia="仿宋_GB2312" w:cs="仿宋_GB2312"/>
                <w:b/>
                <w:bCs/>
                <w:sz w:val="24"/>
                <w:szCs w:val="24"/>
              </w:rPr>
              <w:t>数量及单位</w:t>
            </w:r>
          </w:p>
        </w:tc>
      </w:tr>
      <w:tr w14:paraId="4627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D2E44E7">
            <w:pPr>
              <w:snapToGrid w:val="0"/>
              <w:spacing w:line="400" w:lineRule="atLeast"/>
              <w:jc w:val="center"/>
              <w:rPr>
                <w:rFonts w:hint="eastAsia" w:ascii="仿宋_GB2312" w:hAnsi="宋体" w:eastAsia="仿宋_GB2312" w:cs="Arial"/>
                <w:color w:val="auto"/>
                <w:kern w:val="2"/>
                <w:sz w:val="24"/>
                <w:szCs w:val="24"/>
                <w:lang w:val="en-US" w:eastAsia="zh-CN" w:bidi="ar-SA"/>
              </w:rPr>
            </w:pPr>
            <w:r>
              <w:rPr>
                <w:rFonts w:hint="eastAsia" w:ascii="仿宋_GB2312" w:hAnsi="宋体" w:eastAsia="仿宋_GB2312" w:cs="Arial"/>
                <w:color w:val="auto"/>
                <w:sz w:val="24"/>
              </w:rPr>
              <w:t>1</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4D163AE">
            <w:pPr>
              <w:widowControl/>
              <w:spacing w:line="276" w:lineRule="auto"/>
              <w:jc w:val="center"/>
              <w:rPr>
                <w:rFonts w:hint="eastAsia" w:ascii="仿宋_GB2312" w:hAnsi="宋体" w:eastAsia="仿宋_GB2312" w:cs="Arial"/>
                <w:color w:val="auto"/>
                <w:kern w:val="2"/>
                <w:sz w:val="24"/>
                <w:szCs w:val="24"/>
                <w:lang w:val="en-US" w:eastAsia="zh-CN" w:bidi="ar-SA"/>
              </w:rPr>
            </w:pPr>
            <w:r>
              <w:rPr>
                <w:rFonts w:hint="eastAsia" w:ascii="仿宋_GB2312" w:eastAsia="仿宋_GB2312"/>
                <w:b/>
                <w:bCs/>
                <w:color w:val="auto"/>
                <w:sz w:val="24"/>
              </w:rPr>
              <w:t>▲</w:t>
            </w:r>
            <w:r>
              <w:rPr>
                <w:rFonts w:hint="eastAsia" w:ascii="仿宋_GB2312" w:hAnsi="仿宋_GB2312" w:eastAsia="仿宋_GB2312" w:cs="仿宋_GB2312"/>
                <w:color w:val="auto"/>
                <w:kern w:val="0"/>
                <w:sz w:val="24"/>
                <w:szCs w:val="24"/>
                <w:highlight w:val="none"/>
                <w:lang w:val="en-US" w:eastAsia="zh-CN" w:bidi="ar"/>
              </w:rPr>
              <w:t>中学课桌椅</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4D8F88FC">
            <w:pPr>
              <w:widowControl/>
              <w:spacing w:line="400" w:lineRule="exact"/>
              <w:ind w:firstLine="0" w:firstLineChars="0"/>
              <w:jc w:val="left"/>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一、</w:t>
            </w:r>
            <w:r>
              <w:rPr>
                <w:rFonts w:hint="eastAsia" w:ascii="仿宋_GB2312" w:hAnsi="仿宋_GB2312" w:eastAsia="仿宋_GB2312" w:cs="仿宋_GB2312"/>
                <w:bCs/>
                <w:color w:val="auto"/>
                <w:sz w:val="24"/>
                <w:szCs w:val="24"/>
                <w:highlight w:val="none"/>
              </w:rPr>
              <w:t>课桌</w:t>
            </w:r>
            <w:r>
              <w:rPr>
                <w:rFonts w:hint="eastAsia" w:ascii="仿宋_GB2312" w:hAnsi="仿宋_GB2312" w:eastAsia="仿宋_GB2312" w:cs="仿宋_GB2312"/>
                <w:color w:val="auto"/>
                <w:sz w:val="24"/>
                <w:szCs w:val="24"/>
                <w:highlight w:val="none"/>
                <w:lang w:val="en-US" w:eastAsia="zh-CN"/>
              </w:rPr>
              <w:t>要求</w:t>
            </w:r>
            <w:r>
              <w:rPr>
                <w:rFonts w:hint="eastAsia" w:ascii="仿宋_GB2312" w:hAnsi="仿宋_GB2312" w:eastAsia="仿宋_GB2312" w:cs="仿宋_GB2312"/>
                <w:color w:val="auto"/>
                <w:sz w:val="24"/>
                <w:highlight w:val="none"/>
                <w:u w:val="none"/>
                <w:lang w:val="en-US" w:eastAsia="zh-CN"/>
              </w:rPr>
              <w:t>：</w:t>
            </w:r>
          </w:p>
          <w:p w14:paraId="5CA53AC0">
            <w:pPr>
              <w:widowControl/>
              <w:spacing w:line="400" w:lineRule="exact"/>
              <w:jc w:val="left"/>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★1、课桌整体规格：长6</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0*宽4</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0*</w:t>
            </w:r>
            <w:r>
              <w:rPr>
                <w:rFonts w:hint="eastAsia" w:ascii="仿宋_GB2312" w:hAnsi="仿宋_GB2312" w:eastAsia="仿宋_GB2312" w:cs="仿宋_GB2312"/>
                <w:color w:val="auto"/>
                <w:sz w:val="24"/>
                <w:highlight w:val="none"/>
                <w:u w:val="none"/>
                <w:lang w:val="en-US" w:eastAsia="zh-CN"/>
              </w:rPr>
              <w:t>高</w:t>
            </w:r>
            <w:r>
              <w:rPr>
                <w:rFonts w:hint="eastAsia" w:ascii="仿宋_GB2312" w:hAnsi="仿宋_GB2312" w:eastAsia="仿宋_GB2312" w:cs="仿宋_GB2312"/>
                <w:color w:val="auto"/>
                <w:sz w:val="24"/>
                <w:highlight w:val="none"/>
                <w:u w:val="none"/>
              </w:rPr>
              <w:t>790mm（±5mm）（高度可调节670mm-790mm（±5mm），采用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sz w:val="24"/>
                <w:highlight w:val="none"/>
                <w:u w:val="none"/>
                <w:lang w:eastAsia="zh-CN"/>
              </w:rPr>
              <w:t>；</w:t>
            </w:r>
          </w:p>
          <w:p w14:paraId="732965AB">
            <w:pPr>
              <w:snapToGrid w:val="0"/>
              <w:spacing w:line="380" w:lineRule="exact"/>
              <w:rPr>
                <w:rFonts w:hint="eastAsia"/>
              </w:rPr>
            </w:pPr>
            <w:r>
              <w:rPr>
                <w:rFonts w:hint="eastAsia" w:ascii="仿宋_GB2312" w:hAnsi="仿宋_GB2312" w:eastAsia="仿宋_GB2312" w:cs="仿宋_GB2312"/>
                <w:color w:val="auto"/>
                <w:sz w:val="24"/>
                <w:highlight w:val="none"/>
                <w:u w:val="none"/>
              </w:rPr>
              <w:t>★</w:t>
            </w:r>
            <w:r>
              <w:rPr>
                <w:rFonts w:hint="eastAsia" w:ascii="仿宋_GB2312" w:hAnsi="仿宋_GB2312" w:eastAsia="仿宋_GB2312" w:cs="仿宋_GB2312"/>
                <w:color w:val="auto"/>
                <w:sz w:val="24"/>
                <w:highlight w:val="none"/>
                <w:u w:val="none"/>
                <w:lang w:val="en-US" w:eastAsia="zh-CN"/>
              </w:rPr>
              <w:t>2、</w:t>
            </w:r>
            <w:r>
              <w:rPr>
                <w:rFonts w:hint="eastAsia" w:ascii="仿宋_GB2312" w:hAnsi="仿宋_GB2312" w:eastAsia="仿宋_GB2312" w:cs="仿宋_GB2312"/>
                <w:color w:val="auto"/>
                <w:sz w:val="24"/>
                <w:highlight w:val="none"/>
                <w:u w:val="none"/>
              </w:rPr>
              <w:t>课桌面</w:t>
            </w:r>
            <w:r>
              <w:rPr>
                <w:rFonts w:hint="eastAsia" w:ascii="仿宋_GB2312" w:hAnsi="仿宋_GB2312" w:eastAsia="仿宋_GB2312" w:cs="仿宋_GB2312"/>
                <w:color w:val="auto"/>
                <w:sz w:val="24"/>
                <w:highlight w:val="none"/>
                <w:u w:val="none"/>
                <w:lang w:val="en-US" w:eastAsia="zh-CN"/>
              </w:rPr>
              <w:t>板</w:t>
            </w:r>
            <w:r>
              <w:rPr>
                <w:rFonts w:hint="eastAsia" w:ascii="仿宋_GB2312" w:hAnsi="仿宋_GB2312" w:eastAsia="仿宋_GB2312" w:cs="仿宋_GB2312"/>
                <w:color w:val="auto"/>
                <w:sz w:val="24"/>
                <w:highlight w:val="none"/>
                <w:u w:val="none"/>
              </w:rPr>
              <w:t>：桌面规格</w:t>
            </w:r>
            <w:r>
              <w:rPr>
                <w:rFonts w:hint="eastAsia" w:ascii="仿宋_GB2312" w:hAnsi="仿宋_GB2312" w:eastAsia="仿宋_GB2312" w:cs="仿宋_GB2312"/>
                <w:color w:val="auto"/>
                <w:sz w:val="24"/>
                <w:highlight w:val="none"/>
                <w:u w:val="none"/>
                <w:lang w:val="en-US" w:eastAsia="zh-CN"/>
              </w:rPr>
              <w:t>为长</w:t>
            </w:r>
            <w:r>
              <w:rPr>
                <w:rFonts w:hint="eastAsia" w:ascii="仿宋_GB2312" w:hAnsi="仿宋_GB2312" w:eastAsia="仿宋_GB2312" w:cs="仿宋_GB2312"/>
                <w:color w:val="auto"/>
                <w:sz w:val="24"/>
                <w:highlight w:val="none"/>
                <w:u w:val="none"/>
              </w:rPr>
              <w:t>6</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0 (±</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mm) *</w:t>
            </w:r>
            <w:r>
              <w:rPr>
                <w:rFonts w:hint="eastAsia" w:ascii="仿宋_GB2312" w:hAnsi="仿宋_GB2312" w:eastAsia="仿宋_GB2312" w:cs="仿宋_GB2312"/>
                <w:color w:val="auto"/>
                <w:sz w:val="24"/>
                <w:highlight w:val="none"/>
                <w:u w:val="none"/>
                <w:lang w:val="en-US" w:eastAsia="zh-CN"/>
              </w:rPr>
              <w:t>宽</w:t>
            </w:r>
            <w:r>
              <w:rPr>
                <w:rFonts w:hint="eastAsia" w:ascii="仿宋_GB2312" w:hAnsi="仿宋_GB2312" w:eastAsia="仿宋_GB2312" w:cs="仿宋_GB2312"/>
                <w:color w:val="auto"/>
                <w:sz w:val="24"/>
                <w:highlight w:val="none"/>
                <w:u w:val="none"/>
              </w:rPr>
              <w:t>450 (±</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mm) 厚</w:t>
            </w:r>
            <w:r>
              <w:rPr>
                <w:rFonts w:hint="eastAsia" w:ascii="仿宋_GB2312" w:hAnsi="仿宋_GB2312" w:eastAsia="仿宋_GB2312" w:cs="仿宋_GB2312"/>
                <w:color w:val="auto"/>
                <w:sz w:val="24"/>
                <w:highlight w:val="none"/>
                <w:u w:val="none"/>
                <w:lang w:val="en-US" w:eastAsia="zh-CN"/>
              </w:rPr>
              <w:t>20</w:t>
            </w:r>
            <w:r>
              <w:rPr>
                <w:rFonts w:hint="eastAsia" w:ascii="仿宋_GB2312" w:hAnsi="仿宋_GB2312" w:eastAsia="仿宋_GB2312" w:cs="仿宋_GB2312"/>
                <w:color w:val="auto"/>
                <w:sz w:val="24"/>
                <w:highlight w:val="none"/>
                <w:u w:val="none"/>
              </w:rPr>
              <w:t>mm(±2mm)</w:t>
            </w:r>
            <w:r>
              <w:rPr>
                <w:rFonts w:hint="eastAsia" w:ascii="仿宋_GB2312" w:hAnsi="仿宋_GB2312" w:eastAsia="仿宋_GB2312" w:cs="仿宋_GB2312"/>
                <w:color w:val="auto"/>
                <w:sz w:val="24"/>
                <w:highlight w:val="none"/>
                <w:u w:val="none"/>
                <w:lang w:eastAsia="zh-CN"/>
              </w:rPr>
              <w:t>，</w:t>
            </w:r>
            <w:r>
              <w:rPr>
                <w:rFonts w:hint="eastAsia" w:ascii="仿宋_GB2312" w:hAnsi="仿宋_GB2312" w:eastAsia="仿宋_GB2312" w:cs="仿宋_GB2312"/>
                <w:color w:val="auto"/>
                <w:sz w:val="24"/>
                <w:highlight w:val="none"/>
                <w:u w:val="none"/>
                <w:lang w:val="en-US" w:eastAsia="zh-CN"/>
              </w:rPr>
              <w:t>基材为</w:t>
            </w:r>
            <w:r>
              <w:rPr>
                <w:rFonts w:hint="eastAsia" w:ascii="仿宋_GB2312" w:hAnsi="仿宋_GB2312" w:eastAsia="仿宋_GB2312" w:cs="仿宋_GB2312"/>
                <w:color w:val="auto"/>
                <w:sz w:val="24"/>
                <w:highlight w:val="none"/>
                <w:u w:val="none"/>
              </w:rPr>
              <w:t>中密度</w:t>
            </w:r>
            <w:r>
              <w:rPr>
                <w:rFonts w:hint="eastAsia" w:ascii="仿宋_GB2312" w:hAnsi="仿宋_GB2312" w:eastAsia="仿宋_GB2312" w:cs="仿宋_GB2312"/>
                <w:color w:val="auto"/>
                <w:sz w:val="24"/>
                <w:highlight w:val="none"/>
                <w:u w:val="none"/>
                <w:lang w:val="en-US" w:eastAsia="zh-CN"/>
              </w:rPr>
              <w:t>纤维</w:t>
            </w:r>
            <w:r>
              <w:rPr>
                <w:rFonts w:hint="eastAsia" w:ascii="仿宋_GB2312" w:hAnsi="仿宋_GB2312" w:eastAsia="仿宋_GB2312" w:cs="仿宋_GB2312"/>
                <w:color w:val="auto"/>
                <w:sz w:val="24"/>
                <w:highlight w:val="none"/>
                <w:u w:val="none"/>
              </w:rPr>
              <w:t>板,</w:t>
            </w:r>
            <w:r>
              <w:rPr>
                <w:rFonts w:hint="eastAsia" w:ascii="仿宋_GB2312" w:hAnsi="仿宋_GB2312" w:eastAsia="仿宋_GB2312" w:cs="仿宋_GB2312"/>
                <w:color w:val="auto"/>
                <w:sz w:val="24"/>
                <w:highlight w:val="none"/>
                <w:u w:val="none"/>
                <w:lang w:val="en-US" w:eastAsia="zh-CN"/>
              </w:rPr>
              <w:t>防火板贴面；</w:t>
            </w:r>
            <w:r>
              <w:rPr>
                <w:rFonts w:hint="eastAsia" w:ascii="仿宋_GB2312" w:hAnsi="仿宋_GB2312" w:eastAsia="仿宋_GB2312" w:cs="仿宋_GB2312"/>
                <w:color w:val="auto"/>
                <w:sz w:val="24"/>
                <w:highlight w:val="none"/>
                <w:u w:val="none"/>
              </w:rPr>
              <w:t>采用</w:t>
            </w:r>
            <w:r>
              <w:rPr>
                <w:rFonts w:hint="eastAsia" w:ascii="仿宋_GB2312" w:hAnsi="仿宋_GB2312" w:eastAsia="仿宋_GB2312" w:cs="仿宋_GB2312"/>
                <w:color w:val="auto"/>
                <w:sz w:val="24"/>
                <w:highlight w:val="none"/>
                <w:u w:val="none"/>
                <w:lang w:val="en-US" w:eastAsia="zh-CN"/>
              </w:rPr>
              <w:t>塑料</w:t>
            </w:r>
            <w:r>
              <w:rPr>
                <w:rFonts w:hint="eastAsia" w:ascii="仿宋_GB2312" w:hAnsi="仿宋_GB2312" w:eastAsia="仿宋_GB2312" w:cs="仿宋_GB2312"/>
                <w:color w:val="auto"/>
                <w:sz w:val="24"/>
                <w:highlight w:val="none"/>
                <w:u w:val="none"/>
              </w:rPr>
              <w:t>封边一次成型，桌面正前方设有一根文具槽，长225mm (±2mm) *宽 37mm (±2mm) *深度9mm(±2mm)，桌面靠胸部位置</w:t>
            </w:r>
            <w:r>
              <w:rPr>
                <w:rFonts w:hint="eastAsia" w:ascii="仿宋_GB2312" w:hAnsi="仿宋_GB2312" w:eastAsia="仿宋_GB2312" w:cs="仿宋_GB2312"/>
                <w:color w:val="auto"/>
                <w:sz w:val="24"/>
                <w:highlight w:val="none"/>
                <w:u w:val="none"/>
                <w:lang w:val="en-US" w:eastAsia="zh-CN"/>
              </w:rPr>
              <w:t>塑料封边</w:t>
            </w:r>
            <w:r>
              <w:rPr>
                <w:rFonts w:hint="eastAsia" w:ascii="仿宋_GB2312" w:hAnsi="仿宋_GB2312" w:eastAsia="仿宋_GB2312" w:cs="仿宋_GB2312"/>
                <w:color w:val="auto"/>
                <w:sz w:val="24"/>
                <w:highlight w:val="none"/>
                <w:u w:val="none"/>
              </w:rPr>
              <w:t>设有18mm(±2mm)鸭嘴形边缘、防挤压胸腔设计，四周边缘平整圆滑，安全坚固。</w:t>
            </w:r>
          </w:p>
          <w:p w14:paraId="561A97D4">
            <w:pPr>
              <w:snapToGrid w:val="0"/>
              <w:spacing w:line="380" w:lineRule="exac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highlight w:val="none"/>
                <w:u w:val="none"/>
                <w:lang w:val="en-US" w:eastAsia="zh-CN"/>
              </w:rPr>
              <w:t>3、</w:t>
            </w:r>
            <w:r>
              <w:rPr>
                <w:rFonts w:hint="eastAsia" w:ascii="仿宋_GB2312" w:hAnsi="仿宋_GB2312" w:eastAsia="仿宋_GB2312" w:cs="仿宋_GB2312"/>
                <w:color w:val="auto"/>
                <w:kern w:val="0"/>
                <w:sz w:val="24"/>
                <w:szCs w:val="24"/>
                <w:highlight w:val="none"/>
                <w:lang w:bidi="ar"/>
              </w:rPr>
              <w:t>桌面符合以下要求</w:t>
            </w:r>
            <w:r>
              <w:rPr>
                <w:rFonts w:hint="eastAsia" w:ascii="仿宋_GB2312" w:hAnsi="仿宋_GB2312" w:eastAsia="仿宋_GB2312" w:cs="仿宋_GB2312"/>
                <w:color w:val="auto"/>
                <w:kern w:val="0"/>
                <w:sz w:val="24"/>
                <w:szCs w:val="24"/>
                <w:highlight w:val="none"/>
                <w:lang w:eastAsia="zh-CN" w:bidi="ar"/>
              </w:rPr>
              <w:t>：</w:t>
            </w:r>
          </w:p>
          <w:p w14:paraId="5B7A8B8C">
            <w:pPr>
              <w:snapToGrid w:val="0"/>
              <w:spacing w:line="380" w:lineRule="exact"/>
              <w:jc w:val="left"/>
              <w:rPr>
                <w:rFonts w:hint="default" w:ascii="仿宋_GB2312" w:hAnsi="仿宋_GB2312" w:eastAsia="仿宋_GB2312" w:cs="仿宋_GB2312"/>
                <w:color w:val="auto"/>
                <w:kern w:val="0"/>
                <w:sz w:val="24"/>
                <w:szCs w:val="24"/>
                <w:highlight w:val="none"/>
                <w:u w:val="wave"/>
                <w:lang w:val="en-US" w:eastAsia="zh-CN" w:bidi="ar"/>
              </w:rPr>
            </w:pP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u w:val="wave"/>
                <w:lang w:val="en-US" w:eastAsia="zh-CN" w:bidi="ar"/>
              </w:rPr>
              <w:t>1）</w:t>
            </w:r>
            <w:r>
              <w:rPr>
                <w:rFonts w:hint="eastAsia" w:ascii="仿宋_GB2312" w:hAnsi="仿宋_GB2312" w:eastAsia="仿宋_GB2312" w:cs="仿宋_GB2312"/>
                <w:color w:val="auto"/>
                <w:kern w:val="0"/>
                <w:sz w:val="24"/>
                <w:szCs w:val="24"/>
                <w:highlight w:val="none"/>
                <w:u w:val="wave"/>
                <w:lang w:bidi="ar"/>
              </w:rPr>
              <w:t>符合GB/T 39600-2021《人造板及其制品甲醛释放量分级》</w:t>
            </w:r>
            <w:r>
              <w:rPr>
                <w:rFonts w:hint="eastAsia" w:ascii="仿宋_GB2312" w:hAnsi="仿宋_GB2312" w:eastAsia="仿宋_GB2312" w:cs="仿宋_GB2312"/>
                <w:color w:val="auto"/>
                <w:kern w:val="0"/>
                <w:sz w:val="24"/>
                <w:szCs w:val="24"/>
                <w:highlight w:val="none"/>
                <w:u w:val="wave"/>
                <w:lang w:eastAsia="zh-CN" w:bidi="ar"/>
              </w:rPr>
              <w:t>、</w:t>
            </w:r>
            <w:r>
              <w:rPr>
                <w:rFonts w:hint="eastAsia" w:ascii="仿宋_GB2312" w:hAnsi="仿宋_GB2312" w:eastAsia="仿宋_GB2312" w:cs="仿宋_GB2312"/>
                <w:color w:val="auto"/>
                <w:kern w:val="0"/>
                <w:sz w:val="24"/>
                <w:szCs w:val="24"/>
                <w:highlight w:val="none"/>
                <w:u w:val="wave"/>
                <w:lang w:bidi="ar"/>
              </w:rPr>
              <w:t>GB/T</w:t>
            </w:r>
            <w:r>
              <w:rPr>
                <w:rFonts w:hint="eastAsia" w:ascii="仿宋_GB2312" w:hAnsi="仿宋_GB2312" w:eastAsia="仿宋_GB2312" w:cs="仿宋_GB2312"/>
                <w:color w:val="auto"/>
                <w:kern w:val="0"/>
                <w:sz w:val="24"/>
                <w:szCs w:val="24"/>
                <w:highlight w:val="none"/>
                <w:u w:val="wave"/>
                <w:lang w:val="en-US" w:eastAsia="zh-CN" w:bidi="ar"/>
              </w:rPr>
              <w:t>35601</w:t>
            </w:r>
            <w:r>
              <w:rPr>
                <w:rFonts w:hint="eastAsia" w:ascii="仿宋_GB2312" w:hAnsi="仿宋_GB2312" w:eastAsia="仿宋_GB2312" w:cs="仿宋_GB2312"/>
                <w:color w:val="auto"/>
                <w:kern w:val="0"/>
                <w:sz w:val="24"/>
                <w:szCs w:val="24"/>
                <w:highlight w:val="none"/>
                <w:u w:val="wave"/>
                <w:lang w:bidi="ar"/>
              </w:rPr>
              <w:t>-20</w:t>
            </w:r>
            <w:r>
              <w:rPr>
                <w:rFonts w:hint="eastAsia" w:ascii="仿宋_GB2312" w:hAnsi="仿宋_GB2312" w:eastAsia="仿宋_GB2312" w:cs="仿宋_GB2312"/>
                <w:color w:val="auto"/>
                <w:kern w:val="0"/>
                <w:sz w:val="24"/>
                <w:szCs w:val="24"/>
                <w:highlight w:val="none"/>
                <w:u w:val="wave"/>
                <w:lang w:val="en-US" w:eastAsia="zh-CN" w:bidi="ar"/>
              </w:rPr>
              <w:t>24</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绿色产品评价 人造板和木质地板</w:t>
            </w:r>
            <w:r>
              <w:rPr>
                <w:rFonts w:hint="eastAsia" w:ascii="仿宋_GB2312" w:hAnsi="仿宋_GB2312" w:eastAsia="仿宋_GB2312" w:cs="仿宋_GB2312"/>
                <w:color w:val="auto"/>
                <w:kern w:val="0"/>
                <w:sz w:val="24"/>
                <w:szCs w:val="24"/>
                <w:highlight w:val="none"/>
                <w:u w:val="wave"/>
                <w:lang w:bidi="ar"/>
              </w:rPr>
              <w:t>》国家标准，甲醛释放量（气候箱法）ENF级：≤0.025mg/m³</w:t>
            </w:r>
            <w:r>
              <w:rPr>
                <w:rFonts w:hint="eastAsia" w:ascii="仿宋_GB2312" w:hAnsi="仿宋_GB2312" w:eastAsia="仿宋_GB2312" w:cs="仿宋_GB2312"/>
                <w:color w:val="auto"/>
                <w:kern w:val="0"/>
                <w:sz w:val="24"/>
                <w:szCs w:val="24"/>
                <w:highlight w:val="none"/>
                <w:u w:val="wave"/>
                <w:lang w:val="en-US" w:eastAsia="zh-CN" w:bidi="ar"/>
              </w:rPr>
              <w:t xml:space="preserve">; 挥发性有机物释放浓度（7d): </w:t>
            </w:r>
            <w:r>
              <w:rPr>
                <w:rFonts w:hint="eastAsia" w:ascii="仿宋_GB2312" w:hAnsi="仿宋_GB2312" w:eastAsia="仿宋_GB2312" w:cs="仿宋_GB2312"/>
                <w:color w:val="000000"/>
                <w:sz w:val="24"/>
                <w:szCs w:val="24"/>
                <w:highlight w:val="none"/>
                <w:u w:val="wave"/>
                <w:lang w:val="en-US" w:eastAsia="zh-CN"/>
              </w:rPr>
              <w:t>苯≤2μg/m</w:t>
            </w:r>
            <w:r>
              <w:rPr>
                <w:rFonts w:hint="eastAsia" w:ascii="仿宋_GB2312" w:hAnsi="仿宋_GB2312" w:eastAsia="仿宋_GB2312" w:cs="仿宋_GB2312"/>
                <w:color w:val="000000"/>
                <w:sz w:val="24"/>
                <w:szCs w:val="24"/>
                <w:highlight w:val="none"/>
                <w:u w:val="wave"/>
                <w:vertAlign w:val="superscript"/>
                <w:lang w:val="en-US" w:eastAsia="zh-CN"/>
              </w:rPr>
              <w:t>3</w:t>
            </w:r>
            <w:r>
              <w:rPr>
                <w:rFonts w:hint="eastAsia" w:ascii="仿宋_GB2312" w:hAnsi="仿宋_GB2312" w:eastAsia="仿宋_GB2312" w:cs="仿宋_GB2312"/>
                <w:color w:val="000000"/>
                <w:sz w:val="24"/>
                <w:szCs w:val="24"/>
                <w:highlight w:val="none"/>
                <w:u w:val="wave"/>
                <w:lang w:val="en-US" w:eastAsia="zh-CN"/>
              </w:rPr>
              <w:t>，甲苯≤20μg/m³，二甲苯≤20μg/m³，总挥发性有机化合物（TVOC）≤200μg/m</w:t>
            </w:r>
            <w:r>
              <w:rPr>
                <w:rFonts w:hint="eastAsia" w:ascii="仿宋_GB2312" w:hAnsi="仿宋_GB2312" w:eastAsia="仿宋_GB2312" w:cs="仿宋_GB2312"/>
                <w:color w:val="000000"/>
                <w:sz w:val="24"/>
                <w:szCs w:val="24"/>
                <w:highlight w:val="none"/>
                <w:u w:val="wave"/>
                <w:vertAlign w:val="superscript"/>
                <w:lang w:val="en-US" w:eastAsia="zh-CN"/>
              </w:rPr>
              <w:t>3</w:t>
            </w:r>
            <w:r>
              <w:rPr>
                <w:rFonts w:hint="eastAsia" w:ascii="仿宋_GB2312" w:hAnsi="仿宋_GB2312" w:eastAsia="仿宋_GB2312" w:cs="仿宋_GB2312"/>
                <w:color w:val="auto"/>
                <w:kern w:val="0"/>
                <w:sz w:val="24"/>
                <w:szCs w:val="24"/>
                <w:highlight w:val="none"/>
                <w:u w:val="wave"/>
                <w:lang w:val="en-US" w:eastAsia="zh-CN" w:bidi="ar"/>
              </w:rPr>
              <w:t>。</w:t>
            </w:r>
          </w:p>
          <w:p w14:paraId="72299282">
            <w:pPr>
              <w:snapToGrid w:val="0"/>
              <w:spacing w:line="380" w:lineRule="exact"/>
              <w:jc w:val="left"/>
              <w:rPr>
                <w:rFonts w:hint="default" w:ascii="仿宋_GB2312" w:hAnsi="仿宋_GB2312" w:eastAsia="仿宋_GB2312" w:cs="仿宋_GB2312"/>
                <w:color w:val="auto"/>
                <w:kern w:val="0"/>
                <w:sz w:val="24"/>
                <w:szCs w:val="24"/>
                <w:highlight w:val="none"/>
                <w:lang w:val="en-US" w:eastAsia="zh-CN" w:bidi="ar"/>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lang w:val="en-US" w:eastAsia="zh-CN" w:bidi="ar"/>
              </w:rPr>
              <w:t>（2）符合</w:t>
            </w:r>
            <w:r>
              <w:rPr>
                <w:rFonts w:hint="eastAsia" w:ascii="仿宋_GB2312" w:hAnsi="仿宋_GB2312" w:eastAsia="仿宋_GB2312" w:cs="仿宋_GB2312"/>
                <w:color w:val="auto"/>
                <w:kern w:val="0"/>
                <w:sz w:val="24"/>
                <w:szCs w:val="24"/>
                <w:highlight w:val="none"/>
                <w:lang w:bidi="ar"/>
              </w:rPr>
              <w:t>GB/T 24128-2018《塑料 塑料防霉剂的防霉效果评估》国</w:t>
            </w:r>
            <w:r>
              <w:rPr>
                <w:rFonts w:hint="eastAsia" w:ascii="仿宋_GB2312" w:hAnsi="仿宋_GB2312" w:eastAsia="仿宋_GB2312" w:cs="仿宋_GB2312"/>
                <w:color w:val="auto"/>
                <w:kern w:val="0"/>
                <w:sz w:val="24"/>
                <w:szCs w:val="24"/>
                <w:highlight w:val="none"/>
                <w:lang w:val="en-US" w:eastAsia="zh-CN" w:bidi="ar"/>
              </w:rPr>
              <w:t>家标准，防霉等级</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1级。</w:t>
            </w:r>
          </w:p>
          <w:p w14:paraId="4EB4F3FE">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u w:val="none"/>
                <w:lang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4、</w:t>
            </w:r>
            <w:r>
              <w:rPr>
                <w:rFonts w:hint="eastAsia" w:ascii="仿宋_GB2312" w:hAnsi="仿宋_GB2312" w:eastAsia="仿宋_GB2312" w:cs="仿宋_GB2312"/>
                <w:color w:val="auto"/>
                <w:kern w:val="0"/>
                <w:sz w:val="24"/>
                <w:szCs w:val="24"/>
                <w:highlight w:val="none"/>
                <w:lang w:bidi="ar"/>
              </w:rPr>
              <w:t>课桌书斗高150mm*宽4</w:t>
            </w:r>
            <w:r>
              <w:rPr>
                <w:rFonts w:hint="eastAsia" w:ascii="仿宋_GB2312" w:hAnsi="仿宋_GB2312" w:eastAsia="仿宋_GB2312" w:cs="仿宋_GB2312"/>
                <w:color w:val="auto"/>
                <w:kern w:val="0"/>
                <w:sz w:val="24"/>
                <w:szCs w:val="24"/>
                <w:highlight w:val="none"/>
                <w:lang w:val="en-US" w:eastAsia="zh-CN" w:bidi="ar"/>
              </w:rPr>
              <w:t>6</w:t>
            </w:r>
            <w:r>
              <w:rPr>
                <w:rFonts w:hint="eastAsia" w:ascii="仿宋_GB2312" w:hAnsi="仿宋_GB2312" w:eastAsia="仿宋_GB2312" w:cs="仿宋_GB2312"/>
                <w:color w:val="auto"/>
                <w:kern w:val="0"/>
                <w:sz w:val="24"/>
                <w:szCs w:val="24"/>
                <w:highlight w:val="none"/>
                <w:lang w:bidi="ar"/>
              </w:rPr>
              <w:t>0mm*深3</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0mm（±5mm）；</w:t>
            </w:r>
            <w:r>
              <w:rPr>
                <w:rFonts w:hint="eastAsia" w:ascii="仿宋_GB2312" w:hAnsi="仿宋_GB2312" w:eastAsia="仿宋_GB2312" w:cs="仿宋_GB2312"/>
                <w:color w:val="auto"/>
                <w:kern w:val="0"/>
                <w:sz w:val="24"/>
                <w:szCs w:val="24"/>
                <w:highlight w:val="none"/>
                <w:lang w:val="en-US" w:eastAsia="zh-CN" w:bidi="ar"/>
              </w:rPr>
              <w:t>书斗</w:t>
            </w:r>
            <w:r>
              <w:rPr>
                <w:rFonts w:hint="eastAsia" w:ascii="仿宋_GB2312" w:hAnsi="仿宋_GB2312" w:eastAsia="仿宋_GB2312" w:cs="仿宋_GB2312"/>
                <w:color w:val="auto"/>
                <w:kern w:val="0"/>
                <w:sz w:val="24"/>
                <w:szCs w:val="24"/>
                <w:highlight w:val="none"/>
                <w:u w:val="none"/>
                <w:lang w:bidi="ar"/>
              </w:rPr>
              <w:t>采用冷轧钢板，经模具一次拉伸成型成，壁厚≥0.6mm</w:t>
            </w:r>
            <w:r>
              <w:rPr>
                <w:rFonts w:hint="eastAsia" w:ascii="仿宋_GB2312" w:hAnsi="仿宋_GB2312" w:eastAsia="仿宋_GB2312" w:cs="仿宋_GB2312"/>
                <w:color w:val="auto"/>
                <w:kern w:val="0"/>
                <w:sz w:val="24"/>
                <w:szCs w:val="24"/>
                <w:highlight w:val="none"/>
                <w:u w:val="none"/>
                <w:lang w:eastAsia="zh-CN" w:bidi="ar"/>
              </w:rPr>
              <w:t>。</w:t>
            </w:r>
          </w:p>
          <w:p w14:paraId="6C469B7B">
            <w:pPr>
              <w:snapToGrid w:val="0"/>
              <w:spacing w:line="380" w:lineRule="exac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highlight w:val="none"/>
                <w:u w:val="none"/>
                <w:lang w:val="en-US" w:eastAsia="zh-CN"/>
              </w:rPr>
              <w:t>冷轧钢板</w:t>
            </w:r>
            <w:r>
              <w:rPr>
                <w:rFonts w:hint="eastAsia" w:ascii="仿宋_GB2312" w:hAnsi="仿宋_GB2312" w:eastAsia="仿宋_GB2312" w:cs="仿宋_GB2312"/>
                <w:color w:val="auto"/>
                <w:kern w:val="0"/>
                <w:sz w:val="24"/>
                <w:szCs w:val="24"/>
                <w:highlight w:val="none"/>
                <w:lang w:bidi="ar"/>
              </w:rPr>
              <w:t>符合以下要求</w:t>
            </w:r>
            <w:r>
              <w:rPr>
                <w:rFonts w:hint="eastAsia" w:ascii="仿宋_GB2312" w:hAnsi="仿宋_GB2312" w:eastAsia="仿宋_GB2312" w:cs="仿宋_GB2312"/>
                <w:color w:val="auto"/>
                <w:kern w:val="0"/>
                <w:sz w:val="24"/>
                <w:szCs w:val="24"/>
                <w:highlight w:val="none"/>
                <w:lang w:eastAsia="zh-CN" w:bidi="ar"/>
              </w:rPr>
              <w:t>：</w:t>
            </w:r>
          </w:p>
          <w:p w14:paraId="3F899C67">
            <w:pPr>
              <w:snapToGrid w:val="0"/>
              <w:spacing w:line="380" w:lineRule="exact"/>
              <w:jc w:val="left"/>
              <w:rPr>
                <w:rFonts w:hint="eastAsia" w:ascii="仿宋_GB2312" w:hAnsi="仿宋_GB2312" w:eastAsia="仿宋_GB2312" w:cs="仿宋_GB2312"/>
                <w:color w:val="auto"/>
                <w:kern w:val="0"/>
                <w:sz w:val="24"/>
                <w:szCs w:val="24"/>
                <w:highlight w:val="none"/>
                <w:u w:val="wave"/>
                <w:lang w:val="en-US" w:eastAsia="zh-CN" w:bidi="ar"/>
              </w:rPr>
            </w:pP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u w:val="wave"/>
                <w:lang w:val="en-US" w:eastAsia="zh-CN" w:bidi="ar"/>
              </w:rPr>
              <w:t>（1）</w:t>
            </w:r>
            <w:r>
              <w:rPr>
                <w:rFonts w:hint="eastAsia" w:ascii="仿宋_GB2312" w:hAnsi="仿宋_GB2312" w:eastAsia="仿宋_GB2312" w:cs="仿宋_GB2312"/>
                <w:color w:val="auto"/>
                <w:kern w:val="0"/>
                <w:sz w:val="24"/>
                <w:szCs w:val="24"/>
                <w:highlight w:val="none"/>
                <w:u w:val="wave"/>
                <w:lang w:bidi="ar"/>
              </w:rPr>
              <w:t xml:space="preserve">符合GB/T </w:t>
            </w:r>
            <w:r>
              <w:rPr>
                <w:rFonts w:hint="eastAsia" w:ascii="仿宋_GB2312" w:hAnsi="仿宋_GB2312" w:eastAsia="仿宋_GB2312" w:cs="仿宋_GB2312"/>
                <w:color w:val="auto"/>
                <w:kern w:val="0"/>
                <w:sz w:val="24"/>
                <w:szCs w:val="24"/>
                <w:highlight w:val="none"/>
                <w:u w:val="wave"/>
                <w:lang w:val="en-US" w:eastAsia="zh-CN" w:bidi="ar"/>
              </w:rPr>
              <w:t>11253</w:t>
            </w:r>
            <w:r>
              <w:rPr>
                <w:rFonts w:hint="eastAsia" w:ascii="仿宋_GB2312" w:hAnsi="仿宋_GB2312" w:eastAsia="仿宋_GB2312" w:cs="仿宋_GB2312"/>
                <w:color w:val="auto"/>
                <w:kern w:val="0"/>
                <w:sz w:val="24"/>
                <w:szCs w:val="24"/>
                <w:highlight w:val="none"/>
                <w:u w:val="wave"/>
                <w:lang w:bidi="ar"/>
              </w:rPr>
              <w:t>-20</w:t>
            </w:r>
            <w:r>
              <w:rPr>
                <w:rFonts w:hint="eastAsia" w:ascii="仿宋_GB2312" w:hAnsi="仿宋_GB2312" w:eastAsia="仿宋_GB2312" w:cs="仿宋_GB2312"/>
                <w:color w:val="auto"/>
                <w:kern w:val="0"/>
                <w:sz w:val="24"/>
                <w:szCs w:val="24"/>
                <w:highlight w:val="none"/>
                <w:u w:val="wave"/>
                <w:lang w:val="en-US" w:eastAsia="zh-CN" w:bidi="ar"/>
              </w:rPr>
              <w:t>19</w:t>
            </w:r>
            <w:r>
              <w:rPr>
                <w:rFonts w:hint="eastAsia" w:ascii="仿宋_GB2312" w:hAnsi="仿宋_GB2312" w:eastAsia="仿宋_GB2312" w:cs="仿宋_GB2312"/>
                <w:color w:val="auto"/>
                <w:kern w:val="0"/>
                <w:sz w:val="24"/>
                <w:szCs w:val="24"/>
                <w:highlight w:val="none"/>
                <w:u w:val="wave"/>
                <w:lang w:bidi="ar"/>
              </w:rPr>
              <w:t>《碳素结构钢冷轧钢板及钢带》</w:t>
            </w:r>
            <w:r>
              <w:rPr>
                <w:rFonts w:hint="eastAsia" w:ascii="仿宋_GB2312" w:hAnsi="仿宋_GB2312" w:eastAsia="仿宋_GB2312" w:cs="仿宋_GB2312"/>
                <w:color w:val="auto"/>
                <w:kern w:val="0"/>
                <w:sz w:val="24"/>
                <w:szCs w:val="24"/>
                <w:highlight w:val="none"/>
                <w:u w:val="wave"/>
                <w:lang w:eastAsia="zh-CN" w:bidi="ar"/>
              </w:rPr>
              <w:t>、</w:t>
            </w:r>
            <w:r>
              <w:rPr>
                <w:rFonts w:hint="eastAsia" w:ascii="仿宋_GB2312" w:hAnsi="仿宋_GB2312" w:eastAsia="仿宋_GB2312" w:cs="仿宋_GB2312"/>
                <w:color w:val="auto"/>
                <w:kern w:val="0"/>
                <w:sz w:val="24"/>
                <w:szCs w:val="24"/>
                <w:highlight w:val="none"/>
                <w:u w:val="wave"/>
                <w:lang w:val="en-US" w:eastAsia="zh-CN" w:bidi="ar"/>
              </w:rPr>
              <w:t>QB/T 4371-2012《家具抗菌性能的评价》国家标准要求</w:t>
            </w:r>
            <w:r>
              <w:rPr>
                <w:rFonts w:hint="eastAsia" w:ascii="仿宋_GB2312" w:hAnsi="仿宋_GB2312" w:eastAsia="仿宋_GB2312" w:cs="仿宋_GB2312"/>
                <w:color w:val="auto"/>
                <w:kern w:val="0"/>
                <w:sz w:val="24"/>
                <w:szCs w:val="24"/>
                <w:highlight w:val="none"/>
                <w:u w:val="wave"/>
                <w:lang w:bidi="ar"/>
              </w:rPr>
              <w:t>，力学性能：下屈服强度≥</w:t>
            </w:r>
            <w:r>
              <w:rPr>
                <w:rFonts w:hint="eastAsia" w:ascii="仿宋_GB2312" w:hAnsi="仿宋_GB2312" w:eastAsia="仿宋_GB2312" w:cs="仿宋_GB2312"/>
                <w:color w:val="auto"/>
                <w:kern w:val="0"/>
                <w:sz w:val="24"/>
                <w:szCs w:val="24"/>
                <w:highlight w:val="none"/>
                <w:u w:val="wave"/>
                <w:lang w:val="en-US" w:eastAsia="zh-CN" w:bidi="ar"/>
              </w:rPr>
              <w:t>215</w:t>
            </w:r>
            <w:r>
              <w:rPr>
                <w:rFonts w:hint="eastAsia" w:ascii="仿宋_GB2312" w:hAnsi="仿宋_GB2312" w:eastAsia="仿宋_GB2312" w:cs="仿宋_GB2312"/>
                <w:color w:val="auto"/>
                <w:kern w:val="0"/>
                <w:sz w:val="24"/>
                <w:szCs w:val="24"/>
                <w:highlight w:val="none"/>
                <w:u w:val="wave"/>
                <w:lang w:bidi="ar"/>
              </w:rPr>
              <w:t>Mpa，抗拉强度3</w:t>
            </w:r>
            <w:r>
              <w:rPr>
                <w:rFonts w:hint="eastAsia" w:ascii="仿宋_GB2312" w:hAnsi="仿宋_GB2312" w:eastAsia="仿宋_GB2312" w:cs="仿宋_GB2312"/>
                <w:color w:val="auto"/>
                <w:kern w:val="0"/>
                <w:sz w:val="24"/>
                <w:szCs w:val="24"/>
                <w:highlight w:val="none"/>
                <w:u w:val="wave"/>
                <w:lang w:val="en-US" w:eastAsia="zh-CN" w:bidi="ar"/>
              </w:rPr>
              <w:t>35</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450</w:t>
            </w:r>
            <w:r>
              <w:rPr>
                <w:rFonts w:hint="eastAsia" w:ascii="仿宋_GB2312" w:hAnsi="仿宋_GB2312" w:eastAsia="仿宋_GB2312" w:cs="仿宋_GB2312"/>
                <w:color w:val="auto"/>
                <w:kern w:val="0"/>
                <w:sz w:val="24"/>
                <w:szCs w:val="24"/>
                <w:highlight w:val="none"/>
                <w:u w:val="wave"/>
                <w:lang w:bidi="ar"/>
              </w:rPr>
              <w:t>Mpa，断后伸长率≥2</w:t>
            </w:r>
            <w:r>
              <w:rPr>
                <w:rFonts w:hint="eastAsia" w:ascii="仿宋_GB2312" w:hAnsi="仿宋_GB2312" w:eastAsia="仿宋_GB2312" w:cs="仿宋_GB2312"/>
                <w:color w:val="auto"/>
                <w:kern w:val="0"/>
                <w:sz w:val="24"/>
                <w:szCs w:val="24"/>
                <w:highlight w:val="none"/>
                <w:u w:val="wave"/>
                <w:lang w:val="en-US" w:eastAsia="zh-CN" w:bidi="ar"/>
              </w:rPr>
              <w:t>2</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eastAsia="zh-CN" w:bidi="ar"/>
              </w:rPr>
              <w:t>；</w:t>
            </w:r>
            <w:r>
              <w:rPr>
                <w:rFonts w:hint="eastAsia" w:ascii="仿宋_GB2312" w:hAnsi="仿宋_GB2312" w:eastAsia="仿宋_GB2312" w:cs="仿宋_GB2312"/>
                <w:color w:val="auto"/>
                <w:kern w:val="0"/>
                <w:sz w:val="24"/>
                <w:szCs w:val="24"/>
                <w:highlight w:val="none"/>
                <w:u w:val="wave"/>
                <w:lang w:val="en-US" w:eastAsia="zh-CN" w:bidi="ar"/>
              </w:rPr>
              <w:t>化学成分（质量分数）：C≤0.15%，Si≤0.35%，Mn≤1.20%，P≤0.035%，S ≤0.035%；抗菌性能：抑菌率≥99%；</w:t>
            </w:r>
          </w:p>
          <w:p w14:paraId="7C66E606">
            <w:pPr>
              <w:snapToGrid w:val="0"/>
              <w:spacing w:line="380" w:lineRule="exact"/>
              <w:jc w:val="left"/>
              <w:rPr>
                <w:rFonts w:hint="eastAsia"/>
                <w:lang w:eastAsia="zh-CN"/>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lang w:val="en-US" w:eastAsia="zh-CN" w:bidi="ar"/>
              </w:rPr>
              <w:t>（2）符合</w:t>
            </w:r>
            <w:r>
              <w:rPr>
                <w:rFonts w:hint="eastAsia" w:ascii="仿宋_GB2312" w:hAnsi="仿宋_GB2312" w:eastAsia="仿宋_GB2312" w:cs="仿宋_GB2312"/>
                <w:color w:val="auto"/>
                <w:kern w:val="0"/>
                <w:sz w:val="24"/>
                <w:szCs w:val="24"/>
                <w:highlight w:val="none"/>
                <w:lang w:bidi="ar"/>
              </w:rPr>
              <w:t xml:space="preserve">GB/T </w:t>
            </w:r>
            <w:r>
              <w:rPr>
                <w:rFonts w:hint="eastAsia" w:ascii="仿宋_GB2312" w:hAnsi="仿宋_GB2312" w:eastAsia="仿宋_GB2312" w:cs="仿宋_GB2312"/>
                <w:color w:val="auto"/>
                <w:kern w:val="0"/>
                <w:sz w:val="24"/>
                <w:szCs w:val="24"/>
                <w:highlight w:val="none"/>
                <w:lang w:val="en-US" w:eastAsia="zh-CN" w:bidi="ar"/>
              </w:rPr>
              <w:t>35607</w:t>
            </w:r>
            <w:r>
              <w:rPr>
                <w:rFonts w:hint="eastAsia" w:ascii="仿宋_GB2312" w:hAnsi="仿宋_GB2312" w:eastAsia="仿宋_GB2312" w:cs="仿宋_GB2312"/>
                <w:color w:val="auto"/>
                <w:kern w:val="0"/>
                <w:sz w:val="24"/>
                <w:szCs w:val="24"/>
                <w:highlight w:val="none"/>
                <w:lang w:bidi="ar"/>
              </w:rPr>
              <w:t>-20</w:t>
            </w:r>
            <w:r>
              <w:rPr>
                <w:rFonts w:hint="eastAsia" w:ascii="仿宋_GB2312" w:hAnsi="仿宋_GB2312" w:eastAsia="仿宋_GB2312" w:cs="仿宋_GB2312"/>
                <w:color w:val="auto"/>
                <w:kern w:val="0"/>
                <w:sz w:val="24"/>
                <w:szCs w:val="24"/>
                <w:highlight w:val="none"/>
                <w:lang w:val="en-US" w:eastAsia="zh-CN" w:bidi="ar"/>
              </w:rPr>
              <w:t>24</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绿色产品评价 家具</w:t>
            </w:r>
            <w:r>
              <w:rPr>
                <w:rFonts w:hint="eastAsia" w:ascii="仿宋_GB2312" w:hAnsi="仿宋_GB2312" w:eastAsia="仿宋_GB2312" w:cs="仿宋_GB2312"/>
                <w:color w:val="auto"/>
                <w:kern w:val="0"/>
                <w:sz w:val="24"/>
                <w:szCs w:val="24"/>
                <w:highlight w:val="none"/>
                <w:lang w:bidi="ar"/>
              </w:rPr>
              <w:t>》国</w:t>
            </w:r>
            <w:r>
              <w:rPr>
                <w:rFonts w:hint="eastAsia" w:ascii="仿宋_GB2312" w:hAnsi="仿宋_GB2312" w:eastAsia="仿宋_GB2312" w:cs="仿宋_GB2312"/>
                <w:color w:val="auto"/>
                <w:kern w:val="0"/>
                <w:sz w:val="24"/>
                <w:szCs w:val="24"/>
                <w:highlight w:val="none"/>
                <w:lang w:val="en-US" w:eastAsia="zh-CN" w:bidi="ar"/>
              </w:rPr>
              <w:t>家标准，产品有害物质（</w:t>
            </w:r>
            <w:r>
              <w:rPr>
                <w:rFonts w:hint="eastAsia" w:ascii="仿宋_GB2312" w:hAnsi="仿宋_GB2312" w:eastAsia="仿宋_GB2312" w:cs="仿宋_GB2312"/>
                <w:sz w:val="24"/>
                <w:szCs w:val="24"/>
                <w:lang w:val="en-US" w:eastAsia="zh-CN"/>
              </w:rPr>
              <w:t>家具涂层可迁移元素）</w:t>
            </w:r>
            <w:r>
              <w:rPr>
                <w:rFonts w:hint="eastAsia" w:ascii="仿宋_GB2312" w:hAnsi="仿宋_GB2312" w:eastAsia="仿宋_GB2312" w:cs="仿宋_GB2312"/>
                <w:color w:val="auto"/>
                <w:kern w:val="0"/>
                <w:sz w:val="24"/>
                <w:szCs w:val="24"/>
                <w:highlight w:val="none"/>
                <w:lang w:val="en-US" w:eastAsia="zh-CN" w:bidi="ar"/>
              </w:rPr>
              <w:t>：铅Pb≤90mg/kg、镉Cd≤50mg/kg、铬Cr≤25mg/kg、汞Hg≤25mg/kg、锑Sb≤60mg/kg、钡Ba≤1000mg/kg、硒Se≤500mg/kg、砷As≤25mg/kg。</w:t>
            </w:r>
          </w:p>
          <w:p w14:paraId="042386BD">
            <w:pPr>
              <w:spacing w:line="360" w:lineRule="exact"/>
              <w:rPr>
                <w:rFonts w:hint="eastAsia" w:ascii="仿宋_GB2312" w:hAnsi="仿宋_GB2312" w:eastAsia="仿宋_GB2312" w:cs="仿宋_GB2312"/>
                <w:sz w:val="24"/>
                <w:szCs w:val="24"/>
                <w:lang w:eastAsia="zh-Hans"/>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5</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立柱：课桌采用双立柱</w:t>
            </w:r>
            <w:r>
              <w:rPr>
                <w:rFonts w:hint="eastAsia" w:ascii="仿宋_GB2312" w:hAnsi="仿宋_GB2312" w:eastAsia="仿宋_GB2312" w:cs="仿宋_GB2312"/>
                <w:sz w:val="24"/>
                <w:szCs w:val="24"/>
                <w:lang w:val="en-US" w:eastAsia="zh-Hans"/>
              </w:rPr>
              <w:t>钢</w:t>
            </w:r>
            <w:r>
              <w:rPr>
                <w:rFonts w:hint="eastAsia" w:ascii="仿宋_GB2312" w:hAnsi="仿宋_GB2312" w:eastAsia="仿宋_GB2312" w:cs="仿宋_GB2312"/>
                <w:sz w:val="24"/>
                <w:szCs w:val="24"/>
                <w:lang w:val="en-US" w:eastAsia="zh-CN"/>
              </w:rPr>
              <w:t>制</w:t>
            </w:r>
            <w:r>
              <w:rPr>
                <w:rFonts w:hint="eastAsia" w:ascii="仿宋_GB2312" w:hAnsi="仿宋_GB2312" w:eastAsia="仿宋_GB2312" w:cs="仿宋_GB2312"/>
                <w:sz w:val="24"/>
                <w:szCs w:val="24"/>
                <w:lang w:val="en-US" w:eastAsia="zh-Hans"/>
              </w:rPr>
              <w:t>脚</w:t>
            </w:r>
            <w:r>
              <w:rPr>
                <w:rFonts w:hint="eastAsia" w:ascii="仿宋_GB2312" w:hAnsi="仿宋_GB2312" w:eastAsia="仿宋_GB2312" w:cs="仿宋_GB2312"/>
                <w:sz w:val="24"/>
                <w:szCs w:val="24"/>
                <w:lang w:eastAsia="zh-CN"/>
              </w:rPr>
              <w:t>架：</w:t>
            </w:r>
            <w:r>
              <w:rPr>
                <w:rFonts w:hint="eastAsia" w:ascii="仿宋_GB2312" w:hAnsi="仿宋_GB2312" w:eastAsia="仿宋_GB2312" w:cs="仿宋_GB2312"/>
                <w:sz w:val="24"/>
                <w:szCs w:val="24"/>
                <w:lang w:val="en-US" w:eastAsia="zh-CN"/>
              </w:rPr>
              <w:t>采用内外立柱</w:t>
            </w:r>
            <w:r>
              <w:rPr>
                <w:rFonts w:hint="eastAsia" w:ascii="仿宋_GB2312" w:hAnsi="仿宋_GB2312" w:eastAsia="仿宋_GB2312" w:cs="仿宋_GB2312"/>
                <w:sz w:val="24"/>
                <w:szCs w:val="24"/>
                <w:lang w:eastAsia="zh-CN"/>
              </w:rPr>
              <w:t>套管式升降</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外</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钢管尺寸为30×</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内</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钢管2</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mm；桌脚</w:t>
            </w:r>
            <w:r>
              <w:rPr>
                <w:rFonts w:hint="eastAsia" w:ascii="仿宋_GB2312" w:hAnsi="仿宋_GB2312" w:eastAsia="仿宋_GB2312" w:cs="仿宋_GB2312"/>
                <w:sz w:val="24"/>
                <w:szCs w:val="24"/>
              </w:rPr>
              <w:t>采用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Hans"/>
              </w:rPr>
              <w:t>的</w:t>
            </w:r>
            <w:r>
              <w:rPr>
                <w:rFonts w:hint="eastAsia" w:ascii="仿宋_GB2312" w:hAnsi="仿宋_GB2312" w:eastAsia="仿宋_GB2312" w:cs="仿宋_GB2312"/>
                <w:sz w:val="24"/>
                <w:szCs w:val="24"/>
              </w:rPr>
              <w:t>椭圆形钢管</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mm；两桌腿间</w:t>
            </w:r>
            <w:r>
              <w:rPr>
                <w:rFonts w:hint="eastAsia" w:ascii="仿宋_GB2312" w:hAnsi="仿宋_GB2312" w:eastAsia="仿宋_GB2312" w:cs="仿宋_GB2312"/>
                <w:sz w:val="24"/>
                <w:szCs w:val="24"/>
              </w:rPr>
              <w:t>有横</w:t>
            </w:r>
            <w:r>
              <w:rPr>
                <w:rFonts w:hint="eastAsia" w:ascii="仿宋_GB2312" w:hAnsi="仿宋_GB2312" w:eastAsia="仿宋_GB2312" w:cs="仿宋_GB2312"/>
                <w:sz w:val="24"/>
                <w:szCs w:val="24"/>
                <w:lang w:val="en-US" w:eastAsia="zh-Hans"/>
              </w:rPr>
              <w:t>管</w:t>
            </w:r>
            <w:r>
              <w:rPr>
                <w:rFonts w:hint="eastAsia" w:ascii="仿宋_GB2312" w:hAnsi="仿宋_GB2312" w:eastAsia="仿宋_GB2312" w:cs="仿宋_GB2312"/>
                <w:sz w:val="24"/>
                <w:szCs w:val="24"/>
                <w:lang w:val="en-US" w:eastAsia="zh-CN"/>
              </w:rPr>
              <w:t>，钢管都是椭圆管</w:t>
            </w:r>
            <w:r>
              <w:rPr>
                <w:rFonts w:hint="eastAsia" w:ascii="仿宋_GB2312" w:hAnsi="仿宋_GB2312" w:eastAsia="仿宋_GB2312" w:cs="仿宋_GB2312"/>
                <w:sz w:val="24"/>
                <w:szCs w:val="24"/>
                <w:lang w:eastAsia="zh-Hans"/>
              </w:rPr>
              <w:t>。</w:t>
            </w:r>
          </w:p>
          <w:p w14:paraId="2C1ED3BC">
            <w:pPr>
              <w:spacing w:line="36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★6、桌面支架：桌面和书斗与支撑钢脚架间使用支架连接固定，桌面支架是规格300mm(±2mm)×65mm(±2mm)的冷轧钢板，冷轧钢板材料厚度≥1.2mm。</w:t>
            </w:r>
          </w:p>
          <w:p w14:paraId="275A3214">
            <w:pPr>
              <w:spacing w:line="360" w:lineRule="exact"/>
              <w:rPr>
                <w:rFonts w:hint="eastAsia" w:ascii="仿宋_GB2312" w:hAnsi="仿宋_GB2312" w:eastAsia="仿宋_GB2312" w:cs="仿宋_GB2312"/>
                <w:color w:val="auto"/>
                <w:sz w:val="24"/>
                <w:szCs w:val="24"/>
                <w:highlight w:val="none"/>
                <w:u w:val="none"/>
                <w:lang w:val="en-US" w:eastAsia="zh-Hans"/>
              </w:rPr>
            </w:pP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color w:val="auto"/>
                <w:sz w:val="24"/>
                <w:szCs w:val="24"/>
                <w:highlight w:val="none"/>
                <w:u w:val="none"/>
                <w:lang w:eastAsia="zh-Hans"/>
              </w:rPr>
              <w:t>、</w:t>
            </w:r>
            <w:r>
              <w:rPr>
                <w:rFonts w:hint="eastAsia" w:ascii="仿宋_GB2312" w:hAnsi="仿宋_GB2312" w:eastAsia="仿宋_GB2312" w:cs="仿宋_GB2312"/>
                <w:color w:val="auto"/>
                <w:sz w:val="24"/>
                <w:szCs w:val="24"/>
                <w:highlight w:val="none"/>
                <w:u w:val="none"/>
                <w:lang w:val="en-US" w:eastAsia="zh-Hans"/>
              </w:rPr>
              <w:t>支撑钢脚架升降方式；</w:t>
            </w:r>
            <w:r>
              <w:rPr>
                <w:rFonts w:hint="eastAsia" w:ascii="仿宋_GB2312" w:hAnsi="仿宋_GB2312" w:eastAsia="仿宋_GB2312" w:cs="仿宋_GB2312"/>
                <w:sz w:val="24"/>
                <w:szCs w:val="24"/>
                <w:lang w:eastAsia="zh-CN"/>
              </w:rPr>
              <w:t>桌腿和</w:t>
            </w:r>
            <w:r>
              <w:rPr>
                <w:rFonts w:hint="eastAsia" w:ascii="仿宋_GB2312" w:hAnsi="仿宋_GB2312" w:eastAsia="仿宋_GB2312" w:cs="仿宋_GB2312"/>
                <w:sz w:val="24"/>
                <w:szCs w:val="24"/>
                <w:lang w:val="en-US" w:eastAsia="zh-Hans"/>
              </w:rPr>
              <w:t>地脚</w:t>
            </w:r>
            <w:r>
              <w:rPr>
                <w:rFonts w:hint="eastAsia" w:ascii="仿宋_GB2312" w:hAnsi="仿宋_GB2312" w:eastAsia="仿宋_GB2312" w:cs="仿宋_GB2312"/>
                <w:sz w:val="24"/>
                <w:szCs w:val="24"/>
                <w:lang w:eastAsia="zh-CN"/>
              </w:rPr>
              <w:t>采用椭圆钢管并使用套管式升降</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立柱设有多个高度不同的钻孔，</w:t>
            </w:r>
            <w:r>
              <w:rPr>
                <w:rFonts w:hint="eastAsia" w:ascii="仿宋_GB2312" w:hAnsi="仿宋_GB2312" w:eastAsia="仿宋_GB2312" w:cs="仿宋_GB2312"/>
                <w:sz w:val="24"/>
                <w:szCs w:val="24"/>
                <w:lang w:val="en-US" w:eastAsia="zh-Hans"/>
              </w:rPr>
              <w:t>安装和调节高度时用螺栓</w:t>
            </w:r>
            <w:r>
              <w:rPr>
                <w:rFonts w:hint="eastAsia" w:ascii="仿宋_GB2312" w:hAnsi="仿宋_GB2312" w:eastAsia="仿宋_GB2312" w:cs="仿宋_GB2312"/>
                <w:sz w:val="24"/>
                <w:szCs w:val="24"/>
                <w:lang w:val="en-US" w:eastAsia="zh-CN"/>
              </w:rPr>
              <w:t>和螺母</w:t>
            </w:r>
            <w:r>
              <w:rPr>
                <w:rFonts w:hint="eastAsia" w:ascii="仿宋_GB2312" w:hAnsi="仿宋_GB2312" w:eastAsia="仿宋_GB2312" w:cs="仿宋_GB2312"/>
                <w:sz w:val="24"/>
                <w:szCs w:val="24"/>
                <w:lang w:val="en-US" w:eastAsia="zh-Hans"/>
              </w:rPr>
              <w:t>固定。</w:t>
            </w:r>
          </w:p>
          <w:p w14:paraId="53D12465">
            <w:pPr>
              <w:widowControl/>
              <w:numPr>
                <w:ilvl w:val="0"/>
                <w:numId w:val="0"/>
              </w:numPr>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、套管胶套：升降内外管间使用PP塑料胶套，规格72*35mm(±2mm)，胶套起到防尘、防水、耐磨的作用。</w:t>
            </w:r>
          </w:p>
          <w:p w14:paraId="6D24719F">
            <w:pPr>
              <w:widowControl/>
              <w:numPr>
                <w:ilvl w:val="0"/>
                <w:numId w:val="0"/>
              </w:numPr>
              <w:spacing w:line="400" w:lineRule="exact"/>
              <w:jc w:val="left"/>
              <w:rPr>
                <w:rFonts w:hint="eastAsia" w:ascii="仿宋_GB2312" w:hAnsi="仿宋_GB2312" w:eastAsia="仿宋_GB2312" w:cs="仿宋_GB2312"/>
                <w:sz w:val="24"/>
                <w:szCs w:val="24"/>
                <w:u w:val="none"/>
                <w:lang w:eastAsia="zh-Hans"/>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u w:val="none"/>
                <w:lang w:val="en-US" w:eastAsia="zh-CN"/>
              </w:rPr>
              <w:t>9</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none"/>
                <w:lang w:val="en-US" w:eastAsia="zh-CN"/>
              </w:rPr>
              <w:t>桌</w:t>
            </w:r>
            <w:r>
              <w:rPr>
                <w:rFonts w:hint="eastAsia" w:ascii="仿宋_GB2312" w:hAnsi="仿宋_GB2312" w:eastAsia="仿宋_GB2312" w:cs="仿宋_GB2312"/>
                <w:sz w:val="24"/>
                <w:szCs w:val="24"/>
                <w:u w:val="none"/>
              </w:rPr>
              <w:t>架</w:t>
            </w:r>
            <w:r>
              <w:rPr>
                <w:rFonts w:hint="eastAsia" w:ascii="仿宋_GB2312" w:hAnsi="仿宋_GB2312" w:eastAsia="仿宋_GB2312" w:cs="仿宋_GB2312"/>
                <w:sz w:val="24"/>
                <w:szCs w:val="24"/>
                <w:u w:val="none"/>
                <w:lang w:val="en-US" w:eastAsia="zh-CN"/>
              </w:rPr>
              <w:t>结构</w:t>
            </w: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rPr>
              <w:t>上</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lang w:val="en-US" w:eastAsia="zh-CN"/>
              </w:rPr>
              <w:t>和下管</w:t>
            </w:r>
            <w:r>
              <w:rPr>
                <w:rFonts w:hint="eastAsia" w:ascii="仿宋_GB2312" w:hAnsi="仿宋_GB2312" w:eastAsia="仿宋_GB2312" w:cs="仿宋_GB2312"/>
                <w:sz w:val="24"/>
                <w:szCs w:val="24"/>
                <w:lang w:eastAsia="zh-CN"/>
              </w:rPr>
              <w:t>并使用套管式升降</w:t>
            </w:r>
            <w:r>
              <w:rPr>
                <w:rFonts w:hint="eastAsia" w:ascii="仿宋_GB2312" w:hAnsi="仿宋_GB2312" w:eastAsia="仿宋_GB2312" w:cs="仿宋_GB2312"/>
                <w:sz w:val="24"/>
                <w:szCs w:val="24"/>
                <w:u w:val="none"/>
                <w:lang w:val="en-US" w:eastAsia="zh-CN"/>
              </w:rPr>
              <w:t>；两根立管之间有</w:t>
            </w:r>
            <w:r>
              <w:rPr>
                <w:rFonts w:hint="eastAsia" w:ascii="仿宋_GB2312" w:hAnsi="仿宋_GB2312" w:eastAsia="仿宋_GB2312" w:cs="仿宋_GB2312"/>
                <w:sz w:val="24"/>
                <w:szCs w:val="24"/>
                <w:u w:val="none"/>
              </w:rPr>
              <w:t>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u w:val="none"/>
                <w:lang w:val="en-US" w:eastAsia="zh-CN"/>
              </w:rPr>
              <w:t>横管焊接；</w:t>
            </w:r>
            <w:r>
              <w:rPr>
                <w:rFonts w:hint="eastAsia" w:ascii="仿宋_GB2312" w:hAnsi="仿宋_GB2312" w:eastAsia="仿宋_GB2312" w:cs="仿宋_GB2312"/>
                <w:sz w:val="24"/>
                <w:szCs w:val="24"/>
                <w:u w:val="none"/>
                <w:lang w:val="en-US" w:eastAsia="zh-Hans"/>
              </w:rPr>
              <w:t>脚</w:t>
            </w:r>
            <w:r>
              <w:rPr>
                <w:rFonts w:hint="eastAsia" w:ascii="仿宋_GB2312" w:hAnsi="仿宋_GB2312" w:eastAsia="仿宋_GB2312" w:cs="仿宋_GB2312"/>
                <w:sz w:val="24"/>
                <w:szCs w:val="24"/>
                <w:u w:val="none"/>
              </w:rPr>
              <w:t>管与立管采用平管贯穿式焊接，脚</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rPr>
              <w:t>为60*30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u w:val="none"/>
              </w:rPr>
              <w:t>椭圆</w:t>
            </w:r>
            <w:r>
              <w:rPr>
                <w:rFonts w:hint="eastAsia" w:ascii="仿宋_GB2312" w:hAnsi="仿宋_GB2312" w:eastAsia="仿宋_GB2312" w:cs="仿宋_GB2312"/>
                <w:sz w:val="24"/>
                <w:szCs w:val="24"/>
                <w:u w:val="none"/>
                <w:lang w:val="en-US" w:eastAsia="zh-Hans"/>
              </w:rPr>
              <w:t>型钢管</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脚管60mm宽的一面对着地面，再套上胶套，以便增加接地面积，更加稳固</w:t>
            </w:r>
            <w:r>
              <w:rPr>
                <w:rFonts w:hint="eastAsia" w:ascii="仿宋_GB2312" w:hAnsi="仿宋_GB2312" w:eastAsia="仿宋_GB2312" w:cs="仿宋_GB2312"/>
                <w:sz w:val="24"/>
                <w:szCs w:val="24"/>
                <w:u w:val="none"/>
                <w:lang w:eastAsia="zh-Hans"/>
              </w:rPr>
              <w:t>。</w:t>
            </w:r>
          </w:p>
          <w:p w14:paraId="194D8B5F">
            <w:pPr>
              <w:widowControl/>
              <w:numPr>
                <w:ilvl w:val="0"/>
                <w:numId w:val="0"/>
              </w:numPr>
              <w:spacing w:line="400" w:lineRule="exact"/>
              <w:jc w:val="lef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Hans"/>
              </w:rPr>
              <w:t>、脚套：采用全新颗粒 PP 塑料一次性注塑成型，规格</w:t>
            </w:r>
            <w:r>
              <w:rPr>
                <w:rFonts w:hint="eastAsia" w:ascii="仿宋_GB2312" w:hAnsi="仿宋_GB2312" w:eastAsia="仿宋_GB2312" w:cs="仿宋_GB2312"/>
                <w:sz w:val="24"/>
                <w:szCs w:val="24"/>
                <w:lang w:eastAsia="zh-CN"/>
              </w:rPr>
              <w:t>长</w:t>
            </w:r>
            <w:r>
              <w:rPr>
                <w:rFonts w:hint="eastAsia" w:ascii="仿宋_GB2312" w:hAnsi="仿宋_GB2312" w:eastAsia="仿宋_GB2312" w:cs="仿宋_GB2312"/>
                <w:sz w:val="24"/>
                <w:szCs w:val="24"/>
                <w:lang w:eastAsia="zh-Hans"/>
              </w:rPr>
              <w:t>80*</w:t>
            </w:r>
            <w:r>
              <w:rPr>
                <w:rFonts w:hint="eastAsia" w:ascii="仿宋_GB2312" w:hAnsi="仿宋_GB2312" w:eastAsia="仿宋_GB2312" w:cs="仿宋_GB2312"/>
                <w:sz w:val="24"/>
                <w:szCs w:val="24"/>
                <w:lang w:eastAsia="zh-CN"/>
              </w:rPr>
              <w:t>宽</w:t>
            </w:r>
            <w:r>
              <w:rPr>
                <w:rFonts w:hint="eastAsia" w:ascii="仿宋_GB2312" w:hAnsi="仿宋_GB2312" w:eastAsia="仿宋_GB2312" w:cs="仿宋_GB2312"/>
                <w:sz w:val="24"/>
                <w:szCs w:val="24"/>
                <w:lang w:eastAsia="zh-Hans"/>
              </w:rPr>
              <w:t>65*</w:t>
            </w:r>
            <w:r>
              <w:rPr>
                <w:rFonts w:hint="eastAsia" w:ascii="仿宋_GB2312" w:hAnsi="仿宋_GB2312" w:eastAsia="仿宋_GB2312" w:cs="仿宋_GB2312"/>
                <w:sz w:val="24"/>
                <w:szCs w:val="24"/>
                <w:lang w:eastAsia="zh-CN"/>
              </w:rPr>
              <w:t>高</w:t>
            </w:r>
            <w:r>
              <w:rPr>
                <w:rFonts w:hint="eastAsia" w:ascii="仿宋_GB2312" w:hAnsi="仿宋_GB2312" w:eastAsia="仿宋_GB2312" w:cs="仿宋_GB2312"/>
                <w:sz w:val="24"/>
                <w:szCs w:val="24"/>
                <w:lang w:eastAsia="zh-Hans"/>
              </w:rPr>
              <w:t>45mm(±2mm)；脚套起到防滑、防摩擦、防碰撞、静音等作用。</w:t>
            </w:r>
          </w:p>
          <w:p w14:paraId="71A03DDF">
            <w:pPr>
              <w:widowControl/>
              <w:numPr>
                <w:ilvl w:val="0"/>
                <w:numId w:val="0"/>
              </w:numPr>
              <w:spacing w:line="400" w:lineRule="exact"/>
              <w:jc w:val="lef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Hans"/>
              </w:rPr>
              <w:t>、书包挂钩：在桌面的左右下方，在钢制支撑架上，须焊接钢制书包挂钩，承重强且耐用。</w:t>
            </w:r>
          </w:p>
          <w:p w14:paraId="71D071DA">
            <w:pPr>
              <w:keepNext w:val="0"/>
              <w:keepLines w:val="0"/>
              <w:pageBreakBefore w:val="0"/>
              <w:kinsoku/>
              <w:wordWrap/>
              <w:overflowPunct/>
              <w:topLinePunct w:val="0"/>
              <w:autoSpaceDE/>
              <w:autoSpaceDN/>
              <w:bidi w:val="0"/>
              <w:adjustRightInd/>
              <w:snapToGrid w:val="0"/>
              <w:spacing w:line="340" w:lineRule="exact"/>
              <w:textAlignment w:val="auto"/>
              <w:rPr>
                <w:rFonts w:hint="eastAsia" w:ascii="仿宋_GB2312" w:hAnsi="仿宋_GB2312" w:eastAsia="仿宋_GB2312" w:cs="仿宋_GB2312"/>
                <w:strike w:val="0"/>
                <w:dstrike w:val="0"/>
                <w:color w:val="auto"/>
                <w:kern w:val="0"/>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12</w:t>
            </w:r>
            <w:r>
              <w:rPr>
                <w:rFonts w:hint="eastAsia" w:ascii="仿宋_GB2312" w:hAnsi="仿宋_GB2312" w:eastAsia="仿宋_GB2312" w:cs="仿宋_GB2312"/>
                <w:b w:val="0"/>
                <w:bCs w:val="0"/>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bidi="ar"/>
              </w:rPr>
              <w:t>冷轧钢板</w:t>
            </w:r>
            <w:r>
              <w:rPr>
                <w:rFonts w:hint="eastAsia" w:ascii="仿宋_GB2312" w:hAnsi="仿宋_GB2312" w:eastAsia="仿宋_GB2312" w:cs="仿宋_GB2312"/>
                <w:color w:val="auto"/>
                <w:kern w:val="0"/>
                <w:sz w:val="24"/>
                <w:szCs w:val="24"/>
                <w:highlight w:val="none"/>
                <w:lang w:val="en-US" w:eastAsia="zh-CN" w:bidi="ar"/>
              </w:rPr>
              <w:t>和钢管</w:t>
            </w:r>
            <w:r>
              <w:rPr>
                <w:rFonts w:hint="eastAsia" w:ascii="仿宋_GB2312" w:hAnsi="仿宋_GB2312" w:eastAsia="仿宋_GB2312" w:cs="仿宋_GB2312"/>
                <w:color w:val="auto"/>
                <w:kern w:val="0"/>
                <w:sz w:val="24"/>
                <w:szCs w:val="24"/>
                <w:highlight w:val="none"/>
                <w:lang w:bidi="ar"/>
              </w:rPr>
              <w:t>表面经酸洗、脱脂、磷化处理、耐腐蚀、防锈，表面</w:t>
            </w:r>
            <w:r>
              <w:rPr>
                <w:rFonts w:hint="eastAsia" w:ascii="仿宋_GB2312" w:hAnsi="仿宋_GB2312" w:eastAsia="仿宋_GB2312" w:cs="仿宋_GB2312"/>
                <w:color w:val="auto"/>
                <w:kern w:val="0"/>
                <w:sz w:val="24"/>
                <w:szCs w:val="24"/>
                <w:highlight w:val="none"/>
                <w:lang w:val="en-US" w:eastAsia="zh-CN" w:bidi="ar"/>
              </w:rPr>
              <w:t>喷涂</w:t>
            </w:r>
            <w:r>
              <w:rPr>
                <w:rFonts w:hint="eastAsia" w:ascii="仿宋_GB2312" w:hAnsi="仿宋_GB2312" w:eastAsia="仿宋_GB2312" w:cs="仿宋_GB2312"/>
                <w:color w:val="auto"/>
                <w:kern w:val="0"/>
                <w:sz w:val="24"/>
                <w:szCs w:val="24"/>
                <w:highlight w:val="none"/>
                <w:lang w:bidi="ar"/>
              </w:rPr>
              <w:t>粉末，经高温粉体烤漆，附着力特强不脱漆，涂层无漏喷，锈蚀，涂层光滑均匀，色泽一致；</w:t>
            </w:r>
            <w:r>
              <w:rPr>
                <w:rFonts w:hint="eastAsia" w:ascii="仿宋_GB2312" w:hAnsi="仿宋_GB2312" w:eastAsia="仿宋_GB2312" w:cs="仿宋_GB2312"/>
                <w:color w:val="auto"/>
                <w:kern w:val="0"/>
                <w:sz w:val="24"/>
                <w:szCs w:val="24"/>
                <w:highlight w:val="none"/>
                <w:lang w:val="en-US" w:eastAsia="zh-CN" w:bidi="ar"/>
              </w:rPr>
              <w:t>喷涂粉末具有防腐抗菌性</w:t>
            </w:r>
            <w:r>
              <w:rPr>
                <w:rFonts w:hint="eastAsia" w:ascii="仿宋_GB2312" w:hAnsi="仿宋_GB2312" w:eastAsia="仿宋_GB2312" w:cs="仿宋_GB2312"/>
                <w:strike w:val="0"/>
                <w:dstrike w:val="0"/>
                <w:color w:val="auto"/>
                <w:kern w:val="0"/>
                <w:sz w:val="24"/>
                <w:szCs w:val="24"/>
                <w:highlight w:val="none"/>
                <w:u w:val="none"/>
                <w:lang w:val="en-US" w:eastAsia="zh-CN" w:bidi="ar"/>
              </w:rPr>
              <w:t>，喷涂粉末符合HG/T2006-2022《热固性和热塑性粉末涂料》。</w:t>
            </w:r>
          </w:p>
          <w:p w14:paraId="12418943">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13、桌面板和书斗用螺丝钉固定，</w:t>
            </w:r>
          </w:p>
          <w:p w14:paraId="5ECEA395">
            <w:pPr>
              <w:keepNext w:val="0"/>
              <w:keepLines w:val="0"/>
              <w:pageBreakBefore w:val="0"/>
              <w:kinsoku/>
              <w:wordWrap/>
              <w:overflowPunct/>
              <w:topLinePunct w:val="0"/>
              <w:autoSpaceDE/>
              <w:autoSpaceDN/>
              <w:bidi w:val="0"/>
              <w:adjustRightInd/>
              <w:snapToGrid w:val="0"/>
              <w:spacing w:line="380" w:lineRule="exact"/>
              <w:textAlignment w:val="auto"/>
              <w:rPr>
                <w:rFonts w:hint="eastAsia"/>
              </w:rPr>
            </w:pPr>
            <w:r>
              <w:rPr>
                <w:rFonts w:hint="eastAsia" w:ascii="仿宋_GB2312" w:hAnsi="仿宋_GB2312" w:eastAsia="仿宋_GB2312" w:cs="仿宋_GB2312"/>
                <w:color w:val="auto"/>
                <w:sz w:val="24"/>
                <w:highlight w:val="none"/>
                <w:lang w:val="en-US" w:eastAsia="zh-CN"/>
              </w:rPr>
              <w:t>14、产品总体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p w14:paraId="4B5D14AE">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b w:val="0"/>
                <w:bCs w:val="0"/>
                <w:color w:val="auto"/>
                <w:kern w:val="0"/>
                <w:sz w:val="24"/>
                <w:szCs w:val="24"/>
                <w:highlight w:val="none"/>
                <w:lang w:bidi="ar"/>
              </w:rPr>
            </w:pPr>
            <w:r>
              <w:rPr>
                <w:rFonts w:hint="eastAsia" w:ascii="仿宋_GB2312" w:hAnsi="仿宋_GB2312" w:eastAsia="仿宋_GB2312" w:cs="仿宋_GB2312"/>
                <w:b w:val="0"/>
                <w:bCs w:val="0"/>
                <w:color w:val="auto"/>
                <w:kern w:val="0"/>
                <w:sz w:val="24"/>
                <w:szCs w:val="24"/>
                <w:highlight w:val="none"/>
                <w:lang w:val="en-US" w:eastAsia="zh-CN" w:bidi="ar"/>
              </w:rPr>
              <w:t>二</w:t>
            </w:r>
            <w:r>
              <w:rPr>
                <w:rFonts w:hint="eastAsia" w:ascii="仿宋_GB2312" w:hAnsi="仿宋_GB2312" w:eastAsia="仿宋_GB2312" w:cs="仿宋_GB2312"/>
                <w:b w:val="0"/>
                <w:bCs w:val="0"/>
                <w:color w:val="auto"/>
                <w:kern w:val="0"/>
                <w:sz w:val="24"/>
                <w:szCs w:val="24"/>
                <w:highlight w:val="none"/>
                <w:lang w:bidi="ar"/>
              </w:rPr>
              <w:t>、课椅</w:t>
            </w:r>
            <w:r>
              <w:rPr>
                <w:rFonts w:hint="eastAsia" w:ascii="仿宋_GB2312" w:hAnsi="仿宋_GB2312" w:eastAsia="仿宋_GB2312" w:cs="仿宋_GB2312"/>
                <w:b w:val="0"/>
                <w:bCs w:val="0"/>
                <w:color w:val="auto"/>
                <w:kern w:val="0"/>
                <w:sz w:val="24"/>
                <w:szCs w:val="24"/>
                <w:highlight w:val="none"/>
                <w:lang w:val="en-US" w:eastAsia="zh-CN" w:bidi="ar"/>
              </w:rPr>
              <w:t>要求</w:t>
            </w:r>
            <w:r>
              <w:rPr>
                <w:rFonts w:hint="eastAsia" w:ascii="仿宋_GB2312" w:hAnsi="仿宋_GB2312" w:eastAsia="仿宋_GB2312" w:cs="仿宋_GB2312"/>
                <w:b w:val="0"/>
                <w:bCs w:val="0"/>
                <w:color w:val="auto"/>
                <w:kern w:val="0"/>
                <w:sz w:val="24"/>
                <w:szCs w:val="24"/>
                <w:highlight w:val="none"/>
                <w:lang w:bidi="ar"/>
              </w:rPr>
              <w:t>：</w:t>
            </w:r>
          </w:p>
          <w:p w14:paraId="4768EB5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课椅整体</w:t>
            </w:r>
            <w:r>
              <w:rPr>
                <w:rFonts w:hint="eastAsia" w:ascii="仿宋_GB2312" w:hAnsi="仿宋_GB2312" w:eastAsia="仿宋_GB2312" w:cs="仿宋_GB2312"/>
                <w:color w:val="auto"/>
                <w:kern w:val="0"/>
                <w:sz w:val="24"/>
                <w:szCs w:val="24"/>
                <w:highlight w:val="none"/>
                <w:lang w:bidi="ar"/>
              </w:rPr>
              <w:t>规格尺寸：</w:t>
            </w:r>
            <w:r>
              <w:rPr>
                <w:rFonts w:hint="eastAsia" w:ascii="仿宋_GB2312" w:hAnsi="仿宋_GB2312" w:eastAsia="仿宋_GB2312" w:cs="仿宋_GB2312"/>
                <w:color w:val="auto"/>
                <w:kern w:val="0"/>
                <w:sz w:val="24"/>
                <w:szCs w:val="24"/>
                <w:highlight w:val="none"/>
                <w:lang w:val="en-US" w:eastAsia="zh-CN" w:bidi="ar"/>
              </w:rPr>
              <w:t>长420</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auto"/>
                <w:kern w:val="0"/>
                <w:sz w:val="24"/>
                <w:szCs w:val="24"/>
                <w:highlight w:val="none"/>
                <w:lang w:val="en-US" w:eastAsia="zh-CN" w:bidi="ar"/>
              </w:rPr>
              <w:t>宽440</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auto"/>
                <w:kern w:val="0"/>
                <w:sz w:val="24"/>
                <w:szCs w:val="24"/>
                <w:highlight w:val="none"/>
                <w:lang w:val="en-US" w:eastAsia="zh-CN" w:bidi="ar"/>
              </w:rPr>
              <w:t>高790</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color w:val="auto"/>
                <w:sz w:val="24"/>
                <w:highlight w:val="none"/>
                <w:u w:val="none"/>
              </w:rPr>
              <w:t>（高度可调节670mm-790mm（±5mm）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highlight w:val="none"/>
                <w:u w:val="none"/>
              </w:rPr>
              <w:t>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szCs w:val="24"/>
                <w:highlight w:val="none"/>
                <w:lang w:bidi="ar"/>
              </w:rPr>
              <w:t xml:space="preserve"> </w:t>
            </w:r>
          </w:p>
          <w:p w14:paraId="44B45D17">
            <w:pPr>
              <w:widowControl/>
              <w:numPr>
                <w:ilvl w:val="0"/>
                <w:numId w:val="0"/>
              </w:numPr>
              <w:spacing w:line="400" w:lineRule="exact"/>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2、座椅坐</w:t>
            </w:r>
            <w:r>
              <w:rPr>
                <w:rFonts w:hint="eastAsia" w:ascii="仿宋_GB2312" w:hAnsi="仿宋_GB2312" w:eastAsia="仿宋_GB2312" w:cs="仿宋_GB2312"/>
                <w:color w:val="auto"/>
                <w:kern w:val="0"/>
                <w:sz w:val="24"/>
                <w:szCs w:val="24"/>
                <w:highlight w:val="none"/>
                <w:lang w:bidi="ar"/>
              </w:rPr>
              <w:t>板</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b w:val="0"/>
                <w:bCs w:val="0"/>
                <w:color w:val="auto"/>
                <w:kern w:val="0"/>
                <w:sz w:val="24"/>
                <w:szCs w:val="24"/>
                <w:highlight w:val="none"/>
                <w:lang w:bidi="ar"/>
              </w:rPr>
              <w:t>采用PP材质一体注塑成型</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sz w:val="24"/>
                <w:szCs w:val="24"/>
                <w:u w:val="none"/>
              </w:rPr>
              <w:t>尺寸4</w:t>
            </w:r>
            <w:r>
              <w:rPr>
                <w:rFonts w:hint="eastAsia" w:ascii="仿宋_GB2312" w:hAnsi="仿宋_GB2312" w:eastAsia="仿宋_GB2312" w:cs="仿宋_GB2312"/>
                <w:sz w:val="24"/>
                <w:szCs w:val="24"/>
                <w:u w:val="none"/>
                <w:lang w:val="en-US" w:eastAsia="zh-CN"/>
              </w:rPr>
              <w:t>20</w:t>
            </w:r>
            <w:r>
              <w:rPr>
                <w:rFonts w:hint="eastAsia" w:ascii="仿宋_GB2312" w:hAnsi="仿宋_GB2312" w:eastAsia="仿宋_GB2312" w:cs="仿宋_GB2312"/>
                <w:sz w:val="24"/>
                <w:szCs w:val="24"/>
                <w:u w:val="none"/>
              </w:rPr>
              <w:t>mm×4</w:t>
            </w:r>
            <w:r>
              <w:rPr>
                <w:rFonts w:hint="eastAsia" w:ascii="仿宋_GB2312" w:hAnsi="仿宋_GB2312" w:eastAsia="仿宋_GB2312" w:cs="仿宋_GB2312"/>
                <w:sz w:val="24"/>
                <w:szCs w:val="24"/>
                <w:u w:val="none"/>
                <w:lang w:val="en-US" w:eastAsia="zh-CN"/>
              </w:rPr>
              <w:t>2</w:t>
            </w:r>
            <w:r>
              <w:rPr>
                <w:rFonts w:hint="eastAsia" w:ascii="仿宋_GB2312" w:hAnsi="仿宋_GB2312" w:eastAsia="仿宋_GB2312" w:cs="仿宋_GB2312"/>
                <w:sz w:val="24"/>
                <w:szCs w:val="24"/>
                <w:u w:val="none"/>
              </w:rPr>
              <w:t>0mm(</w:t>
            </w:r>
            <w:r>
              <w:rPr>
                <w:rFonts w:hint="eastAsia" w:ascii="宋体" w:hAnsi="宋体" w:eastAsia="宋体" w:cs="宋体"/>
                <w:sz w:val="24"/>
                <w:szCs w:val="24"/>
              </w:rPr>
              <w:t>±</w:t>
            </w:r>
            <w:r>
              <w:rPr>
                <w:rFonts w:hint="default" w:ascii="宋体" w:hAnsi="宋体" w:eastAsia="宋体" w:cs="宋体"/>
                <w:sz w:val="24"/>
                <w:szCs w:val="24"/>
              </w:rPr>
              <w:t>5</w:t>
            </w:r>
            <w:r>
              <w:rPr>
                <w:rFonts w:hint="eastAsia" w:ascii="宋体" w:hAnsi="宋体" w:eastAsia="宋体" w:cs="宋体"/>
                <w:sz w:val="24"/>
                <w:szCs w:val="24"/>
              </w:rPr>
              <w:t>mm)</w:t>
            </w:r>
            <w:r>
              <w:rPr>
                <w:rFonts w:hint="eastAsia" w:ascii="宋体" w:hAnsi="宋体" w:eastAsia="宋体" w:cs="宋体"/>
                <w:sz w:val="24"/>
                <w:szCs w:val="24"/>
                <w:lang w:eastAsia="zh-CN"/>
              </w:rPr>
              <w:t>；</w:t>
            </w:r>
            <w:r>
              <w:rPr>
                <w:rFonts w:hint="eastAsia" w:ascii="仿宋_GB2312" w:hAnsi="仿宋_GB2312" w:eastAsia="仿宋_GB2312" w:cs="仿宋_GB2312"/>
                <w:sz w:val="24"/>
                <w:szCs w:val="24"/>
                <w:lang w:val="en-US" w:eastAsia="zh-CN"/>
              </w:rPr>
              <w:t>座板有透气孔和凹孔，透气舒适；</w:t>
            </w:r>
            <w:r>
              <w:rPr>
                <w:rFonts w:hint="eastAsia" w:ascii="仿宋_GB2312" w:hAnsi="仿宋_GB2312" w:eastAsia="仿宋_GB2312" w:cs="仿宋_GB2312"/>
                <w:color w:val="auto"/>
                <w:kern w:val="0"/>
                <w:sz w:val="24"/>
                <w:szCs w:val="24"/>
                <w:highlight w:val="none"/>
                <w:lang w:bidi="ar"/>
              </w:rPr>
              <w:t>人体工学设计，</w:t>
            </w:r>
            <w:r>
              <w:rPr>
                <w:rFonts w:hint="eastAsia" w:ascii="仿宋_GB2312" w:hAnsi="仿宋_GB2312" w:eastAsia="仿宋_GB2312" w:cs="仿宋_GB2312"/>
                <w:color w:val="auto"/>
                <w:kern w:val="0"/>
                <w:sz w:val="24"/>
                <w:szCs w:val="24"/>
                <w:highlight w:val="none"/>
                <w:lang w:val="en-US" w:eastAsia="zh-CN" w:bidi="ar"/>
              </w:rPr>
              <w:t>靠背</w:t>
            </w:r>
            <w:r>
              <w:rPr>
                <w:rFonts w:hint="eastAsia" w:ascii="仿宋_GB2312" w:hAnsi="仿宋_GB2312" w:eastAsia="仿宋_GB2312" w:cs="仿宋_GB2312"/>
                <w:color w:val="auto"/>
                <w:kern w:val="0"/>
                <w:sz w:val="24"/>
                <w:szCs w:val="24"/>
                <w:highlight w:val="none"/>
                <w:lang w:bidi="ar"/>
              </w:rPr>
              <w:t>倾斜式设计，使学</w:t>
            </w:r>
            <w:r>
              <w:rPr>
                <w:rFonts w:hint="eastAsia" w:ascii="仿宋_GB2312" w:hAnsi="仿宋_GB2312" w:eastAsia="仿宋_GB2312" w:cs="仿宋_GB2312"/>
                <w:color w:val="auto"/>
                <w:kern w:val="0"/>
                <w:sz w:val="24"/>
                <w:szCs w:val="24"/>
                <w:highlight w:val="none"/>
                <w:lang w:val="en-US" w:eastAsia="zh-CN" w:bidi="ar"/>
              </w:rPr>
              <w:t>生使用</w:t>
            </w:r>
            <w:r>
              <w:rPr>
                <w:rFonts w:hint="eastAsia" w:ascii="仿宋_GB2312" w:hAnsi="仿宋_GB2312" w:eastAsia="仿宋_GB2312" w:cs="仿宋_GB2312"/>
                <w:color w:val="auto"/>
                <w:kern w:val="0"/>
                <w:sz w:val="24"/>
                <w:szCs w:val="24"/>
                <w:highlight w:val="none"/>
                <w:lang w:bidi="ar"/>
              </w:rPr>
              <w:t>时更舒服，健康的成长。</w:t>
            </w:r>
          </w:p>
          <w:p w14:paraId="40D4C49B">
            <w:pPr>
              <w:widowControl/>
              <w:numPr>
                <w:ilvl w:val="0"/>
                <w:numId w:val="0"/>
              </w:numPr>
              <w:spacing w:line="400" w:lineRule="exact"/>
              <w:jc w:val="left"/>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b w:val="0"/>
                <w:bCs w:val="0"/>
                <w:color w:val="auto"/>
                <w:sz w:val="24"/>
                <w:highlight w:val="none"/>
                <w:u w:val="none"/>
              </w:rPr>
              <w:t>座椅</w:t>
            </w:r>
            <w:r>
              <w:rPr>
                <w:rFonts w:hint="eastAsia" w:ascii="仿宋_GB2312" w:hAnsi="仿宋_GB2312" w:eastAsia="仿宋_GB2312" w:cs="仿宋_GB2312"/>
                <w:b w:val="0"/>
                <w:bCs w:val="0"/>
                <w:color w:val="auto"/>
                <w:sz w:val="24"/>
                <w:highlight w:val="none"/>
                <w:u w:val="none"/>
                <w:lang w:val="en-US" w:eastAsia="zh-CN"/>
              </w:rPr>
              <w:t>坐</w:t>
            </w:r>
            <w:r>
              <w:rPr>
                <w:rFonts w:hint="eastAsia" w:ascii="仿宋_GB2312" w:hAnsi="仿宋_GB2312" w:eastAsia="仿宋_GB2312" w:cs="仿宋_GB2312"/>
                <w:b w:val="0"/>
                <w:bCs w:val="0"/>
                <w:color w:val="auto"/>
                <w:sz w:val="24"/>
                <w:highlight w:val="none"/>
                <w:u w:val="none"/>
              </w:rPr>
              <w:t>板</w:t>
            </w:r>
            <w:r>
              <w:rPr>
                <w:rFonts w:hint="eastAsia" w:ascii="仿宋_GB2312" w:hAnsi="仿宋_GB2312" w:eastAsia="仿宋_GB2312" w:cs="仿宋_GB2312"/>
                <w:color w:val="auto"/>
                <w:sz w:val="24"/>
                <w:highlight w:val="none"/>
                <w:u w:val="none"/>
                <w:lang w:val="en-US" w:eastAsia="zh-CN"/>
              </w:rPr>
              <w:t>符合</w:t>
            </w:r>
            <w:r>
              <w:rPr>
                <w:rFonts w:hint="eastAsia" w:ascii="仿宋_GB2312" w:hAnsi="仿宋_GB2312" w:eastAsia="仿宋_GB2312" w:cs="仿宋_GB2312"/>
                <w:color w:val="auto"/>
                <w:sz w:val="24"/>
                <w:highlight w:val="none"/>
                <w:u w:val="none"/>
              </w:rPr>
              <w:t>GB/T 32487-2016《塑料家具通用技术条件》</w:t>
            </w:r>
            <w:r>
              <w:rPr>
                <w:rFonts w:hint="eastAsia" w:ascii="仿宋_GB2312" w:hAnsi="仿宋_GB2312" w:eastAsia="仿宋_GB2312" w:cs="仿宋_GB2312"/>
                <w:color w:val="auto"/>
                <w:sz w:val="24"/>
                <w:highlight w:val="none"/>
                <w:u w:val="none"/>
                <w:lang w:val="en-US" w:eastAsia="zh-CN"/>
              </w:rPr>
              <w:t>的要求。</w:t>
            </w:r>
          </w:p>
          <w:p w14:paraId="7F38311E">
            <w:pPr>
              <w:widowControl/>
              <w:numPr>
                <w:ilvl w:val="0"/>
                <w:numId w:val="0"/>
              </w:numPr>
              <w:spacing w:line="400" w:lineRule="exact"/>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3、靠背面板：</w:t>
            </w:r>
            <w:r>
              <w:rPr>
                <w:rFonts w:hint="eastAsia" w:ascii="仿宋_GB2312" w:hAnsi="仿宋_GB2312" w:eastAsia="仿宋_GB2312" w:cs="仿宋_GB2312"/>
                <w:b w:val="0"/>
                <w:bCs w:val="0"/>
                <w:color w:val="auto"/>
                <w:kern w:val="0"/>
                <w:sz w:val="24"/>
                <w:szCs w:val="24"/>
                <w:highlight w:val="none"/>
                <w:lang w:bidi="ar"/>
              </w:rPr>
              <w:t>采用PP材质一体注塑成型</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sz w:val="24"/>
                <w:szCs w:val="24"/>
                <w:u w:val="none"/>
              </w:rPr>
              <w:t>尺寸4</w:t>
            </w:r>
            <w:r>
              <w:rPr>
                <w:rFonts w:hint="eastAsia" w:ascii="仿宋_GB2312" w:hAnsi="仿宋_GB2312" w:eastAsia="仿宋_GB2312" w:cs="仿宋_GB2312"/>
                <w:sz w:val="24"/>
                <w:szCs w:val="24"/>
                <w:u w:val="none"/>
                <w:lang w:val="en-US" w:eastAsia="zh-CN"/>
              </w:rPr>
              <w:t>20</w:t>
            </w:r>
            <w:r>
              <w:rPr>
                <w:rFonts w:hint="eastAsia" w:ascii="仿宋_GB2312" w:hAnsi="仿宋_GB2312" w:eastAsia="仿宋_GB2312" w:cs="仿宋_GB2312"/>
                <w:sz w:val="24"/>
                <w:szCs w:val="24"/>
                <w:u w:val="none"/>
              </w:rPr>
              <w:t>mm×</w:t>
            </w:r>
            <w:r>
              <w:rPr>
                <w:rFonts w:hint="eastAsia" w:ascii="仿宋_GB2312" w:hAnsi="仿宋_GB2312" w:eastAsia="仿宋_GB2312" w:cs="仿宋_GB2312"/>
                <w:sz w:val="24"/>
                <w:szCs w:val="24"/>
                <w:u w:val="none"/>
                <w:lang w:val="en-US" w:eastAsia="zh-CN"/>
              </w:rPr>
              <w:t>36</w:t>
            </w:r>
            <w:r>
              <w:rPr>
                <w:rFonts w:hint="eastAsia" w:ascii="仿宋_GB2312" w:hAnsi="仿宋_GB2312" w:eastAsia="仿宋_GB2312" w:cs="仿宋_GB2312"/>
                <w:sz w:val="24"/>
                <w:szCs w:val="24"/>
                <w:u w:val="none"/>
              </w:rPr>
              <w:t>0mm</w:t>
            </w:r>
            <w:r>
              <w:rPr>
                <w:rFonts w:hint="eastAsia" w:ascii="仿宋_GB2312" w:hAnsi="仿宋_GB2312" w:eastAsia="仿宋_GB2312" w:cs="仿宋_GB2312"/>
                <w:sz w:val="24"/>
                <w:szCs w:val="24"/>
              </w:rPr>
              <w:t>(±5mm)</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座板有透气孔和凹孔，透气舒适；</w:t>
            </w:r>
            <w:r>
              <w:rPr>
                <w:rFonts w:hint="eastAsia" w:ascii="仿宋_GB2312" w:hAnsi="仿宋_GB2312" w:eastAsia="仿宋_GB2312" w:cs="仿宋_GB2312"/>
                <w:color w:val="auto"/>
                <w:kern w:val="0"/>
                <w:sz w:val="24"/>
                <w:szCs w:val="24"/>
                <w:highlight w:val="none"/>
                <w:lang w:bidi="ar"/>
              </w:rPr>
              <w:t>人体工学设计，</w:t>
            </w:r>
            <w:r>
              <w:rPr>
                <w:rFonts w:hint="eastAsia" w:ascii="仿宋_GB2312" w:hAnsi="仿宋_GB2312" w:eastAsia="仿宋_GB2312" w:cs="仿宋_GB2312"/>
                <w:color w:val="auto"/>
                <w:kern w:val="0"/>
                <w:sz w:val="24"/>
                <w:szCs w:val="24"/>
                <w:highlight w:val="none"/>
                <w:lang w:val="en-US" w:eastAsia="zh-CN" w:bidi="ar"/>
              </w:rPr>
              <w:t>靠背</w:t>
            </w:r>
            <w:r>
              <w:rPr>
                <w:rFonts w:hint="eastAsia" w:ascii="仿宋_GB2312" w:hAnsi="仿宋_GB2312" w:eastAsia="仿宋_GB2312" w:cs="仿宋_GB2312"/>
                <w:color w:val="auto"/>
                <w:kern w:val="0"/>
                <w:sz w:val="24"/>
                <w:szCs w:val="24"/>
                <w:highlight w:val="none"/>
                <w:lang w:bidi="ar"/>
              </w:rPr>
              <w:t>倾斜式设计，使学</w:t>
            </w:r>
            <w:r>
              <w:rPr>
                <w:rFonts w:hint="eastAsia" w:ascii="仿宋_GB2312" w:hAnsi="仿宋_GB2312" w:eastAsia="仿宋_GB2312" w:cs="仿宋_GB2312"/>
                <w:color w:val="auto"/>
                <w:kern w:val="0"/>
                <w:sz w:val="24"/>
                <w:szCs w:val="24"/>
                <w:highlight w:val="none"/>
                <w:lang w:val="en-US" w:eastAsia="zh-CN" w:bidi="ar"/>
              </w:rPr>
              <w:t>生使用</w:t>
            </w:r>
            <w:r>
              <w:rPr>
                <w:rFonts w:hint="eastAsia" w:ascii="仿宋_GB2312" w:hAnsi="仿宋_GB2312" w:eastAsia="仿宋_GB2312" w:cs="仿宋_GB2312"/>
                <w:color w:val="auto"/>
                <w:kern w:val="0"/>
                <w:sz w:val="24"/>
                <w:szCs w:val="24"/>
                <w:highlight w:val="none"/>
                <w:lang w:bidi="ar"/>
              </w:rPr>
              <w:t>时更舒服，健康的成长。</w:t>
            </w:r>
          </w:p>
          <w:p w14:paraId="368713DE">
            <w:pPr>
              <w:spacing w:line="360" w:lineRule="exact"/>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4</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立柱：课桌采用双立柱</w:t>
            </w:r>
            <w:r>
              <w:rPr>
                <w:rFonts w:hint="eastAsia" w:ascii="仿宋_GB2312" w:hAnsi="仿宋_GB2312" w:eastAsia="仿宋_GB2312" w:cs="仿宋_GB2312"/>
                <w:sz w:val="24"/>
                <w:szCs w:val="24"/>
                <w:lang w:val="en-US" w:eastAsia="zh-Hans"/>
              </w:rPr>
              <w:t>钢</w:t>
            </w:r>
            <w:r>
              <w:rPr>
                <w:rFonts w:hint="eastAsia" w:ascii="仿宋_GB2312" w:hAnsi="仿宋_GB2312" w:eastAsia="仿宋_GB2312" w:cs="仿宋_GB2312"/>
                <w:sz w:val="24"/>
                <w:szCs w:val="24"/>
                <w:lang w:val="en-US" w:eastAsia="zh-CN"/>
              </w:rPr>
              <w:t>制</w:t>
            </w:r>
            <w:r>
              <w:rPr>
                <w:rFonts w:hint="eastAsia" w:ascii="仿宋_GB2312" w:hAnsi="仿宋_GB2312" w:eastAsia="仿宋_GB2312" w:cs="仿宋_GB2312"/>
                <w:sz w:val="24"/>
                <w:szCs w:val="24"/>
                <w:lang w:val="en-US" w:eastAsia="zh-Hans"/>
              </w:rPr>
              <w:t>脚</w:t>
            </w:r>
            <w:r>
              <w:rPr>
                <w:rFonts w:hint="eastAsia" w:ascii="仿宋_GB2312" w:hAnsi="仿宋_GB2312" w:eastAsia="仿宋_GB2312" w:cs="仿宋_GB2312"/>
                <w:sz w:val="24"/>
                <w:szCs w:val="24"/>
                <w:lang w:eastAsia="zh-CN"/>
              </w:rPr>
              <w:t>架：</w:t>
            </w:r>
            <w:r>
              <w:rPr>
                <w:rFonts w:hint="eastAsia" w:ascii="仿宋_GB2312" w:hAnsi="仿宋_GB2312" w:eastAsia="仿宋_GB2312" w:cs="仿宋_GB2312"/>
                <w:sz w:val="24"/>
                <w:szCs w:val="24"/>
                <w:lang w:val="en-US" w:eastAsia="zh-CN"/>
              </w:rPr>
              <w:t>采用内外立柱</w:t>
            </w:r>
            <w:r>
              <w:rPr>
                <w:rFonts w:hint="eastAsia" w:ascii="仿宋_GB2312" w:hAnsi="仿宋_GB2312" w:eastAsia="仿宋_GB2312" w:cs="仿宋_GB2312"/>
                <w:sz w:val="24"/>
                <w:szCs w:val="24"/>
                <w:lang w:eastAsia="zh-CN"/>
              </w:rPr>
              <w:t>套管式升降</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外</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钢管尺寸为30×</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内</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钢管2</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mm；桌脚</w:t>
            </w:r>
            <w:r>
              <w:rPr>
                <w:rFonts w:hint="eastAsia" w:ascii="仿宋_GB2312" w:hAnsi="仿宋_GB2312" w:eastAsia="仿宋_GB2312" w:cs="仿宋_GB2312"/>
                <w:sz w:val="24"/>
                <w:szCs w:val="24"/>
              </w:rPr>
              <w:t>采用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Hans"/>
              </w:rPr>
              <w:t>的</w:t>
            </w:r>
            <w:r>
              <w:rPr>
                <w:rFonts w:hint="eastAsia" w:ascii="仿宋_GB2312" w:hAnsi="仿宋_GB2312" w:eastAsia="仿宋_GB2312" w:cs="仿宋_GB2312"/>
                <w:sz w:val="24"/>
                <w:szCs w:val="24"/>
              </w:rPr>
              <w:t>椭圆形钢管</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mm；两桌腿间</w:t>
            </w:r>
            <w:r>
              <w:rPr>
                <w:rFonts w:hint="eastAsia" w:ascii="仿宋_GB2312" w:hAnsi="仿宋_GB2312" w:eastAsia="仿宋_GB2312" w:cs="仿宋_GB2312"/>
                <w:sz w:val="24"/>
                <w:szCs w:val="24"/>
              </w:rPr>
              <w:t>有横</w:t>
            </w:r>
            <w:r>
              <w:rPr>
                <w:rFonts w:hint="eastAsia" w:ascii="仿宋_GB2312" w:hAnsi="仿宋_GB2312" w:eastAsia="仿宋_GB2312" w:cs="仿宋_GB2312"/>
                <w:sz w:val="24"/>
                <w:szCs w:val="24"/>
                <w:lang w:val="en-US" w:eastAsia="zh-Hans"/>
              </w:rPr>
              <w:t>管</w:t>
            </w:r>
            <w:r>
              <w:rPr>
                <w:rFonts w:hint="eastAsia" w:ascii="仿宋_GB2312" w:hAnsi="仿宋_GB2312" w:eastAsia="仿宋_GB2312" w:cs="仿宋_GB2312"/>
                <w:sz w:val="24"/>
                <w:szCs w:val="24"/>
                <w:lang w:val="en-US" w:eastAsia="zh-CN"/>
              </w:rPr>
              <w:t>，钢管都是椭圆管</w:t>
            </w:r>
            <w:r>
              <w:rPr>
                <w:rFonts w:hint="eastAsia" w:ascii="仿宋_GB2312" w:hAnsi="仿宋_GB2312" w:eastAsia="仿宋_GB2312" w:cs="仿宋_GB2312"/>
                <w:sz w:val="24"/>
                <w:szCs w:val="24"/>
                <w:lang w:eastAsia="zh-Hans"/>
              </w:rPr>
              <w:t>。</w:t>
            </w:r>
          </w:p>
          <w:p w14:paraId="4A55EC4F">
            <w:pPr>
              <w:widowControl/>
              <w:numPr>
                <w:ilvl w:val="0"/>
                <w:numId w:val="0"/>
              </w:numPr>
              <w:spacing w:line="400" w:lineRule="exact"/>
              <w:jc w:val="left"/>
              <w:rPr>
                <w:rFonts w:hint="eastAsia" w:ascii="仿宋_GB2312" w:hAnsi="仿宋_GB2312" w:eastAsia="仿宋_GB2312" w:cs="仿宋_GB2312"/>
                <w:sz w:val="24"/>
                <w:szCs w:val="24"/>
                <w:u w:val="none"/>
                <w:lang w:eastAsia="zh-Hans"/>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u w:val="none"/>
                <w:lang w:val="en-US" w:eastAsia="zh-CN"/>
              </w:rPr>
              <w:t>5</w:t>
            </w:r>
            <w:r>
              <w:rPr>
                <w:rFonts w:hint="eastAsia" w:ascii="仿宋_GB2312" w:hAnsi="仿宋_GB2312" w:eastAsia="仿宋_GB2312" w:cs="仿宋_GB2312"/>
                <w:sz w:val="24"/>
                <w:szCs w:val="24"/>
                <w:u w:val="none"/>
              </w:rPr>
              <w:t>、椅架</w:t>
            </w:r>
            <w:r>
              <w:rPr>
                <w:rFonts w:hint="eastAsia" w:ascii="仿宋_GB2312" w:hAnsi="仿宋_GB2312" w:eastAsia="仿宋_GB2312" w:cs="仿宋_GB2312"/>
                <w:sz w:val="24"/>
                <w:szCs w:val="24"/>
                <w:u w:val="none"/>
                <w:lang w:val="en-US" w:eastAsia="zh-CN"/>
              </w:rPr>
              <w:t>结构</w:t>
            </w: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rPr>
              <w:t>椅上</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lang w:val="en-US" w:eastAsia="zh-CN"/>
              </w:rPr>
              <w:t>和椅下管</w:t>
            </w:r>
            <w:r>
              <w:rPr>
                <w:rFonts w:hint="eastAsia" w:ascii="仿宋_GB2312" w:hAnsi="仿宋_GB2312" w:eastAsia="仿宋_GB2312" w:cs="仿宋_GB2312"/>
                <w:sz w:val="24"/>
                <w:szCs w:val="24"/>
                <w:lang w:eastAsia="zh-CN"/>
              </w:rPr>
              <w:t>并使用套管式升降</w:t>
            </w:r>
            <w:r>
              <w:rPr>
                <w:rFonts w:hint="eastAsia" w:ascii="仿宋_GB2312" w:hAnsi="仿宋_GB2312" w:eastAsia="仿宋_GB2312" w:cs="仿宋_GB2312"/>
                <w:sz w:val="24"/>
                <w:szCs w:val="24"/>
                <w:u w:val="none"/>
                <w:lang w:val="en-US" w:eastAsia="zh-CN"/>
              </w:rPr>
              <w:t>；两根立管之间有</w:t>
            </w:r>
            <w:r>
              <w:rPr>
                <w:rFonts w:hint="eastAsia" w:ascii="仿宋_GB2312" w:hAnsi="仿宋_GB2312" w:eastAsia="仿宋_GB2312" w:cs="仿宋_GB2312"/>
                <w:sz w:val="24"/>
                <w:szCs w:val="24"/>
                <w:u w:val="none"/>
              </w:rPr>
              <w:t>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u w:val="none"/>
                <w:lang w:val="en-US" w:eastAsia="zh-CN"/>
              </w:rPr>
              <w:t>横管焊接；</w:t>
            </w:r>
            <w:r>
              <w:rPr>
                <w:rFonts w:hint="eastAsia" w:ascii="仿宋_GB2312" w:hAnsi="仿宋_GB2312" w:eastAsia="仿宋_GB2312" w:cs="仿宋_GB2312"/>
                <w:sz w:val="24"/>
                <w:szCs w:val="24"/>
                <w:u w:val="none"/>
                <w:lang w:val="en-US" w:eastAsia="zh-Hans"/>
              </w:rPr>
              <w:t>脚</w:t>
            </w:r>
            <w:r>
              <w:rPr>
                <w:rFonts w:hint="eastAsia" w:ascii="仿宋_GB2312" w:hAnsi="仿宋_GB2312" w:eastAsia="仿宋_GB2312" w:cs="仿宋_GB2312"/>
                <w:sz w:val="24"/>
                <w:szCs w:val="24"/>
                <w:u w:val="none"/>
              </w:rPr>
              <w:t>管与立管采用平管贯穿式焊接，脚</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rPr>
              <w:t>为60*30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u w:val="none"/>
              </w:rPr>
              <w:t>椭圆</w:t>
            </w:r>
            <w:r>
              <w:rPr>
                <w:rFonts w:hint="eastAsia" w:ascii="仿宋_GB2312" w:hAnsi="仿宋_GB2312" w:eastAsia="仿宋_GB2312" w:cs="仿宋_GB2312"/>
                <w:sz w:val="24"/>
                <w:szCs w:val="24"/>
                <w:u w:val="none"/>
                <w:lang w:val="en-US" w:eastAsia="zh-Hans"/>
              </w:rPr>
              <w:t>型钢管，</w:t>
            </w:r>
            <w:r>
              <w:rPr>
                <w:rFonts w:hint="eastAsia" w:ascii="仿宋_GB2312" w:hAnsi="仿宋_GB2312" w:eastAsia="仿宋_GB2312" w:cs="仿宋_GB2312"/>
                <w:sz w:val="24"/>
                <w:szCs w:val="24"/>
                <w:u w:val="none"/>
                <w:lang w:val="en-US" w:eastAsia="zh-CN"/>
              </w:rPr>
              <w:t>管</w:t>
            </w:r>
            <w:r>
              <w:rPr>
                <w:rFonts w:hint="eastAsia" w:ascii="仿宋_GB2312" w:hAnsi="仿宋_GB2312" w:eastAsia="仿宋_GB2312" w:cs="仿宋_GB2312"/>
                <w:sz w:val="24"/>
                <w:szCs w:val="24"/>
                <w:u w:val="none"/>
                <w:lang w:val="en-US" w:eastAsia="zh-Hans"/>
              </w:rPr>
              <w:t>壁厚≥</w:t>
            </w:r>
            <w:r>
              <w:rPr>
                <w:rFonts w:hint="eastAsia" w:ascii="仿宋_GB2312" w:hAnsi="仿宋_GB2312" w:eastAsia="仿宋_GB2312" w:cs="仿宋_GB2312"/>
                <w:sz w:val="24"/>
                <w:szCs w:val="24"/>
                <w:u w:val="none"/>
              </w:rPr>
              <w:t>1.2mm</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脚管60mm宽的一面对着地面，再套上胶套，以便增加接地面积，更加稳固</w:t>
            </w:r>
            <w:r>
              <w:rPr>
                <w:rFonts w:hint="eastAsia" w:ascii="仿宋_GB2312" w:hAnsi="仿宋_GB2312" w:eastAsia="仿宋_GB2312" w:cs="仿宋_GB2312"/>
                <w:sz w:val="24"/>
                <w:szCs w:val="24"/>
                <w:u w:val="none"/>
                <w:lang w:eastAsia="zh-Hans"/>
              </w:rPr>
              <w:t>。</w:t>
            </w:r>
          </w:p>
          <w:p w14:paraId="08E55090">
            <w:pPr>
              <w:widowControl/>
              <w:numPr>
                <w:ilvl w:val="0"/>
                <w:numId w:val="0"/>
              </w:numPr>
              <w:spacing w:line="400" w:lineRule="exact"/>
              <w:jc w:val="left"/>
              <w:rPr>
                <w:rFonts w:hint="eastAsia"/>
                <w:lang w:eastAsia="zh-Hans"/>
              </w:rPr>
            </w:pP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lang w:val="en-US" w:eastAsia="zh-CN"/>
              </w:rPr>
              <w:t>6</w:t>
            </w:r>
            <w:r>
              <w:rPr>
                <w:rFonts w:hint="eastAsia" w:ascii="仿宋_GB2312" w:hAnsi="仿宋_GB2312" w:eastAsia="仿宋_GB2312" w:cs="仿宋_GB2312"/>
                <w:sz w:val="24"/>
                <w:szCs w:val="24"/>
                <w:u w:val="none"/>
                <w:lang w:eastAsia="zh-Hans"/>
              </w:rPr>
              <w:t>、脚套：采用全新颗粒 PP 塑料一次性注塑成型，规格</w:t>
            </w:r>
            <w:r>
              <w:rPr>
                <w:rFonts w:hint="eastAsia" w:ascii="仿宋_GB2312" w:hAnsi="仿宋_GB2312" w:eastAsia="仿宋_GB2312" w:cs="仿宋_GB2312"/>
                <w:sz w:val="24"/>
                <w:szCs w:val="24"/>
                <w:u w:val="none"/>
                <w:lang w:eastAsia="zh-CN"/>
              </w:rPr>
              <w:t>长</w:t>
            </w:r>
            <w:r>
              <w:rPr>
                <w:rFonts w:hint="eastAsia" w:ascii="仿宋_GB2312" w:hAnsi="仿宋_GB2312" w:eastAsia="仿宋_GB2312" w:cs="仿宋_GB2312"/>
                <w:sz w:val="24"/>
                <w:szCs w:val="24"/>
                <w:u w:val="none"/>
                <w:lang w:eastAsia="zh-Hans"/>
              </w:rPr>
              <w:t>80*</w:t>
            </w:r>
            <w:r>
              <w:rPr>
                <w:rFonts w:hint="eastAsia" w:ascii="仿宋_GB2312" w:hAnsi="仿宋_GB2312" w:eastAsia="仿宋_GB2312" w:cs="仿宋_GB2312"/>
                <w:sz w:val="24"/>
                <w:szCs w:val="24"/>
                <w:u w:val="none"/>
                <w:lang w:eastAsia="zh-CN"/>
              </w:rPr>
              <w:t>宽</w:t>
            </w:r>
            <w:r>
              <w:rPr>
                <w:rFonts w:hint="eastAsia" w:ascii="仿宋_GB2312" w:hAnsi="仿宋_GB2312" w:eastAsia="仿宋_GB2312" w:cs="仿宋_GB2312"/>
                <w:sz w:val="24"/>
                <w:szCs w:val="24"/>
                <w:u w:val="none"/>
                <w:lang w:eastAsia="zh-Hans"/>
              </w:rPr>
              <w:t>65*</w:t>
            </w:r>
            <w:r>
              <w:rPr>
                <w:rFonts w:hint="eastAsia" w:ascii="仿宋_GB2312" w:hAnsi="仿宋_GB2312" w:eastAsia="仿宋_GB2312" w:cs="仿宋_GB2312"/>
                <w:sz w:val="24"/>
                <w:szCs w:val="24"/>
                <w:u w:val="none"/>
                <w:lang w:eastAsia="zh-CN"/>
              </w:rPr>
              <w:t>高</w:t>
            </w:r>
            <w:r>
              <w:rPr>
                <w:rFonts w:hint="eastAsia" w:ascii="仿宋_GB2312" w:hAnsi="仿宋_GB2312" w:eastAsia="仿宋_GB2312" w:cs="仿宋_GB2312"/>
                <w:sz w:val="24"/>
                <w:szCs w:val="24"/>
                <w:u w:val="none"/>
                <w:lang w:eastAsia="zh-Hans"/>
              </w:rPr>
              <w:t>45mm(±2mm)；脚套起到防滑、防摩擦、防碰撞、静音等作用。</w:t>
            </w:r>
          </w:p>
          <w:p w14:paraId="0E5A65FF">
            <w:pPr>
              <w:numPr>
                <w:ilvl w:val="-1"/>
                <w:numId w:val="0"/>
              </w:numPr>
              <w:spacing w:line="360" w:lineRule="exact"/>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color w:val="auto"/>
                <w:sz w:val="24"/>
                <w:szCs w:val="24"/>
                <w:highlight w:val="none"/>
                <w:u w:val="none"/>
                <w:lang w:val="en-US" w:eastAsia="zh-CN"/>
              </w:rPr>
              <w:t>7、</w:t>
            </w:r>
            <w:r>
              <w:rPr>
                <w:rFonts w:hint="eastAsia" w:ascii="仿宋_GB2312" w:hAnsi="仿宋_GB2312" w:eastAsia="仿宋_GB2312" w:cs="仿宋_GB2312"/>
                <w:color w:val="auto"/>
                <w:sz w:val="24"/>
                <w:szCs w:val="24"/>
                <w:highlight w:val="none"/>
                <w:u w:val="none"/>
                <w:lang w:val="en-US" w:eastAsia="zh-Hans"/>
              </w:rPr>
              <w:t>支撑钢脚架升降方式；</w:t>
            </w:r>
            <w:r>
              <w:rPr>
                <w:rFonts w:hint="eastAsia" w:ascii="仿宋_GB2312" w:hAnsi="仿宋_GB2312" w:eastAsia="仿宋_GB2312" w:cs="仿宋_GB2312"/>
                <w:sz w:val="24"/>
                <w:szCs w:val="24"/>
                <w:lang w:eastAsia="zh-CN"/>
              </w:rPr>
              <w:t>桌腿和</w:t>
            </w:r>
            <w:r>
              <w:rPr>
                <w:rFonts w:hint="eastAsia" w:ascii="仿宋_GB2312" w:hAnsi="仿宋_GB2312" w:eastAsia="仿宋_GB2312" w:cs="仿宋_GB2312"/>
                <w:sz w:val="24"/>
                <w:szCs w:val="24"/>
                <w:lang w:val="en-US" w:eastAsia="zh-Hans"/>
              </w:rPr>
              <w:t>地脚</w:t>
            </w:r>
            <w:r>
              <w:rPr>
                <w:rFonts w:hint="eastAsia" w:ascii="仿宋_GB2312" w:hAnsi="仿宋_GB2312" w:eastAsia="仿宋_GB2312" w:cs="仿宋_GB2312"/>
                <w:sz w:val="24"/>
                <w:szCs w:val="24"/>
                <w:lang w:eastAsia="zh-CN"/>
              </w:rPr>
              <w:t>采用椭圆钢管并使用套管式升降</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立柱设有多个高度不同的钻孔，</w:t>
            </w:r>
            <w:r>
              <w:rPr>
                <w:rFonts w:hint="eastAsia" w:ascii="仿宋_GB2312" w:hAnsi="仿宋_GB2312" w:eastAsia="仿宋_GB2312" w:cs="仿宋_GB2312"/>
                <w:sz w:val="24"/>
                <w:szCs w:val="24"/>
                <w:lang w:val="en-US" w:eastAsia="zh-Hans"/>
              </w:rPr>
              <w:t>安装和调节高度时用螺栓</w:t>
            </w:r>
            <w:r>
              <w:rPr>
                <w:rFonts w:hint="eastAsia" w:ascii="仿宋_GB2312" w:hAnsi="仿宋_GB2312" w:eastAsia="仿宋_GB2312" w:cs="仿宋_GB2312"/>
                <w:sz w:val="24"/>
                <w:szCs w:val="24"/>
                <w:lang w:val="en-US" w:eastAsia="zh-CN"/>
              </w:rPr>
              <w:t>和螺母</w:t>
            </w:r>
            <w:r>
              <w:rPr>
                <w:rFonts w:hint="eastAsia" w:ascii="仿宋_GB2312" w:hAnsi="仿宋_GB2312" w:eastAsia="仿宋_GB2312" w:cs="仿宋_GB2312"/>
                <w:sz w:val="24"/>
                <w:szCs w:val="24"/>
                <w:lang w:val="en-US" w:eastAsia="zh-Hans"/>
              </w:rPr>
              <w:t>固定。</w:t>
            </w:r>
          </w:p>
          <w:p w14:paraId="7FC3E61B">
            <w:pPr>
              <w:numPr>
                <w:ilvl w:val="0"/>
                <w:numId w:val="0"/>
              </w:numPr>
              <w:spacing w:line="360" w:lineRule="exact"/>
              <w:ind w:leftChars="0"/>
              <w:rPr>
                <w:rFonts w:hint="eastAsia" w:ascii="仿宋_GB2312" w:hAnsi="仿宋_GB2312" w:eastAsia="仿宋_GB2312" w:cs="仿宋_GB2312"/>
                <w:color w:val="auto"/>
                <w:sz w:val="24"/>
                <w:szCs w:val="24"/>
                <w:highlight w:val="none"/>
                <w:u w:val="none"/>
                <w:lang w:val="en-US" w:eastAsia="zh-Hans"/>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val="en-US" w:eastAsia="zh-Hans"/>
              </w:rPr>
              <w:t>套管胶套：升降内外管间使用PP塑料胶套，规格72*35mm(±2mm)，胶套起到防尘、防水、耐磨的作用。</w:t>
            </w:r>
          </w:p>
          <w:p w14:paraId="1A685B0A">
            <w:pPr>
              <w:keepNext w:val="0"/>
              <w:keepLines w:val="0"/>
              <w:pageBreakBefore w:val="0"/>
              <w:kinsoku/>
              <w:wordWrap/>
              <w:overflowPunct/>
              <w:topLinePunct w:val="0"/>
              <w:autoSpaceDE/>
              <w:autoSpaceDN/>
              <w:bidi w:val="0"/>
              <w:adjustRightInd/>
              <w:snapToGrid w:val="0"/>
              <w:spacing w:line="380" w:lineRule="exact"/>
              <w:textAlignment w:val="auto"/>
              <w:rPr>
                <w:rFonts w:hint="eastAsia" w:ascii="仿宋_GB2312" w:hAnsi="宋体" w:eastAsia="仿宋_GB2312" w:cs="Arial"/>
                <w:color w:val="auto"/>
                <w:kern w:val="2"/>
                <w:sz w:val="24"/>
                <w:szCs w:val="24"/>
                <w:lang w:val="en-US" w:eastAsia="zh-CN" w:bidi="ar-SA"/>
              </w:rPr>
            </w:pPr>
            <w:r>
              <w:rPr>
                <w:rFonts w:hint="eastAsia" w:ascii="仿宋_GB2312" w:hAnsi="仿宋_GB2312" w:eastAsia="仿宋_GB2312" w:cs="仿宋_GB2312"/>
                <w:color w:val="auto"/>
                <w:sz w:val="24"/>
                <w:highlight w:val="none"/>
                <w:lang w:val="en-US" w:eastAsia="zh-CN"/>
              </w:rPr>
              <w:t>9、产品总体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733176BF">
            <w:pPr>
              <w:spacing w:line="276" w:lineRule="auto"/>
              <w:ind w:left="420" w:leftChars="0" w:hanging="420" w:firstLine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宋体" w:eastAsia="仿宋_GB2312"/>
                <w:color w:val="auto"/>
                <w:sz w:val="24"/>
                <w:lang w:val="en-US" w:eastAsia="zh-CN"/>
              </w:rPr>
              <w:t>10</w:t>
            </w:r>
            <w:r>
              <w:rPr>
                <w:rFonts w:hint="eastAsia" w:ascii="仿宋_GB2312" w:hAnsi="宋体" w:eastAsia="仿宋_GB2312"/>
                <w:color w:val="auto"/>
                <w:sz w:val="24"/>
              </w:rPr>
              <w:t>00套</w:t>
            </w:r>
          </w:p>
        </w:tc>
      </w:tr>
    </w:tbl>
    <w:tbl>
      <w:tblPr>
        <w:tblStyle w:val="803"/>
        <w:tblW w:w="10001"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6"/>
        <w:gridCol w:w="7219"/>
        <w:gridCol w:w="1018"/>
      </w:tblGrid>
      <w:tr w14:paraId="6B17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5348C711">
            <w:pPr>
              <w:snapToGrid w:val="0"/>
              <w:spacing w:line="400" w:lineRule="atLeast"/>
              <w:jc w:val="center"/>
              <w:rPr>
                <w:rFonts w:hint="eastAsia" w:ascii="仿宋_GB2312" w:hAnsi="宋体" w:eastAsia="仿宋_GB2312" w:cs="Arial"/>
                <w:color w:val="auto"/>
                <w:sz w:val="24"/>
                <w:lang w:eastAsia="zh-CN"/>
              </w:rPr>
            </w:pPr>
            <w:r>
              <w:rPr>
                <w:rFonts w:hint="eastAsia" w:ascii="仿宋_GB2312" w:hAnsi="宋体" w:eastAsia="仿宋_GB2312" w:cs="Arial"/>
                <w:color w:val="auto"/>
                <w:sz w:val="24"/>
                <w:lang w:val="en-US" w:eastAsia="zh-CN"/>
              </w:rPr>
              <w:t>2</w:t>
            </w:r>
          </w:p>
        </w:tc>
        <w:tc>
          <w:tcPr>
            <w:tcW w:w="1036" w:type="dxa"/>
            <w:tcBorders>
              <w:top w:val="single" w:color="auto" w:sz="4" w:space="0"/>
              <w:left w:val="single" w:color="auto" w:sz="4" w:space="0"/>
              <w:bottom w:val="single" w:color="auto" w:sz="4" w:space="0"/>
              <w:right w:val="single" w:color="auto" w:sz="4" w:space="0"/>
            </w:tcBorders>
            <w:noWrap/>
            <w:vAlign w:val="center"/>
          </w:tcPr>
          <w:p w14:paraId="40B959AD">
            <w:pPr>
              <w:widowControl/>
              <w:spacing w:line="276" w:lineRule="auto"/>
              <w:jc w:val="center"/>
              <w:rPr>
                <w:rFonts w:ascii="仿宋_GB2312" w:hAnsi="宋体" w:eastAsia="仿宋_GB2312" w:cs="Arial"/>
                <w:color w:val="auto"/>
                <w:sz w:val="24"/>
              </w:rPr>
            </w:pPr>
            <w:r>
              <w:rPr>
                <w:rFonts w:hint="eastAsia" w:ascii="仿宋_GB2312" w:hAnsi="仿宋_GB2312" w:eastAsia="仿宋_GB2312" w:cs="仿宋_GB2312"/>
                <w:color w:val="auto"/>
                <w:kern w:val="0"/>
                <w:sz w:val="24"/>
                <w:szCs w:val="24"/>
                <w:highlight w:val="none"/>
                <w:lang w:val="en-US" w:eastAsia="zh-CN" w:bidi="ar"/>
              </w:rPr>
              <w:t>小学课桌椅</w:t>
            </w:r>
          </w:p>
        </w:tc>
        <w:tc>
          <w:tcPr>
            <w:tcW w:w="7219" w:type="dxa"/>
            <w:tcBorders>
              <w:top w:val="single" w:color="auto" w:sz="4" w:space="0"/>
              <w:left w:val="single" w:color="auto" w:sz="4" w:space="0"/>
              <w:bottom w:val="single" w:color="auto" w:sz="4" w:space="0"/>
              <w:right w:val="single" w:color="auto" w:sz="4" w:space="0"/>
            </w:tcBorders>
            <w:noWrap/>
            <w:vAlign w:val="center"/>
          </w:tcPr>
          <w:p w14:paraId="4963CADB">
            <w:pPr>
              <w:widowControl/>
              <w:spacing w:line="400" w:lineRule="exact"/>
              <w:ind w:firstLine="0" w:firstLineChars="0"/>
              <w:jc w:val="left"/>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一、</w:t>
            </w:r>
            <w:r>
              <w:rPr>
                <w:rFonts w:hint="eastAsia" w:ascii="仿宋_GB2312" w:hAnsi="仿宋_GB2312" w:eastAsia="仿宋_GB2312" w:cs="仿宋_GB2312"/>
                <w:bCs/>
                <w:color w:val="auto"/>
                <w:sz w:val="24"/>
                <w:szCs w:val="24"/>
                <w:highlight w:val="none"/>
              </w:rPr>
              <w:t>课桌</w:t>
            </w:r>
            <w:r>
              <w:rPr>
                <w:rFonts w:hint="eastAsia" w:ascii="仿宋_GB2312" w:hAnsi="仿宋_GB2312" w:eastAsia="仿宋_GB2312" w:cs="仿宋_GB2312"/>
                <w:color w:val="auto"/>
                <w:sz w:val="24"/>
                <w:szCs w:val="24"/>
                <w:highlight w:val="none"/>
                <w:lang w:val="en-US" w:eastAsia="zh-CN"/>
              </w:rPr>
              <w:t>要求</w:t>
            </w:r>
            <w:r>
              <w:rPr>
                <w:rFonts w:hint="eastAsia" w:ascii="仿宋_GB2312" w:hAnsi="仿宋_GB2312" w:eastAsia="仿宋_GB2312" w:cs="仿宋_GB2312"/>
                <w:color w:val="auto"/>
                <w:sz w:val="24"/>
                <w:highlight w:val="none"/>
                <w:u w:val="none"/>
                <w:lang w:val="en-US" w:eastAsia="zh-CN"/>
              </w:rPr>
              <w:t>：</w:t>
            </w:r>
          </w:p>
          <w:p w14:paraId="05FA3268">
            <w:pPr>
              <w:widowControl/>
              <w:spacing w:line="400" w:lineRule="exact"/>
              <w:jc w:val="left"/>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★1、课桌整体规格：长6</w:t>
            </w:r>
            <w:r>
              <w:rPr>
                <w:rFonts w:hint="eastAsia" w:ascii="仿宋_GB2312" w:hAnsi="仿宋_GB2312" w:eastAsia="仿宋_GB2312" w:cs="仿宋_GB2312"/>
                <w:color w:val="auto"/>
                <w:sz w:val="24"/>
                <w:highlight w:val="none"/>
                <w:u w:val="none"/>
                <w:lang w:val="en-US" w:eastAsia="zh-CN"/>
              </w:rPr>
              <w:t>0</w:t>
            </w:r>
            <w:r>
              <w:rPr>
                <w:rFonts w:hint="eastAsia" w:ascii="仿宋_GB2312" w:hAnsi="仿宋_GB2312" w:eastAsia="仿宋_GB2312" w:cs="仿宋_GB2312"/>
                <w:color w:val="auto"/>
                <w:sz w:val="24"/>
                <w:highlight w:val="none"/>
                <w:u w:val="none"/>
              </w:rPr>
              <w:t>0*宽4</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0*790mm（±5mm）（高度可调节670mm-790mm（±5mm），采用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sz w:val="24"/>
                <w:highlight w:val="none"/>
                <w:u w:val="none"/>
                <w:lang w:eastAsia="zh-CN"/>
              </w:rPr>
              <w:t>；</w:t>
            </w:r>
          </w:p>
          <w:p w14:paraId="6D2F8F78">
            <w:pPr>
              <w:widowControl/>
              <w:numPr>
                <w:ilvl w:val="0"/>
                <w:numId w:val="0"/>
              </w:numPr>
              <w:spacing w:line="400" w:lineRule="exact"/>
              <w:jc w:val="lef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w:t>
            </w:r>
            <w:r>
              <w:rPr>
                <w:rFonts w:hint="eastAsia" w:ascii="仿宋_GB2312" w:hAnsi="仿宋_GB2312" w:eastAsia="仿宋_GB2312" w:cs="仿宋_GB2312"/>
                <w:color w:val="auto"/>
                <w:sz w:val="24"/>
                <w:highlight w:val="none"/>
                <w:u w:val="none"/>
                <w:lang w:val="en-US" w:eastAsia="zh-CN"/>
              </w:rPr>
              <w:t>2、</w:t>
            </w:r>
            <w:r>
              <w:rPr>
                <w:rFonts w:hint="eastAsia" w:ascii="仿宋_GB2312" w:hAnsi="仿宋_GB2312" w:eastAsia="仿宋_GB2312" w:cs="仿宋_GB2312"/>
                <w:color w:val="auto"/>
                <w:sz w:val="24"/>
                <w:highlight w:val="none"/>
                <w:u w:val="none"/>
              </w:rPr>
              <w:t>课桌面</w:t>
            </w:r>
            <w:r>
              <w:rPr>
                <w:rFonts w:hint="eastAsia" w:ascii="仿宋_GB2312" w:hAnsi="仿宋_GB2312" w:eastAsia="仿宋_GB2312" w:cs="仿宋_GB2312"/>
                <w:color w:val="auto"/>
                <w:sz w:val="24"/>
                <w:highlight w:val="none"/>
                <w:u w:val="none"/>
                <w:lang w:val="en-US" w:eastAsia="zh-CN"/>
              </w:rPr>
              <w:t>板</w:t>
            </w:r>
            <w:r>
              <w:rPr>
                <w:rFonts w:hint="eastAsia" w:ascii="仿宋_GB2312" w:hAnsi="仿宋_GB2312" w:eastAsia="仿宋_GB2312" w:cs="仿宋_GB2312"/>
                <w:color w:val="auto"/>
                <w:sz w:val="24"/>
                <w:highlight w:val="none"/>
                <w:u w:val="none"/>
              </w:rPr>
              <w:t>：桌面规格</w:t>
            </w:r>
            <w:r>
              <w:rPr>
                <w:rFonts w:hint="eastAsia" w:ascii="仿宋_GB2312" w:hAnsi="仿宋_GB2312" w:eastAsia="仿宋_GB2312" w:cs="仿宋_GB2312"/>
                <w:color w:val="auto"/>
                <w:sz w:val="24"/>
                <w:highlight w:val="none"/>
                <w:u w:val="none"/>
                <w:lang w:val="en-US" w:eastAsia="zh-CN"/>
              </w:rPr>
              <w:t>为长</w:t>
            </w:r>
            <w:r>
              <w:rPr>
                <w:rFonts w:hint="eastAsia" w:ascii="仿宋_GB2312" w:hAnsi="仿宋_GB2312" w:eastAsia="仿宋_GB2312" w:cs="仿宋_GB2312"/>
                <w:color w:val="auto"/>
                <w:sz w:val="24"/>
                <w:highlight w:val="none"/>
                <w:u w:val="none"/>
              </w:rPr>
              <w:t>6</w:t>
            </w:r>
            <w:r>
              <w:rPr>
                <w:rFonts w:hint="eastAsia" w:ascii="仿宋_GB2312" w:hAnsi="仿宋_GB2312" w:eastAsia="仿宋_GB2312" w:cs="仿宋_GB2312"/>
                <w:color w:val="auto"/>
                <w:sz w:val="24"/>
                <w:highlight w:val="none"/>
                <w:u w:val="none"/>
                <w:lang w:val="en-US" w:eastAsia="zh-CN"/>
              </w:rPr>
              <w:t>00</w:t>
            </w:r>
            <w:r>
              <w:rPr>
                <w:rFonts w:hint="eastAsia" w:ascii="仿宋_GB2312" w:hAnsi="仿宋_GB2312" w:eastAsia="仿宋_GB2312" w:cs="仿宋_GB2312"/>
                <w:color w:val="auto"/>
                <w:sz w:val="24"/>
                <w:highlight w:val="none"/>
                <w:u w:val="none"/>
              </w:rPr>
              <w:t xml:space="preserve"> (±</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mm) *</w:t>
            </w:r>
            <w:r>
              <w:rPr>
                <w:rFonts w:hint="eastAsia" w:ascii="仿宋_GB2312" w:hAnsi="仿宋_GB2312" w:eastAsia="仿宋_GB2312" w:cs="仿宋_GB2312"/>
                <w:color w:val="auto"/>
                <w:sz w:val="24"/>
                <w:highlight w:val="none"/>
                <w:u w:val="none"/>
                <w:lang w:val="en-US" w:eastAsia="zh-CN"/>
              </w:rPr>
              <w:t>宽</w:t>
            </w:r>
            <w:r>
              <w:rPr>
                <w:rFonts w:hint="eastAsia" w:ascii="仿宋_GB2312" w:hAnsi="仿宋_GB2312" w:eastAsia="仿宋_GB2312" w:cs="仿宋_GB2312"/>
                <w:color w:val="auto"/>
                <w:sz w:val="24"/>
                <w:highlight w:val="none"/>
                <w:u w:val="none"/>
              </w:rPr>
              <w:t>450 (±</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mm) 厚</w:t>
            </w:r>
            <w:r>
              <w:rPr>
                <w:rFonts w:hint="eastAsia" w:ascii="仿宋_GB2312" w:hAnsi="仿宋_GB2312" w:eastAsia="仿宋_GB2312" w:cs="仿宋_GB2312"/>
                <w:color w:val="auto"/>
                <w:sz w:val="24"/>
                <w:highlight w:val="none"/>
                <w:u w:val="none"/>
                <w:lang w:val="en-US" w:eastAsia="zh-CN"/>
              </w:rPr>
              <w:t>20</w:t>
            </w:r>
            <w:r>
              <w:rPr>
                <w:rFonts w:hint="eastAsia" w:ascii="仿宋_GB2312" w:hAnsi="仿宋_GB2312" w:eastAsia="仿宋_GB2312" w:cs="仿宋_GB2312"/>
                <w:color w:val="auto"/>
                <w:sz w:val="24"/>
                <w:highlight w:val="none"/>
                <w:u w:val="none"/>
              </w:rPr>
              <w:t>mm(±2mm)中纤密度板,采用PP注塑封边一次成型，桌面正前方设有一根文具槽，长225mm (±2mm) *宽 37mm (±2mm) *深度9mm(±2mm)，桌面靠胸部位置设有18mm(±2mm)鸭嘴形边缘、防挤压胸腔设计，四周边缘平整圆滑，安全坚固。</w:t>
            </w:r>
          </w:p>
          <w:p w14:paraId="2F43D087">
            <w:pPr>
              <w:keepNext w:val="0"/>
              <w:keepLines w:val="0"/>
              <w:pageBreakBefore w:val="0"/>
              <w:widowControl w:val="0"/>
              <w:numPr>
                <w:ilvl w:val="0"/>
                <w:numId w:val="2"/>
              </w:numPr>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b w:val="0"/>
                <w:bCs w:val="0"/>
                <w:color w:val="auto"/>
                <w:kern w:val="0"/>
                <w:sz w:val="24"/>
                <w:szCs w:val="24"/>
                <w:highlight w:val="none"/>
                <w:lang w:val="en-US" w:eastAsia="zh-CN" w:bidi="ar"/>
              </w:rPr>
              <w:t>桌面板</w:t>
            </w:r>
            <w:r>
              <w:rPr>
                <w:rFonts w:hint="eastAsia" w:ascii="仿宋_GB2312" w:hAnsi="仿宋_GB2312" w:eastAsia="仿宋_GB2312" w:cs="仿宋_GB2312"/>
                <w:b w:val="0"/>
                <w:bCs w:val="0"/>
                <w:color w:val="auto"/>
                <w:kern w:val="0"/>
                <w:sz w:val="24"/>
                <w:szCs w:val="24"/>
                <w:highlight w:val="none"/>
                <w:lang w:bidi="ar"/>
              </w:rPr>
              <w:t>四周</w:t>
            </w:r>
            <w:r>
              <w:rPr>
                <w:rFonts w:hint="eastAsia" w:ascii="仿宋_GB2312" w:hAnsi="仿宋_GB2312" w:eastAsia="仿宋_GB2312" w:cs="仿宋_GB2312"/>
                <w:b w:val="0"/>
                <w:bCs w:val="0"/>
                <w:color w:val="auto"/>
                <w:kern w:val="0"/>
                <w:sz w:val="24"/>
                <w:szCs w:val="24"/>
                <w:highlight w:val="none"/>
                <w:lang w:val="en-US" w:eastAsia="zh-CN" w:bidi="ar"/>
              </w:rPr>
              <w:t>塑料</w:t>
            </w:r>
            <w:r>
              <w:rPr>
                <w:rFonts w:hint="eastAsia" w:ascii="仿宋_GB2312" w:hAnsi="仿宋_GB2312" w:eastAsia="仿宋_GB2312" w:cs="仿宋_GB2312"/>
                <w:b w:val="0"/>
                <w:bCs w:val="0"/>
                <w:color w:val="auto"/>
                <w:kern w:val="0"/>
                <w:sz w:val="24"/>
                <w:szCs w:val="24"/>
                <w:highlight w:val="none"/>
                <w:lang w:bidi="ar"/>
              </w:rPr>
              <w:t>封边条一体注塑成型</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u w:val="none"/>
                <w:lang w:val="en-US" w:eastAsia="zh-CN" w:bidi="ar"/>
              </w:rPr>
              <w:t>封边条</w:t>
            </w:r>
            <w:r>
              <w:rPr>
                <w:rFonts w:hint="eastAsia" w:ascii="仿宋_GB2312" w:hAnsi="仿宋_GB2312" w:eastAsia="仿宋_GB2312" w:cs="仿宋_GB2312"/>
                <w:color w:val="auto"/>
                <w:sz w:val="24"/>
                <w:szCs w:val="24"/>
                <w:highlight w:val="none"/>
                <w:u w:val="none"/>
              </w:rPr>
              <w:t>符合QB/T4463-2013《家具用封边条技术要求》</w:t>
            </w:r>
            <w:r>
              <w:rPr>
                <w:rFonts w:hint="eastAsia" w:ascii="仿宋_GB2312" w:hAnsi="仿宋_GB2312" w:eastAsia="仿宋_GB2312" w:cs="仿宋_GB2312"/>
                <w:color w:val="auto"/>
                <w:sz w:val="24"/>
                <w:szCs w:val="24"/>
                <w:highlight w:val="none"/>
                <w:u w:val="none"/>
                <w:lang w:val="en-US" w:eastAsia="zh-CN"/>
              </w:rPr>
              <w:t>的国家标准要求</w:t>
            </w:r>
            <w:r>
              <w:rPr>
                <w:rFonts w:hint="eastAsia" w:ascii="仿宋_GB2312" w:hAnsi="仿宋_GB2312" w:eastAsia="仿宋_GB2312" w:cs="仿宋_GB2312"/>
                <w:color w:val="auto"/>
                <w:sz w:val="24"/>
                <w:szCs w:val="24"/>
                <w:highlight w:val="none"/>
                <w:u w:val="none"/>
              </w:rPr>
              <w:t>，</w:t>
            </w:r>
          </w:p>
          <w:p w14:paraId="7B692E3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u w:val="none"/>
                <w:lang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4、</w:t>
            </w:r>
            <w:r>
              <w:rPr>
                <w:rFonts w:hint="eastAsia" w:ascii="仿宋_GB2312" w:hAnsi="仿宋_GB2312" w:eastAsia="仿宋_GB2312" w:cs="仿宋_GB2312"/>
                <w:color w:val="auto"/>
                <w:kern w:val="0"/>
                <w:sz w:val="24"/>
                <w:szCs w:val="24"/>
                <w:highlight w:val="none"/>
                <w:lang w:bidi="ar"/>
              </w:rPr>
              <w:t>课桌书斗高150mm*宽4</w:t>
            </w:r>
            <w:r>
              <w:rPr>
                <w:rFonts w:hint="eastAsia" w:ascii="仿宋_GB2312" w:hAnsi="仿宋_GB2312" w:eastAsia="仿宋_GB2312" w:cs="仿宋_GB2312"/>
                <w:color w:val="auto"/>
                <w:kern w:val="0"/>
                <w:sz w:val="24"/>
                <w:szCs w:val="24"/>
                <w:highlight w:val="none"/>
                <w:lang w:val="en-US" w:eastAsia="zh-CN" w:bidi="ar"/>
              </w:rPr>
              <w:t>6</w:t>
            </w:r>
            <w:r>
              <w:rPr>
                <w:rFonts w:hint="eastAsia" w:ascii="仿宋_GB2312" w:hAnsi="仿宋_GB2312" w:eastAsia="仿宋_GB2312" w:cs="仿宋_GB2312"/>
                <w:color w:val="auto"/>
                <w:kern w:val="0"/>
                <w:sz w:val="24"/>
                <w:szCs w:val="24"/>
                <w:highlight w:val="none"/>
                <w:lang w:bidi="ar"/>
              </w:rPr>
              <w:t>0mm*深3</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0mm（±5mm）；</w:t>
            </w:r>
            <w:r>
              <w:rPr>
                <w:rFonts w:hint="eastAsia" w:ascii="仿宋_GB2312" w:hAnsi="仿宋_GB2312" w:eastAsia="仿宋_GB2312" w:cs="仿宋_GB2312"/>
                <w:color w:val="auto"/>
                <w:kern w:val="0"/>
                <w:sz w:val="24"/>
                <w:szCs w:val="24"/>
                <w:highlight w:val="none"/>
                <w:lang w:val="en-US" w:eastAsia="zh-CN" w:bidi="ar"/>
              </w:rPr>
              <w:t>书斗</w:t>
            </w:r>
            <w:r>
              <w:rPr>
                <w:rFonts w:hint="eastAsia" w:ascii="仿宋_GB2312" w:hAnsi="仿宋_GB2312" w:eastAsia="仿宋_GB2312" w:cs="仿宋_GB2312"/>
                <w:color w:val="auto"/>
                <w:kern w:val="0"/>
                <w:sz w:val="24"/>
                <w:szCs w:val="24"/>
                <w:highlight w:val="none"/>
                <w:u w:val="none"/>
                <w:lang w:bidi="ar"/>
              </w:rPr>
              <w:t>采用冷轧钢板，经模具一次拉伸成型成，壁厚≥0.6mm</w:t>
            </w:r>
            <w:r>
              <w:rPr>
                <w:rFonts w:hint="eastAsia" w:ascii="仿宋_GB2312" w:hAnsi="仿宋_GB2312" w:eastAsia="仿宋_GB2312" w:cs="仿宋_GB2312"/>
                <w:color w:val="auto"/>
                <w:kern w:val="0"/>
                <w:sz w:val="24"/>
                <w:szCs w:val="24"/>
                <w:highlight w:val="none"/>
                <w:u w:val="none"/>
                <w:lang w:eastAsia="zh-CN" w:bidi="ar"/>
              </w:rPr>
              <w:t>。</w:t>
            </w:r>
          </w:p>
          <w:p w14:paraId="48069050">
            <w:pPr>
              <w:spacing w:line="360" w:lineRule="exact"/>
              <w:rPr>
                <w:rFonts w:hint="eastAsia" w:ascii="仿宋_GB2312" w:hAnsi="仿宋_GB2312" w:eastAsia="仿宋_GB2312" w:cs="仿宋_GB2312"/>
                <w:color w:val="auto"/>
                <w:kern w:val="0"/>
                <w:sz w:val="24"/>
                <w:highlight w:val="none"/>
                <w:shd w:val="clear"/>
                <w:lang w:eastAsia="zh-CN"/>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5</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立柱：课桌采用双立柱</w:t>
            </w:r>
            <w:r>
              <w:rPr>
                <w:rFonts w:hint="eastAsia" w:ascii="仿宋_GB2312" w:hAnsi="仿宋_GB2312" w:eastAsia="仿宋_GB2312" w:cs="仿宋_GB2312"/>
                <w:sz w:val="24"/>
                <w:szCs w:val="24"/>
                <w:lang w:val="en-US" w:eastAsia="zh-Hans"/>
              </w:rPr>
              <w:t>钢</w:t>
            </w:r>
            <w:r>
              <w:rPr>
                <w:rFonts w:hint="eastAsia" w:ascii="仿宋_GB2312" w:hAnsi="仿宋_GB2312" w:eastAsia="仿宋_GB2312" w:cs="仿宋_GB2312"/>
                <w:sz w:val="24"/>
                <w:szCs w:val="24"/>
                <w:lang w:val="en-US" w:eastAsia="zh-CN"/>
              </w:rPr>
              <w:t>制</w:t>
            </w:r>
            <w:r>
              <w:rPr>
                <w:rFonts w:hint="eastAsia" w:ascii="仿宋_GB2312" w:hAnsi="仿宋_GB2312" w:eastAsia="仿宋_GB2312" w:cs="仿宋_GB2312"/>
                <w:sz w:val="24"/>
                <w:szCs w:val="24"/>
                <w:lang w:val="en-US" w:eastAsia="zh-Hans"/>
              </w:rPr>
              <w:t>脚</w:t>
            </w:r>
            <w:r>
              <w:rPr>
                <w:rFonts w:hint="eastAsia" w:ascii="仿宋_GB2312" w:hAnsi="仿宋_GB2312" w:eastAsia="仿宋_GB2312" w:cs="仿宋_GB2312"/>
                <w:sz w:val="24"/>
                <w:szCs w:val="24"/>
                <w:lang w:eastAsia="zh-CN"/>
              </w:rPr>
              <w:t>架：</w:t>
            </w:r>
            <w:r>
              <w:rPr>
                <w:rFonts w:hint="eastAsia" w:ascii="仿宋_GB2312" w:hAnsi="仿宋_GB2312" w:eastAsia="仿宋_GB2312" w:cs="仿宋_GB2312"/>
                <w:sz w:val="24"/>
                <w:szCs w:val="24"/>
                <w:lang w:val="en-US" w:eastAsia="zh-CN"/>
              </w:rPr>
              <w:t>采用内外立柱</w:t>
            </w:r>
            <w:r>
              <w:rPr>
                <w:rFonts w:hint="eastAsia" w:ascii="仿宋_GB2312" w:hAnsi="仿宋_GB2312" w:eastAsia="仿宋_GB2312" w:cs="仿宋_GB2312"/>
                <w:sz w:val="24"/>
                <w:szCs w:val="24"/>
                <w:lang w:eastAsia="zh-CN"/>
              </w:rPr>
              <w:t>套管式升降</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外</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钢管尺寸为30×</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内</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钢管2</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mm；桌脚</w:t>
            </w:r>
            <w:r>
              <w:rPr>
                <w:rFonts w:hint="eastAsia" w:ascii="仿宋_GB2312" w:hAnsi="仿宋_GB2312" w:eastAsia="仿宋_GB2312" w:cs="仿宋_GB2312"/>
                <w:sz w:val="24"/>
                <w:szCs w:val="24"/>
              </w:rPr>
              <w:t>采用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Hans"/>
              </w:rPr>
              <w:t>的</w:t>
            </w:r>
            <w:r>
              <w:rPr>
                <w:rFonts w:hint="eastAsia" w:ascii="仿宋_GB2312" w:hAnsi="仿宋_GB2312" w:eastAsia="仿宋_GB2312" w:cs="仿宋_GB2312"/>
                <w:sz w:val="24"/>
                <w:szCs w:val="24"/>
              </w:rPr>
              <w:t>椭圆形钢管</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mm；两桌腿间</w:t>
            </w:r>
            <w:r>
              <w:rPr>
                <w:rFonts w:hint="eastAsia" w:ascii="仿宋_GB2312" w:hAnsi="仿宋_GB2312" w:eastAsia="仿宋_GB2312" w:cs="仿宋_GB2312"/>
                <w:sz w:val="24"/>
                <w:szCs w:val="24"/>
              </w:rPr>
              <w:t>有横</w:t>
            </w:r>
            <w:r>
              <w:rPr>
                <w:rFonts w:hint="eastAsia" w:ascii="仿宋_GB2312" w:hAnsi="仿宋_GB2312" w:eastAsia="仿宋_GB2312" w:cs="仿宋_GB2312"/>
                <w:sz w:val="24"/>
                <w:szCs w:val="24"/>
                <w:lang w:val="en-US" w:eastAsia="zh-Hans"/>
              </w:rPr>
              <w:t>管</w:t>
            </w:r>
            <w:r>
              <w:rPr>
                <w:rFonts w:hint="eastAsia" w:ascii="仿宋_GB2312" w:hAnsi="仿宋_GB2312" w:eastAsia="仿宋_GB2312" w:cs="仿宋_GB2312"/>
                <w:sz w:val="24"/>
                <w:szCs w:val="24"/>
                <w:lang w:val="en-US" w:eastAsia="zh-CN"/>
              </w:rPr>
              <w:t>，钢管都是椭圆管</w:t>
            </w:r>
            <w:r>
              <w:rPr>
                <w:rFonts w:hint="eastAsia" w:ascii="仿宋_GB2312" w:hAnsi="仿宋_GB2312" w:eastAsia="仿宋_GB2312" w:cs="仿宋_GB2312"/>
                <w:sz w:val="24"/>
                <w:szCs w:val="24"/>
                <w:lang w:eastAsia="zh-Hans"/>
              </w:rPr>
              <w:t>。</w:t>
            </w:r>
          </w:p>
          <w:p w14:paraId="6E21D260">
            <w:pPr>
              <w:snapToGrid w:val="0"/>
              <w:spacing w:line="380" w:lineRule="exac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highlight w:val="none"/>
                <w:u w:val="none"/>
                <w:lang w:val="en-US" w:eastAsia="zh-CN"/>
              </w:rPr>
              <w:t>钢管</w:t>
            </w:r>
            <w:r>
              <w:rPr>
                <w:rFonts w:hint="eastAsia" w:ascii="仿宋_GB2312" w:hAnsi="仿宋_GB2312" w:eastAsia="仿宋_GB2312" w:cs="仿宋_GB2312"/>
                <w:color w:val="auto"/>
                <w:kern w:val="0"/>
                <w:sz w:val="24"/>
                <w:szCs w:val="24"/>
                <w:highlight w:val="none"/>
                <w:lang w:bidi="ar"/>
              </w:rPr>
              <w:t>符合以下要求</w:t>
            </w:r>
            <w:r>
              <w:rPr>
                <w:rFonts w:hint="eastAsia" w:ascii="仿宋_GB2312" w:hAnsi="仿宋_GB2312" w:eastAsia="仿宋_GB2312" w:cs="仿宋_GB2312"/>
                <w:color w:val="auto"/>
                <w:kern w:val="0"/>
                <w:sz w:val="24"/>
                <w:szCs w:val="24"/>
                <w:highlight w:val="none"/>
                <w:lang w:eastAsia="zh-CN" w:bidi="ar"/>
              </w:rPr>
              <w:t>：</w:t>
            </w:r>
          </w:p>
          <w:p w14:paraId="25318F72">
            <w:pPr>
              <w:snapToGrid w:val="0"/>
              <w:spacing w:line="38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u w:val="wave"/>
                <w:lang w:val="en-US" w:eastAsia="zh-CN" w:bidi="ar"/>
              </w:rPr>
              <w:t>（1）</w:t>
            </w:r>
            <w:r>
              <w:rPr>
                <w:rFonts w:hint="eastAsia" w:ascii="仿宋_GB2312" w:hAnsi="仿宋_GB2312" w:eastAsia="仿宋_GB2312" w:cs="仿宋_GB2312"/>
                <w:color w:val="auto"/>
                <w:kern w:val="0"/>
                <w:sz w:val="24"/>
                <w:szCs w:val="24"/>
                <w:highlight w:val="none"/>
                <w:u w:val="wave"/>
                <w:lang w:bidi="ar"/>
              </w:rPr>
              <w:t xml:space="preserve">符合GB/T </w:t>
            </w:r>
            <w:r>
              <w:rPr>
                <w:rFonts w:hint="eastAsia" w:ascii="仿宋_GB2312" w:hAnsi="仿宋_GB2312" w:eastAsia="仿宋_GB2312" w:cs="仿宋_GB2312"/>
                <w:color w:val="auto"/>
                <w:kern w:val="0"/>
                <w:sz w:val="24"/>
                <w:szCs w:val="24"/>
                <w:highlight w:val="none"/>
                <w:u w:val="wave"/>
                <w:lang w:val="en-US" w:eastAsia="zh-CN" w:bidi="ar"/>
              </w:rPr>
              <w:t>3325</w:t>
            </w:r>
            <w:r>
              <w:rPr>
                <w:rFonts w:hint="eastAsia" w:ascii="仿宋_GB2312" w:hAnsi="仿宋_GB2312" w:eastAsia="仿宋_GB2312" w:cs="仿宋_GB2312"/>
                <w:color w:val="auto"/>
                <w:kern w:val="0"/>
                <w:sz w:val="24"/>
                <w:szCs w:val="24"/>
                <w:highlight w:val="none"/>
                <w:u w:val="wave"/>
                <w:lang w:bidi="ar"/>
              </w:rPr>
              <w:t>-20</w:t>
            </w:r>
            <w:r>
              <w:rPr>
                <w:rFonts w:hint="eastAsia" w:ascii="仿宋_GB2312" w:hAnsi="仿宋_GB2312" w:eastAsia="仿宋_GB2312" w:cs="仿宋_GB2312"/>
                <w:color w:val="auto"/>
                <w:kern w:val="0"/>
                <w:sz w:val="24"/>
                <w:szCs w:val="24"/>
                <w:highlight w:val="none"/>
                <w:u w:val="wave"/>
                <w:lang w:val="en-US" w:eastAsia="zh-CN" w:bidi="ar"/>
              </w:rPr>
              <w:t>24</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金属家具通用技术条件</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eastAsia="zh-CN" w:bidi="ar"/>
              </w:rPr>
              <w:t>、</w:t>
            </w:r>
            <w:r>
              <w:rPr>
                <w:rFonts w:hint="eastAsia" w:ascii="仿宋_GB2312" w:hAnsi="仿宋_GB2312" w:eastAsia="仿宋_GB2312" w:cs="仿宋_GB2312"/>
                <w:color w:val="auto"/>
                <w:kern w:val="0"/>
                <w:sz w:val="24"/>
                <w:szCs w:val="24"/>
                <w:highlight w:val="none"/>
                <w:u w:val="wave"/>
                <w:lang w:val="en-US" w:eastAsia="zh-CN" w:bidi="ar"/>
              </w:rPr>
              <w:t>QB/T 4371-2012《家具抗菌性能的评价》国家标准要求</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产品表面理化性能</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耐盐浴（划道两侧3mm外，应无鼓泡、锈蚀、剥落和起皱等现象，附着力≤2级；抗菌性能：抑菌率≥99%；</w:t>
            </w:r>
          </w:p>
          <w:p w14:paraId="7BA8D148">
            <w:pPr>
              <w:snapToGrid w:val="0"/>
              <w:spacing w:line="380" w:lineRule="exact"/>
              <w:jc w:val="left"/>
              <w:rPr>
                <w:rFonts w:hint="eastAsia"/>
                <w:lang w:eastAsia="zh-CN"/>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lang w:val="en-US" w:eastAsia="zh-CN" w:bidi="ar"/>
              </w:rPr>
              <w:t>（2）符合</w:t>
            </w:r>
            <w:r>
              <w:rPr>
                <w:rFonts w:hint="eastAsia" w:ascii="仿宋_GB2312" w:hAnsi="仿宋_GB2312" w:eastAsia="仿宋_GB2312" w:cs="仿宋_GB2312"/>
                <w:color w:val="auto"/>
                <w:kern w:val="0"/>
                <w:sz w:val="24"/>
                <w:szCs w:val="24"/>
                <w:highlight w:val="none"/>
                <w:lang w:bidi="ar"/>
              </w:rPr>
              <w:t xml:space="preserve">GB/T </w:t>
            </w:r>
            <w:r>
              <w:rPr>
                <w:rFonts w:hint="eastAsia" w:ascii="仿宋_GB2312" w:hAnsi="仿宋_GB2312" w:eastAsia="仿宋_GB2312" w:cs="仿宋_GB2312"/>
                <w:color w:val="auto"/>
                <w:kern w:val="0"/>
                <w:sz w:val="24"/>
                <w:szCs w:val="24"/>
                <w:highlight w:val="none"/>
                <w:lang w:val="en-US" w:eastAsia="zh-CN" w:bidi="ar"/>
              </w:rPr>
              <w:t>35607</w:t>
            </w:r>
            <w:r>
              <w:rPr>
                <w:rFonts w:hint="eastAsia" w:ascii="仿宋_GB2312" w:hAnsi="仿宋_GB2312" w:eastAsia="仿宋_GB2312" w:cs="仿宋_GB2312"/>
                <w:color w:val="auto"/>
                <w:kern w:val="0"/>
                <w:sz w:val="24"/>
                <w:szCs w:val="24"/>
                <w:highlight w:val="none"/>
                <w:lang w:bidi="ar"/>
              </w:rPr>
              <w:t>-20</w:t>
            </w:r>
            <w:r>
              <w:rPr>
                <w:rFonts w:hint="eastAsia" w:ascii="仿宋_GB2312" w:hAnsi="仿宋_GB2312" w:eastAsia="仿宋_GB2312" w:cs="仿宋_GB2312"/>
                <w:color w:val="auto"/>
                <w:kern w:val="0"/>
                <w:sz w:val="24"/>
                <w:szCs w:val="24"/>
                <w:highlight w:val="none"/>
                <w:lang w:val="en-US" w:eastAsia="zh-CN" w:bidi="ar"/>
              </w:rPr>
              <w:t>24</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绿色产品评价 家具</w:t>
            </w:r>
            <w:r>
              <w:rPr>
                <w:rFonts w:hint="eastAsia" w:ascii="仿宋_GB2312" w:hAnsi="仿宋_GB2312" w:eastAsia="仿宋_GB2312" w:cs="仿宋_GB2312"/>
                <w:color w:val="auto"/>
                <w:kern w:val="0"/>
                <w:sz w:val="24"/>
                <w:szCs w:val="24"/>
                <w:highlight w:val="none"/>
                <w:lang w:bidi="ar"/>
              </w:rPr>
              <w:t>》国</w:t>
            </w:r>
            <w:r>
              <w:rPr>
                <w:rFonts w:hint="eastAsia" w:ascii="仿宋_GB2312" w:hAnsi="仿宋_GB2312" w:eastAsia="仿宋_GB2312" w:cs="仿宋_GB2312"/>
                <w:color w:val="auto"/>
                <w:kern w:val="0"/>
                <w:sz w:val="24"/>
                <w:szCs w:val="24"/>
                <w:highlight w:val="none"/>
                <w:lang w:val="en-US" w:eastAsia="zh-CN" w:bidi="ar"/>
              </w:rPr>
              <w:t>家标准，产品有害物质（</w:t>
            </w:r>
            <w:r>
              <w:rPr>
                <w:rFonts w:hint="eastAsia" w:ascii="仿宋_GB2312" w:hAnsi="仿宋_GB2312" w:eastAsia="仿宋_GB2312" w:cs="仿宋_GB2312"/>
                <w:sz w:val="24"/>
                <w:szCs w:val="24"/>
                <w:lang w:val="en-US" w:eastAsia="zh-CN"/>
              </w:rPr>
              <w:t>家具涂层可迁移元素）</w:t>
            </w:r>
            <w:r>
              <w:rPr>
                <w:rFonts w:hint="eastAsia" w:ascii="仿宋_GB2312" w:hAnsi="仿宋_GB2312" w:eastAsia="仿宋_GB2312" w:cs="仿宋_GB2312"/>
                <w:color w:val="auto"/>
                <w:kern w:val="0"/>
                <w:sz w:val="24"/>
                <w:szCs w:val="24"/>
                <w:highlight w:val="none"/>
                <w:lang w:val="en-US" w:eastAsia="zh-CN" w:bidi="ar"/>
              </w:rPr>
              <w:t>：铅Pb≤90mg/kg、镉Cd≤50mg/kg、铬Cr≤25mg/kg、汞Hg≤25mg/kg、锑Sb≤60mg/kg、钡Ba≤1000mg/kg、硒Se≤500mg/kg、砷As≤25mg/kg。</w:t>
            </w:r>
          </w:p>
          <w:p w14:paraId="1F5F252B">
            <w:pPr>
              <w:spacing w:line="36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★6、桌面支架：桌面和书斗与支撑钢脚架间使用支架连接固定，桌面支架是规格300mm(±2mm)×65mm(±2mm)的冷轧钢板，冷轧钢板材料厚度≥1.2mm。</w:t>
            </w:r>
          </w:p>
          <w:p w14:paraId="3162CBAE">
            <w:pPr>
              <w:numPr>
                <w:ilvl w:val="0"/>
                <w:numId w:val="3"/>
              </w:numPr>
              <w:spacing w:line="360" w:lineRule="exact"/>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color w:val="auto"/>
                <w:sz w:val="24"/>
                <w:szCs w:val="24"/>
                <w:highlight w:val="none"/>
                <w:u w:val="none"/>
                <w:lang w:val="en-US" w:eastAsia="zh-Hans"/>
              </w:rPr>
              <w:t>支撑钢脚架升降方式；</w:t>
            </w:r>
            <w:r>
              <w:rPr>
                <w:rFonts w:hint="eastAsia" w:ascii="仿宋_GB2312" w:hAnsi="仿宋_GB2312" w:eastAsia="仿宋_GB2312" w:cs="仿宋_GB2312"/>
                <w:sz w:val="24"/>
                <w:szCs w:val="24"/>
                <w:lang w:eastAsia="zh-CN"/>
              </w:rPr>
              <w:t>桌腿和</w:t>
            </w:r>
            <w:r>
              <w:rPr>
                <w:rFonts w:hint="eastAsia" w:ascii="仿宋_GB2312" w:hAnsi="仿宋_GB2312" w:eastAsia="仿宋_GB2312" w:cs="仿宋_GB2312"/>
                <w:sz w:val="24"/>
                <w:szCs w:val="24"/>
                <w:lang w:val="en-US" w:eastAsia="zh-Hans"/>
              </w:rPr>
              <w:t>地脚</w:t>
            </w:r>
            <w:r>
              <w:rPr>
                <w:rFonts w:hint="eastAsia" w:ascii="仿宋_GB2312" w:hAnsi="仿宋_GB2312" w:eastAsia="仿宋_GB2312" w:cs="仿宋_GB2312"/>
                <w:sz w:val="24"/>
                <w:szCs w:val="24"/>
                <w:lang w:eastAsia="zh-CN"/>
              </w:rPr>
              <w:t>采用椭圆钢管并使用套管式升降</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立柱设有多个高度不同的钻孔，</w:t>
            </w:r>
            <w:r>
              <w:rPr>
                <w:rFonts w:hint="eastAsia" w:ascii="仿宋_GB2312" w:hAnsi="仿宋_GB2312" w:eastAsia="仿宋_GB2312" w:cs="仿宋_GB2312"/>
                <w:sz w:val="24"/>
                <w:szCs w:val="24"/>
                <w:lang w:val="en-US" w:eastAsia="zh-Hans"/>
              </w:rPr>
              <w:t>安装和调节高度时用螺栓</w:t>
            </w:r>
            <w:r>
              <w:rPr>
                <w:rFonts w:hint="eastAsia" w:ascii="仿宋_GB2312" w:hAnsi="仿宋_GB2312" w:eastAsia="仿宋_GB2312" w:cs="仿宋_GB2312"/>
                <w:sz w:val="24"/>
                <w:szCs w:val="24"/>
                <w:lang w:val="en-US" w:eastAsia="zh-CN"/>
              </w:rPr>
              <w:t>和螺母</w:t>
            </w:r>
            <w:r>
              <w:rPr>
                <w:rFonts w:hint="eastAsia" w:ascii="仿宋_GB2312" w:hAnsi="仿宋_GB2312" w:eastAsia="仿宋_GB2312" w:cs="仿宋_GB2312"/>
                <w:sz w:val="24"/>
                <w:szCs w:val="24"/>
                <w:lang w:val="en-US" w:eastAsia="zh-Hans"/>
              </w:rPr>
              <w:t>固定。</w:t>
            </w:r>
          </w:p>
          <w:p w14:paraId="4F52D8A2">
            <w:pPr>
              <w:snapToGrid w:val="0"/>
              <w:spacing w:line="380" w:lineRule="exact"/>
              <w:jc w:val="left"/>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b w:val="0"/>
                <w:bCs w:val="0"/>
                <w:color w:val="auto"/>
                <w:sz w:val="24"/>
                <w:highlight w:val="none"/>
                <w:u w:val="none"/>
                <w:lang w:val="en-US" w:eastAsia="zh-CN"/>
              </w:rPr>
              <w:t>8、</w:t>
            </w:r>
            <w:r>
              <w:rPr>
                <w:rFonts w:hint="eastAsia" w:ascii="仿宋_GB2312" w:hAnsi="仿宋_GB2312" w:eastAsia="仿宋_GB2312" w:cs="仿宋_GB2312"/>
                <w:b w:val="0"/>
                <w:bCs w:val="0"/>
                <w:color w:val="auto"/>
                <w:sz w:val="24"/>
                <w:highlight w:val="none"/>
                <w:u w:val="wave"/>
                <w:lang w:val="en-US" w:eastAsia="zh-CN"/>
              </w:rPr>
              <w:t>螺栓</w:t>
            </w:r>
            <w:r>
              <w:rPr>
                <w:rFonts w:hint="eastAsia" w:ascii="仿宋_GB2312" w:hAnsi="仿宋_GB2312" w:eastAsia="仿宋_GB2312" w:cs="仿宋_GB2312"/>
                <w:color w:val="auto"/>
                <w:kern w:val="0"/>
                <w:sz w:val="24"/>
                <w:szCs w:val="24"/>
                <w:highlight w:val="none"/>
                <w:u w:val="wave"/>
                <w:lang w:bidi="ar"/>
              </w:rPr>
              <w:t xml:space="preserve">符合GB/T </w:t>
            </w:r>
            <w:r>
              <w:rPr>
                <w:rFonts w:hint="eastAsia" w:ascii="仿宋_GB2312" w:hAnsi="仿宋_GB2312" w:eastAsia="仿宋_GB2312" w:cs="仿宋_GB2312"/>
                <w:color w:val="auto"/>
                <w:kern w:val="0"/>
                <w:sz w:val="24"/>
                <w:szCs w:val="24"/>
                <w:highlight w:val="none"/>
                <w:u w:val="wave"/>
                <w:lang w:val="en-US" w:eastAsia="zh-CN" w:bidi="ar"/>
              </w:rPr>
              <w:t>6461-2002</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金属基体上金属和其他无机覆盖层 经腐蚀试验后的试样和试件的评级</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国家标准要求</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金属表面耐腐蚀性：铜加速乙酸盐雾试验（CASS试验）48h（连续喷雾），外观评级≥9级，保护评级≥9级</w:t>
            </w:r>
            <w:r>
              <w:rPr>
                <w:rFonts w:hint="eastAsia" w:ascii="仿宋_GB2312" w:hAnsi="仿宋_GB2312" w:eastAsia="仿宋_GB2312" w:cs="仿宋_GB2312"/>
                <w:sz w:val="24"/>
                <w:szCs w:val="24"/>
                <w:lang w:val="en-US" w:eastAsia="zh-Hans"/>
              </w:rPr>
              <w:t>。</w:t>
            </w:r>
          </w:p>
          <w:p w14:paraId="0DAA60EA">
            <w:pPr>
              <w:snapToGrid w:val="0"/>
              <w:spacing w:line="380" w:lineRule="exact"/>
              <w:jc w:val="left"/>
              <w:rPr>
                <w:rFonts w:hint="eastAsia"/>
                <w:lang w:val="en-US" w:eastAsia="zh-Hans"/>
              </w:rPr>
            </w:pPr>
            <w:r>
              <w:rPr>
                <w:rFonts w:hint="eastAsia" w:ascii="仿宋_GB2312" w:hAnsi="仿宋_GB2312" w:eastAsia="仿宋_GB2312" w:cs="仿宋_GB2312"/>
                <w:color w:val="auto"/>
                <w:kern w:val="0"/>
                <w:sz w:val="24"/>
                <w:szCs w:val="24"/>
                <w:highlight w:val="none"/>
                <w:lang w:val="en-US" w:eastAsia="zh-CN" w:bidi="ar"/>
              </w:rPr>
              <w:t>●9</w:t>
            </w:r>
            <w:r>
              <w:rPr>
                <w:rFonts w:hint="eastAsia" w:ascii="仿宋_GB2312" w:hAnsi="仿宋_GB2312" w:eastAsia="仿宋_GB2312" w:cs="仿宋_GB2312"/>
                <w:b w:val="0"/>
                <w:bCs w:val="0"/>
                <w:color w:val="auto"/>
                <w:sz w:val="24"/>
                <w:highlight w:val="none"/>
                <w:u w:val="none"/>
                <w:lang w:val="en-US" w:eastAsia="zh-CN"/>
              </w:rPr>
              <w:t>、</w:t>
            </w:r>
            <w:r>
              <w:rPr>
                <w:rFonts w:hint="eastAsia" w:ascii="仿宋_GB2312" w:hAnsi="仿宋_GB2312" w:eastAsia="仿宋_GB2312" w:cs="仿宋_GB2312"/>
                <w:b w:val="0"/>
                <w:bCs w:val="0"/>
                <w:color w:val="auto"/>
                <w:sz w:val="24"/>
                <w:highlight w:val="none"/>
                <w:u w:val="wave"/>
                <w:lang w:val="en-US" w:eastAsia="zh-CN"/>
              </w:rPr>
              <w:t>螺母</w:t>
            </w:r>
            <w:r>
              <w:rPr>
                <w:rFonts w:hint="eastAsia" w:ascii="仿宋_GB2312" w:hAnsi="仿宋_GB2312" w:eastAsia="仿宋_GB2312" w:cs="仿宋_GB2312"/>
                <w:color w:val="auto"/>
                <w:kern w:val="0"/>
                <w:sz w:val="24"/>
                <w:szCs w:val="24"/>
                <w:highlight w:val="none"/>
                <w:u w:val="wave"/>
                <w:lang w:bidi="ar"/>
              </w:rPr>
              <w:t xml:space="preserve">符合GB/T </w:t>
            </w:r>
            <w:r>
              <w:rPr>
                <w:rFonts w:hint="eastAsia" w:ascii="仿宋_GB2312" w:hAnsi="仿宋_GB2312" w:eastAsia="仿宋_GB2312" w:cs="仿宋_GB2312"/>
                <w:color w:val="auto"/>
                <w:kern w:val="0"/>
                <w:sz w:val="24"/>
                <w:szCs w:val="24"/>
                <w:highlight w:val="none"/>
                <w:u w:val="wave"/>
                <w:lang w:val="en-US" w:eastAsia="zh-CN" w:bidi="ar"/>
              </w:rPr>
              <w:t>6461-2002</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金属基体上金属和其他无机覆盖层经腐蚀试验后的试样和试件的评级</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国家标准要求</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金属表面耐腐蚀性：铜加速乙酸盐雾试验（CASS试验）48h（连续喷雾），外观评级≥9级，保护评级≥9级</w:t>
            </w:r>
            <w:r>
              <w:rPr>
                <w:rFonts w:hint="eastAsia" w:ascii="仿宋_GB2312" w:hAnsi="仿宋_GB2312" w:eastAsia="仿宋_GB2312" w:cs="仿宋_GB2312"/>
                <w:sz w:val="24"/>
                <w:szCs w:val="24"/>
                <w:lang w:val="en-US" w:eastAsia="zh-Hans"/>
              </w:rPr>
              <w:t>。</w:t>
            </w:r>
          </w:p>
          <w:p w14:paraId="58C1DFCE">
            <w:pPr>
              <w:widowControl/>
              <w:numPr>
                <w:ilvl w:val="0"/>
                <w:numId w:val="0"/>
              </w:numPr>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、套管胶套：升降内外管间使用PP塑料胶套，规格</w:t>
            </w:r>
            <w:r>
              <w:rPr>
                <w:rFonts w:hint="eastAsia" w:ascii="仿宋_GB2312" w:hAnsi="仿宋_GB2312" w:eastAsia="仿宋_GB2312" w:cs="仿宋_GB2312"/>
                <w:kern w:val="0"/>
                <w:sz w:val="24"/>
                <w:szCs w:val="24"/>
                <w:lang w:eastAsia="zh-CN"/>
              </w:rPr>
              <w:t>长</w:t>
            </w:r>
            <w:r>
              <w:rPr>
                <w:rFonts w:hint="eastAsia" w:ascii="仿宋_GB2312" w:hAnsi="仿宋_GB2312" w:eastAsia="仿宋_GB2312" w:cs="仿宋_GB2312"/>
                <w:kern w:val="0"/>
                <w:sz w:val="24"/>
                <w:szCs w:val="24"/>
              </w:rPr>
              <w:t>72*</w:t>
            </w:r>
            <w:r>
              <w:rPr>
                <w:rFonts w:hint="eastAsia" w:ascii="仿宋_GB2312" w:hAnsi="仿宋_GB2312" w:eastAsia="仿宋_GB2312" w:cs="仿宋_GB2312"/>
                <w:kern w:val="0"/>
                <w:sz w:val="24"/>
                <w:szCs w:val="24"/>
                <w:lang w:eastAsia="zh-CN"/>
              </w:rPr>
              <w:t>宽</w:t>
            </w:r>
            <w:r>
              <w:rPr>
                <w:rFonts w:hint="eastAsia" w:ascii="仿宋_GB2312" w:hAnsi="仿宋_GB2312" w:eastAsia="仿宋_GB2312" w:cs="仿宋_GB2312"/>
                <w:kern w:val="0"/>
                <w:sz w:val="24"/>
                <w:szCs w:val="24"/>
              </w:rPr>
              <w:t>35mm(±2mm)，胶套起到防尘、防水、耐磨的作用。</w:t>
            </w:r>
          </w:p>
          <w:p w14:paraId="2C87CCE8">
            <w:pPr>
              <w:widowControl/>
              <w:numPr>
                <w:ilvl w:val="0"/>
                <w:numId w:val="0"/>
              </w:numPr>
              <w:spacing w:line="400" w:lineRule="exact"/>
              <w:jc w:val="left"/>
              <w:rPr>
                <w:rFonts w:hint="eastAsia" w:ascii="仿宋_GB2312" w:hAnsi="仿宋_GB2312" w:eastAsia="仿宋_GB2312" w:cs="仿宋_GB2312"/>
                <w:sz w:val="24"/>
                <w:szCs w:val="24"/>
                <w:u w:val="none"/>
                <w:lang w:eastAsia="zh-Hans"/>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u w:val="none"/>
                <w:lang w:val="en-US" w:eastAsia="zh-CN"/>
              </w:rPr>
              <w:t>11</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none"/>
                <w:lang w:val="en-US" w:eastAsia="zh-CN"/>
              </w:rPr>
              <w:t>桌</w:t>
            </w:r>
            <w:r>
              <w:rPr>
                <w:rFonts w:hint="eastAsia" w:ascii="仿宋_GB2312" w:hAnsi="仿宋_GB2312" w:eastAsia="仿宋_GB2312" w:cs="仿宋_GB2312"/>
                <w:sz w:val="24"/>
                <w:szCs w:val="24"/>
                <w:u w:val="none"/>
              </w:rPr>
              <w:t>架</w:t>
            </w:r>
            <w:r>
              <w:rPr>
                <w:rFonts w:hint="eastAsia" w:ascii="仿宋_GB2312" w:hAnsi="仿宋_GB2312" w:eastAsia="仿宋_GB2312" w:cs="仿宋_GB2312"/>
                <w:sz w:val="24"/>
                <w:szCs w:val="24"/>
                <w:u w:val="none"/>
                <w:lang w:val="en-US" w:eastAsia="zh-CN"/>
              </w:rPr>
              <w:t>结构</w:t>
            </w: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rPr>
              <w:t>上</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lang w:val="en-US" w:eastAsia="zh-CN"/>
              </w:rPr>
              <w:t>和下管</w:t>
            </w:r>
            <w:r>
              <w:rPr>
                <w:rFonts w:hint="eastAsia" w:ascii="仿宋_GB2312" w:hAnsi="仿宋_GB2312" w:eastAsia="仿宋_GB2312" w:cs="仿宋_GB2312"/>
                <w:sz w:val="24"/>
                <w:szCs w:val="24"/>
                <w:lang w:eastAsia="zh-CN"/>
              </w:rPr>
              <w:t>并使用套管式升降</w:t>
            </w:r>
            <w:r>
              <w:rPr>
                <w:rFonts w:hint="eastAsia" w:ascii="仿宋_GB2312" w:hAnsi="仿宋_GB2312" w:eastAsia="仿宋_GB2312" w:cs="仿宋_GB2312"/>
                <w:sz w:val="24"/>
                <w:szCs w:val="24"/>
                <w:u w:val="none"/>
                <w:lang w:val="en-US" w:eastAsia="zh-CN"/>
              </w:rPr>
              <w:t>；两根立管之间有</w:t>
            </w:r>
            <w:r>
              <w:rPr>
                <w:rFonts w:hint="eastAsia" w:ascii="仿宋_GB2312" w:hAnsi="仿宋_GB2312" w:eastAsia="仿宋_GB2312" w:cs="仿宋_GB2312"/>
                <w:sz w:val="24"/>
                <w:szCs w:val="24"/>
                <w:u w:val="none"/>
              </w:rPr>
              <w:t>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u w:val="none"/>
                <w:lang w:val="en-US" w:eastAsia="zh-CN"/>
              </w:rPr>
              <w:t>横管焊接；</w:t>
            </w:r>
            <w:r>
              <w:rPr>
                <w:rFonts w:hint="eastAsia" w:ascii="仿宋_GB2312" w:hAnsi="仿宋_GB2312" w:eastAsia="仿宋_GB2312" w:cs="仿宋_GB2312"/>
                <w:sz w:val="24"/>
                <w:szCs w:val="24"/>
                <w:u w:val="none"/>
                <w:lang w:val="en-US" w:eastAsia="zh-Hans"/>
              </w:rPr>
              <w:t>脚</w:t>
            </w:r>
            <w:r>
              <w:rPr>
                <w:rFonts w:hint="eastAsia" w:ascii="仿宋_GB2312" w:hAnsi="仿宋_GB2312" w:eastAsia="仿宋_GB2312" w:cs="仿宋_GB2312"/>
                <w:sz w:val="24"/>
                <w:szCs w:val="24"/>
                <w:u w:val="none"/>
              </w:rPr>
              <w:t>管与立管采用平管贯穿式焊接，脚</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rPr>
              <w:t>为60*30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u w:val="none"/>
              </w:rPr>
              <w:t>椭圆</w:t>
            </w:r>
            <w:r>
              <w:rPr>
                <w:rFonts w:hint="eastAsia" w:ascii="仿宋_GB2312" w:hAnsi="仿宋_GB2312" w:eastAsia="仿宋_GB2312" w:cs="仿宋_GB2312"/>
                <w:sz w:val="24"/>
                <w:szCs w:val="24"/>
                <w:u w:val="none"/>
                <w:lang w:val="en-US" w:eastAsia="zh-Hans"/>
              </w:rPr>
              <w:t>型钢管</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脚管60mm宽的一面对着地面，再套上胶套，以便增加接地面积，更加稳固</w:t>
            </w:r>
            <w:r>
              <w:rPr>
                <w:rFonts w:hint="eastAsia" w:ascii="仿宋_GB2312" w:hAnsi="仿宋_GB2312" w:eastAsia="仿宋_GB2312" w:cs="仿宋_GB2312"/>
                <w:sz w:val="24"/>
                <w:szCs w:val="24"/>
                <w:u w:val="none"/>
                <w:lang w:eastAsia="zh-Hans"/>
              </w:rPr>
              <w:t>。</w:t>
            </w:r>
          </w:p>
          <w:p w14:paraId="5370F400">
            <w:pPr>
              <w:widowControl/>
              <w:numPr>
                <w:ilvl w:val="0"/>
                <w:numId w:val="0"/>
              </w:numPr>
              <w:spacing w:line="400" w:lineRule="exact"/>
              <w:jc w:val="lef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lang w:eastAsia="zh-Hans"/>
              </w:rPr>
              <w:t>、脚套：采用全新颗粒 PP 塑料一次性注塑成型，规格</w:t>
            </w:r>
            <w:r>
              <w:rPr>
                <w:rFonts w:hint="eastAsia" w:ascii="仿宋_GB2312" w:hAnsi="仿宋_GB2312" w:eastAsia="仿宋_GB2312" w:cs="仿宋_GB2312"/>
                <w:sz w:val="24"/>
                <w:szCs w:val="24"/>
                <w:lang w:eastAsia="zh-CN"/>
              </w:rPr>
              <w:t>长</w:t>
            </w:r>
            <w:r>
              <w:rPr>
                <w:rFonts w:hint="eastAsia" w:ascii="仿宋_GB2312" w:hAnsi="仿宋_GB2312" w:eastAsia="仿宋_GB2312" w:cs="仿宋_GB2312"/>
                <w:sz w:val="24"/>
                <w:szCs w:val="24"/>
                <w:lang w:eastAsia="zh-Hans"/>
              </w:rPr>
              <w:t>80*</w:t>
            </w:r>
            <w:r>
              <w:rPr>
                <w:rFonts w:hint="eastAsia" w:ascii="仿宋_GB2312" w:hAnsi="仿宋_GB2312" w:eastAsia="仿宋_GB2312" w:cs="仿宋_GB2312"/>
                <w:sz w:val="24"/>
                <w:szCs w:val="24"/>
                <w:lang w:eastAsia="zh-CN"/>
              </w:rPr>
              <w:t>宽</w:t>
            </w:r>
            <w:r>
              <w:rPr>
                <w:rFonts w:hint="eastAsia" w:ascii="仿宋_GB2312" w:hAnsi="仿宋_GB2312" w:eastAsia="仿宋_GB2312" w:cs="仿宋_GB2312"/>
                <w:sz w:val="24"/>
                <w:szCs w:val="24"/>
                <w:lang w:eastAsia="zh-Hans"/>
              </w:rPr>
              <w:t>65*</w:t>
            </w:r>
            <w:r>
              <w:rPr>
                <w:rFonts w:hint="eastAsia" w:ascii="仿宋_GB2312" w:hAnsi="仿宋_GB2312" w:eastAsia="仿宋_GB2312" w:cs="仿宋_GB2312"/>
                <w:sz w:val="24"/>
                <w:szCs w:val="24"/>
                <w:lang w:eastAsia="zh-CN"/>
              </w:rPr>
              <w:t>高</w:t>
            </w:r>
            <w:r>
              <w:rPr>
                <w:rFonts w:hint="eastAsia" w:ascii="仿宋_GB2312" w:hAnsi="仿宋_GB2312" w:eastAsia="仿宋_GB2312" w:cs="仿宋_GB2312"/>
                <w:sz w:val="24"/>
                <w:szCs w:val="24"/>
                <w:lang w:eastAsia="zh-Hans"/>
              </w:rPr>
              <w:t>45mm(±2mm)；脚套起到防滑、防摩擦、防碰撞、静音等作用。</w:t>
            </w:r>
          </w:p>
          <w:p w14:paraId="79C4B6DB">
            <w:pPr>
              <w:widowControl/>
              <w:numPr>
                <w:ilvl w:val="0"/>
                <w:numId w:val="0"/>
              </w:numPr>
              <w:spacing w:line="400" w:lineRule="exact"/>
              <w:jc w:val="lef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Hans"/>
              </w:rPr>
              <w:t>、书包挂钩：在桌面的左右下方，在钢制支撑架上，须焊接钢制书包挂钩，承重强且耐用。</w:t>
            </w:r>
          </w:p>
          <w:p w14:paraId="7C8CDDAE">
            <w:pPr>
              <w:keepNext w:val="0"/>
              <w:keepLines w:val="0"/>
              <w:pageBreakBefore w:val="0"/>
              <w:kinsoku/>
              <w:wordWrap/>
              <w:overflowPunct/>
              <w:topLinePunct w:val="0"/>
              <w:autoSpaceDE/>
              <w:autoSpaceDN/>
              <w:bidi w:val="0"/>
              <w:adjustRightInd/>
              <w:snapToGrid w:val="0"/>
              <w:spacing w:line="340" w:lineRule="exact"/>
              <w:textAlignment w:val="auto"/>
              <w:rPr>
                <w:rFonts w:hint="eastAsia" w:ascii="仿宋_GB2312" w:hAnsi="仿宋_GB2312" w:eastAsia="仿宋_GB2312" w:cs="仿宋_GB2312"/>
                <w:strike w:val="0"/>
                <w:dstrike w:val="0"/>
                <w:color w:val="auto"/>
                <w:kern w:val="0"/>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14</w:t>
            </w:r>
            <w:r>
              <w:rPr>
                <w:rFonts w:hint="eastAsia" w:ascii="仿宋_GB2312" w:hAnsi="仿宋_GB2312" w:eastAsia="仿宋_GB2312" w:cs="仿宋_GB2312"/>
                <w:b w:val="0"/>
                <w:bCs w:val="0"/>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bidi="ar"/>
              </w:rPr>
              <w:t>冷轧钢板</w:t>
            </w:r>
            <w:r>
              <w:rPr>
                <w:rFonts w:hint="eastAsia" w:ascii="仿宋_GB2312" w:hAnsi="仿宋_GB2312" w:eastAsia="仿宋_GB2312" w:cs="仿宋_GB2312"/>
                <w:color w:val="auto"/>
                <w:kern w:val="0"/>
                <w:sz w:val="24"/>
                <w:szCs w:val="24"/>
                <w:highlight w:val="none"/>
                <w:lang w:val="en-US" w:eastAsia="zh-CN" w:bidi="ar"/>
              </w:rPr>
              <w:t>和钢管</w:t>
            </w:r>
            <w:r>
              <w:rPr>
                <w:rFonts w:hint="eastAsia" w:ascii="仿宋_GB2312" w:hAnsi="仿宋_GB2312" w:eastAsia="仿宋_GB2312" w:cs="仿宋_GB2312"/>
                <w:color w:val="auto"/>
                <w:kern w:val="0"/>
                <w:sz w:val="24"/>
                <w:szCs w:val="24"/>
                <w:highlight w:val="none"/>
                <w:lang w:bidi="ar"/>
              </w:rPr>
              <w:t>表面经酸洗、脱脂、磷化处理、耐腐蚀、防锈，表面</w:t>
            </w:r>
            <w:r>
              <w:rPr>
                <w:rFonts w:hint="eastAsia" w:ascii="仿宋_GB2312" w:hAnsi="仿宋_GB2312" w:eastAsia="仿宋_GB2312" w:cs="仿宋_GB2312"/>
                <w:color w:val="auto"/>
                <w:kern w:val="0"/>
                <w:sz w:val="24"/>
                <w:szCs w:val="24"/>
                <w:highlight w:val="none"/>
                <w:lang w:val="en-US" w:eastAsia="zh-CN" w:bidi="ar"/>
              </w:rPr>
              <w:t>喷涂</w:t>
            </w:r>
            <w:r>
              <w:rPr>
                <w:rFonts w:hint="eastAsia" w:ascii="仿宋_GB2312" w:hAnsi="仿宋_GB2312" w:eastAsia="仿宋_GB2312" w:cs="仿宋_GB2312"/>
                <w:color w:val="auto"/>
                <w:kern w:val="0"/>
                <w:sz w:val="24"/>
                <w:szCs w:val="24"/>
                <w:highlight w:val="none"/>
                <w:lang w:bidi="ar"/>
              </w:rPr>
              <w:t>粉末，经高温粉体烤漆，附着力特强不脱漆，涂层无漏喷，锈蚀，涂层光滑均匀，色泽一致；</w:t>
            </w:r>
            <w:r>
              <w:rPr>
                <w:rFonts w:hint="eastAsia" w:ascii="仿宋_GB2312" w:hAnsi="仿宋_GB2312" w:eastAsia="仿宋_GB2312" w:cs="仿宋_GB2312"/>
                <w:color w:val="auto"/>
                <w:kern w:val="0"/>
                <w:sz w:val="24"/>
                <w:szCs w:val="24"/>
                <w:highlight w:val="none"/>
                <w:lang w:val="en-US" w:eastAsia="zh-CN" w:bidi="ar"/>
              </w:rPr>
              <w:t>喷涂粉末具有防腐抗菌性</w:t>
            </w:r>
            <w:r>
              <w:rPr>
                <w:rFonts w:hint="eastAsia" w:ascii="仿宋_GB2312" w:hAnsi="仿宋_GB2312" w:eastAsia="仿宋_GB2312" w:cs="仿宋_GB2312"/>
                <w:strike w:val="0"/>
                <w:dstrike w:val="0"/>
                <w:color w:val="auto"/>
                <w:kern w:val="0"/>
                <w:sz w:val="24"/>
                <w:szCs w:val="24"/>
                <w:highlight w:val="none"/>
                <w:u w:val="none"/>
                <w:lang w:val="en-US" w:eastAsia="zh-CN" w:bidi="ar"/>
              </w:rPr>
              <w:t>，喷涂粉末符合HG/T2006-2022《热固性和热塑性粉末涂料》。</w:t>
            </w:r>
          </w:p>
          <w:p w14:paraId="38D916B7">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15、桌面板和书斗用螺丝钉固定。</w:t>
            </w:r>
          </w:p>
          <w:p w14:paraId="3E60CDDC">
            <w:pPr>
              <w:keepNext w:val="0"/>
              <w:keepLines w:val="0"/>
              <w:pageBreakBefore w:val="0"/>
              <w:kinsoku/>
              <w:wordWrap/>
              <w:overflowPunct/>
              <w:topLinePunct w:val="0"/>
              <w:autoSpaceDE/>
              <w:autoSpaceDN/>
              <w:bidi w:val="0"/>
              <w:adjustRightInd/>
              <w:snapToGrid w:val="0"/>
              <w:spacing w:line="380" w:lineRule="exact"/>
              <w:textAlignment w:val="auto"/>
              <w:rPr>
                <w:rFonts w:hint="eastAsia"/>
              </w:rPr>
            </w:pPr>
            <w:r>
              <w:rPr>
                <w:rFonts w:hint="eastAsia" w:ascii="仿宋_GB2312" w:hAnsi="仿宋_GB2312" w:eastAsia="仿宋_GB2312" w:cs="仿宋_GB2312"/>
                <w:color w:val="auto"/>
                <w:sz w:val="24"/>
                <w:highlight w:val="none"/>
                <w:lang w:val="en-US" w:eastAsia="zh-CN"/>
              </w:rPr>
              <w:t>16、产品总体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p w14:paraId="675A7AA0">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b w:val="0"/>
                <w:bCs w:val="0"/>
                <w:color w:val="auto"/>
                <w:kern w:val="0"/>
                <w:sz w:val="24"/>
                <w:szCs w:val="24"/>
                <w:highlight w:val="none"/>
                <w:lang w:bidi="ar"/>
              </w:rPr>
            </w:pPr>
            <w:r>
              <w:rPr>
                <w:rFonts w:hint="eastAsia" w:ascii="仿宋_GB2312" w:hAnsi="仿宋_GB2312" w:eastAsia="仿宋_GB2312" w:cs="仿宋_GB2312"/>
                <w:b w:val="0"/>
                <w:bCs w:val="0"/>
                <w:color w:val="auto"/>
                <w:kern w:val="0"/>
                <w:sz w:val="24"/>
                <w:szCs w:val="24"/>
                <w:highlight w:val="none"/>
                <w:lang w:val="en-US" w:eastAsia="zh-CN" w:bidi="ar"/>
              </w:rPr>
              <w:t>二</w:t>
            </w:r>
            <w:r>
              <w:rPr>
                <w:rFonts w:hint="eastAsia" w:ascii="仿宋_GB2312" w:hAnsi="仿宋_GB2312" w:eastAsia="仿宋_GB2312" w:cs="仿宋_GB2312"/>
                <w:b w:val="0"/>
                <w:bCs w:val="0"/>
                <w:color w:val="auto"/>
                <w:kern w:val="0"/>
                <w:sz w:val="24"/>
                <w:szCs w:val="24"/>
                <w:highlight w:val="none"/>
                <w:lang w:bidi="ar"/>
              </w:rPr>
              <w:t>、课椅</w:t>
            </w:r>
            <w:r>
              <w:rPr>
                <w:rFonts w:hint="eastAsia" w:ascii="仿宋_GB2312" w:hAnsi="仿宋_GB2312" w:eastAsia="仿宋_GB2312" w:cs="仿宋_GB2312"/>
                <w:b w:val="0"/>
                <w:bCs w:val="0"/>
                <w:color w:val="auto"/>
                <w:kern w:val="0"/>
                <w:sz w:val="24"/>
                <w:szCs w:val="24"/>
                <w:highlight w:val="none"/>
                <w:lang w:val="en-US" w:eastAsia="zh-CN" w:bidi="ar"/>
              </w:rPr>
              <w:t>要求</w:t>
            </w:r>
            <w:r>
              <w:rPr>
                <w:rFonts w:hint="eastAsia" w:ascii="仿宋_GB2312" w:hAnsi="仿宋_GB2312" w:eastAsia="仿宋_GB2312" w:cs="仿宋_GB2312"/>
                <w:b w:val="0"/>
                <w:bCs w:val="0"/>
                <w:color w:val="auto"/>
                <w:kern w:val="0"/>
                <w:sz w:val="24"/>
                <w:szCs w:val="24"/>
                <w:highlight w:val="none"/>
                <w:lang w:bidi="ar"/>
              </w:rPr>
              <w:t>：</w:t>
            </w:r>
          </w:p>
          <w:p w14:paraId="21A86A70">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课椅整体</w:t>
            </w:r>
            <w:r>
              <w:rPr>
                <w:rFonts w:hint="eastAsia" w:ascii="仿宋_GB2312" w:hAnsi="仿宋_GB2312" w:eastAsia="仿宋_GB2312" w:cs="仿宋_GB2312"/>
                <w:color w:val="auto"/>
                <w:kern w:val="0"/>
                <w:sz w:val="24"/>
                <w:szCs w:val="24"/>
                <w:highlight w:val="none"/>
                <w:lang w:bidi="ar"/>
              </w:rPr>
              <w:t>规格尺寸：</w:t>
            </w:r>
            <w:r>
              <w:rPr>
                <w:rFonts w:hint="eastAsia" w:ascii="仿宋_GB2312" w:hAnsi="仿宋_GB2312" w:eastAsia="仿宋_GB2312" w:cs="仿宋_GB2312"/>
                <w:color w:val="auto"/>
                <w:kern w:val="0"/>
                <w:sz w:val="24"/>
                <w:szCs w:val="24"/>
                <w:highlight w:val="none"/>
                <w:lang w:val="en-US" w:eastAsia="zh-CN" w:bidi="ar"/>
              </w:rPr>
              <w:t>长420</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auto"/>
                <w:kern w:val="0"/>
                <w:sz w:val="24"/>
                <w:szCs w:val="24"/>
                <w:highlight w:val="none"/>
                <w:lang w:val="en-US" w:eastAsia="zh-CN" w:bidi="ar"/>
              </w:rPr>
              <w:t>宽440</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auto"/>
                <w:kern w:val="0"/>
                <w:sz w:val="24"/>
                <w:szCs w:val="24"/>
                <w:highlight w:val="none"/>
                <w:lang w:val="en-US" w:eastAsia="zh-CN" w:bidi="ar"/>
              </w:rPr>
              <w:t>高790</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color w:val="auto"/>
                <w:sz w:val="24"/>
                <w:highlight w:val="none"/>
                <w:u w:val="none"/>
              </w:rPr>
              <w:t>（高度可调节670mm-790mm（±5mm）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highlight w:val="none"/>
                <w:u w:val="none"/>
              </w:rPr>
              <w:t>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szCs w:val="24"/>
                <w:highlight w:val="none"/>
                <w:lang w:bidi="ar"/>
              </w:rPr>
              <w:t xml:space="preserve"> </w:t>
            </w:r>
          </w:p>
          <w:p w14:paraId="456FAE56">
            <w:pPr>
              <w:widowControl/>
              <w:numPr>
                <w:ilvl w:val="0"/>
                <w:numId w:val="0"/>
              </w:numPr>
              <w:spacing w:line="400" w:lineRule="exact"/>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2、座椅坐</w:t>
            </w:r>
            <w:r>
              <w:rPr>
                <w:rFonts w:hint="eastAsia" w:ascii="仿宋_GB2312" w:hAnsi="仿宋_GB2312" w:eastAsia="仿宋_GB2312" w:cs="仿宋_GB2312"/>
                <w:color w:val="auto"/>
                <w:kern w:val="0"/>
                <w:sz w:val="24"/>
                <w:szCs w:val="24"/>
                <w:highlight w:val="none"/>
                <w:lang w:bidi="ar"/>
              </w:rPr>
              <w:t>板</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b w:val="0"/>
                <w:bCs w:val="0"/>
                <w:color w:val="auto"/>
                <w:kern w:val="0"/>
                <w:sz w:val="24"/>
                <w:szCs w:val="24"/>
                <w:highlight w:val="none"/>
                <w:lang w:bidi="ar"/>
              </w:rPr>
              <w:t>采用PP材质一体注塑成型</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sz w:val="24"/>
                <w:szCs w:val="24"/>
                <w:u w:val="none"/>
              </w:rPr>
              <w:t>尺寸4</w:t>
            </w:r>
            <w:r>
              <w:rPr>
                <w:rFonts w:hint="eastAsia" w:ascii="仿宋_GB2312" w:hAnsi="仿宋_GB2312" w:eastAsia="仿宋_GB2312" w:cs="仿宋_GB2312"/>
                <w:sz w:val="24"/>
                <w:szCs w:val="24"/>
                <w:u w:val="none"/>
                <w:lang w:val="en-US" w:eastAsia="zh-CN"/>
              </w:rPr>
              <w:t>20</w:t>
            </w:r>
            <w:r>
              <w:rPr>
                <w:rFonts w:hint="eastAsia" w:ascii="仿宋_GB2312" w:hAnsi="仿宋_GB2312" w:eastAsia="仿宋_GB2312" w:cs="仿宋_GB2312"/>
                <w:sz w:val="24"/>
                <w:szCs w:val="24"/>
                <w:u w:val="none"/>
              </w:rPr>
              <w:t>mm</w:t>
            </w:r>
            <w:r>
              <w:rPr>
                <w:rFonts w:hint="eastAsia" w:ascii="宋体" w:hAnsi="宋体" w:eastAsia="宋体" w:cs="宋体"/>
                <w:sz w:val="24"/>
                <w:szCs w:val="24"/>
                <w:u w:val="none"/>
              </w:rPr>
              <w:t>×4</w:t>
            </w:r>
            <w:r>
              <w:rPr>
                <w:rFonts w:hint="eastAsia" w:ascii="宋体" w:hAnsi="宋体" w:eastAsia="宋体" w:cs="宋体"/>
                <w:sz w:val="24"/>
                <w:szCs w:val="24"/>
                <w:u w:val="none"/>
                <w:lang w:val="en-US" w:eastAsia="zh-CN"/>
              </w:rPr>
              <w:t>2</w:t>
            </w:r>
            <w:r>
              <w:rPr>
                <w:rFonts w:hint="default" w:ascii="宋体" w:hAnsi="宋体" w:cs="宋体"/>
                <w:sz w:val="24"/>
                <w:szCs w:val="24"/>
                <w:u w:val="none"/>
              </w:rPr>
              <w:t>0</w:t>
            </w:r>
            <w:r>
              <w:rPr>
                <w:rFonts w:hint="eastAsia" w:ascii="宋体" w:hAnsi="宋体" w:eastAsia="宋体" w:cs="宋体"/>
                <w:sz w:val="24"/>
                <w:szCs w:val="24"/>
                <w:u w:val="none"/>
              </w:rPr>
              <w:t>mm</w:t>
            </w:r>
            <w:r>
              <w:rPr>
                <w:rFonts w:hint="eastAsia" w:ascii="宋体" w:hAnsi="宋体" w:eastAsia="宋体" w:cs="宋体"/>
                <w:sz w:val="24"/>
                <w:szCs w:val="24"/>
              </w:rPr>
              <w:t>(±</w:t>
            </w:r>
            <w:r>
              <w:rPr>
                <w:rFonts w:hint="default" w:ascii="宋体" w:hAnsi="宋体" w:eastAsia="宋体" w:cs="宋体"/>
                <w:sz w:val="24"/>
                <w:szCs w:val="24"/>
              </w:rPr>
              <w:t>5</w:t>
            </w:r>
            <w:r>
              <w:rPr>
                <w:rFonts w:hint="eastAsia" w:ascii="宋体" w:hAnsi="宋体" w:eastAsia="宋体" w:cs="宋体"/>
                <w:sz w:val="24"/>
                <w:szCs w:val="24"/>
              </w:rPr>
              <w:t>mm)</w:t>
            </w:r>
            <w:r>
              <w:rPr>
                <w:rFonts w:hint="eastAsia" w:ascii="宋体" w:hAnsi="宋体" w:eastAsia="宋体" w:cs="宋体"/>
                <w:sz w:val="24"/>
                <w:szCs w:val="24"/>
                <w:lang w:eastAsia="zh-CN"/>
              </w:rPr>
              <w:t>；</w:t>
            </w:r>
            <w:r>
              <w:rPr>
                <w:rFonts w:hint="eastAsia" w:ascii="仿宋_GB2312" w:hAnsi="仿宋_GB2312" w:eastAsia="仿宋_GB2312" w:cs="仿宋_GB2312"/>
                <w:sz w:val="24"/>
                <w:szCs w:val="24"/>
                <w:lang w:val="en-US" w:eastAsia="zh-CN"/>
              </w:rPr>
              <w:t>座板有透气孔和凹孔，透气舒适；</w:t>
            </w:r>
            <w:r>
              <w:rPr>
                <w:rFonts w:hint="eastAsia" w:ascii="仿宋_GB2312" w:hAnsi="仿宋_GB2312" w:eastAsia="仿宋_GB2312" w:cs="仿宋_GB2312"/>
                <w:color w:val="auto"/>
                <w:kern w:val="0"/>
                <w:sz w:val="24"/>
                <w:szCs w:val="24"/>
                <w:highlight w:val="none"/>
                <w:lang w:bidi="ar"/>
              </w:rPr>
              <w:t>人体工学设计，</w:t>
            </w:r>
            <w:r>
              <w:rPr>
                <w:rFonts w:hint="eastAsia" w:ascii="仿宋_GB2312" w:hAnsi="仿宋_GB2312" w:eastAsia="仿宋_GB2312" w:cs="仿宋_GB2312"/>
                <w:color w:val="auto"/>
                <w:kern w:val="0"/>
                <w:sz w:val="24"/>
                <w:szCs w:val="24"/>
                <w:highlight w:val="none"/>
                <w:lang w:val="en-US" w:eastAsia="zh-CN" w:bidi="ar"/>
              </w:rPr>
              <w:t>靠背</w:t>
            </w:r>
            <w:r>
              <w:rPr>
                <w:rFonts w:hint="eastAsia" w:ascii="仿宋_GB2312" w:hAnsi="仿宋_GB2312" w:eastAsia="仿宋_GB2312" w:cs="仿宋_GB2312"/>
                <w:color w:val="auto"/>
                <w:kern w:val="0"/>
                <w:sz w:val="24"/>
                <w:szCs w:val="24"/>
                <w:highlight w:val="none"/>
                <w:lang w:bidi="ar"/>
              </w:rPr>
              <w:t>倾斜式设计，使学</w:t>
            </w:r>
            <w:r>
              <w:rPr>
                <w:rFonts w:hint="eastAsia" w:ascii="仿宋_GB2312" w:hAnsi="仿宋_GB2312" w:eastAsia="仿宋_GB2312" w:cs="仿宋_GB2312"/>
                <w:color w:val="auto"/>
                <w:kern w:val="0"/>
                <w:sz w:val="24"/>
                <w:szCs w:val="24"/>
                <w:highlight w:val="none"/>
                <w:lang w:val="en-US" w:eastAsia="zh-CN" w:bidi="ar"/>
              </w:rPr>
              <w:t>生使用</w:t>
            </w:r>
            <w:r>
              <w:rPr>
                <w:rFonts w:hint="eastAsia" w:ascii="仿宋_GB2312" w:hAnsi="仿宋_GB2312" w:eastAsia="仿宋_GB2312" w:cs="仿宋_GB2312"/>
                <w:color w:val="auto"/>
                <w:kern w:val="0"/>
                <w:sz w:val="24"/>
                <w:szCs w:val="24"/>
                <w:highlight w:val="none"/>
                <w:lang w:bidi="ar"/>
              </w:rPr>
              <w:t>时更舒服，健康的成长。</w:t>
            </w:r>
          </w:p>
          <w:p w14:paraId="594A2CA5">
            <w:pPr>
              <w:widowControl/>
              <w:numPr>
                <w:ilvl w:val="0"/>
                <w:numId w:val="0"/>
              </w:numPr>
              <w:spacing w:line="400" w:lineRule="exact"/>
              <w:jc w:val="left"/>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b w:val="0"/>
                <w:bCs w:val="0"/>
                <w:color w:val="auto"/>
                <w:sz w:val="24"/>
                <w:highlight w:val="none"/>
                <w:u w:val="none"/>
              </w:rPr>
              <w:t>座椅</w:t>
            </w:r>
            <w:r>
              <w:rPr>
                <w:rFonts w:hint="eastAsia" w:ascii="仿宋_GB2312" w:hAnsi="仿宋_GB2312" w:eastAsia="仿宋_GB2312" w:cs="仿宋_GB2312"/>
                <w:b w:val="0"/>
                <w:bCs w:val="0"/>
                <w:color w:val="auto"/>
                <w:sz w:val="24"/>
                <w:highlight w:val="none"/>
                <w:u w:val="none"/>
                <w:lang w:val="en-US" w:eastAsia="zh-CN"/>
              </w:rPr>
              <w:t>坐</w:t>
            </w:r>
            <w:r>
              <w:rPr>
                <w:rFonts w:hint="eastAsia" w:ascii="仿宋_GB2312" w:hAnsi="仿宋_GB2312" w:eastAsia="仿宋_GB2312" w:cs="仿宋_GB2312"/>
                <w:b w:val="0"/>
                <w:bCs w:val="0"/>
                <w:color w:val="auto"/>
                <w:sz w:val="24"/>
                <w:highlight w:val="none"/>
                <w:u w:val="none"/>
              </w:rPr>
              <w:t>板</w:t>
            </w:r>
            <w:r>
              <w:rPr>
                <w:rFonts w:hint="eastAsia" w:ascii="仿宋_GB2312" w:hAnsi="仿宋_GB2312" w:eastAsia="仿宋_GB2312" w:cs="仿宋_GB2312"/>
                <w:color w:val="auto"/>
                <w:sz w:val="24"/>
                <w:highlight w:val="none"/>
                <w:u w:val="none"/>
                <w:lang w:val="en-US" w:eastAsia="zh-CN"/>
              </w:rPr>
              <w:t>符合</w:t>
            </w:r>
            <w:r>
              <w:rPr>
                <w:rFonts w:hint="eastAsia" w:ascii="仿宋_GB2312" w:hAnsi="仿宋_GB2312" w:eastAsia="仿宋_GB2312" w:cs="仿宋_GB2312"/>
                <w:color w:val="auto"/>
                <w:sz w:val="24"/>
                <w:highlight w:val="none"/>
                <w:u w:val="none"/>
              </w:rPr>
              <w:t>GB/T 32487-2016《塑料家具通用技术条件》</w:t>
            </w:r>
            <w:r>
              <w:rPr>
                <w:rFonts w:hint="eastAsia" w:ascii="仿宋_GB2312" w:hAnsi="仿宋_GB2312" w:eastAsia="仿宋_GB2312" w:cs="仿宋_GB2312"/>
                <w:color w:val="auto"/>
                <w:sz w:val="24"/>
                <w:highlight w:val="none"/>
                <w:u w:val="none"/>
                <w:lang w:val="en-US" w:eastAsia="zh-CN"/>
              </w:rPr>
              <w:t>的要求。</w:t>
            </w:r>
          </w:p>
          <w:p w14:paraId="2713D419">
            <w:pPr>
              <w:widowControl/>
              <w:numPr>
                <w:ilvl w:val="0"/>
                <w:numId w:val="0"/>
              </w:numPr>
              <w:spacing w:line="400" w:lineRule="exact"/>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3、靠背面板：</w:t>
            </w:r>
            <w:r>
              <w:rPr>
                <w:rFonts w:hint="eastAsia" w:ascii="仿宋_GB2312" w:hAnsi="仿宋_GB2312" w:eastAsia="仿宋_GB2312" w:cs="仿宋_GB2312"/>
                <w:b w:val="0"/>
                <w:bCs w:val="0"/>
                <w:color w:val="auto"/>
                <w:kern w:val="0"/>
                <w:sz w:val="24"/>
                <w:szCs w:val="24"/>
                <w:highlight w:val="none"/>
                <w:lang w:bidi="ar"/>
              </w:rPr>
              <w:t>采用PP材质一体注塑成型</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sz w:val="24"/>
                <w:szCs w:val="24"/>
                <w:u w:val="none"/>
              </w:rPr>
              <w:t>尺寸4</w:t>
            </w:r>
            <w:r>
              <w:rPr>
                <w:rFonts w:hint="eastAsia" w:ascii="仿宋_GB2312" w:hAnsi="仿宋_GB2312" w:eastAsia="仿宋_GB2312" w:cs="仿宋_GB2312"/>
                <w:sz w:val="24"/>
                <w:szCs w:val="24"/>
                <w:u w:val="none"/>
                <w:lang w:val="en-US" w:eastAsia="zh-CN"/>
              </w:rPr>
              <w:t>20</w:t>
            </w:r>
            <w:r>
              <w:rPr>
                <w:rFonts w:hint="eastAsia" w:ascii="仿宋_GB2312" w:hAnsi="仿宋_GB2312" w:eastAsia="仿宋_GB2312" w:cs="仿宋_GB2312"/>
                <w:sz w:val="24"/>
                <w:szCs w:val="24"/>
                <w:u w:val="none"/>
              </w:rPr>
              <w:t>mm×</w:t>
            </w:r>
            <w:r>
              <w:rPr>
                <w:rFonts w:hint="eastAsia" w:ascii="仿宋_GB2312" w:hAnsi="仿宋_GB2312" w:eastAsia="仿宋_GB2312" w:cs="仿宋_GB2312"/>
                <w:sz w:val="24"/>
                <w:szCs w:val="24"/>
                <w:u w:val="none"/>
                <w:lang w:val="en-US" w:eastAsia="zh-CN"/>
              </w:rPr>
              <w:t>36</w:t>
            </w:r>
            <w:r>
              <w:rPr>
                <w:rFonts w:hint="eastAsia" w:ascii="仿宋_GB2312" w:hAnsi="仿宋_GB2312" w:eastAsia="仿宋_GB2312" w:cs="仿宋_GB2312"/>
                <w:sz w:val="24"/>
                <w:szCs w:val="24"/>
                <w:u w:val="none"/>
              </w:rPr>
              <w:t>0mm</w:t>
            </w:r>
            <w:r>
              <w:rPr>
                <w:rFonts w:hint="eastAsia" w:ascii="仿宋_GB2312" w:hAnsi="仿宋_GB2312" w:eastAsia="仿宋_GB2312" w:cs="仿宋_GB2312"/>
                <w:sz w:val="24"/>
                <w:szCs w:val="24"/>
              </w:rPr>
              <w:t>(±5mm)</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座板有透气孔和凹孔，透气舒适；</w:t>
            </w:r>
            <w:r>
              <w:rPr>
                <w:rFonts w:hint="eastAsia" w:ascii="仿宋_GB2312" w:hAnsi="仿宋_GB2312" w:eastAsia="仿宋_GB2312" w:cs="仿宋_GB2312"/>
                <w:color w:val="auto"/>
                <w:kern w:val="0"/>
                <w:sz w:val="24"/>
                <w:szCs w:val="24"/>
                <w:highlight w:val="none"/>
                <w:lang w:bidi="ar"/>
              </w:rPr>
              <w:t>人体工学设计，</w:t>
            </w:r>
            <w:r>
              <w:rPr>
                <w:rFonts w:hint="eastAsia" w:ascii="仿宋_GB2312" w:hAnsi="仿宋_GB2312" w:eastAsia="仿宋_GB2312" w:cs="仿宋_GB2312"/>
                <w:color w:val="auto"/>
                <w:kern w:val="0"/>
                <w:sz w:val="24"/>
                <w:szCs w:val="24"/>
                <w:highlight w:val="none"/>
                <w:lang w:val="en-US" w:eastAsia="zh-CN" w:bidi="ar"/>
              </w:rPr>
              <w:t>靠背</w:t>
            </w:r>
            <w:r>
              <w:rPr>
                <w:rFonts w:hint="eastAsia" w:ascii="仿宋_GB2312" w:hAnsi="仿宋_GB2312" w:eastAsia="仿宋_GB2312" w:cs="仿宋_GB2312"/>
                <w:color w:val="auto"/>
                <w:kern w:val="0"/>
                <w:sz w:val="24"/>
                <w:szCs w:val="24"/>
                <w:highlight w:val="none"/>
                <w:lang w:bidi="ar"/>
              </w:rPr>
              <w:t>倾斜式设计，使学</w:t>
            </w:r>
            <w:r>
              <w:rPr>
                <w:rFonts w:hint="eastAsia" w:ascii="仿宋_GB2312" w:hAnsi="仿宋_GB2312" w:eastAsia="仿宋_GB2312" w:cs="仿宋_GB2312"/>
                <w:color w:val="auto"/>
                <w:kern w:val="0"/>
                <w:sz w:val="24"/>
                <w:szCs w:val="24"/>
                <w:highlight w:val="none"/>
                <w:lang w:val="en-US" w:eastAsia="zh-CN" w:bidi="ar"/>
              </w:rPr>
              <w:t>生使用</w:t>
            </w:r>
            <w:r>
              <w:rPr>
                <w:rFonts w:hint="eastAsia" w:ascii="仿宋_GB2312" w:hAnsi="仿宋_GB2312" w:eastAsia="仿宋_GB2312" w:cs="仿宋_GB2312"/>
                <w:color w:val="auto"/>
                <w:kern w:val="0"/>
                <w:sz w:val="24"/>
                <w:szCs w:val="24"/>
                <w:highlight w:val="none"/>
                <w:lang w:bidi="ar"/>
              </w:rPr>
              <w:t>时更舒服，健康的成长。</w:t>
            </w:r>
          </w:p>
          <w:p w14:paraId="7EFCA0E6">
            <w:pPr>
              <w:spacing w:line="360" w:lineRule="exact"/>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4</w:t>
            </w:r>
            <w:r>
              <w:rPr>
                <w:rFonts w:hint="eastAsia" w:ascii="仿宋_GB2312" w:hAnsi="仿宋_GB2312" w:eastAsia="仿宋_GB2312" w:cs="仿宋_GB2312"/>
                <w:color w:val="auto"/>
                <w:kern w:val="0"/>
                <w:sz w:val="24"/>
                <w:szCs w:val="24"/>
                <w:highlight w:val="none"/>
                <w:lang w:val="en-US" w:eastAsia="zh-CN" w:bidi="ar"/>
              </w:rPr>
              <w:t>、立柱：课桌采用双立柱</w:t>
            </w:r>
            <w:r>
              <w:rPr>
                <w:rFonts w:hint="eastAsia" w:ascii="仿宋_GB2312" w:hAnsi="仿宋_GB2312" w:eastAsia="仿宋_GB2312" w:cs="仿宋_GB2312"/>
                <w:sz w:val="24"/>
                <w:szCs w:val="24"/>
                <w:lang w:val="en-US" w:eastAsia="zh-Hans"/>
              </w:rPr>
              <w:t>钢</w:t>
            </w:r>
            <w:r>
              <w:rPr>
                <w:rFonts w:hint="eastAsia" w:ascii="仿宋_GB2312" w:hAnsi="仿宋_GB2312" w:eastAsia="仿宋_GB2312" w:cs="仿宋_GB2312"/>
                <w:sz w:val="24"/>
                <w:szCs w:val="24"/>
                <w:lang w:val="en-US" w:eastAsia="zh-CN"/>
              </w:rPr>
              <w:t>制</w:t>
            </w:r>
            <w:r>
              <w:rPr>
                <w:rFonts w:hint="eastAsia" w:ascii="仿宋_GB2312" w:hAnsi="仿宋_GB2312" w:eastAsia="仿宋_GB2312" w:cs="仿宋_GB2312"/>
                <w:sz w:val="24"/>
                <w:szCs w:val="24"/>
                <w:lang w:val="en-US" w:eastAsia="zh-Hans"/>
              </w:rPr>
              <w:t>脚</w:t>
            </w:r>
            <w:r>
              <w:rPr>
                <w:rFonts w:hint="eastAsia" w:ascii="仿宋_GB2312" w:hAnsi="仿宋_GB2312" w:eastAsia="仿宋_GB2312" w:cs="仿宋_GB2312"/>
                <w:sz w:val="24"/>
                <w:szCs w:val="24"/>
                <w:lang w:eastAsia="zh-CN"/>
              </w:rPr>
              <w:t>架：</w:t>
            </w:r>
            <w:r>
              <w:rPr>
                <w:rFonts w:hint="eastAsia" w:ascii="仿宋_GB2312" w:hAnsi="仿宋_GB2312" w:eastAsia="仿宋_GB2312" w:cs="仿宋_GB2312"/>
                <w:sz w:val="24"/>
                <w:szCs w:val="24"/>
                <w:lang w:val="en-US" w:eastAsia="zh-CN"/>
              </w:rPr>
              <w:t>采用内外立柱</w:t>
            </w:r>
            <w:r>
              <w:rPr>
                <w:rFonts w:hint="eastAsia" w:ascii="仿宋_GB2312" w:hAnsi="仿宋_GB2312" w:eastAsia="仿宋_GB2312" w:cs="仿宋_GB2312"/>
                <w:sz w:val="24"/>
                <w:szCs w:val="24"/>
                <w:lang w:eastAsia="zh-CN"/>
              </w:rPr>
              <w:t>套管式升降</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外</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钢管尺寸为30×</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内</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钢管2</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mm；桌脚</w:t>
            </w:r>
            <w:r>
              <w:rPr>
                <w:rFonts w:hint="eastAsia" w:ascii="仿宋_GB2312" w:hAnsi="仿宋_GB2312" w:eastAsia="仿宋_GB2312" w:cs="仿宋_GB2312"/>
                <w:sz w:val="24"/>
                <w:szCs w:val="24"/>
              </w:rPr>
              <w:t>采用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Hans"/>
              </w:rPr>
              <w:t>的</w:t>
            </w:r>
            <w:r>
              <w:rPr>
                <w:rFonts w:hint="eastAsia" w:ascii="仿宋_GB2312" w:hAnsi="仿宋_GB2312" w:eastAsia="仿宋_GB2312" w:cs="仿宋_GB2312"/>
                <w:sz w:val="24"/>
                <w:szCs w:val="24"/>
              </w:rPr>
              <w:t>椭圆形钢管</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mm；两桌腿间</w:t>
            </w:r>
            <w:r>
              <w:rPr>
                <w:rFonts w:hint="eastAsia" w:ascii="仿宋_GB2312" w:hAnsi="仿宋_GB2312" w:eastAsia="仿宋_GB2312" w:cs="仿宋_GB2312"/>
                <w:sz w:val="24"/>
                <w:szCs w:val="24"/>
              </w:rPr>
              <w:t>有横</w:t>
            </w:r>
            <w:r>
              <w:rPr>
                <w:rFonts w:hint="eastAsia" w:ascii="仿宋_GB2312" w:hAnsi="仿宋_GB2312" w:eastAsia="仿宋_GB2312" w:cs="仿宋_GB2312"/>
                <w:sz w:val="24"/>
                <w:szCs w:val="24"/>
                <w:lang w:val="en-US" w:eastAsia="zh-Hans"/>
              </w:rPr>
              <w:t>管</w:t>
            </w:r>
            <w:r>
              <w:rPr>
                <w:rFonts w:hint="eastAsia" w:ascii="仿宋_GB2312" w:hAnsi="仿宋_GB2312" w:eastAsia="仿宋_GB2312" w:cs="仿宋_GB2312"/>
                <w:sz w:val="24"/>
                <w:szCs w:val="24"/>
                <w:lang w:val="en-US" w:eastAsia="zh-CN"/>
              </w:rPr>
              <w:t>，钢管都是椭圆管</w:t>
            </w:r>
            <w:r>
              <w:rPr>
                <w:rFonts w:hint="eastAsia" w:ascii="仿宋_GB2312" w:hAnsi="仿宋_GB2312" w:eastAsia="仿宋_GB2312" w:cs="仿宋_GB2312"/>
                <w:sz w:val="24"/>
                <w:szCs w:val="24"/>
                <w:lang w:eastAsia="zh-Hans"/>
              </w:rPr>
              <w:t>。</w:t>
            </w:r>
          </w:p>
          <w:p w14:paraId="07515C63">
            <w:pPr>
              <w:widowControl/>
              <w:numPr>
                <w:ilvl w:val="0"/>
                <w:numId w:val="0"/>
              </w:numPr>
              <w:spacing w:line="400" w:lineRule="exact"/>
              <w:jc w:val="left"/>
              <w:rPr>
                <w:rFonts w:hint="eastAsia" w:ascii="仿宋_GB2312" w:hAnsi="仿宋_GB2312" w:eastAsia="仿宋_GB2312" w:cs="仿宋_GB2312"/>
                <w:sz w:val="24"/>
                <w:szCs w:val="24"/>
                <w:u w:val="none"/>
                <w:lang w:eastAsia="zh-Hans"/>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sz w:val="24"/>
                <w:szCs w:val="24"/>
                <w:u w:val="none"/>
              </w:rPr>
              <w:t>椅架</w:t>
            </w:r>
            <w:r>
              <w:rPr>
                <w:rFonts w:hint="eastAsia" w:ascii="仿宋_GB2312" w:hAnsi="仿宋_GB2312" w:eastAsia="仿宋_GB2312" w:cs="仿宋_GB2312"/>
                <w:sz w:val="24"/>
                <w:szCs w:val="24"/>
                <w:u w:val="none"/>
                <w:lang w:val="en-US" w:eastAsia="zh-CN"/>
              </w:rPr>
              <w:t>结构</w:t>
            </w: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rPr>
              <w:t>椅上</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lang w:val="en-US" w:eastAsia="zh-CN"/>
              </w:rPr>
              <w:t>和椅下管</w:t>
            </w:r>
            <w:r>
              <w:rPr>
                <w:rFonts w:hint="eastAsia" w:ascii="仿宋_GB2312" w:hAnsi="仿宋_GB2312" w:eastAsia="仿宋_GB2312" w:cs="仿宋_GB2312"/>
                <w:sz w:val="24"/>
                <w:szCs w:val="24"/>
                <w:lang w:eastAsia="zh-CN"/>
              </w:rPr>
              <w:t>并使用套管式升降</w:t>
            </w:r>
            <w:r>
              <w:rPr>
                <w:rFonts w:hint="eastAsia" w:ascii="仿宋_GB2312" w:hAnsi="仿宋_GB2312" w:eastAsia="仿宋_GB2312" w:cs="仿宋_GB2312"/>
                <w:sz w:val="24"/>
                <w:szCs w:val="24"/>
                <w:u w:val="none"/>
                <w:lang w:val="en-US" w:eastAsia="zh-CN"/>
              </w:rPr>
              <w:t>；两根立管之间有</w:t>
            </w:r>
            <w:r>
              <w:rPr>
                <w:rFonts w:hint="eastAsia" w:ascii="仿宋_GB2312" w:hAnsi="仿宋_GB2312" w:eastAsia="仿宋_GB2312" w:cs="仿宋_GB2312"/>
                <w:sz w:val="24"/>
                <w:szCs w:val="24"/>
                <w:u w:val="none"/>
              </w:rPr>
              <w:t>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u w:val="none"/>
                <w:lang w:val="en-US" w:eastAsia="zh-CN"/>
              </w:rPr>
              <w:t>横管焊接；</w:t>
            </w:r>
            <w:r>
              <w:rPr>
                <w:rFonts w:hint="eastAsia" w:ascii="仿宋_GB2312" w:hAnsi="仿宋_GB2312" w:eastAsia="仿宋_GB2312" w:cs="仿宋_GB2312"/>
                <w:sz w:val="24"/>
                <w:szCs w:val="24"/>
                <w:u w:val="none"/>
                <w:lang w:val="en-US" w:eastAsia="zh-Hans"/>
              </w:rPr>
              <w:t>脚</w:t>
            </w:r>
            <w:r>
              <w:rPr>
                <w:rFonts w:hint="eastAsia" w:ascii="仿宋_GB2312" w:hAnsi="仿宋_GB2312" w:eastAsia="仿宋_GB2312" w:cs="仿宋_GB2312"/>
                <w:sz w:val="24"/>
                <w:szCs w:val="24"/>
                <w:u w:val="none"/>
              </w:rPr>
              <w:t>管与立管采用平管贯穿式焊接，脚</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rPr>
              <w:t>为60*30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u w:val="none"/>
              </w:rPr>
              <w:t>椭圆</w:t>
            </w:r>
            <w:r>
              <w:rPr>
                <w:rFonts w:hint="eastAsia" w:ascii="仿宋_GB2312" w:hAnsi="仿宋_GB2312" w:eastAsia="仿宋_GB2312" w:cs="仿宋_GB2312"/>
                <w:sz w:val="24"/>
                <w:szCs w:val="24"/>
                <w:u w:val="none"/>
                <w:lang w:val="en-US" w:eastAsia="zh-Hans"/>
              </w:rPr>
              <w:t>型钢管，</w:t>
            </w:r>
            <w:r>
              <w:rPr>
                <w:rFonts w:hint="eastAsia" w:ascii="仿宋_GB2312" w:hAnsi="仿宋_GB2312" w:eastAsia="仿宋_GB2312" w:cs="仿宋_GB2312"/>
                <w:sz w:val="24"/>
                <w:szCs w:val="24"/>
                <w:u w:val="none"/>
                <w:lang w:val="en-US" w:eastAsia="zh-CN"/>
              </w:rPr>
              <w:t>管</w:t>
            </w:r>
            <w:r>
              <w:rPr>
                <w:rFonts w:hint="eastAsia" w:ascii="仿宋_GB2312" w:hAnsi="仿宋_GB2312" w:eastAsia="仿宋_GB2312" w:cs="仿宋_GB2312"/>
                <w:sz w:val="24"/>
                <w:szCs w:val="24"/>
                <w:u w:val="none"/>
                <w:lang w:val="en-US" w:eastAsia="zh-Hans"/>
              </w:rPr>
              <w:t>壁厚≥</w:t>
            </w:r>
            <w:r>
              <w:rPr>
                <w:rFonts w:hint="eastAsia" w:ascii="仿宋_GB2312" w:hAnsi="仿宋_GB2312" w:eastAsia="仿宋_GB2312" w:cs="仿宋_GB2312"/>
                <w:sz w:val="24"/>
                <w:szCs w:val="24"/>
                <w:u w:val="none"/>
              </w:rPr>
              <w:t>1.2mm</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脚管60mm宽的一面对着地面，再套上胶套，以便增加接地面积，更加稳固</w:t>
            </w:r>
            <w:r>
              <w:rPr>
                <w:rFonts w:hint="eastAsia" w:ascii="仿宋_GB2312" w:hAnsi="仿宋_GB2312" w:eastAsia="仿宋_GB2312" w:cs="仿宋_GB2312"/>
                <w:sz w:val="24"/>
                <w:szCs w:val="24"/>
                <w:u w:val="none"/>
                <w:lang w:eastAsia="zh-Hans"/>
              </w:rPr>
              <w:t>。</w:t>
            </w:r>
          </w:p>
          <w:p w14:paraId="0720E5A2">
            <w:pPr>
              <w:widowControl/>
              <w:numPr>
                <w:ilvl w:val="0"/>
                <w:numId w:val="0"/>
              </w:numPr>
              <w:spacing w:line="400" w:lineRule="exact"/>
              <w:jc w:val="left"/>
              <w:rPr>
                <w:rFonts w:hint="eastAsia"/>
                <w:lang w:eastAsia="zh-Hans"/>
              </w:rPr>
            </w:pP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lang w:val="en-US" w:eastAsia="zh-CN"/>
              </w:rPr>
              <w:t>6</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sz w:val="24"/>
                <w:szCs w:val="24"/>
                <w:u w:val="none"/>
                <w:lang w:eastAsia="zh-Hans"/>
              </w:rPr>
              <w:t>脚套：采用全新颗粒 PP 塑料一次性注塑成型，规格80*65*45mm(±2mm)；脚套起到防滑、防摩擦、防碰撞、静音等作用。</w:t>
            </w:r>
          </w:p>
          <w:p w14:paraId="7AD7BD82">
            <w:pPr>
              <w:widowControl/>
              <w:numPr>
                <w:ilvl w:val="0"/>
                <w:numId w:val="0"/>
              </w:numPr>
              <w:spacing w:line="400" w:lineRule="exact"/>
              <w:jc w:val="left"/>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color w:val="auto"/>
                <w:sz w:val="24"/>
                <w:szCs w:val="24"/>
                <w:highlight w:val="none"/>
                <w:u w:val="none"/>
                <w:lang w:val="en-US" w:eastAsia="zh-CN"/>
              </w:rPr>
              <w:t>7</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sz w:val="24"/>
                <w:szCs w:val="24"/>
                <w:highlight w:val="none"/>
                <w:u w:val="none"/>
                <w:lang w:val="en-US" w:eastAsia="zh-Hans"/>
              </w:rPr>
              <w:t>支撑钢脚架升降方式；</w:t>
            </w:r>
            <w:r>
              <w:rPr>
                <w:rFonts w:hint="eastAsia" w:ascii="仿宋_GB2312" w:hAnsi="仿宋_GB2312" w:eastAsia="仿宋_GB2312" w:cs="仿宋_GB2312"/>
                <w:sz w:val="24"/>
                <w:szCs w:val="24"/>
                <w:lang w:eastAsia="zh-CN"/>
              </w:rPr>
              <w:t>桌腿和</w:t>
            </w:r>
            <w:r>
              <w:rPr>
                <w:rFonts w:hint="eastAsia" w:ascii="仿宋_GB2312" w:hAnsi="仿宋_GB2312" w:eastAsia="仿宋_GB2312" w:cs="仿宋_GB2312"/>
                <w:sz w:val="24"/>
                <w:szCs w:val="24"/>
                <w:lang w:val="en-US" w:eastAsia="zh-Hans"/>
              </w:rPr>
              <w:t>地脚</w:t>
            </w:r>
            <w:r>
              <w:rPr>
                <w:rFonts w:hint="eastAsia" w:ascii="仿宋_GB2312" w:hAnsi="仿宋_GB2312" w:eastAsia="仿宋_GB2312" w:cs="仿宋_GB2312"/>
                <w:sz w:val="24"/>
                <w:szCs w:val="24"/>
                <w:lang w:eastAsia="zh-CN"/>
              </w:rPr>
              <w:t>采用椭圆钢管并使用套管式升降</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立柱设有多个高度不同的钻孔，</w:t>
            </w:r>
            <w:r>
              <w:rPr>
                <w:rFonts w:hint="eastAsia" w:ascii="仿宋_GB2312" w:hAnsi="仿宋_GB2312" w:eastAsia="仿宋_GB2312" w:cs="仿宋_GB2312"/>
                <w:sz w:val="24"/>
                <w:szCs w:val="24"/>
                <w:lang w:val="en-US" w:eastAsia="zh-Hans"/>
              </w:rPr>
              <w:t>安装和调节高度时用螺栓</w:t>
            </w:r>
            <w:r>
              <w:rPr>
                <w:rFonts w:hint="eastAsia" w:ascii="仿宋_GB2312" w:hAnsi="仿宋_GB2312" w:eastAsia="仿宋_GB2312" w:cs="仿宋_GB2312"/>
                <w:sz w:val="24"/>
                <w:szCs w:val="24"/>
                <w:lang w:val="en-US" w:eastAsia="zh-CN"/>
              </w:rPr>
              <w:t>和螺母</w:t>
            </w:r>
            <w:r>
              <w:rPr>
                <w:rFonts w:hint="eastAsia" w:ascii="仿宋_GB2312" w:hAnsi="仿宋_GB2312" w:eastAsia="仿宋_GB2312" w:cs="仿宋_GB2312"/>
                <w:sz w:val="24"/>
                <w:szCs w:val="24"/>
                <w:lang w:val="en-US" w:eastAsia="zh-Hans"/>
              </w:rPr>
              <w:t>固定。</w:t>
            </w:r>
          </w:p>
          <w:p w14:paraId="66C1DC82">
            <w:pPr>
              <w:numPr>
                <w:ilvl w:val="0"/>
                <w:numId w:val="0"/>
              </w:numPr>
              <w:spacing w:line="360" w:lineRule="exact"/>
              <w:rPr>
                <w:rFonts w:hint="eastAsia" w:ascii="仿宋_GB2312" w:hAnsi="仿宋_GB2312" w:eastAsia="仿宋_GB2312" w:cs="仿宋_GB2312"/>
                <w:color w:val="auto"/>
                <w:sz w:val="24"/>
                <w:szCs w:val="24"/>
                <w:highlight w:val="none"/>
                <w:u w:val="none"/>
                <w:lang w:val="en-US" w:eastAsia="zh-Hans"/>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sz w:val="24"/>
                <w:szCs w:val="24"/>
                <w:lang w:val="en-US" w:eastAsia="zh-Hans"/>
              </w:rPr>
              <w:t>套管胶套：升降内外管间使用PP塑料胶套，规格72*35mm(±2mm)，胶套起到防尘、防水、耐磨的作用。</w:t>
            </w:r>
          </w:p>
          <w:p w14:paraId="52BA7D79">
            <w:pPr>
              <w:widowControl/>
              <w:spacing w:line="400" w:lineRule="exact"/>
              <w:jc w:val="left"/>
              <w:rPr>
                <w:rFonts w:ascii="仿宋_GB2312" w:hAnsi="宋体" w:eastAsia="仿宋_GB2312" w:cs="Arial"/>
                <w:color w:val="auto"/>
                <w:sz w:val="24"/>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sz w:val="24"/>
                <w:highlight w:val="none"/>
                <w:lang w:val="en-US" w:eastAsia="zh-CN"/>
              </w:rPr>
              <w:t>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tc>
        <w:tc>
          <w:tcPr>
            <w:tcW w:w="1018" w:type="dxa"/>
            <w:tcBorders>
              <w:top w:val="single" w:color="auto" w:sz="4" w:space="0"/>
              <w:left w:val="single" w:color="auto" w:sz="4" w:space="0"/>
              <w:bottom w:val="single" w:color="auto" w:sz="4" w:space="0"/>
              <w:right w:val="single" w:color="auto" w:sz="4" w:space="0"/>
            </w:tcBorders>
            <w:noWrap/>
            <w:vAlign w:val="center"/>
          </w:tcPr>
          <w:p w14:paraId="6B8CB1E2">
            <w:pPr>
              <w:spacing w:line="276" w:lineRule="auto"/>
              <w:ind w:left="420" w:hanging="420"/>
              <w:jc w:val="center"/>
              <w:rPr>
                <w:rFonts w:ascii="仿宋_GB2312" w:hAnsi="仿宋_GB2312" w:eastAsia="仿宋_GB2312" w:cs="仿宋_GB2312"/>
                <w:color w:val="auto"/>
                <w:sz w:val="24"/>
              </w:rPr>
            </w:pPr>
            <w:r>
              <w:rPr>
                <w:rFonts w:hint="eastAsia" w:ascii="仿宋_GB2312" w:hAnsi="宋体" w:eastAsia="仿宋_GB2312"/>
                <w:color w:val="auto"/>
                <w:sz w:val="24"/>
                <w:lang w:val="en-US" w:eastAsia="zh-CN"/>
              </w:rPr>
              <w:t>1</w:t>
            </w:r>
            <w:r>
              <w:rPr>
                <w:rFonts w:hint="default" w:ascii="仿宋_GB2312" w:hAnsi="宋体" w:eastAsia="仿宋_GB2312"/>
                <w:color w:val="auto"/>
                <w:sz w:val="24"/>
                <w:lang w:val="en-US" w:eastAsia="zh-CN"/>
              </w:rPr>
              <w:t>140</w:t>
            </w:r>
            <w:r>
              <w:rPr>
                <w:rFonts w:hint="eastAsia" w:ascii="仿宋_GB2312" w:hAnsi="宋体" w:eastAsia="仿宋_GB2312"/>
                <w:color w:val="auto"/>
                <w:sz w:val="24"/>
              </w:rPr>
              <w:t>套</w:t>
            </w:r>
          </w:p>
        </w:tc>
      </w:tr>
      <w:tr w14:paraId="3A02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335F5EAB">
            <w:pPr>
              <w:snapToGrid w:val="0"/>
              <w:spacing w:line="400" w:lineRule="atLeast"/>
              <w:jc w:val="center"/>
              <w:rPr>
                <w:rFonts w:hint="eastAsia"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3</w:t>
            </w:r>
          </w:p>
        </w:tc>
        <w:tc>
          <w:tcPr>
            <w:tcW w:w="1036" w:type="dxa"/>
            <w:tcBorders>
              <w:top w:val="single" w:color="auto" w:sz="4" w:space="0"/>
              <w:left w:val="single" w:color="auto" w:sz="4" w:space="0"/>
              <w:bottom w:val="single" w:color="auto" w:sz="4" w:space="0"/>
              <w:right w:val="single" w:color="auto" w:sz="4" w:space="0"/>
            </w:tcBorders>
            <w:noWrap/>
            <w:vAlign w:val="center"/>
          </w:tcPr>
          <w:p w14:paraId="1C428F61">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课桌椅</w:t>
            </w:r>
          </w:p>
        </w:tc>
        <w:tc>
          <w:tcPr>
            <w:tcW w:w="7219" w:type="dxa"/>
            <w:tcBorders>
              <w:top w:val="single" w:color="auto" w:sz="4" w:space="0"/>
              <w:left w:val="single" w:color="auto" w:sz="4" w:space="0"/>
              <w:bottom w:val="single" w:color="auto" w:sz="4" w:space="0"/>
              <w:right w:val="single" w:color="auto" w:sz="4" w:space="0"/>
            </w:tcBorders>
            <w:noWrap/>
            <w:vAlign w:val="center"/>
          </w:tcPr>
          <w:p w14:paraId="4C832EB5">
            <w:pPr>
              <w:widowControl/>
              <w:snapToGrid w:val="0"/>
              <w:spacing w:line="380" w:lineRule="exact"/>
              <w:ind w:firstLine="0" w:firstLineChars="0"/>
              <w:jc w:val="left"/>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一、</w:t>
            </w:r>
            <w:r>
              <w:rPr>
                <w:rFonts w:hint="eastAsia" w:ascii="仿宋_GB2312" w:hAnsi="仿宋_GB2312" w:eastAsia="仿宋_GB2312" w:cs="仿宋_GB2312"/>
                <w:bCs/>
                <w:color w:val="auto"/>
                <w:sz w:val="24"/>
                <w:szCs w:val="24"/>
                <w:highlight w:val="none"/>
              </w:rPr>
              <w:t>课桌</w:t>
            </w:r>
            <w:r>
              <w:rPr>
                <w:rFonts w:hint="eastAsia" w:ascii="仿宋_GB2312" w:hAnsi="仿宋_GB2312" w:eastAsia="仿宋_GB2312" w:cs="仿宋_GB2312"/>
                <w:color w:val="auto"/>
                <w:sz w:val="24"/>
                <w:szCs w:val="24"/>
                <w:highlight w:val="none"/>
                <w:lang w:val="en-US" w:eastAsia="zh-CN"/>
              </w:rPr>
              <w:t>要求</w:t>
            </w:r>
            <w:r>
              <w:rPr>
                <w:rFonts w:hint="eastAsia" w:ascii="仿宋_GB2312" w:hAnsi="仿宋_GB2312" w:eastAsia="仿宋_GB2312" w:cs="仿宋_GB2312"/>
                <w:color w:val="auto"/>
                <w:sz w:val="24"/>
                <w:highlight w:val="none"/>
                <w:u w:val="none"/>
                <w:lang w:val="en-US" w:eastAsia="zh-CN"/>
              </w:rPr>
              <w:t>：</w:t>
            </w:r>
          </w:p>
          <w:p w14:paraId="4D165931">
            <w:pPr>
              <w:widowControl/>
              <w:snapToGrid w:val="0"/>
              <w:spacing w:line="380" w:lineRule="exact"/>
              <w:ind w:firstLine="0" w:firstLineChars="0"/>
              <w:jc w:val="left"/>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★1、课桌整体规格：长6</w:t>
            </w:r>
            <w:r>
              <w:rPr>
                <w:rFonts w:hint="eastAsia" w:ascii="仿宋_GB2312" w:hAnsi="仿宋_GB2312" w:eastAsia="仿宋_GB2312" w:cs="仿宋_GB2312"/>
                <w:color w:val="auto"/>
                <w:sz w:val="24"/>
                <w:highlight w:val="none"/>
                <w:u w:val="none"/>
                <w:lang w:val="en-US" w:eastAsia="zh-CN"/>
              </w:rPr>
              <w:t>0</w:t>
            </w:r>
            <w:r>
              <w:rPr>
                <w:rFonts w:hint="eastAsia" w:ascii="仿宋_GB2312" w:hAnsi="仿宋_GB2312" w:eastAsia="仿宋_GB2312" w:cs="仿宋_GB2312"/>
                <w:color w:val="auto"/>
                <w:sz w:val="24"/>
                <w:highlight w:val="none"/>
                <w:u w:val="none"/>
              </w:rPr>
              <w:t>0*宽4</w:t>
            </w:r>
            <w:r>
              <w:rPr>
                <w:rFonts w:hint="eastAsia" w:ascii="仿宋_GB2312" w:hAnsi="仿宋_GB2312" w:eastAsia="仿宋_GB2312" w:cs="仿宋_GB2312"/>
                <w:color w:val="auto"/>
                <w:sz w:val="24"/>
                <w:highlight w:val="none"/>
                <w:u w:val="none"/>
                <w:lang w:val="en-US" w:eastAsia="zh-CN"/>
              </w:rPr>
              <w:t>0</w:t>
            </w:r>
            <w:r>
              <w:rPr>
                <w:rFonts w:hint="eastAsia" w:ascii="仿宋_GB2312" w:hAnsi="仿宋_GB2312" w:eastAsia="仿宋_GB2312" w:cs="仿宋_GB2312"/>
                <w:color w:val="auto"/>
                <w:sz w:val="24"/>
                <w:highlight w:val="none"/>
                <w:u w:val="none"/>
              </w:rPr>
              <w:t>0*790mm（±5mm）（高度可调节670mm--790mm（±5mm），采用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sz w:val="24"/>
                <w:highlight w:val="none"/>
                <w:u w:val="none"/>
                <w:lang w:eastAsia="zh-CN"/>
              </w:rPr>
              <w:t>；</w:t>
            </w:r>
          </w:p>
          <w:p w14:paraId="3BA3F2DB">
            <w:pPr>
              <w:widowControl/>
              <w:snapToGrid w:val="0"/>
              <w:spacing w:line="380" w:lineRule="exact"/>
              <w:ind w:firstLine="0" w:firstLineChars="0"/>
              <w:jc w:val="lef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2、课桌面</w:t>
            </w:r>
            <w:r>
              <w:rPr>
                <w:rFonts w:hint="eastAsia" w:ascii="仿宋_GB2312" w:hAnsi="仿宋_GB2312" w:eastAsia="仿宋_GB2312" w:cs="仿宋_GB2312"/>
                <w:color w:val="auto"/>
                <w:sz w:val="24"/>
                <w:highlight w:val="none"/>
                <w:u w:val="none"/>
                <w:lang w:val="en-US" w:eastAsia="zh-CN"/>
              </w:rPr>
              <w:t>板</w:t>
            </w:r>
            <w:r>
              <w:rPr>
                <w:rFonts w:hint="eastAsia" w:ascii="仿宋_GB2312" w:hAnsi="仿宋_GB2312" w:eastAsia="仿宋_GB2312" w:cs="仿宋_GB2312"/>
                <w:color w:val="auto"/>
                <w:sz w:val="24"/>
                <w:highlight w:val="none"/>
                <w:u w:val="none"/>
              </w:rPr>
              <w:t>规格：长6</w:t>
            </w:r>
            <w:r>
              <w:rPr>
                <w:rFonts w:hint="eastAsia" w:ascii="仿宋_GB2312" w:hAnsi="仿宋_GB2312" w:eastAsia="仿宋_GB2312" w:cs="仿宋_GB2312"/>
                <w:color w:val="auto"/>
                <w:sz w:val="24"/>
                <w:highlight w:val="none"/>
                <w:u w:val="none"/>
                <w:lang w:val="en-US" w:eastAsia="zh-CN"/>
              </w:rPr>
              <w:t>0</w:t>
            </w:r>
            <w:r>
              <w:rPr>
                <w:rFonts w:hint="eastAsia" w:ascii="仿宋_GB2312" w:hAnsi="仿宋_GB2312" w:eastAsia="仿宋_GB2312" w:cs="仿宋_GB2312"/>
                <w:color w:val="auto"/>
                <w:sz w:val="24"/>
                <w:highlight w:val="none"/>
                <w:u w:val="none"/>
              </w:rPr>
              <w:t>0mm*宽4</w:t>
            </w:r>
            <w:r>
              <w:rPr>
                <w:rFonts w:hint="eastAsia" w:ascii="仿宋_GB2312" w:hAnsi="仿宋_GB2312" w:eastAsia="仿宋_GB2312" w:cs="仿宋_GB2312"/>
                <w:color w:val="auto"/>
                <w:sz w:val="24"/>
                <w:highlight w:val="none"/>
                <w:u w:val="none"/>
                <w:lang w:val="en-US" w:eastAsia="zh-CN"/>
              </w:rPr>
              <w:t>0</w:t>
            </w:r>
            <w:r>
              <w:rPr>
                <w:rFonts w:hint="eastAsia" w:ascii="仿宋_GB2312" w:hAnsi="仿宋_GB2312" w:eastAsia="仿宋_GB2312" w:cs="仿宋_GB2312"/>
                <w:color w:val="auto"/>
                <w:sz w:val="24"/>
                <w:highlight w:val="none"/>
                <w:u w:val="none"/>
              </w:rPr>
              <w:t>0mm*厚18mm（±5mm）；桌面场景贴合学生身体，符合人体工程学，西周边缘平整圆滑，安全坚固，桌面四周采用PP环保塑料封边条（不可采用回收材料生产，如检测出材料问题，则视为不合格产品）。</w:t>
            </w:r>
          </w:p>
          <w:p w14:paraId="42003E25">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b w:val="0"/>
                <w:bCs/>
                <w:color w:val="auto"/>
                <w:kern w:val="0"/>
                <w:sz w:val="24"/>
                <w:szCs w:val="24"/>
                <w:highlight w:val="none"/>
                <w:lang w:bidi="ar"/>
              </w:rPr>
              <w:t>课桌面板</w:t>
            </w:r>
            <w:r>
              <w:rPr>
                <w:rFonts w:hint="eastAsia" w:ascii="仿宋_GB2312" w:hAnsi="仿宋_GB2312" w:eastAsia="仿宋_GB2312" w:cs="仿宋_GB2312"/>
                <w:b w:val="0"/>
                <w:bCs/>
                <w:color w:val="auto"/>
                <w:kern w:val="0"/>
                <w:sz w:val="24"/>
                <w:szCs w:val="24"/>
                <w:highlight w:val="none"/>
                <w:lang w:val="en-US" w:eastAsia="zh-CN" w:bidi="ar"/>
              </w:rPr>
              <w:t>基材</w:t>
            </w:r>
            <w:r>
              <w:rPr>
                <w:rFonts w:hint="eastAsia" w:ascii="仿宋_GB2312" w:hAnsi="仿宋_GB2312" w:eastAsia="仿宋_GB2312" w:cs="仿宋_GB2312"/>
                <w:color w:val="auto"/>
                <w:kern w:val="0"/>
                <w:sz w:val="24"/>
                <w:szCs w:val="24"/>
                <w:highlight w:val="none"/>
                <w:lang w:bidi="ar"/>
              </w:rPr>
              <w:t>采用</w:t>
            </w:r>
            <w:r>
              <w:rPr>
                <w:rFonts w:hint="eastAsia" w:ascii="仿宋_GB2312" w:hAnsi="仿宋_GB2312" w:eastAsia="仿宋_GB2312" w:cs="仿宋_GB2312"/>
                <w:color w:val="auto"/>
                <w:sz w:val="24"/>
                <w:szCs w:val="24"/>
                <w:highlight w:val="none"/>
              </w:rPr>
              <w:t>环保中密度</w:t>
            </w:r>
            <w:r>
              <w:rPr>
                <w:rFonts w:hint="eastAsia" w:ascii="仿宋_GB2312" w:hAnsi="仿宋_GB2312" w:eastAsia="仿宋_GB2312" w:cs="仿宋_GB2312"/>
                <w:color w:val="auto"/>
                <w:sz w:val="24"/>
                <w:szCs w:val="24"/>
                <w:highlight w:val="none"/>
                <w:lang w:val="en-US" w:eastAsia="zh-CN"/>
              </w:rPr>
              <w:t>纤维</w:t>
            </w:r>
            <w:r>
              <w:rPr>
                <w:rFonts w:hint="eastAsia" w:ascii="仿宋_GB2312" w:hAnsi="仿宋_GB2312" w:eastAsia="仿宋_GB2312" w:cs="仿宋_GB2312"/>
                <w:color w:val="auto"/>
                <w:sz w:val="24"/>
                <w:szCs w:val="24"/>
                <w:highlight w:val="none"/>
              </w:rPr>
              <w:t>板，桌面</w:t>
            </w:r>
            <w:r>
              <w:rPr>
                <w:rFonts w:hint="eastAsia" w:ascii="仿宋_GB2312" w:hAnsi="仿宋_GB2312" w:eastAsia="仿宋_GB2312" w:cs="仿宋_GB2312"/>
                <w:color w:val="auto"/>
                <w:kern w:val="0"/>
                <w:sz w:val="24"/>
                <w:szCs w:val="24"/>
                <w:highlight w:val="none"/>
                <w:lang w:bidi="ar"/>
              </w:rPr>
              <w:t>四周为圆角(防止学生碰伤），桌面前端设置长条状笔槽，放置文具更加方便。</w:t>
            </w:r>
            <w:r>
              <w:rPr>
                <w:rFonts w:hint="eastAsia" w:ascii="仿宋_GB2312" w:hAnsi="仿宋_GB2312" w:eastAsia="仿宋_GB2312" w:cs="仿宋_GB2312"/>
                <w:color w:val="auto"/>
                <w:sz w:val="24"/>
                <w:szCs w:val="24"/>
                <w:highlight w:val="none"/>
                <w:u w:val="none"/>
              </w:rPr>
              <w:t>中密度</w:t>
            </w:r>
            <w:r>
              <w:rPr>
                <w:rFonts w:hint="eastAsia" w:ascii="仿宋_GB2312" w:hAnsi="仿宋_GB2312" w:eastAsia="仿宋_GB2312" w:cs="仿宋_GB2312"/>
                <w:color w:val="auto"/>
                <w:sz w:val="24"/>
                <w:szCs w:val="24"/>
                <w:highlight w:val="none"/>
                <w:u w:val="none"/>
                <w:lang w:val="en-US" w:eastAsia="zh-CN"/>
              </w:rPr>
              <w:t>纤维</w:t>
            </w:r>
            <w:r>
              <w:rPr>
                <w:rFonts w:hint="eastAsia" w:ascii="仿宋_GB2312" w:hAnsi="仿宋_GB2312" w:eastAsia="仿宋_GB2312" w:cs="仿宋_GB2312"/>
                <w:color w:val="auto"/>
                <w:sz w:val="24"/>
                <w:szCs w:val="24"/>
                <w:highlight w:val="none"/>
                <w:u w:val="none"/>
              </w:rPr>
              <w:t>板符合GB/T 11718-2021《中密度纤维板》</w:t>
            </w:r>
            <w:r>
              <w:rPr>
                <w:rFonts w:hint="eastAsia" w:ascii="仿宋_GB2312" w:hAnsi="仿宋_GB2312" w:eastAsia="仿宋_GB2312" w:cs="仿宋_GB2312"/>
                <w:color w:val="auto"/>
                <w:sz w:val="24"/>
                <w:szCs w:val="24"/>
                <w:highlight w:val="none"/>
                <w:u w:val="none"/>
                <w:lang w:val="en-US" w:eastAsia="zh-CN"/>
              </w:rPr>
              <w:t>的</w:t>
            </w:r>
            <w:r>
              <w:rPr>
                <w:rFonts w:hint="eastAsia" w:ascii="仿宋_GB2312" w:hAnsi="仿宋_GB2312" w:eastAsia="仿宋_GB2312" w:cs="仿宋_GB2312"/>
                <w:color w:val="auto"/>
                <w:sz w:val="24"/>
                <w:szCs w:val="24"/>
                <w:highlight w:val="none"/>
                <w:u w:val="none"/>
              </w:rPr>
              <w:t>国家</w:t>
            </w:r>
            <w:r>
              <w:rPr>
                <w:rFonts w:hint="eastAsia" w:ascii="仿宋_GB2312" w:hAnsi="仿宋_GB2312" w:eastAsia="仿宋_GB2312" w:cs="仿宋_GB2312"/>
                <w:color w:val="auto"/>
                <w:sz w:val="24"/>
                <w:szCs w:val="24"/>
                <w:highlight w:val="none"/>
                <w:u w:val="none"/>
                <w:lang w:val="en-US" w:eastAsia="zh-CN"/>
              </w:rPr>
              <w:t>标准</w:t>
            </w:r>
            <w:r>
              <w:rPr>
                <w:rFonts w:hint="eastAsia" w:ascii="仿宋_GB2312" w:hAnsi="仿宋_GB2312" w:eastAsia="仿宋_GB2312" w:cs="仿宋_GB2312"/>
                <w:color w:val="auto"/>
                <w:sz w:val="24"/>
                <w:szCs w:val="24"/>
                <w:highlight w:val="none"/>
                <w:u w:val="none"/>
              </w:rPr>
              <w:t>要求</w:t>
            </w:r>
            <w:r>
              <w:rPr>
                <w:rFonts w:hint="eastAsia" w:ascii="仿宋_GB2312" w:hAnsi="仿宋_GB2312" w:eastAsia="仿宋_GB2312" w:cs="仿宋_GB2312"/>
                <w:color w:val="auto"/>
                <w:sz w:val="24"/>
                <w:szCs w:val="24"/>
                <w:highlight w:val="none"/>
                <w:u w:val="single"/>
              </w:rPr>
              <w:t>，</w:t>
            </w:r>
          </w:p>
          <w:p w14:paraId="0314569F">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kern w:val="0"/>
                <w:sz w:val="24"/>
                <w:highlight w:val="none"/>
                <w:u w:val="single"/>
                <w:lang w:eastAsia="zh-CN" w:bidi="ar"/>
              </w:rPr>
            </w:pPr>
            <w:r>
              <w:rPr>
                <w:rFonts w:hint="eastAsia" w:ascii="仿宋_GB2312" w:hAnsi="仿宋_GB2312" w:eastAsia="仿宋_GB2312" w:cs="仿宋_GB2312"/>
                <w:color w:val="auto"/>
                <w:kern w:val="0"/>
                <w:sz w:val="24"/>
                <w:szCs w:val="24"/>
                <w:highlight w:val="none"/>
                <w:lang w:val="en-US" w:eastAsia="zh-CN" w:bidi="ar"/>
              </w:rPr>
              <w:t>4、</w:t>
            </w:r>
            <w:r>
              <w:rPr>
                <w:rFonts w:hint="eastAsia" w:ascii="仿宋_GB2312" w:hAnsi="仿宋_GB2312" w:eastAsia="仿宋_GB2312" w:cs="仿宋_GB2312"/>
                <w:b w:val="0"/>
                <w:bCs w:val="0"/>
                <w:color w:val="auto"/>
                <w:kern w:val="0"/>
                <w:sz w:val="24"/>
                <w:szCs w:val="24"/>
                <w:highlight w:val="none"/>
                <w:lang w:val="en-US" w:eastAsia="zh-CN" w:bidi="ar"/>
              </w:rPr>
              <w:t>桌面板</w:t>
            </w:r>
            <w:r>
              <w:rPr>
                <w:rFonts w:hint="eastAsia" w:ascii="仿宋_GB2312" w:hAnsi="仿宋_GB2312" w:eastAsia="仿宋_GB2312" w:cs="仿宋_GB2312"/>
                <w:b w:val="0"/>
                <w:bCs w:val="0"/>
                <w:color w:val="auto"/>
                <w:kern w:val="0"/>
                <w:sz w:val="24"/>
                <w:szCs w:val="24"/>
                <w:highlight w:val="none"/>
                <w:lang w:bidi="ar"/>
              </w:rPr>
              <w:t>四周</w:t>
            </w:r>
            <w:r>
              <w:rPr>
                <w:rFonts w:hint="eastAsia" w:ascii="仿宋_GB2312" w:hAnsi="仿宋_GB2312" w:eastAsia="仿宋_GB2312" w:cs="仿宋_GB2312"/>
                <w:b w:val="0"/>
                <w:bCs w:val="0"/>
                <w:color w:val="auto"/>
                <w:kern w:val="0"/>
                <w:sz w:val="24"/>
                <w:szCs w:val="24"/>
                <w:highlight w:val="none"/>
                <w:lang w:val="en-US" w:eastAsia="zh-CN" w:bidi="ar"/>
              </w:rPr>
              <w:t>塑料</w:t>
            </w:r>
            <w:r>
              <w:rPr>
                <w:rFonts w:hint="eastAsia" w:ascii="仿宋_GB2312" w:hAnsi="仿宋_GB2312" w:eastAsia="仿宋_GB2312" w:cs="仿宋_GB2312"/>
                <w:b w:val="0"/>
                <w:bCs w:val="0"/>
                <w:color w:val="auto"/>
                <w:kern w:val="0"/>
                <w:sz w:val="24"/>
                <w:szCs w:val="24"/>
                <w:highlight w:val="none"/>
                <w:lang w:bidi="ar"/>
              </w:rPr>
              <w:t>封边条一体注塑成型</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u w:val="none"/>
                <w:lang w:val="en-US" w:eastAsia="zh-CN" w:bidi="ar"/>
              </w:rPr>
              <w:t>封边条</w:t>
            </w:r>
            <w:r>
              <w:rPr>
                <w:rFonts w:hint="eastAsia" w:ascii="仿宋_GB2312" w:hAnsi="仿宋_GB2312" w:eastAsia="仿宋_GB2312" w:cs="仿宋_GB2312"/>
                <w:color w:val="auto"/>
                <w:sz w:val="24"/>
                <w:szCs w:val="24"/>
                <w:highlight w:val="none"/>
                <w:u w:val="none"/>
              </w:rPr>
              <w:t>符合QB/T4463-2013《家具用封边条技术要求》</w:t>
            </w:r>
            <w:r>
              <w:rPr>
                <w:rFonts w:hint="eastAsia" w:ascii="仿宋_GB2312" w:hAnsi="仿宋_GB2312" w:eastAsia="仿宋_GB2312" w:cs="仿宋_GB2312"/>
                <w:color w:val="auto"/>
                <w:sz w:val="24"/>
                <w:szCs w:val="24"/>
                <w:highlight w:val="none"/>
                <w:u w:val="none"/>
                <w:lang w:val="en-US" w:eastAsia="zh-CN"/>
              </w:rPr>
              <w:t>的国家标准要求</w:t>
            </w:r>
            <w:r>
              <w:rPr>
                <w:rFonts w:hint="eastAsia" w:ascii="仿宋_GB2312" w:hAnsi="仿宋_GB2312" w:eastAsia="仿宋_GB2312" w:cs="仿宋_GB2312"/>
                <w:color w:val="auto"/>
                <w:sz w:val="24"/>
                <w:szCs w:val="24"/>
                <w:highlight w:val="none"/>
                <w:u w:val="none"/>
                <w:lang w:eastAsia="zh-CN"/>
              </w:rPr>
              <w:t>。</w:t>
            </w:r>
          </w:p>
          <w:p w14:paraId="7E2FF131">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kern w:val="0"/>
                <w:sz w:val="24"/>
                <w:szCs w:val="24"/>
                <w:highlight w:val="none"/>
                <w:u w:val="single"/>
                <w:lang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kern w:val="0"/>
                <w:sz w:val="24"/>
                <w:szCs w:val="24"/>
                <w:highlight w:val="none"/>
                <w:lang w:bidi="ar"/>
              </w:rPr>
              <w:t>课桌书斗高150mm*宽450mm*深300mm（±5mm）；</w:t>
            </w:r>
            <w:r>
              <w:rPr>
                <w:rFonts w:hint="eastAsia" w:ascii="仿宋_GB2312" w:hAnsi="仿宋_GB2312" w:eastAsia="仿宋_GB2312" w:cs="仿宋_GB2312"/>
                <w:color w:val="auto"/>
                <w:kern w:val="0"/>
                <w:sz w:val="24"/>
                <w:szCs w:val="24"/>
                <w:highlight w:val="none"/>
                <w:lang w:val="en-US" w:eastAsia="zh-CN" w:bidi="ar"/>
              </w:rPr>
              <w:t>书斗</w:t>
            </w:r>
            <w:r>
              <w:rPr>
                <w:rFonts w:hint="eastAsia" w:ascii="仿宋_GB2312" w:hAnsi="仿宋_GB2312" w:eastAsia="仿宋_GB2312" w:cs="仿宋_GB2312"/>
                <w:color w:val="auto"/>
                <w:kern w:val="0"/>
                <w:sz w:val="24"/>
                <w:szCs w:val="24"/>
                <w:highlight w:val="none"/>
                <w:u w:val="none"/>
                <w:lang w:bidi="ar"/>
              </w:rPr>
              <w:t>采用冷轧钢板，经模具一次拉伸成型成，壁厚≥0.6mm</w:t>
            </w:r>
            <w:r>
              <w:rPr>
                <w:rFonts w:hint="eastAsia" w:ascii="仿宋_GB2312" w:hAnsi="仿宋_GB2312" w:eastAsia="仿宋_GB2312" w:cs="仿宋_GB2312"/>
                <w:color w:val="auto"/>
                <w:kern w:val="0"/>
                <w:sz w:val="24"/>
                <w:szCs w:val="24"/>
                <w:highlight w:val="none"/>
                <w:u w:val="none"/>
                <w:lang w:eastAsia="zh-CN" w:bidi="ar"/>
              </w:rPr>
              <w:t>。</w:t>
            </w:r>
            <w:r>
              <w:rPr>
                <w:rFonts w:hint="eastAsia" w:ascii="仿宋_GB2312" w:hAnsi="仿宋_GB2312" w:eastAsia="仿宋_GB2312" w:cs="仿宋_GB2312"/>
                <w:color w:val="auto"/>
                <w:kern w:val="0"/>
                <w:sz w:val="24"/>
                <w:szCs w:val="24"/>
                <w:highlight w:val="none"/>
                <w:u w:val="none"/>
                <w:lang w:bidi="ar"/>
              </w:rPr>
              <w:t>冷轧钢板表面经酸洗、脱脂、磷化处理、耐腐蚀、防锈，表面</w:t>
            </w:r>
            <w:r>
              <w:rPr>
                <w:rFonts w:hint="eastAsia" w:ascii="仿宋_GB2312" w:hAnsi="仿宋_GB2312" w:eastAsia="仿宋_GB2312" w:cs="仿宋_GB2312"/>
                <w:color w:val="auto"/>
                <w:kern w:val="0"/>
                <w:sz w:val="24"/>
                <w:szCs w:val="24"/>
                <w:highlight w:val="none"/>
                <w:u w:val="none"/>
                <w:lang w:val="en-US" w:eastAsia="zh-CN" w:bidi="ar"/>
              </w:rPr>
              <w:t>喷涂</w:t>
            </w:r>
            <w:r>
              <w:rPr>
                <w:rFonts w:hint="eastAsia" w:ascii="仿宋_GB2312" w:hAnsi="仿宋_GB2312" w:eastAsia="仿宋_GB2312" w:cs="仿宋_GB2312"/>
                <w:color w:val="auto"/>
                <w:kern w:val="0"/>
                <w:sz w:val="24"/>
                <w:szCs w:val="24"/>
                <w:highlight w:val="none"/>
                <w:u w:val="none"/>
                <w:lang w:bidi="ar"/>
              </w:rPr>
              <w:t>粉末，经高温粉体烤漆，附着力特强不脱漆，涂层无漏喷，锈蚀，涂层光滑均匀，色泽一致</w:t>
            </w:r>
            <w:r>
              <w:rPr>
                <w:rFonts w:hint="eastAsia" w:ascii="仿宋_GB2312" w:hAnsi="仿宋_GB2312" w:eastAsia="仿宋_GB2312" w:cs="仿宋_GB2312"/>
                <w:color w:val="auto"/>
                <w:kern w:val="0"/>
                <w:sz w:val="24"/>
                <w:szCs w:val="24"/>
                <w:highlight w:val="none"/>
                <w:u w:val="none"/>
                <w:lang w:eastAsia="zh-CN" w:bidi="ar"/>
              </w:rPr>
              <w:t>。</w:t>
            </w:r>
          </w:p>
          <w:p w14:paraId="478B00A2">
            <w:pPr>
              <w:snapToGrid w:val="0"/>
              <w:spacing w:line="380" w:lineRule="exact"/>
              <w:ind w:firstLine="0" w:firstLineChars="0"/>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color w:val="auto"/>
                <w:kern w:val="0"/>
                <w:sz w:val="24"/>
                <w:szCs w:val="24"/>
                <w:highlight w:val="none"/>
                <w:lang w:val="en-US" w:eastAsia="zh-CN" w:bidi="ar"/>
              </w:rPr>
              <w:t>6</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kern w:val="0"/>
                <w:sz w:val="24"/>
                <w:szCs w:val="24"/>
                <w:highlight w:val="none"/>
                <w:lang w:bidi="ar"/>
              </w:rPr>
              <w:t>桌架立柱采用</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bidi="ar"/>
              </w:rPr>
              <w:t>2</w:t>
            </w:r>
            <w:r>
              <w:rPr>
                <w:rFonts w:hint="eastAsia" w:ascii="仿宋_GB2312" w:hAnsi="仿宋_GB2312" w:eastAsia="仿宋_GB2312" w:cs="仿宋_GB2312"/>
                <w:color w:val="auto"/>
                <w:kern w:val="0"/>
                <w:sz w:val="24"/>
                <w:szCs w:val="24"/>
                <w:highlight w:val="none"/>
                <w:lang w:val="en-US" w:eastAsia="zh-CN" w:bidi="ar"/>
              </w:rPr>
              <w:t>0</w:t>
            </w:r>
            <w:r>
              <w:rPr>
                <w:rFonts w:hint="eastAsia" w:ascii="仿宋_GB2312" w:hAnsi="仿宋_GB2312" w:eastAsia="仿宋_GB2312" w:cs="仿宋_GB2312"/>
                <w:color w:val="auto"/>
                <w:kern w:val="0"/>
                <w:sz w:val="24"/>
                <w:szCs w:val="24"/>
                <w:highlight w:val="none"/>
                <w:lang w:bidi="ar"/>
              </w:rPr>
              <w:t>mm*50mm椭圆</w:t>
            </w:r>
            <w:r>
              <w:rPr>
                <w:rFonts w:hint="eastAsia" w:ascii="仿宋_GB2312" w:hAnsi="仿宋_GB2312" w:eastAsia="仿宋_GB2312" w:cs="仿宋_GB2312"/>
                <w:color w:val="auto"/>
                <w:kern w:val="0"/>
                <w:sz w:val="24"/>
                <w:szCs w:val="24"/>
                <w:highlight w:val="none"/>
                <w:lang w:val="en-US" w:eastAsia="zh-CN" w:bidi="ar"/>
              </w:rPr>
              <w:t>冷轧钢</w:t>
            </w:r>
            <w:r>
              <w:rPr>
                <w:rFonts w:hint="eastAsia" w:ascii="仿宋_GB2312" w:hAnsi="仿宋_GB2312" w:eastAsia="仿宋_GB2312" w:cs="仿宋_GB2312"/>
                <w:color w:val="auto"/>
                <w:kern w:val="0"/>
                <w:sz w:val="24"/>
                <w:szCs w:val="24"/>
                <w:highlight w:val="none"/>
                <w:lang w:bidi="ar"/>
              </w:rPr>
              <w:t>管，</w:t>
            </w:r>
            <w:r>
              <w:rPr>
                <w:rFonts w:hint="eastAsia" w:ascii="仿宋_GB2312" w:hAnsi="仿宋_GB2312" w:eastAsia="仿宋_GB2312" w:cs="仿宋_GB2312"/>
                <w:color w:val="auto"/>
                <w:kern w:val="0"/>
                <w:sz w:val="24"/>
                <w:szCs w:val="24"/>
                <w:highlight w:val="none"/>
                <w:lang w:val="en-US" w:eastAsia="zh-CN" w:bidi="ar"/>
              </w:rPr>
              <w:t>管壁厚≥1.2mm</w:t>
            </w:r>
            <w:r>
              <w:rPr>
                <w:rFonts w:hint="eastAsia" w:ascii="仿宋_GB2312" w:hAnsi="仿宋_GB2312" w:eastAsia="仿宋_GB2312" w:cs="仿宋_GB2312"/>
                <w:color w:val="auto"/>
                <w:kern w:val="0"/>
                <w:sz w:val="24"/>
                <w:highlight w:val="none"/>
                <w:shd w:val="clear"/>
                <w:lang w:eastAsia="zh-CN"/>
              </w:rPr>
              <w:t>。</w:t>
            </w:r>
            <w:r>
              <w:rPr>
                <w:rFonts w:hint="eastAsia" w:ascii="仿宋_GB2312" w:hAnsi="仿宋_GB2312" w:eastAsia="仿宋_GB2312" w:cs="仿宋_GB2312"/>
                <w:color w:val="auto"/>
                <w:kern w:val="0"/>
                <w:sz w:val="24"/>
                <w:szCs w:val="24"/>
                <w:highlight w:val="none"/>
                <w:lang w:val="en-US" w:eastAsia="zh-CN" w:bidi="ar"/>
              </w:rPr>
              <w:t>钢管</w:t>
            </w:r>
            <w:r>
              <w:rPr>
                <w:rFonts w:hint="eastAsia" w:ascii="仿宋_GB2312" w:hAnsi="仿宋_GB2312" w:eastAsia="仿宋_GB2312" w:cs="仿宋_GB2312"/>
                <w:color w:val="auto"/>
                <w:kern w:val="0"/>
                <w:sz w:val="24"/>
                <w:szCs w:val="24"/>
                <w:highlight w:val="none"/>
                <w:lang w:bidi="ar"/>
              </w:rPr>
              <w:t>表面经酸洗、脱脂、磷化处理、耐腐蚀、防锈，表面</w:t>
            </w:r>
            <w:r>
              <w:rPr>
                <w:rFonts w:hint="eastAsia" w:ascii="仿宋_GB2312" w:hAnsi="仿宋_GB2312" w:eastAsia="仿宋_GB2312" w:cs="仿宋_GB2312"/>
                <w:color w:val="auto"/>
                <w:kern w:val="0"/>
                <w:sz w:val="24"/>
                <w:szCs w:val="24"/>
                <w:highlight w:val="none"/>
                <w:lang w:val="en-US" w:eastAsia="zh-CN" w:bidi="ar"/>
              </w:rPr>
              <w:t>喷涂</w:t>
            </w:r>
            <w:r>
              <w:rPr>
                <w:rFonts w:hint="eastAsia" w:ascii="仿宋_GB2312" w:hAnsi="仿宋_GB2312" w:eastAsia="仿宋_GB2312" w:cs="仿宋_GB2312"/>
                <w:color w:val="auto"/>
                <w:kern w:val="0"/>
                <w:sz w:val="24"/>
                <w:szCs w:val="24"/>
                <w:highlight w:val="none"/>
                <w:lang w:bidi="ar"/>
              </w:rPr>
              <w:t>粉末，经高温粉体烤漆，附着力特强不脱漆，涂层无漏喷，锈蚀，涂层光滑均匀，色泽一致</w:t>
            </w:r>
            <w:r>
              <w:rPr>
                <w:rFonts w:hint="eastAsia" w:ascii="仿宋_GB2312" w:hAnsi="仿宋_GB2312" w:eastAsia="仿宋_GB2312" w:cs="仿宋_GB2312"/>
                <w:color w:val="auto"/>
                <w:kern w:val="0"/>
                <w:sz w:val="24"/>
                <w:szCs w:val="24"/>
                <w:highlight w:val="none"/>
                <w:lang w:eastAsia="zh-CN" w:bidi="ar"/>
              </w:rPr>
              <w:t>。</w:t>
            </w:r>
          </w:p>
          <w:p w14:paraId="268EFC89">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b w:val="0"/>
                <w:bCs w:val="0"/>
                <w:color w:val="auto"/>
                <w:sz w:val="24"/>
                <w:szCs w:val="24"/>
                <w:highlight w:val="none"/>
                <w:lang w:val="en-US" w:eastAsia="zh-CN"/>
              </w:rPr>
              <w:t>桌面板和书斗用螺丝钉固定，</w:t>
            </w:r>
            <w:r>
              <w:rPr>
                <w:rFonts w:hint="eastAsia" w:ascii="仿宋_GB2312" w:hAnsi="仿宋_GB2312" w:eastAsia="仿宋_GB2312" w:cs="仿宋_GB2312"/>
                <w:b w:val="0"/>
                <w:bCs w:val="0"/>
                <w:color w:val="auto"/>
                <w:sz w:val="24"/>
                <w:szCs w:val="24"/>
                <w:highlight w:val="none"/>
                <w:u w:val="none"/>
                <w:lang w:val="en-US" w:eastAsia="zh-CN"/>
              </w:rPr>
              <w:t>螺丝钉</w:t>
            </w:r>
            <w:r>
              <w:rPr>
                <w:rFonts w:hint="eastAsia" w:ascii="仿宋_GB2312" w:hAnsi="仿宋_GB2312" w:eastAsia="仿宋_GB2312" w:cs="仿宋_GB2312"/>
                <w:b w:val="0"/>
                <w:bCs w:val="0"/>
                <w:color w:val="auto"/>
                <w:sz w:val="24"/>
                <w:szCs w:val="24"/>
                <w:highlight w:val="none"/>
                <w:u w:val="none"/>
              </w:rPr>
              <w:t>符</w:t>
            </w:r>
            <w:r>
              <w:rPr>
                <w:rFonts w:hint="eastAsia" w:ascii="仿宋_GB2312" w:hAnsi="仿宋_GB2312" w:eastAsia="仿宋_GB2312" w:cs="仿宋_GB2312"/>
                <w:color w:val="auto"/>
                <w:sz w:val="24"/>
                <w:szCs w:val="24"/>
                <w:highlight w:val="none"/>
                <w:u w:val="none"/>
              </w:rPr>
              <w:t>合</w:t>
            </w:r>
            <w:r>
              <w:rPr>
                <w:rFonts w:hint="eastAsia" w:ascii="仿宋_GB2312" w:hAnsi="仿宋_GB2312" w:eastAsia="仿宋_GB2312" w:cs="仿宋_GB2312"/>
                <w:color w:val="auto"/>
                <w:kern w:val="0"/>
                <w:sz w:val="24"/>
                <w:szCs w:val="24"/>
                <w:highlight w:val="none"/>
                <w:u w:val="wave"/>
                <w:lang w:bidi="ar"/>
              </w:rPr>
              <w:t>GB/T</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3325-20</w:t>
            </w:r>
            <w:r>
              <w:rPr>
                <w:rFonts w:hint="eastAsia" w:ascii="仿宋_GB2312" w:hAnsi="仿宋_GB2312" w:eastAsia="仿宋_GB2312" w:cs="仿宋_GB2312"/>
                <w:color w:val="auto"/>
                <w:sz w:val="24"/>
                <w:szCs w:val="24"/>
                <w:highlight w:val="none"/>
                <w:u w:val="none"/>
                <w:lang w:val="en-US" w:eastAsia="zh-CN"/>
              </w:rPr>
              <w:t>24</w:t>
            </w:r>
            <w:r>
              <w:rPr>
                <w:rFonts w:hint="eastAsia" w:ascii="仿宋_GB2312" w:hAnsi="仿宋_GB2312" w:eastAsia="仿宋_GB2312" w:cs="仿宋_GB2312"/>
                <w:color w:val="auto"/>
                <w:sz w:val="24"/>
                <w:szCs w:val="24"/>
                <w:highlight w:val="none"/>
                <w:u w:val="none"/>
              </w:rPr>
              <w:t>《金属家具通用技术条件》</w:t>
            </w:r>
            <w:r>
              <w:rPr>
                <w:rFonts w:hint="eastAsia" w:ascii="仿宋_GB2312" w:hAnsi="仿宋_GB2312" w:eastAsia="仿宋_GB2312" w:cs="仿宋_GB2312"/>
                <w:color w:val="auto"/>
                <w:sz w:val="24"/>
                <w:szCs w:val="24"/>
                <w:highlight w:val="none"/>
                <w:u w:val="none"/>
                <w:lang w:val="en-US" w:eastAsia="zh-CN"/>
              </w:rPr>
              <w:t>。</w:t>
            </w:r>
          </w:p>
          <w:p w14:paraId="447BF78C">
            <w:pPr>
              <w:snapToGrid w:val="0"/>
              <w:spacing w:line="380" w:lineRule="exact"/>
              <w:rPr>
                <w:rFonts w:hint="eastAsia"/>
                <w:lang w:val="en-US" w:eastAsia="zh-CN"/>
              </w:rPr>
            </w:pPr>
            <w:r>
              <w:rPr>
                <w:rFonts w:hint="eastAsia" w:ascii="仿宋_GB2312" w:hAnsi="仿宋_GB2312" w:eastAsia="仿宋_GB2312" w:cs="仿宋_GB2312"/>
                <w:color w:val="auto"/>
                <w:sz w:val="24"/>
                <w:highlight w:val="none"/>
                <w:lang w:val="en-US" w:eastAsia="zh-CN"/>
              </w:rPr>
              <w:t>8、产品总体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p w14:paraId="2AFCFF93">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b w:val="0"/>
                <w:bCs w:val="0"/>
                <w:color w:val="auto"/>
                <w:kern w:val="0"/>
                <w:sz w:val="24"/>
                <w:szCs w:val="24"/>
                <w:highlight w:val="none"/>
                <w:lang w:bidi="ar"/>
              </w:rPr>
            </w:pPr>
            <w:r>
              <w:rPr>
                <w:rFonts w:hint="eastAsia" w:ascii="仿宋_GB2312" w:hAnsi="仿宋_GB2312" w:eastAsia="仿宋_GB2312" w:cs="仿宋_GB2312"/>
                <w:b w:val="0"/>
                <w:bCs w:val="0"/>
                <w:color w:val="auto"/>
                <w:kern w:val="0"/>
                <w:sz w:val="24"/>
                <w:szCs w:val="24"/>
                <w:highlight w:val="none"/>
                <w:lang w:val="en-US" w:eastAsia="zh-CN" w:bidi="ar"/>
              </w:rPr>
              <w:t>二</w:t>
            </w:r>
            <w:r>
              <w:rPr>
                <w:rFonts w:hint="eastAsia" w:ascii="仿宋_GB2312" w:hAnsi="仿宋_GB2312" w:eastAsia="仿宋_GB2312" w:cs="仿宋_GB2312"/>
                <w:b w:val="0"/>
                <w:bCs w:val="0"/>
                <w:color w:val="auto"/>
                <w:kern w:val="0"/>
                <w:sz w:val="24"/>
                <w:szCs w:val="24"/>
                <w:highlight w:val="none"/>
                <w:lang w:bidi="ar"/>
              </w:rPr>
              <w:t>、课椅：</w:t>
            </w:r>
          </w:p>
          <w:p w14:paraId="5C4C4462">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bidi="ar"/>
              </w:rPr>
              <w:t>课椅整体</w:t>
            </w:r>
            <w:r>
              <w:rPr>
                <w:rFonts w:hint="eastAsia" w:ascii="仿宋_GB2312" w:hAnsi="仿宋_GB2312" w:eastAsia="仿宋_GB2312" w:cs="仿宋_GB2312"/>
                <w:color w:val="auto"/>
                <w:kern w:val="0"/>
                <w:sz w:val="24"/>
                <w:szCs w:val="24"/>
                <w:highlight w:val="none"/>
                <w:lang w:bidi="ar"/>
              </w:rPr>
              <w:t>规格尺寸：</w:t>
            </w:r>
            <w:r>
              <w:rPr>
                <w:rFonts w:hint="eastAsia" w:ascii="仿宋_GB2312" w:hAnsi="仿宋_GB2312" w:eastAsia="仿宋_GB2312" w:cs="仿宋_GB2312"/>
                <w:color w:val="auto"/>
                <w:kern w:val="0"/>
                <w:sz w:val="24"/>
                <w:szCs w:val="24"/>
                <w:highlight w:val="none"/>
                <w:lang w:val="en-US" w:eastAsia="zh-CN" w:bidi="ar"/>
              </w:rPr>
              <w:t>长36</w:t>
            </w:r>
            <w:r>
              <w:rPr>
                <w:rFonts w:hint="eastAsia" w:ascii="仿宋_GB2312" w:hAnsi="仿宋_GB2312" w:eastAsia="仿宋_GB2312" w:cs="仿宋_GB2312"/>
                <w:color w:val="auto"/>
                <w:kern w:val="0"/>
                <w:sz w:val="24"/>
                <w:szCs w:val="24"/>
                <w:highlight w:val="none"/>
                <w:lang w:bidi="ar"/>
              </w:rPr>
              <w:t>0mm×</w:t>
            </w:r>
            <w:r>
              <w:rPr>
                <w:rFonts w:hint="eastAsia" w:ascii="仿宋_GB2312" w:hAnsi="仿宋_GB2312" w:eastAsia="仿宋_GB2312" w:cs="仿宋_GB2312"/>
                <w:color w:val="auto"/>
                <w:kern w:val="0"/>
                <w:sz w:val="24"/>
                <w:szCs w:val="24"/>
                <w:highlight w:val="none"/>
                <w:lang w:val="en-US" w:eastAsia="zh-CN" w:bidi="ar"/>
              </w:rPr>
              <w:t>宽</w:t>
            </w:r>
            <w:r>
              <w:rPr>
                <w:rFonts w:hint="eastAsia" w:ascii="仿宋_GB2312" w:hAnsi="仿宋_GB2312" w:eastAsia="仿宋_GB2312" w:cs="仿宋_GB2312"/>
                <w:color w:val="auto"/>
                <w:kern w:val="0"/>
                <w:sz w:val="24"/>
                <w:szCs w:val="24"/>
                <w:highlight w:val="none"/>
                <w:lang w:bidi="ar"/>
              </w:rPr>
              <w:t>4</w:t>
            </w:r>
            <w:r>
              <w:rPr>
                <w:rFonts w:hint="eastAsia" w:ascii="仿宋_GB2312" w:hAnsi="仿宋_GB2312" w:eastAsia="仿宋_GB2312" w:cs="仿宋_GB2312"/>
                <w:color w:val="auto"/>
                <w:kern w:val="0"/>
                <w:sz w:val="24"/>
                <w:szCs w:val="24"/>
                <w:highlight w:val="none"/>
                <w:lang w:val="en-US" w:eastAsia="zh-CN" w:bidi="ar"/>
              </w:rPr>
              <w:t>0</w:t>
            </w:r>
            <w:r>
              <w:rPr>
                <w:rFonts w:hint="eastAsia" w:ascii="仿宋_GB2312" w:hAnsi="仿宋_GB2312" w:eastAsia="仿宋_GB2312" w:cs="仿宋_GB2312"/>
                <w:color w:val="auto"/>
                <w:kern w:val="0"/>
                <w:sz w:val="24"/>
                <w:szCs w:val="24"/>
                <w:highlight w:val="none"/>
                <w:lang w:bidi="ar"/>
              </w:rPr>
              <w:t>0mm×</w:t>
            </w:r>
            <w:r>
              <w:rPr>
                <w:rFonts w:hint="eastAsia" w:ascii="仿宋_GB2312" w:hAnsi="仿宋_GB2312" w:eastAsia="仿宋_GB2312" w:cs="仿宋_GB2312"/>
                <w:color w:val="auto"/>
                <w:kern w:val="0"/>
                <w:sz w:val="24"/>
                <w:szCs w:val="24"/>
                <w:highlight w:val="none"/>
                <w:lang w:val="en-US" w:eastAsia="zh-CN" w:bidi="ar"/>
              </w:rPr>
              <w:t>高790</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color w:val="auto"/>
                <w:sz w:val="24"/>
                <w:highlight w:val="none"/>
                <w:u w:val="none"/>
              </w:rPr>
              <w:t>（高度可调节670mm-790mm（±5mm）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highlight w:val="none"/>
                <w:u w:val="none"/>
              </w:rPr>
              <w:t>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szCs w:val="24"/>
                <w:highlight w:val="none"/>
                <w:lang w:bidi="ar"/>
              </w:rPr>
              <w:t xml:space="preserve"> </w:t>
            </w:r>
          </w:p>
          <w:p w14:paraId="05317BDD">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kern w:val="0"/>
                <w:sz w:val="24"/>
                <w:szCs w:val="24"/>
                <w:highlight w:val="none"/>
                <w:lang w:bidi="ar"/>
              </w:rPr>
              <w:t>座板</w:t>
            </w:r>
            <w:r>
              <w:rPr>
                <w:rFonts w:hint="eastAsia" w:ascii="仿宋_GB2312" w:hAnsi="仿宋_GB2312" w:eastAsia="仿宋_GB2312" w:cs="仿宋_GB2312"/>
                <w:color w:val="auto"/>
                <w:kern w:val="0"/>
                <w:sz w:val="24"/>
                <w:szCs w:val="24"/>
                <w:highlight w:val="none"/>
                <w:lang w:val="en-US" w:eastAsia="zh-CN" w:bidi="ar"/>
              </w:rPr>
              <w:t>和靠板：基材</w:t>
            </w:r>
            <w:r>
              <w:rPr>
                <w:rFonts w:hint="eastAsia" w:ascii="仿宋_GB2312" w:hAnsi="仿宋_GB2312" w:eastAsia="仿宋_GB2312" w:cs="仿宋_GB2312"/>
                <w:color w:val="auto"/>
                <w:kern w:val="0"/>
                <w:sz w:val="24"/>
                <w:szCs w:val="24"/>
                <w:highlight w:val="none"/>
                <w:lang w:bidi="ar"/>
              </w:rPr>
              <w:t>采用</w:t>
            </w:r>
            <w:r>
              <w:rPr>
                <w:rFonts w:hint="eastAsia" w:ascii="仿宋_GB2312" w:hAnsi="仿宋_GB2312" w:eastAsia="仿宋_GB2312" w:cs="仿宋_GB2312"/>
                <w:color w:val="auto"/>
                <w:sz w:val="24"/>
                <w:szCs w:val="24"/>
                <w:highlight w:val="none"/>
              </w:rPr>
              <w:t>环保中密度</w:t>
            </w:r>
            <w:r>
              <w:rPr>
                <w:rFonts w:hint="eastAsia" w:ascii="仿宋_GB2312" w:hAnsi="仿宋_GB2312" w:eastAsia="仿宋_GB2312" w:cs="仿宋_GB2312"/>
                <w:color w:val="auto"/>
                <w:sz w:val="24"/>
                <w:szCs w:val="24"/>
                <w:highlight w:val="none"/>
                <w:lang w:val="en-US" w:eastAsia="zh-CN"/>
              </w:rPr>
              <w:t>纤维</w:t>
            </w:r>
            <w:r>
              <w:rPr>
                <w:rFonts w:hint="eastAsia" w:ascii="仿宋_GB2312" w:hAnsi="仿宋_GB2312" w:eastAsia="仿宋_GB2312" w:cs="仿宋_GB2312"/>
                <w:color w:val="auto"/>
                <w:sz w:val="24"/>
                <w:szCs w:val="24"/>
                <w:highlight w:val="none"/>
              </w:rPr>
              <w:t>板</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bCs w:val="0"/>
                <w:color w:val="auto"/>
                <w:kern w:val="0"/>
                <w:sz w:val="24"/>
                <w:szCs w:val="24"/>
                <w:highlight w:val="none"/>
                <w:lang w:bidi="ar"/>
              </w:rPr>
              <w:t>防火板贴面</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b w:val="0"/>
                <w:bCs w:val="0"/>
                <w:color w:val="auto"/>
                <w:kern w:val="0"/>
                <w:sz w:val="24"/>
                <w:szCs w:val="24"/>
                <w:highlight w:val="none"/>
                <w:lang w:bidi="ar"/>
              </w:rPr>
              <w:t>四周封边条采用PP材质一体注塑成型</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b w:val="0"/>
                <w:bCs w:val="0"/>
                <w:color w:val="auto"/>
                <w:kern w:val="0"/>
                <w:sz w:val="24"/>
                <w:szCs w:val="24"/>
                <w:highlight w:val="none"/>
                <w:lang w:val="en-US" w:eastAsia="zh-CN" w:bidi="ar"/>
              </w:rPr>
              <w:t>坐板</w:t>
            </w:r>
            <w:r>
              <w:rPr>
                <w:rFonts w:hint="eastAsia" w:ascii="仿宋_GB2312" w:hAnsi="仿宋_GB2312" w:eastAsia="仿宋_GB2312" w:cs="仿宋_GB2312"/>
                <w:color w:val="auto"/>
                <w:kern w:val="0"/>
                <w:sz w:val="24"/>
                <w:szCs w:val="24"/>
                <w:highlight w:val="none"/>
                <w:lang w:bidi="ar"/>
              </w:rPr>
              <w:t>人体工学设计，</w:t>
            </w:r>
            <w:r>
              <w:rPr>
                <w:rFonts w:hint="eastAsia" w:ascii="仿宋_GB2312" w:hAnsi="仿宋_GB2312" w:eastAsia="仿宋_GB2312" w:cs="仿宋_GB2312"/>
                <w:color w:val="auto"/>
                <w:kern w:val="0"/>
                <w:sz w:val="24"/>
                <w:szCs w:val="24"/>
                <w:highlight w:val="none"/>
                <w:lang w:val="en-US" w:eastAsia="zh-CN" w:bidi="ar"/>
              </w:rPr>
              <w:t>靠背</w:t>
            </w:r>
            <w:r>
              <w:rPr>
                <w:rFonts w:hint="eastAsia" w:ascii="仿宋_GB2312" w:hAnsi="仿宋_GB2312" w:eastAsia="仿宋_GB2312" w:cs="仿宋_GB2312"/>
                <w:color w:val="auto"/>
                <w:kern w:val="0"/>
                <w:sz w:val="24"/>
                <w:szCs w:val="24"/>
                <w:highlight w:val="none"/>
                <w:lang w:bidi="ar"/>
              </w:rPr>
              <w:t>倾斜式设计，使学童在学习时更舒服，更健康的成长。</w:t>
            </w:r>
          </w:p>
          <w:p w14:paraId="4BA14D09">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kern w:val="0"/>
                <w:sz w:val="24"/>
                <w:szCs w:val="24"/>
                <w:highlight w:val="none"/>
                <w:lang w:bidi="ar"/>
              </w:rPr>
              <w:t>座板</w:t>
            </w:r>
            <w:r>
              <w:rPr>
                <w:rFonts w:hint="eastAsia" w:ascii="仿宋_GB2312" w:hAnsi="仿宋_GB2312" w:eastAsia="仿宋_GB2312" w:cs="仿宋_GB2312"/>
                <w:color w:val="auto"/>
                <w:kern w:val="0"/>
                <w:sz w:val="24"/>
                <w:szCs w:val="24"/>
                <w:highlight w:val="none"/>
                <w:lang w:val="en-US" w:eastAsia="zh-CN" w:bidi="ar"/>
              </w:rPr>
              <w:t>和靠板面板</w:t>
            </w:r>
            <w:r>
              <w:rPr>
                <w:rFonts w:hint="eastAsia" w:ascii="仿宋_GB2312" w:hAnsi="仿宋_GB2312" w:eastAsia="仿宋_GB2312" w:cs="仿宋_GB2312"/>
                <w:b w:val="0"/>
                <w:bCs/>
                <w:color w:val="auto"/>
                <w:sz w:val="24"/>
                <w:szCs w:val="24"/>
                <w:highlight w:val="none"/>
              </w:rPr>
              <w:t>采用环保</w:t>
            </w:r>
            <w:r>
              <w:rPr>
                <w:rFonts w:hint="eastAsia" w:ascii="仿宋_GB2312" w:hAnsi="仿宋_GB2312" w:eastAsia="仿宋_GB2312" w:cs="仿宋_GB2312"/>
                <w:b w:val="0"/>
                <w:bCs/>
                <w:color w:val="auto"/>
                <w:sz w:val="24"/>
                <w:szCs w:val="24"/>
                <w:highlight w:val="none"/>
                <w:lang w:val="en-US" w:eastAsia="zh-CN"/>
              </w:rPr>
              <w:t>热熔胶</w:t>
            </w:r>
            <w:r>
              <w:rPr>
                <w:rFonts w:hint="eastAsia" w:ascii="仿宋_GB2312" w:hAnsi="仿宋_GB2312" w:eastAsia="仿宋_GB2312" w:cs="仿宋_GB2312"/>
                <w:b w:val="0"/>
                <w:bCs/>
                <w:color w:val="auto"/>
                <w:sz w:val="24"/>
                <w:szCs w:val="24"/>
                <w:highlight w:val="none"/>
              </w:rPr>
              <w:t>胶水</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u w:val="none"/>
                <w:lang w:val="en-US" w:eastAsia="zh-CN"/>
              </w:rPr>
              <w:t>热熔</w:t>
            </w:r>
            <w:r>
              <w:rPr>
                <w:rFonts w:hint="eastAsia" w:ascii="仿宋_GB2312" w:hAnsi="仿宋_GB2312" w:eastAsia="仿宋_GB2312" w:cs="仿宋_GB2312"/>
                <w:color w:val="auto"/>
                <w:sz w:val="24"/>
                <w:szCs w:val="24"/>
                <w:highlight w:val="none"/>
                <w:u w:val="none"/>
                <w:lang w:val="en-US" w:eastAsia="zh-CN"/>
              </w:rPr>
              <w:t>胶</w:t>
            </w:r>
            <w:r>
              <w:rPr>
                <w:rFonts w:hint="eastAsia" w:ascii="仿宋_GB2312" w:hAnsi="仿宋_GB2312" w:eastAsia="仿宋_GB2312" w:cs="仿宋_GB2312"/>
                <w:color w:val="auto"/>
                <w:sz w:val="24"/>
                <w:szCs w:val="24"/>
                <w:highlight w:val="none"/>
                <w:u w:val="none"/>
              </w:rPr>
              <w:t>符合GB</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18583-2008《室内装饰装修材料</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胶剂中有害物质限量》</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GB 33372-2020《胶粘剂挥发性有机化合物限量》</w:t>
            </w:r>
          </w:p>
          <w:p w14:paraId="441933C9">
            <w:pPr>
              <w:keepNext w:val="0"/>
              <w:keepLines w:val="0"/>
              <w:pageBreakBefore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shd w:val="clear"/>
                <w:lang w:val="en-US" w:eastAsia="zh-CN" w:bidi="ar"/>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bCs/>
                <w:color w:val="auto"/>
                <w:sz w:val="24"/>
                <w:szCs w:val="24"/>
                <w:highlight w:val="none"/>
                <w:lang w:val="en-US" w:eastAsia="zh-CN"/>
              </w:rPr>
              <w:t>喷塑</w:t>
            </w:r>
            <w:r>
              <w:rPr>
                <w:rFonts w:hint="eastAsia" w:ascii="仿宋_GB2312" w:hAnsi="仿宋_GB2312" w:eastAsia="仿宋_GB2312" w:cs="仿宋_GB2312"/>
                <w:color w:val="auto"/>
                <w:kern w:val="0"/>
                <w:sz w:val="24"/>
                <w:szCs w:val="24"/>
                <w:highlight w:val="none"/>
                <w:lang w:val="en-US" w:eastAsia="zh-CN" w:bidi="ar"/>
              </w:rPr>
              <w:t>脚</w:t>
            </w:r>
            <w:r>
              <w:rPr>
                <w:rFonts w:hint="eastAsia" w:ascii="仿宋_GB2312" w:hAnsi="仿宋_GB2312" w:eastAsia="仿宋_GB2312" w:cs="仿宋_GB2312"/>
                <w:color w:val="auto"/>
                <w:kern w:val="0"/>
                <w:sz w:val="24"/>
                <w:szCs w:val="24"/>
                <w:highlight w:val="none"/>
                <w:lang w:bidi="ar"/>
              </w:rPr>
              <w:t>架：</w:t>
            </w:r>
            <w:r>
              <w:rPr>
                <w:rFonts w:hint="eastAsia" w:ascii="仿宋_GB2312" w:hAnsi="仿宋_GB2312" w:eastAsia="仿宋_GB2312" w:cs="仿宋_GB2312"/>
                <w:color w:val="auto"/>
                <w:kern w:val="0"/>
                <w:sz w:val="24"/>
                <w:szCs w:val="24"/>
                <w:highlight w:val="none"/>
                <w:lang w:val="en-US" w:eastAsia="zh-CN" w:bidi="ar"/>
              </w:rPr>
              <w:t>课椅</w:t>
            </w:r>
            <w:r>
              <w:rPr>
                <w:rFonts w:hint="eastAsia" w:ascii="仿宋_GB2312" w:hAnsi="仿宋_GB2312" w:eastAsia="仿宋_GB2312" w:cs="仿宋_GB2312"/>
                <w:color w:val="auto"/>
                <w:kern w:val="0"/>
                <w:sz w:val="24"/>
                <w:szCs w:val="24"/>
                <w:highlight w:val="none"/>
                <w:lang w:bidi="ar"/>
              </w:rPr>
              <w:t>采用</w:t>
            </w:r>
            <w:r>
              <w:rPr>
                <w:rFonts w:hint="eastAsia" w:ascii="仿宋_GB2312" w:hAnsi="仿宋_GB2312" w:eastAsia="仿宋_GB2312" w:cs="仿宋_GB2312"/>
                <w:color w:val="auto"/>
                <w:kern w:val="0"/>
                <w:sz w:val="24"/>
                <w:szCs w:val="24"/>
                <w:highlight w:val="none"/>
                <w:lang w:val="en-US" w:eastAsia="zh-CN" w:bidi="ar"/>
              </w:rPr>
              <w:t>工字型架构的喷塑脚架，</w:t>
            </w:r>
            <w:r>
              <w:rPr>
                <w:rFonts w:hint="eastAsia" w:ascii="仿宋_GB2312" w:hAnsi="仿宋_GB2312" w:eastAsia="仿宋_GB2312" w:cs="仿宋_GB2312"/>
                <w:color w:val="auto"/>
                <w:kern w:val="0"/>
                <w:sz w:val="24"/>
                <w:szCs w:val="24"/>
                <w:highlight w:val="none"/>
                <w:lang w:bidi="ar"/>
              </w:rPr>
              <w:t xml:space="preserve"> 2</w:t>
            </w:r>
            <w:r>
              <w:rPr>
                <w:rFonts w:hint="eastAsia" w:ascii="仿宋_GB2312" w:hAnsi="仿宋_GB2312" w:eastAsia="仿宋_GB2312" w:cs="仿宋_GB2312"/>
                <w:color w:val="auto"/>
                <w:kern w:val="0"/>
                <w:sz w:val="24"/>
                <w:szCs w:val="24"/>
                <w:highlight w:val="none"/>
                <w:lang w:val="en-US" w:eastAsia="zh-CN" w:bidi="ar"/>
              </w:rPr>
              <w:t>0</w:t>
            </w:r>
            <w:r>
              <w:rPr>
                <w:rFonts w:hint="eastAsia" w:ascii="仿宋_GB2312" w:hAnsi="仿宋_GB2312" w:eastAsia="仿宋_GB2312" w:cs="仿宋_GB2312"/>
                <w:color w:val="auto"/>
                <w:kern w:val="0"/>
                <w:sz w:val="24"/>
                <w:szCs w:val="24"/>
                <w:highlight w:val="none"/>
                <w:lang w:bidi="ar"/>
              </w:rPr>
              <w:t>mm*50mm</w:t>
            </w:r>
            <w:r>
              <w:rPr>
                <w:rFonts w:hint="eastAsia" w:ascii="仿宋_GB2312" w:hAnsi="仿宋_GB2312" w:eastAsia="仿宋_GB2312" w:cs="仿宋_GB2312"/>
                <w:color w:val="auto"/>
                <w:kern w:val="0"/>
                <w:sz w:val="24"/>
                <w:szCs w:val="24"/>
                <w:highlight w:val="none"/>
                <w:lang w:val="en-US" w:eastAsia="zh-CN" w:bidi="ar"/>
              </w:rPr>
              <w:t>的椭圆钢管</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管壁厚≥</w:t>
            </w: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auto"/>
                <w:kern w:val="0"/>
                <w:sz w:val="24"/>
                <w:szCs w:val="24"/>
                <w:highlight w:val="none"/>
                <w:lang w:eastAsia="zh-CN" w:bidi="ar"/>
              </w:rPr>
              <w:t>。</w:t>
            </w:r>
          </w:p>
          <w:p w14:paraId="7DAE7DFA">
            <w:pPr>
              <w:snapToGrid w:val="0"/>
              <w:spacing w:line="380" w:lineRule="exact"/>
              <w:rPr>
                <w:rFonts w:hint="default"/>
                <w:lang w:val="en-US" w:eastAsia="zh-CN"/>
              </w:rPr>
            </w:pPr>
            <w:r>
              <w:rPr>
                <w:rFonts w:hint="eastAsia" w:ascii="仿宋_GB2312" w:hAnsi="仿宋_GB2312" w:eastAsia="仿宋_GB2312" w:cs="仿宋_GB2312"/>
                <w:color w:val="auto"/>
                <w:sz w:val="24"/>
                <w:highlight w:val="none"/>
                <w:lang w:val="en-US" w:eastAsia="zh-CN"/>
              </w:rPr>
              <w:t>5、产品总体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tc>
        <w:tc>
          <w:tcPr>
            <w:tcW w:w="1018" w:type="dxa"/>
            <w:tcBorders>
              <w:top w:val="single" w:color="auto" w:sz="4" w:space="0"/>
              <w:left w:val="single" w:color="auto" w:sz="4" w:space="0"/>
              <w:bottom w:val="single" w:color="auto" w:sz="4" w:space="0"/>
              <w:right w:val="single" w:color="auto" w:sz="4" w:space="0"/>
            </w:tcBorders>
            <w:noWrap/>
            <w:vAlign w:val="center"/>
          </w:tcPr>
          <w:p w14:paraId="0E29FD48">
            <w:pPr>
              <w:spacing w:line="276" w:lineRule="auto"/>
              <w:ind w:left="420" w:hanging="420"/>
              <w:jc w:val="center"/>
              <w:rPr>
                <w:rFonts w:hint="default" w:ascii="仿宋_GB2312" w:hAnsi="宋体" w:eastAsia="仿宋_GB2312"/>
                <w:color w:val="auto"/>
                <w:sz w:val="24"/>
                <w:lang w:val="en-US" w:eastAsia="zh-CN"/>
              </w:rPr>
            </w:pPr>
            <w:r>
              <w:rPr>
                <w:rFonts w:hint="default" w:ascii="仿宋_GB2312" w:hAnsi="宋体" w:eastAsia="仿宋_GB2312"/>
                <w:color w:val="auto"/>
                <w:sz w:val="24"/>
                <w:lang w:val="en-US" w:eastAsia="zh-CN"/>
              </w:rPr>
              <w:t>560</w:t>
            </w:r>
            <w:r>
              <w:rPr>
                <w:rFonts w:hint="eastAsia" w:ascii="仿宋_GB2312" w:hAnsi="宋体" w:eastAsia="仿宋_GB2312"/>
                <w:color w:val="auto"/>
                <w:sz w:val="24"/>
                <w:lang w:val="en-US" w:eastAsia="zh-CN"/>
              </w:rPr>
              <w:t>套</w:t>
            </w:r>
          </w:p>
        </w:tc>
      </w:tr>
      <w:tr w14:paraId="6F3D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right w:val="single" w:color="auto" w:sz="4" w:space="0"/>
            </w:tcBorders>
            <w:noWrap/>
            <w:vAlign w:val="center"/>
          </w:tcPr>
          <w:p w14:paraId="513FEF16">
            <w:pPr>
              <w:snapToGrid w:val="0"/>
              <w:spacing w:line="400" w:lineRule="atLeas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4</w:t>
            </w:r>
          </w:p>
        </w:tc>
        <w:tc>
          <w:tcPr>
            <w:tcW w:w="1036" w:type="dxa"/>
            <w:tcBorders>
              <w:top w:val="single" w:color="auto" w:sz="4" w:space="0"/>
              <w:left w:val="single" w:color="auto" w:sz="4" w:space="0"/>
              <w:right w:val="single" w:color="auto" w:sz="4" w:space="0"/>
            </w:tcBorders>
            <w:noWrap/>
            <w:vAlign w:val="center"/>
          </w:tcPr>
          <w:p w14:paraId="11EEBB5D">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课桌一</w:t>
            </w:r>
          </w:p>
        </w:tc>
        <w:tc>
          <w:tcPr>
            <w:tcW w:w="7219" w:type="dxa"/>
            <w:tcBorders>
              <w:top w:val="single" w:color="auto" w:sz="4" w:space="0"/>
              <w:left w:val="single" w:color="auto" w:sz="4" w:space="0"/>
              <w:bottom w:val="single" w:color="auto" w:sz="4" w:space="0"/>
              <w:right w:val="single" w:color="auto" w:sz="4" w:space="0"/>
            </w:tcBorders>
            <w:noWrap/>
            <w:vAlign w:val="center"/>
          </w:tcPr>
          <w:p w14:paraId="71CC05C1">
            <w:pPr>
              <w:widowControl/>
              <w:spacing w:line="400" w:lineRule="exact"/>
              <w:jc w:val="left"/>
              <w:rPr>
                <w:rFonts w:hint="default" w:ascii="仿宋" w:hAnsi="仿宋" w:eastAsia="仿宋_GB2312" w:cs="仿宋"/>
                <w:color w:val="000000"/>
                <w:sz w:val="24"/>
                <w:szCs w:val="24"/>
                <w:lang w:val="en-US" w:eastAsia="zh-CN"/>
              </w:rPr>
            </w:pPr>
            <w:r>
              <w:rPr>
                <w:rFonts w:hint="eastAsia" w:ascii="仿宋_GB2312" w:hAnsi="仿宋_GB2312" w:eastAsia="仿宋_GB2312" w:cs="仿宋_GB2312"/>
                <w:color w:val="000000"/>
                <w:sz w:val="24"/>
                <w:szCs w:val="24"/>
                <w:lang w:val="en-US" w:eastAsia="zh-CN"/>
              </w:rPr>
              <w:t>1.规格尺寸：长</w:t>
            </w:r>
            <w:r>
              <w:rPr>
                <w:rFonts w:hint="eastAsia" w:ascii="仿宋_GB2312" w:hAnsi="仿宋_GB2312" w:eastAsia="仿宋_GB2312" w:cs="仿宋_GB2312"/>
                <w:color w:val="000000"/>
                <w:sz w:val="24"/>
                <w:szCs w:val="24"/>
              </w:rPr>
              <w:t>1200</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宽</w:t>
            </w:r>
            <w:r>
              <w:rPr>
                <w:rFonts w:hint="eastAsia" w:ascii="仿宋_GB2312" w:hAnsi="仿宋_GB2312" w:eastAsia="仿宋_GB2312" w:cs="仿宋_GB2312"/>
                <w:color w:val="000000"/>
                <w:sz w:val="24"/>
                <w:szCs w:val="24"/>
              </w:rPr>
              <w:t>600</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高</w:t>
            </w:r>
            <w:r>
              <w:rPr>
                <w:rFonts w:hint="eastAsia" w:ascii="仿宋_GB2312" w:hAnsi="仿宋_GB2312" w:eastAsia="仿宋_GB2312" w:cs="仿宋_GB2312"/>
                <w:color w:val="000000"/>
                <w:sz w:val="24"/>
                <w:szCs w:val="24"/>
              </w:rPr>
              <w:t>460-580</w:t>
            </w:r>
            <w:r>
              <w:rPr>
                <w:rFonts w:hint="eastAsia"/>
                <w:lang w:val="en-US" w:eastAsia="zh-CN"/>
              </w:rPr>
              <w:t>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color w:val="auto"/>
                <w:kern w:val="0"/>
                <w:sz w:val="24"/>
                <w:szCs w:val="24"/>
                <w:highlight w:val="none"/>
                <w:lang w:val="en-US" w:eastAsia="zh-CN" w:bidi="ar"/>
              </w:rPr>
              <w:t>(七档高度调节）</w:t>
            </w:r>
          </w:p>
          <w:p w14:paraId="54016092">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000000"/>
                <w:sz w:val="24"/>
                <w:szCs w:val="24"/>
                <w:lang w:val="en-US" w:eastAsia="zh-CN"/>
              </w:rPr>
              <w:t>2.桌面：桌面材质为高密度板，采用环保复合三聚氢胺贴面，厚度为20mm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，桌面四边注塑包边，具备良好的抗冲击、抗吸湿性能，完美地长期保护桌面，靠手边缘斜边设计。桌面四个角为R角设计，符合人体工程学，学生读写更舒适。桌面下方有18mm*60mm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的挡边。</w:t>
            </w:r>
          </w:p>
          <w:p w14:paraId="16E5556C">
            <w:pPr>
              <w:snapToGrid w:val="0"/>
              <w:spacing w:line="380" w:lineRule="exac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高密度板</w:t>
            </w:r>
            <w:r>
              <w:rPr>
                <w:rFonts w:hint="eastAsia" w:ascii="仿宋_GB2312" w:hAnsi="仿宋_GB2312" w:eastAsia="仿宋_GB2312" w:cs="仿宋_GB2312"/>
                <w:color w:val="auto"/>
                <w:kern w:val="0"/>
                <w:sz w:val="24"/>
                <w:szCs w:val="24"/>
                <w:highlight w:val="none"/>
                <w:lang w:bidi="ar"/>
              </w:rPr>
              <w:t>符合以下要求</w:t>
            </w:r>
            <w:r>
              <w:rPr>
                <w:rFonts w:hint="eastAsia" w:ascii="仿宋_GB2312" w:hAnsi="仿宋_GB2312" w:eastAsia="仿宋_GB2312" w:cs="仿宋_GB2312"/>
                <w:color w:val="auto"/>
                <w:kern w:val="0"/>
                <w:sz w:val="24"/>
                <w:szCs w:val="24"/>
                <w:highlight w:val="none"/>
                <w:lang w:eastAsia="zh-CN" w:bidi="ar"/>
              </w:rPr>
              <w:t>：</w:t>
            </w:r>
          </w:p>
          <w:p w14:paraId="4C535884">
            <w:pPr>
              <w:snapToGrid w:val="0"/>
              <w:spacing w:line="38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u w:val="wave"/>
                <w:lang w:bidi="ar"/>
              </w:rPr>
              <w:t>符合</w:t>
            </w:r>
            <w:r>
              <w:rPr>
                <w:rFonts w:hint="eastAsia" w:ascii="仿宋_GB2312" w:hAnsi="仿宋_GB2312" w:eastAsia="仿宋_GB2312" w:cs="仿宋_GB2312"/>
                <w:color w:val="auto"/>
                <w:kern w:val="0"/>
                <w:sz w:val="24"/>
                <w:szCs w:val="24"/>
                <w:highlight w:val="none"/>
                <w:u w:val="wave"/>
                <w:lang w:val="en-US" w:eastAsia="zh-CN" w:bidi="ar"/>
              </w:rPr>
              <w:t>GB/T 31765-2015《高密度纤维板》、</w:t>
            </w:r>
            <w:r>
              <w:rPr>
                <w:rFonts w:hint="eastAsia" w:ascii="仿宋_GB2312" w:hAnsi="仿宋_GB2312" w:eastAsia="仿宋_GB2312" w:cs="仿宋_GB2312"/>
                <w:color w:val="auto"/>
                <w:kern w:val="0"/>
                <w:sz w:val="24"/>
                <w:szCs w:val="24"/>
                <w:highlight w:val="none"/>
                <w:u w:val="wave"/>
                <w:lang w:bidi="ar"/>
              </w:rPr>
              <w:t>GB/T 39600-2021《人造板及其制品甲醛释放量分级》</w:t>
            </w:r>
            <w:r>
              <w:rPr>
                <w:rFonts w:hint="eastAsia" w:ascii="仿宋_GB2312" w:hAnsi="仿宋_GB2312" w:eastAsia="仿宋_GB2312" w:cs="仿宋_GB2312"/>
                <w:color w:val="auto"/>
                <w:kern w:val="0"/>
                <w:sz w:val="24"/>
                <w:szCs w:val="24"/>
                <w:highlight w:val="none"/>
                <w:u w:val="wave"/>
                <w:lang w:val="en-US" w:eastAsia="zh-CN" w:bidi="ar"/>
              </w:rPr>
              <w:t>的</w:t>
            </w:r>
            <w:r>
              <w:rPr>
                <w:rFonts w:hint="eastAsia" w:ascii="仿宋_GB2312" w:hAnsi="仿宋_GB2312" w:eastAsia="仿宋_GB2312" w:cs="仿宋_GB2312"/>
                <w:color w:val="auto"/>
                <w:kern w:val="0"/>
                <w:sz w:val="24"/>
                <w:szCs w:val="24"/>
                <w:highlight w:val="none"/>
                <w:u w:val="wave"/>
                <w:lang w:bidi="ar"/>
              </w:rPr>
              <w:t>国家标准，</w:t>
            </w:r>
            <w:r>
              <w:rPr>
                <w:rFonts w:hint="eastAsia" w:ascii="仿宋_GB2312" w:hAnsi="仿宋_GB2312" w:eastAsia="仿宋_GB2312" w:cs="仿宋_GB2312"/>
                <w:color w:val="auto"/>
                <w:kern w:val="0"/>
                <w:sz w:val="24"/>
                <w:szCs w:val="24"/>
                <w:highlight w:val="none"/>
                <w:u w:val="wave"/>
                <w:lang w:val="en-US" w:eastAsia="zh-CN" w:bidi="ar"/>
              </w:rPr>
              <w:t>理化性能：密度＞0.80g/c</w:t>
            </w:r>
            <w:r>
              <w:rPr>
                <w:rFonts w:hint="eastAsia" w:ascii="仿宋_GB2312" w:hAnsi="仿宋_GB2312" w:eastAsia="仿宋_GB2312" w:cs="仿宋_GB2312"/>
                <w:color w:val="auto"/>
                <w:kern w:val="0"/>
                <w:sz w:val="24"/>
                <w:szCs w:val="24"/>
                <w:highlight w:val="none"/>
                <w:u w:val="wave"/>
                <w:lang w:bidi="ar"/>
              </w:rPr>
              <w:t>m³</w:t>
            </w:r>
            <w:r>
              <w:rPr>
                <w:rFonts w:hint="eastAsia" w:ascii="仿宋_GB2312" w:hAnsi="仿宋_GB2312" w:eastAsia="仿宋_GB2312" w:cs="仿宋_GB2312"/>
                <w:color w:val="auto"/>
                <w:kern w:val="0"/>
                <w:sz w:val="24"/>
                <w:szCs w:val="24"/>
                <w:highlight w:val="none"/>
                <w:u w:val="wave"/>
                <w:lang w:eastAsia="zh-CN" w:bidi="ar"/>
              </w:rPr>
              <w:t>，</w:t>
            </w:r>
            <w:r>
              <w:rPr>
                <w:rFonts w:hint="eastAsia" w:ascii="仿宋_GB2312" w:hAnsi="仿宋_GB2312" w:eastAsia="仿宋_GB2312" w:cs="仿宋_GB2312"/>
                <w:color w:val="auto"/>
                <w:kern w:val="0"/>
                <w:sz w:val="24"/>
                <w:szCs w:val="24"/>
                <w:highlight w:val="none"/>
                <w:u w:val="wave"/>
                <w:lang w:val="en-US" w:eastAsia="zh-CN" w:bidi="ar"/>
              </w:rPr>
              <w:t>静曲强度≥38.0MPa，弹性模量≥3200MPa，内结合强度≥1.00MPa，表面结合强度≥1.50MPa，防潮性能70℃浸泡后湿静曲强度≥18.0MPa；</w:t>
            </w:r>
            <w:r>
              <w:rPr>
                <w:rFonts w:hint="eastAsia" w:ascii="仿宋_GB2312" w:hAnsi="仿宋_GB2312" w:eastAsia="仿宋_GB2312" w:cs="仿宋_GB2312"/>
                <w:color w:val="auto"/>
                <w:kern w:val="0"/>
                <w:sz w:val="24"/>
                <w:szCs w:val="24"/>
                <w:highlight w:val="none"/>
                <w:u w:val="wave"/>
                <w:lang w:bidi="ar"/>
              </w:rPr>
              <w:t>甲醛释放量（气候箱法）ENF级：≤0.025mg/m³</w:t>
            </w:r>
            <w:r>
              <w:rPr>
                <w:rFonts w:hint="eastAsia" w:ascii="仿宋_GB2312" w:hAnsi="仿宋_GB2312" w:eastAsia="仿宋_GB2312" w:cs="仿宋_GB2312"/>
                <w:color w:val="auto"/>
                <w:kern w:val="0"/>
                <w:sz w:val="24"/>
                <w:szCs w:val="24"/>
                <w:highlight w:val="none"/>
                <w:u w:val="wave"/>
                <w:lang w:val="en-US" w:eastAsia="zh-CN" w:bidi="ar"/>
              </w:rPr>
              <w:t>;</w:t>
            </w:r>
            <w:r>
              <w:rPr>
                <w:rFonts w:hint="eastAsia" w:ascii="仿宋_GB2312" w:hAnsi="仿宋_GB2312" w:eastAsia="仿宋_GB2312" w:cs="仿宋_GB2312"/>
                <w:color w:val="auto"/>
                <w:kern w:val="0"/>
                <w:sz w:val="24"/>
                <w:szCs w:val="24"/>
                <w:highlight w:val="none"/>
                <w:lang w:val="en-US" w:eastAsia="zh-CN" w:bidi="ar"/>
              </w:rPr>
              <w:t xml:space="preserve"> </w:t>
            </w:r>
          </w:p>
          <w:p w14:paraId="33E50AE3">
            <w:pPr>
              <w:snapToGrid w:val="0"/>
              <w:spacing w:line="38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lang w:val="en-US" w:eastAsia="zh-CN" w:bidi="ar"/>
              </w:rPr>
              <w:t>（2）符合QB/T 4371-2012《家具抗菌性能的评价》、</w:t>
            </w:r>
            <w:r>
              <w:rPr>
                <w:rFonts w:hint="eastAsia" w:ascii="仿宋_GB2312" w:hAnsi="仿宋_GB2312" w:eastAsia="仿宋_GB2312" w:cs="仿宋_GB2312"/>
                <w:color w:val="auto"/>
                <w:kern w:val="0"/>
                <w:sz w:val="24"/>
                <w:szCs w:val="24"/>
                <w:highlight w:val="none"/>
                <w:lang w:bidi="ar"/>
              </w:rPr>
              <w:t>GB/T</w:t>
            </w:r>
            <w:r>
              <w:rPr>
                <w:rFonts w:hint="eastAsia" w:ascii="仿宋_GB2312" w:hAnsi="仿宋_GB2312" w:eastAsia="仿宋_GB2312" w:cs="仿宋_GB2312"/>
                <w:color w:val="auto"/>
                <w:kern w:val="0"/>
                <w:sz w:val="24"/>
                <w:szCs w:val="24"/>
                <w:highlight w:val="none"/>
                <w:lang w:val="en-US" w:eastAsia="zh-CN" w:bidi="ar"/>
              </w:rPr>
              <w:t>35601</w:t>
            </w:r>
            <w:r>
              <w:rPr>
                <w:rFonts w:hint="eastAsia" w:ascii="仿宋_GB2312" w:hAnsi="仿宋_GB2312" w:eastAsia="仿宋_GB2312" w:cs="仿宋_GB2312"/>
                <w:color w:val="auto"/>
                <w:kern w:val="0"/>
                <w:sz w:val="24"/>
                <w:szCs w:val="24"/>
                <w:highlight w:val="none"/>
                <w:lang w:bidi="ar"/>
              </w:rPr>
              <w:t>-20</w:t>
            </w:r>
            <w:r>
              <w:rPr>
                <w:rFonts w:hint="eastAsia" w:ascii="仿宋_GB2312" w:hAnsi="仿宋_GB2312" w:eastAsia="仿宋_GB2312" w:cs="仿宋_GB2312"/>
                <w:color w:val="auto"/>
                <w:kern w:val="0"/>
                <w:sz w:val="24"/>
                <w:szCs w:val="24"/>
                <w:highlight w:val="none"/>
                <w:lang w:val="en-US" w:eastAsia="zh-CN" w:bidi="ar"/>
              </w:rPr>
              <w:t>24</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绿色产品评价 人造板和木质地板</w:t>
            </w:r>
            <w:r>
              <w:rPr>
                <w:rFonts w:hint="eastAsia" w:ascii="仿宋_GB2312" w:hAnsi="仿宋_GB2312" w:eastAsia="仿宋_GB2312" w:cs="仿宋_GB2312"/>
                <w:color w:val="auto"/>
                <w:kern w:val="0"/>
                <w:sz w:val="24"/>
                <w:szCs w:val="24"/>
                <w:highlight w:val="none"/>
                <w:lang w:bidi="ar"/>
              </w:rPr>
              <w:t>》国家标准，</w:t>
            </w:r>
            <w:r>
              <w:rPr>
                <w:rFonts w:hint="eastAsia" w:ascii="仿宋_GB2312" w:hAnsi="仿宋_GB2312" w:eastAsia="仿宋_GB2312" w:cs="仿宋_GB2312"/>
                <w:color w:val="auto"/>
                <w:kern w:val="0"/>
                <w:sz w:val="24"/>
                <w:szCs w:val="24"/>
                <w:highlight w:val="none"/>
                <w:lang w:val="en-US" w:eastAsia="zh-CN" w:bidi="ar"/>
              </w:rPr>
              <w:t xml:space="preserve">抗菌性能：抑菌率≥99%； 挥发性有机物释放浓度（7d): </w:t>
            </w:r>
            <w:r>
              <w:rPr>
                <w:rFonts w:hint="eastAsia" w:ascii="仿宋_GB2312" w:hAnsi="仿宋_GB2312" w:eastAsia="仿宋_GB2312" w:cs="仿宋_GB2312"/>
                <w:color w:val="auto"/>
                <w:kern w:val="0"/>
                <w:sz w:val="24"/>
                <w:szCs w:val="24"/>
                <w:highlight w:val="none"/>
                <w:u w:val="none"/>
                <w:lang w:val="en-US" w:eastAsia="zh-CN" w:bidi="ar"/>
              </w:rPr>
              <w:t>苯≤2μg/m</w:t>
            </w:r>
            <w:r>
              <w:rPr>
                <w:rFonts w:hint="eastAsia" w:ascii="仿宋_GB2312" w:hAnsi="仿宋_GB2312" w:eastAsia="仿宋_GB2312" w:cs="仿宋_GB2312"/>
                <w:color w:val="auto"/>
                <w:kern w:val="0"/>
                <w:sz w:val="24"/>
                <w:szCs w:val="24"/>
                <w:highlight w:val="none"/>
                <w:u w:val="none"/>
                <w:vertAlign w:val="baseline"/>
                <w:lang w:val="en-US" w:eastAsia="zh-CN" w:bidi="ar"/>
              </w:rPr>
              <w:t>3</w:t>
            </w:r>
            <w:r>
              <w:rPr>
                <w:rFonts w:hint="eastAsia" w:ascii="仿宋_GB2312" w:hAnsi="仿宋_GB2312" w:eastAsia="仿宋_GB2312" w:cs="仿宋_GB2312"/>
                <w:color w:val="auto"/>
                <w:kern w:val="0"/>
                <w:sz w:val="24"/>
                <w:szCs w:val="24"/>
                <w:highlight w:val="none"/>
                <w:u w:val="none"/>
                <w:lang w:val="en-US" w:eastAsia="zh-CN" w:bidi="ar"/>
              </w:rPr>
              <w:t>，甲苯≤20μg/m³，二甲苯≤20μg/m³，总挥发性有机化合物（TVOC）≤200μg/m</w:t>
            </w:r>
            <w:r>
              <w:rPr>
                <w:rFonts w:hint="eastAsia" w:ascii="仿宋_GB2312" w:hAnsi="仿宋_GB2312" w:eastAsia="仿宋_GB2312" w:cs="仿宋_GB2312"/>
                <w:color w:val="auto"/>
                <w:kern w:val="0"/>
                <w:sz w:val="24"/>
                <w:szCs w:val="24"/>
                <w:highlight w:val="none"/>
                <w:u w:val="none"/>
                <w:vertAlign w:val="baseline"/>
                <w:lang w:val="en-US" w:eastAsia="zh-CN" w:bidi="ar"/>
              </w:rPr>
              <w:t>3</w:t>
            </w:r>
            <w:r>
              <w:rPr>
                <w:rFonts w:hint="eastAsia" w:ascii="仿宋_GB2312" w:hAnsi="仿宋_GB2312" w:eastAsia="仿宋_GB2312" w:cs="仿宋_GB2312"/>
                <w:color w:val="auto"/>
                <w:kern w:val="0"/>
                <w:sz w:val="24"/>
                <w:szCs w:val="24"/>
                <w:highlight w:val="none"/>
                <w:lang w:val="en-US" w:eastAsia="zh-CN" w:bidi="ar"/>
              </w:rPr>
              <w:t>。</w:t>
            </w:r>
          </w:p>
          <w:p w14:paraId="4245C27A">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000000"/>
                <w:sz w:val="24"/>
                <w:szCs w:val="24"/>
                <w:lang w:val="en-US" w:eastAsia="zh-CN"/>
              </w:rPr>
              <w:t>3.桌立柱管：材质为ABS，白色升降部分内立柱尺寸Φ56mm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。外立柱尺寸为Φ62mm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。共七档升降，每档升降20mm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，升降幅度范围120mm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5</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，符合3-8岁年龄层的需求，立柱套管式升降，使用更便利，调节过程更简易。</w:t>
            </w:r>
          </w:p>
          <w:p w14:paraId="29FFFDE1">
            <w:pPr>
              <w:widowControl/>
              <w:spacing w:line="400" w:lineRule="exact"/>
              <w:jc w:val="left"/>
              <w:rPr>
                <w:rFonts w:hint="eastAsia"/>
                <w:u w:val="wave"/>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b w:val="0"/>
                <w:bCs w:val="0"/>
                <w:color w:val="auto"/>
                <w:sz w:val="24"/>
                <w:highlight w:val="none"/>
                <w:u w:val="wave"/>
                <w:lang w:val="en-US" w:eastAsia="zh-CN"/>
              </w:rPr>
              <w:t>ABS塑料：</w:t>
            </w:r>
            <w:r>
              <w:rPr>
                <w:rFonts w:hint="eastAsia" w:ascii="仿宋_GB2312" w:hAnsi="仿宋_GB2312" w:eastAsia="仿宋_GB2312" w:cs="仿宋_GB2312"/>
                <w:color w:val="auto"/>
                <w:kern w:val="0"/>
                <w:sz w:val="24"/>
                <w:szCs w:val="24"/>
                <w:highlight w:val="none"/>
                <w:u w:val="wave"/>
                <w:lang w:bidi="ar"/>
              </w:rPr>
              <w:t>符合</w:t>
            </w:r>
            <w:r>
              <w:rPr>
                <w:rFonts w:hint="eastAsia" w:ascii="仿宋_GB2312" w:hAnsi="仿宋_GB2312" w:eastAsia="仿宋_GB2312" w:cs="仿宋_GB2312"/>
                <w:color w:val="auto"/>
                <w:kern w:val="0"/>
                <w:sz w:val="24"/>
                <w:szCs w:val="24"/>
                <w:highlight w:val="none"/>
                <w:u w:val="wave"/>
                <w:lang w:val="en-US" w:eastAsia="zh-CN" w:bidi="ar"/>
              </w:rPr>
              <w:t>GB 28007-2011《儿童家具通用技术条件》国家标准要求</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产品材料中有害物质限量-塑料-邻苯二甲酸酯（DBP、BBP、DEHP、DNOP、DINP和DIDP的总量）≤0.1%；</w:t>
            </w:r>
          </w:p>
          <w:p w14:paraId="5B8A953F">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4.脚套：采用PP聚丙烯注塑形成，规格：Φ62mm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，桌脚着地平稳，没有倾斜或摇摆现象。可调节式脚套，可调节高度为30mm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5</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，特别是遇不平整地面时，可通过桌脚自由调节器进行桌脚水平调节，确保桌面实际平衡。底部有防滑橡皮垫，具备防滑、防移动从而避免产生噪音或刮伤地板板面的功能。</w:t>
            </w:r>
          </w:p>
        </w:tc>
        <w:tc>
          <w:tcPr>
            <w:tcW w:w="1018" w:type="dxa"/>
            <w:tcBorders>
              <w:top w:val="single" w:color="auto" w:sz="4" w:space="0"/>
              <w:left w:val="single" w:color="auto" w:sz="4" w:space="0"/>
              <w:right w:val="single" w:color="auto" w:sz="4" w:space="0"/>
            </w:tcBorders>
            <w:noWrap/>
            <w:vAlign w:val="center"/>
          </w:tcPr>
          <w:p w14:paraId="13293648">
            <w:pPr>
              <w:spacing w:line="276" w:lineRule="auto"/>
              <w:ind w:left="420" w:hanging="42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81张</w:t>
            </w:r>
          </w:p>
        </w:tc>
      </w:tr>
      <w:tr w14:paraId="3374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7A7BC395">
            <w:pPr>
              <w:snapToGrid w:val="0"/>
              <w:spacing w:line="400" w:lineRule="atLeas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5</w:t>
            </w:r>
          </w:p>
        </w:tc>
        <w:tc>
          <w:tcPr>
            <w:tcW w:w="1036" w:type="dxa"/>
            <w:tcBorders>
              <w:top w:val="single" w:color="auto" w:sz="4" w:space="0"/>
              <w:left w:val="single" w:color="auto" w:sz="4" w:space="0"/>
              <w:bottom w:val="single" w:color="auto" w:sz="4" w:space="0"/>
              <w:right w:val="single" w:color="auto" w:sz="4" w:space="0"/>
            </w:tcBorders>
            <w:noWrap/>
            <w:vAlign w:val="center"/>
          </w:tcPr>
          <w:p w14:paraId="6ADC4503">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课桌二</w:t>
            </w:r>
          </w:p>
        </w:tc>
        <w:tc>
          <w:tcPr>
            <w:tcW w:w="7219" w:type="dxa"/>
            <w:tcBorders>
              <w:top w:val="single" w:color="auto" w:sz="4" w:space="0"/>
              <w:left w:val="single" w:color="auto" w:sz="4" w:space="0"/>
              <w:bottom w:val="single" w:color="auto" w:sz="4" w:space="0"/>
              <w:right w:val="single" w:color="auto" w:sz="4" w:space="0"/>
            </w:tcBorders>
            <w:noWrap/>
            <w:vAlign w:val="center"/>
          </w:tcPr>
          <w:p w14:paraId="0C86C24A">
            <w:pPr>
              <w:widowControl/>
              <w:spacing w:line="400" w:lineRule="exact"/>
              <w:jc w:val="left"/>
              <w:rPr>
                <w:rFonts w:hint="default" w:ascii="仿宋" w:hAnsi="仿宋" w:eastAsia="仿宋_GB2312" w:cs="仿宋"/>
                <w:color w:val="000000"/>
                <w:sz w:val="24"/>
                <w:szCs w:val="24"/>
                <w:lang w:val="en-US" w:eastAsia="zh-CN"/>
              </w:rPr>
            </w:pPr>
            <w:r>
              <w:rPr>
                <w:rFonts w:hint="eastAsia" w:ascii="仿宋_GB2312" w:hAnsi="仿宋_GB2312" w:eastAsia="仿宋_GB2312" w:cs="仿宋_GB2312"/>
                <w:color w:val="000000"/>
                <w:sz w:val="24"/>
                <w:szCs w:val="24"/>
                <w:lang w:val="en-US" w:eastAsia="zh-CN"/>
              </w:rPr>
              <w:t>1.规格尺寸：长6</w:t>
            </w:r>
            <w:r>
              <w:rPr>
                <w:rFonts w:hint="eastAsia" w:ascii="仿宋_GB2312" w:hAnsi="仿宋_GB2312" w:eastAsia="仿宋_GB2312" w:cs="仿宋_GB2312"/>
                <w:color w:val="000000"/>
                <w:sz w:val="24"/>
                <w:szCs w:val="24"/>
              </w:rPr>
              <w:t>00</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宽</w:t>
            </w:r>
            <w:r>
              <w:rPr>
                <w:rFonts w:hint="eastAsia" w:ascii="仿宋_GB2312" w:hAnsi="仿宋_GB2312" w:eastAsia="仿宋_GB2312" w:cs="仿宋_GB2312"/>
                <w:color w:val="000000"/>
                <w:sz w:val="24"/>
                <w:szCs w:val="24"/>
              </w:rPr>
              <w:t>600</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高</w:t>
            </w:r>
            <w:r>
              <w:rPr>
                <w:rFonts w:hint="eastAsia" w:ascii="仿宋_GB2312" w:hAnsi="仿宋_GB2312" w:eastAsia="仿宋_GB2312" w:cs="仿宋_GB2312"/>
                <w:color w:val="000000"/>
                <w:sz w:val="24"/>
                <w:szCs w:val="24"/>
              </w:rPr>
              <w:t>460-580</w:t>
            </w:r>
            <w:r>
              <w:rPr>
                <w:rFonts w:hint="eastAsia"/>
                <w:lang w:val="en-US" w:eastAsia="zh-CN"/>
              </w:rPr>
              <w:t>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color w:val="auto"/>
                <w:kern w:val="0"/>
                <w:sz w:val="24"/>
                <w:szCs w:val="24"/>
                <w:highlight w:val="none"/>
                <w:lang w:val="en-US" w:eastAsia="zh-CN" w:bidi="ar"/>
              </w:rPr>
              <w:t>(七档高度调节）</w:t>
            </w:r>
          </w:p>
          <w:p w14:paraId="350EA7FD">
            <w:pPr>
              <w:widowControl/>
              <w:spacing w:line="400" w:lineRule="exact"/>
              <w:jc w:val="left"/>
              <w:rPr>
                <w:rFonts w:hint="eastAsia"/>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color w:val="000000"/>
                <w:sz w:val="24"/>
                <w:szCs w:val="24"/>
                <w:lang w:val="en-US" w:eastAsia="zh-CN"/>
              </w:rPr>
              <w:t>2.桌面：桌面材质为高密度板，采用环保复合三聚氢胺贴面，厚度为20mm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，桌面四边注塑包边，具备良好的抗冲击、抗吸湿性能，完美地长期保护桌面，靠手边缘斜边设计。桌面四个角为R角设计，符合人体工程学，学生读写更舒适。桌面下方有18mm*60mm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的挡边。</w:t>
            </w:r>
          </w:p>
          <w:p w14:paraId="15BE3D24">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color w:val="000000"/>
                <w:sz w:val="24"/>
                <w:szCs w:val="24"/>
                <w:lang w:val="en-US" w:eastAsia="zh-CN"/>
              </w:rPr>
              <w:t>3.桌立柱管：材质为ABS，白色升降部分立柱尺寸Φ56mm。外立柱尺寸为Φ62mm。共七档升降，每档升降20mm，升降幅度范围120mm，符合3-8岁年龄层的需求，在立柱上升降，使用更便利，调节过程更简易。</w:t>
            </w:r>
          </w:p>
          <w:p w14:paraId="64B9AFAE">
            <w:pPr>
              <w:widowControl/>
              <w:spacing w:line="400" w:lineRule="exact"/>
              <w:jc w:val="left"/>
              <w:rPr>
                <w:rFonts w:hint="default"/>
                <w:lang w:val="en-US" w:eastAsia="zh-CN"/>
              </w:rPr>
            </w:pPr>
            <w:r>
              <w:rPr>
                <w:rFonts w:hint="eastAsia" w:ascii="仿宋_GB2312" w:hAnsi="仿宋_GB2312" w:eastAsia="仿宋_GB2312" w:cs="仿宋_GB2312"/>
                <w:color w:val="000000"/>
                <w:sz w:val="24"/>
                <w:szCs w:val="24"/>
                <w:lang w:val="en-US" w:eastAsia="zh-CN"/>
              </w:rPr>
              <w:t>4.脚套：采用PP聚丙烯注塑形成，规格：Φ62mm，桌脚着地平稳，没有倾斜或摇摆现象。可调节高度为30mm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5</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，底部有防滑橡皮垫，具备防滑、防移动从而避免产生噪音或刮伤地板板面的功能。特别是遇不平整地面时，可通过桌脚自由调节器进行桌脚水平调节，确保桌面实际平衡。</w:t>
            </w:r>
          </w:p>
        </w:tc>
        <w:tc>
          <w:tcPr>
            <w:tcW w:w="1018" w:type="dxa"/>
            <w:tcBorders>
              <w:top w:val="single" w:color="auto" w:sz="4" w:space="0"/>
              <w:left w:val="single" w:color="auto" w:sz="4" w:space="0"/>
              <w:bottom w:val="single" w:color="auto" w:sz="4" w:space="0"/>
              <w:right w:val="single" w:color="auto" w:sz="4" w:space="0"/>
            </w:tcBorders>
            <w:noWrap/>
            <w:vAlign w:val="center"/>
          </w:tcPr>
          <w:p w14:paraId="546F2EB3">
            <w:pPr>
              <w:spacing w:line="276" w:lineRule="auto"/>
              <w:ind w:left="420" w:hanging="42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18张</w:t>
            </w:r>
          </w:p>
        </w:tc>
      </w:tr>
      <w:tr w14:paraId="6DDF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39767179">
            <w:pPr>
              <w:snapToGrid w:val="0"/>
              <w:spacing w:line="400" w:lineRule="atLeas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6</w:t>
            </w:r>
          </w:p>
        </w:tc>
        <w:tc>
          <w:tcPr>
            <w:tcW w:w="1036" w:type="dxa"/>
            <w:tcBorders>
              <w:top w:val="single" w:color="auto" w:sz="4" w:space="0"/>
              <w:left w:val="single" w:color="auto" w:sz="4" w:space="0"/>
              <w:bottom w:val="single" w:color="auto" w:sz="4" w:space="0"/>
              <w:right w:val="single" w:color="auto" w:sz="4" w:space="0"/>
            </w:tcBorders>
            <w:noWrap/>
            <w:vAlign w:val="center"/>
          </w:tcPr>
          <w:p w14:paraId="1056C44C">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课椅</w:t>
            </w:r>
          </w:p>
        </w:tc>
        <w:tc>
          <w:tcPr>
            <w:tcW w:w="7219" w:type="dxa"/>
            <w:tcBorders>
              <w:top w:val="single" w:color="auto" w:sz="4" w:space="0"/>
              <w:left w:val="single" w:color="auto" w:sz="4" w:space="0"/>
              <w:bottom w:val="single" w:color="auto" w:sz="4" w:space="0"/>
              <w:right w:val="single" w:color="auto" w:sz="4" w:space="0"/>
            </w:tcBorders>
            <w:noWrap/>
            <w:vAlign w:val="center"/>
          </w:tcPr>
          <w:p w14:paraId="3A078FFB">
            <w:pPr>
              <w:widowControl/>
              <w:spacing w:line="400" w:lineRule="exact"/>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1.规格:长350mm×宽290mm×高510mm/530mm/550mm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sz w:val="24"/>
                <w:szCs w:val="24"/>
                <w:lang w:val="en-US" w:eastAsia="zh-CN"/>
              </w:rPr>
              <w:t>（三级可调节高度）。</w:t>
            </w:r>
          </w:p>
          <w:p w14:paraId="0B813CB4">
            <w:pPr>
              <w:widowControl/>
              <w:spacing w:line="400" w:lineRule="exact"/>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2.靠背: 采用PP耐冲击塑料一体射出成型</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强韧而不脆裂</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靠背规格: 长290mm*宽160mm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sz w:val="24"/>
                <w:szCs w:val="24"/>
                <w:lang w:val="en-US" w:eastAsia="zh-CN"/>
              </w:rPr>
              <w:t>。</w:t>
            </w:r>
          </w:p>
          <w:p w14:paraId="1FDCC69D">
            <w:pPr>
              <w:widowControl/>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sz w:val="24"/>
                <w:szCs w:val="24"/>
                <w:lang w:val="en-US" w:eastAsia="zh-CN"/>
              </w:rPr>
              <w:t>3</w:t>
            </w:r>
            <w:r>
              <w:rPr>
                <w:rFonts w:hint="default" w:ascii="仿宋_GB2312" w:hAnsi="仿宋_GB2312" w:eastAsia="仿宋_GB2312" w:cs="仿宋_GB2312"/>
                <w:sz w:val="24"/>
                <w:szCs w:val="24"/>
                <w:lang w:val="en-US" w:eastAsia="zh-CN"/>
              </w:rPr>
              <w:t>.椅面</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采用PP耐冲击塑料一体射出成型</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强韧而不脆裂</w:t>
            </w:r>
            <w:r>
              <w:rPr>
                <w:rFonts w:hint="eastAsia" w:ascii="仿宋_GB2312" w:hAnsi="仿宋_GB2312" w:eastAsia="仿宋_GB2312" w:cs="仿宋_GB2312"/>
                <w:sz w:val="24"/>
                <w:szCs w:val="24"/>
                <w:lang w:val="en-US" w:eastAsia="zh-CN"/>
              </w:rPr>
              <w:t>；椅面</w:t>
            </w:r>
            <w:r>
              <w:rPr>
                <w:rFonts w:hint="default" w:ascii="仿宋_GB2312" w:hAnsi="仿宋_GB2312" w:eastAsia="仿宋_GB2312" w:cs="仿宋_GB2312"/>
                <w:sz w:val="24"/>
                <w:szCs w:val="24"/>
                <w:lang w:val="en-US" w:eastAsia="zh-CN"/>
              </w:rPr>
              <w:t>规格: 长300mm*宽300mm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sz w:val="24"/>
                <w:szCs w:val="24"/>
                <w:lang w:val="en-US" w:eastAsia="zh-CN"/>
              </w:rPr>
              <w:t>坐</w:t>
            </w:r>
            <w:r>
              <w:rPr>
                <w:rFonts w:hint="default"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eastAsia="zh-CN"/>
              </w:rPr>
              <w:t>可调节三级高度是</w:t>
            </w:r>
            <w:r>
              <w:rPr>
                <w:rFonts w:hint="default" w:ascii="仿宋_GB2312" w:hAnsi="仿宋_GB2312" w:eastAsia="仿宋_GB2312" w:cs="仿宋_GB2312"/>
                <w:sz w:val="24"/>
                <w:szCs w:val="24"/>
                <w:lang w:val="en-US" w:eastAsia="zh-CN"/>
              </w:rPr>
              <w:t>260mm/280mm/300mm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采用贴合臀部的</w:t>
            </w:r>
            <w:r>
              <w:rPr>
                <w:rFonts w:hint="eastAsia" w:ascii="仿宋_GB2312" w:hAnsi="仿宋_GB2312" w:eastAsia="仿宋_GB2312" w:cs="仿宋_GB2312"/>
                <w:sz w:val="24"/>
                <w:szCs w:val="24"/>
                <w:lang w:val="en-US" w:eastAsia="zh-CN"/>
              </w:rPr>
              <w:t>凹陷</w:t>
            </w:r>
            <w:r>
              <w:rPr>
                <w:rFonts w:hint="default" w:ascii="仿宋_GB2312" w:hAnsi="仿宋_GB2312" w:eastAsia="仿宋_GB2312" w:cs="仿宋_GB2312"/>
                <w:sz w:val="24"/>
                <w:szCs w:val="24"/>
                <w:lang w:val="en-US" w:eastAsia="zh-CN"/>
              </w:rPr>
              <w:t>型坐板设计，</w:t>
            </w:r>
            <w:r>
              <w:rPr>
                <w:rFonts w:hint="eastAsia" w:ascii="仿宋_GB2312" w:hAnsi="仿宋_GB2312" w:eastAsia="仿宋_GB2312" w:cs="仿宋_GB2312"/>
                <w:sz w:val="24"/>
                <w:szCs w:val="24"/>
                <w:lang w:val="en-US" w:eastAsia="zh-CN"/>
              </w:rPr>
              <w:t>凹陷</w:t>
            </w:r>
            <w:r>
              <w:rPr>
                <w:rFonts w:hint="default" w:ascii="仿宋_GB2312" w:hAnsi="仿宋_GB2312" w:eastAsia="仿宋_GB2312" w:cs="仿宋_GB2312"/>
                <w:sz w:val="24"/>
                <w:szCs w:val="24"/>
                <w:lang w:val="en-US" w:eastAsia="zh-CN"/>
              </w:rPr>
              <w:t>尺寸为长250mm*宽220mm</w:t>
            </w:r>
            <w:r>
              <w:rPr>
                <w:rFonts w:hint="eastAsia" w:ascii="仿宋_GB2312" w:hAnsi="仿宋_GB2312" w:eastAsia="仿宋_GB2312" w:cs="仿宋_GB2312"/>
                <w:color w:val="auto"/>
                <w:kern w:val="0"/>
                <w:sz w:val="24"/>
                <w:szCs w:val="24"/>
                <w:highlight w:val="none"/>
                <w:lang w:bidi="ar"/>
              </w:rPr>
              <w:t>（±5mm）</w:t>
            </w:r>
            <w:r>
              <w:rPr>
                <w:rFonts w:hint="default" w:ascii="仿宋_GB2312" w:hAnsi="仿宋_GB2312" w:eastAsia="仿宋_GB2312" w:cs="仿宋_GB2312"/>
                <w:sz w:val="24"/>
                <w:szCs w:val="24"/>
                <w:lang w:val="en-US" w:eastAsia="zh-CN"/>
              </w:rPr>
              <w:t>，符合人体工程学原理，坐感更舒适。椅面周边配置R角，不留锐角。</w:t>
            </w:r>
          </w:p>
          <w:p w14:paraId="34FB95B7">
            <w:pPr>
              <w:widowControl/>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sz w:val="24"/>
                <w:szCs w:val="24"/>
                <w:lang w:val="en-US" w:eastAsia="zh-CN"/>
              </w:rPr>
              <w:t>4.</w:t>
            </w:r>
            <w:r>
              <w:rPr>
                <w:rFonts w:hint="default" w:ascii="仿宋_GB2312" w:hAnsi="仿宋_GB2312" w:eastAsia="仿宋_GB2312" w:cs="仿宋_GB2312"/>
                <w:sz w:val="24"/>
                <w:szCs w:val="24"/>
                <w:lang w:val="en-US" w:eastAsia="zh-CN"/>
              </w:rPr>
              <w:t>靠背、椅面: 采用</w:t>
            </w:r>
            <w:r>
              <w:rPr>
                <w:rFonts w:hint="eastAsia" w:ascii="仿宋_GB2312" w:hAnsi="仿宋_GB2312" w:eastAsia="仿宋_GB2312" w:cs="仿宋_GB2312"/>
                <w:sz w:val="24"/>
                <w:szCs w:val="24"/>
                <w:lang w:val="en-US" w:eastAsia="zh-CN"/>
              </w:rPr>
              <w:t>高密度</w:t>
            </w:r>
            <w:r>
              <w:rPr>
                <w:rFonts w:hint="default" w:ascii="仿宋_GB2312" w:hAnsi="仿宋_GB2312" w:eastAsia="仿宋_GB2312" w:cs="仿宋_GB2312"/>
                <w:sz w:val="24"/>
                <w:szCs w:val="24"/>
                <w:lang w:val="en-US" w:eastAsia="zh-CN"/>
              </w:rPr>
              <w:t>PP</w:t>
            </w:r>
            <w:r>
              <w:rPr>
                <w:rFonts w:hint="eastAsia" w:ascii="仿宋_GB2312" w:hAnsi="仿宋_GB2312" w:eastAsia="仿宋_GB2312" w:cs="仿宋_GB2312"/>
                <w:sz w:val="24"/>
                <w:szCs w:val="24"/>
                <w:lang w:val="en-US" w:eastAsia="zh-CN"/>
              </w:rPr>
              <w:t>全新塑料，</w:t>
            </w:r>
            <w:r>
              <w:rPr>
                <w:rFonts w:hint="default" w:ascii="仿宋_GB2312" w:hAnsi="仿宋_GB2312" w:eastAsia="仿宋_GB2312" w:cs="仿宋_GB2312"/>
                <w:sz w:val="24"/>
                <w:szCs w:val="24"/>
                <w:lang w:val="en-US" w:eastAsia="zh-CN"/>
              </w:rPr>
              <w:t>一体射出成型</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耐冲击</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添加抗紫外线塑料色粉，户外三年不褪色，不含重金属及其他有毒物质。</w:t>
            </w:r>
          </w:p>
          <w:p w14:paraId="5B75C3F7">
            <w:pPr>
              <w:widowControl/>
              <w:spacing w:line="400" w:lineRule="exact"/>
              <w:jc w:val="left"/>
              <w:rPr>
                <w:rFonts w:hint="eastAsia" w:ascii="仿宋_GB2312" w:hAnsi="仿宋_GB2312" w:eastAsia="仿宋_GB2312" w:cs="仿宋_GB2312"/>
                <w:color w:val="auto"/>
                <w:kern w:val="0"/>
                <w:sz w:val="24"/>
                <w:szCs w:val="24"/>
                <w:highlight w:val="none"/>
                <w:u w:val="wav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b w:val="0"/>
                <w:bCs w:val="0"/>
                <w:color w:val="auto"/>
                <w:sz w:val="24"/>
                <w:highlight w:val="none"/>
                <w:u w:val="wave"/>
                <w:lang w:val="en-US" w:eastAsia="zh-CN"/>
              </w:rPr>
              <w:t>pp塑料：</w:t>
            </w:r>
            <w:r>
              <w:rPr>
                <w:rFonts w:hint="eastAsia" w:ascii="仿宋_GB2312" w:hAnsi="仿宋_GB2312" w:eastAsia="仿宋_GB2312" w:cs="仿宋_GB2312"/>
                <w:color w:val="auto"/>
                <w:kern w:val="0"/>
                <w:sz w:val="24"/>
                <w:szCs w:val="24"/>
                <w:highlight w:val="none"/>
                <w:u w:val="wave"/>
                <w:lang w:bidi="ar"/>
              </w:rPr>
              <w:t>符合</w:t>
            </w:r>
            <w:r>
              <w:rPr>
                <w:rFonts w:hint="eastAsia" w:ascii="仿宋_GB2312" w:hAnsi="仿宋_GB2312" w:eastAsia="仿宋_GB2312" w:cs="仿宋_GB2312"/>
                <w:color w:val="auto"/>
                <w:kern w:val="0"/>
                <w:sz w:val="24"/>
                <w:szCs w:val="24"/>
                <w:highlight w:val="none"/>
                <w:u w:val="wave"/>
                <w:lang w:val="en-US" w:eastAsia="zh-CN" w:bidi="ar"/>
              </w:rPr>
              <w:t>GB28007-2011《儿童家具通用技术条件》国家标准要求</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产品材料中有害物质限量-塑料-邻苯二甲酸酯（DBP、BBP、DEHP、DNOP、DINP和DIDP的总量）≤0.1%；</w:t>
            </w:r>
          </w:p>
          <w:p w14:paraId="732DD59C">
            <w:pPr>
              <w:widowControl/>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sz w:val="24"/>
                <w:szCs w:val="24"/>
                <w:lang w:val="en-US" w:eastAsia="zh-CN"/>
              </w:rPr>
              <w:t>5</w:t>
            </w:r>
            <w:r>
              <w:rPr>
                <w:rFonts w:hint="default" w:ascii="仿宋_GB2312" w:hAnsi="仿宋_GB2312" w:eastAsia="仿宋_GB2312" w:cs="仿宋_GB2312"/>
                <w:sz w:val="24"/>
                <w:szCs w:val="24"/>
                <w:lang w:val="en-US" w:eastAsia="zh-CN"/>
              </w:rPr>
              <w:t>.支架: 采用PP</w:t>
            </w:r>
            <w:r>
              <w:rPr>
                <w:rFonts w:hint="eastAsia" w:ascii="仿宋_GB2312" w:hAnsi="仿宋_GB2312" w:eastAsia="仿宋_GB2312" w:cs="仿宋_GB2312"/>
                <w:sz w:val="24"/>
                <w:szCs w:val="24"/>
                <w:lang w:val="en-US" w:eastAsia="zh-CN"/>
              </w:rPr>
              <w:t>塑料</w:t>
            </w:r>
            <w:r>
              <w:rPr>
                <w:rFonts w:hint="default" w:ascii="仿宋_GB2312" w:hAnsi="仿宋_GB2312" w:eastAsia="仿宋_GB2312" w:cs="仿宋_GB2312"/>
                <w:sz w:val="24"/>
                <w:szCs w:val="24"/>
                <w:lang w:val="en-US" w:eastAsia="zh-CN"/>
              </w:rPr>
              <w:t>聚丙烯注塑形成，主立柱尺寸为</w:t>
            </w:r>
            <w:r>
              <w:rPr>
                <w:rFonts w:hint="eastAsia" w:ascii="仿宋_GB2312" w:hAnsi="仿宋_GB2312" w:eastAsia="仿宋_GB2312" w:cs="仿宋_GB2312"/>
                <w:sz w:val="24"/>
                <w:szCs w:val="24"/>
                <w:lang w:val="en-US" w:eastAsia="zh-CN"/>
              </w:rPr>
              <w:t>30</w:t>
            </w:r>
            <w:r>
              <w:rPr>
                <w:rFonts w:hint="default" w:ascii="仿宋_GB2312" w:hAnsi="仿宋_GB2312" w:eastAsia="仿宋_GB2312" w:cs="仿宋_GB2312"/>
                <w:sz w:val="24"/>
                <w:szCs w:val="24"/>
                <w:lang w:val="en-US" w:eastAsia="zh-CN"/>
              </w:rPr>
              <w:t>mm*</w:t>
            </w:r>
            <w:r>
              <w:rPr>
                <w:rFonts w:hint="eastAsia" w:ascii="仿宋_GB2312" w:hAnsi="仿宋_GB2312" w:eastAsia="仿宋_GB2312" w:cs="仿宋_GB2312"/>
                <w:sz w:val="24"/>
                <w:szCs w:val="24"/>
                <w:lang w:val="en-US" w:eastAsia="zh-CN"/>
              </w:rPr>
              <w:t>40</w:t>
            </w:r>
            <w:r>
              <w:rPr>
                <w:rFonts w:hint="default" w:ascii="仿宋_GB2312" w:hAnsi="仿宋_GB2312" w:eastAsia="仿宋_GB2312" w:cs="仿宋_GB2312"/>
                <w:sz w:val="24"/>
                <w:szCs w:val="24"/>
                <w:lang w:val="en-US" w:eastAsia="zh-CN"/>
              </w:rPr>
              <w:t>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default" w:ascii="仿宋_GB2312" w:hAnsi="仿宋_GB2312" w:eastAsia="仿宋_GB2312" w:cs="仿宋_GB2312"/>
                <w:sz w:val="24"/>
                <w:szCs w:val="24"/>
                <w:lang w:val="en-US" w:eastAsia="zh-CN"/>
              </w:rPr>
              <w:t>。产品可以拆装，减少体积，便于长途运输。三种高度调节，适合3-8岁儿童使用。</w:t>
            </w:r>
          </w:p>
          <w:p w14:paraId="5FDFF621">
            <w:pPr>
              <w:widowControl/>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default" w:ascii="仿宋_GB2312" w:hAnsi="仿宋_GB2312" w:eastAsia="仿宋_GB2312" w:cs="仿宋_GB2312"/>
                <w:sz w:val="24"/>
                <w:szCs w:val="24"/>
                <w:lang w:val="en-US" w:eastAsia="zh-CN"/>
              </w:rPr>
              <w:t>.横管: 采用PP聚丙烯注塑形成，横管尺寸：</w:t>
            </w:r>
            <w:r>
              <w:rPr>
                <w:rFonts w:hint="eastAsia" w:ascii="仿宋_GB2312" w:hAnsi="仿宋_GB2312" w:eastAsia="仿宋_GB2312" w:cs="仿宋_GB2312"/>
                <w:sz w:val="24"/>
                <w:szCs w:val="24"/>
                <w:lang w:val="en-US" w:eastAsia="zh-CN"/>
              </w:rPr>
              <w:t>15</w:t>
            </w:r>
            <w:r>
              <w:rPr>
                <w:rFonts w:hint="default" w:ascii="仿宋_GB2312" w:hAnsi="仿宋_GB2312" w:eastAsia="仿宋_GB2312" w:cs="仿宋_GB2312"/>
                <w:sz w:val="24"/>
                <w:szCs w:val="24"/>
                <w:lang w:val="en-US" w:eastAsia="zh-CN"/>
              </w:rPr>
              <w:t>mm*</w:t>
            </w:r>
            <w:r>
              <w:rPr>
                <w:rFonts w:hint="eastAsia" w:ascii="仿宋_GB2312" w:hAnsi="仿宋_GB2312" w:eastAsia="仿宋_GB2312" w:cs="仿宋_GB2312"/>
                <w:sz w:val="24"/>
                <w:szCs w:val="24"/>
                <w:lang w:val="en-US" w:eastAsia="zh-CN"/>
              </w:rPr>
              <w:t>40</w:t>
            </w:r>
            <w:r>
              <w:rPr>
                <w:rFonts w:hint="default" w:ascii="仿宋_GB2312" w:hAnsi="仿宋_GB2312" w:eastAsia="仿宋_GB2312" w:cs="仿宋_GB2312"/>
                <w:sz w:val="24"/>
                <w:szCs w:val="24"/>
                <w:lang w:val="en-US" w:eastAsia="zh-CN"/>
              </w:rPr>
              <w:t>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p>
          <w:p w14:paraId="4E40FB34">
            <w:pPr>
              <w:widowControl/>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sz w:val="24"/>
                <w:szCs w:val="24"/>
                <w:lang w:val="en-US" w:eastAsia="zh-CN"/>
              </w:rPr>
              <w:t>7</w:t>
            </w:r>
            <w:r>
              <w:rPr>
                <w:rFonts w:hint="default" w:ascii="仿宋_GB2312" w:hAnsi="仿宋_GB2312" w:eastAsia="仿宋_GB2312" w:cs="仿宋_GB2312"/>
                <w:sz w:val="24"/>
                <w:szCs w:val="24"/>
                <w:lang w:val="en-US" w:eastAsia="zh-CN"/>
              </w:rPr>
              <w:t>.脚套: 采用软质PP</w:t>
            </w:r>
            <w:r>
              <w:rPr>
                <w:rFonts w:hint="eastAsia" w:ascii="仿宋_GB2312" w:hAnsi="仿宋_GB2312" w:eastAsia="仿宋_GB2312" w:cs="仿宋_GB2312"/>
                <w:sz w:val="24"/>
                <w:szCs w:val="24"/>
                <w:lang w:val="en-US" w:eastAsia="zh-CN"/>
              </w:rPr>
              <w:t>塑料，</w:t>
            </w:r>
            <w:r>
              <w:rPr>
                <w:rFonts w:hint="default" w:ascii="仿宋_GB2312" w:hAnsi="仿宋_GB2312" w:eastAsia="仿宋_GB2312" w:cs="仿宋_GB2312"/>
                <w:sz w:val="24"/>
                <w:szCs w:val="24"/>
                <w:lang w:val="en-US" w:eastAsia="zh-CN"/>
              </w:rPr>
              <w:t>规格长34mm*宽46mm*高135mm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default" w:ascii="仿宋_GB2312" w:hAnsi="仿宋_GB2312" w:eastAsia="仿宋_GB2312" w:cs="仿宋_GB2312"/>
                <w:sz w:val="24"/>
                <w:szCs w:val="24"/>
                <w:lang w:val="en-US" w:eastAsia="zh-CN"/>
              </w:rPr>
              <w:t>，椅脚着地平稳，没有倾斜或摇摆现象。底部配Φ45mm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default" w:ascii="仿宋_GB2312" w:hAnsi="仿宋_GB2312" w:eastAsia="仿宋_GB2312" w:cs="仿宋_GB2312"/>
                <w:sz w:val="24"/>
                <w:szCs w:val="24"/>
                <w:lang w:val="en-US" w:eastAsia="zh-CN"/>
              </w:rPr>
              <w:t>软质脚套，具备防滑、防移动从而避免产生噪音或刮伤地板板面的功能。</w:t>
            </w:r>
          </w:p>
        </w:tc>
        <w:tc>
          <w:tcPr>
            <w:tcW w:w="1018" w:type="dxa"/>
            <w:tcBorders>
              <w:top w:val="single" w:color="auto" w:sz="4" w:space="0"/>
              <w:left w:val="single" w:color="auto" w:sz="4" w:space="0"/>
              <w:bottom w:val="single" w:color="auto" w:sz="4" w:space="0"/>
              <w:right w:val="single" w:color="auto" w:sz="4" w:space="0"/>
            </w:tcBorders>
            <w:noWrap/>
            <w:vAlign w:val="center"/>
          </w:tcPr>
          <w:p w14:paraId="78F6E6CE">
            <w:pPr>
              <w:spacing w:line="276" w:lineRule="auto"/>
              <w:ind w:left="420" w:hanging="42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320张</w:t>
            </w:r>
          </w:p>
        </w:tc>
      </w:tr>
      <w:tr w14:paraId="3B3F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12DCA80A">
            <w:pPr>
              <w:snapToGrid w:val="0"/>
              <w:spacing w:line="400" w:lineRule="atLeas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7</w:t>
            </w:r>
          </w:p>
        </w:tc>
        <w:tc>
          <w:tcPr>
            <w:tcW w:w="1036" w:type="dxa"/>
            <w:tcBorders>
              <w:top w:val="single" w:color="auto" w:sz="4" w:space="0"/>
              <w:left w:val="single" w:color="auto" w:sz="4" w:space="0"/>
              <w:bottom w:val="single" w:color="auto" w:sz="4" w:space="0"/>
              <w:right w:val="single" w:color="auto" w:sz="4" w:space="0"/>
            </w:tcBorders>
            <w:noWrap/>
            <w:vAlign w:val="center"/>
          </w:tcPr>
          <w:p w14:paraId="192BA3FE">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文件柜</w:t>
            </w:r>
          </w:p>
        </w:tc>
        <w:tc>
          <w:tcPr>
            <w:tcW w:w="7219" w:type="dxa"/>
            <w:tcBorders>
              <w:top w:val="single" w:color="auto" w:sz="4" w:space="0"/>
              <w:left w:val="single" w:color="auto" w:sz="4" w:space="0"/>
              <w:bottom w:val="single" w:color="auto" w:sz="4" w:space="0"/>
              <w:right w:val="single" w:color="auto" w:sz="4" w:space="0"/>
            </w:tcBorders>
            <w:noWrap/>
            <w:vAlign w:val="center"/>
          </w:tcPr>
          <w:p w14:paraId="10089129">
            <w:pPr>
              <w:widowControl w:val="0"/>
              <w:numPr>
                <w:ilvl w:val="-1"/>
                <w:numId w:val="0"/>
              </w:numPr>
              <w:snapToGrid w:val="0"/>
              <w:spacing w:line="380" w:lineRule="exact"/>
              <w:jc w:val="left"/>
              <w:rPr>
                <w:rFonts w:hint="default"/>
                <w:lang w:val="en-US" w:eastAsia="zh-CN"/>
              </w:rPr>
            </w:pPr>
            <w:r>
              <w:rPr>
                <w:rFonts w:hint="eastAsia" w:ascii="仿宋_GB2312" w:hAnsi="仿宋_GB2312" w:eastAsia="仿宋_GB2312" w:cs="仿宋_GB2312"/>
                <w:sz w:val="24"/>
                <w:szCs w:val="24"/>
                <w:lang w:val="en-US" w:eastAsia="zh-CN"/>
              </w:rPr>
              <w:t>1.</w:t>
            </w:r>
            <w:r>
              <w:rPr>
                <w:rFonts w:hint="default" w:ascii="仿宋_GB2312" w:hAnsi="仿宋_GB2312" w:eastAsia="仿宋_GB2312" w:cs="仿宋_GB2312"/>
                <w:sz w:val="24"/>
                <w:szCs w:val="24"/>
                <w:lang w:val="en-US" w:eastAsia="zh-CN"/>
              </w:rPr>
              <w:t>规格:</w:t>
            </w:r>
            <w:r>
              <w:rPr>
                <w:rFonts w:hint="eastAsia" w:ascii="仿宋_GB2312" w:hAnsi="仿宋_GB2312" w:eastAsia="仿宋_GB2312" w:cs="仿宋_GB2312"/>
                <w:sz w:val="24"/>
                <w:szCs w:val="24"/>
                <w:lang w:val="en-US" w:eastAsia="zh-CN"/>
              </w:rPr>
              <w:t>长8</w:t>
            </w:r>
            <w:r>
              <w:rPr>
                <w:rFonts w:hint="default" w:ascii="仿宋_GB2312" w:hAnsi="仿宋_GB2312" w:eastAsia="仿宋_GB2312" w:cs="仿宋_GB2312"/>
                <w:sz w:val="24"/>
                <w:szCs w:val="24"/>
                <w:lang w:val="en-US" w:eastAsia="zh-CN"/>
              </w:rPr>
              <w:t>50mm×</w:t>
            </w:r>
            <w:r>
              <w:rPr>
                <w:rFonts w:hint="eastAsia" w:ascii="仿宋_GB2312" w:hAnsi="仿宋_GB2312" w:eastAsia="仿宋_GB2312" w:cs="仿宋_GB2312"/>
                <w:sz w:val="24"/>
                <w:szCs w:val="24"/>
                <w:lang w:val="en-US" w:eastAsia="zh-CN"/>
              </w:rPr>
              <w:t>宽36</w:t>
            </w:r>
            <w:r>
              <w:rPr>
                <w:rFonts w:hint="default" w:ascii="仿宋_GB2312" w:hAnsi="仿宋_GB2312" w:eastAsia="仿宋_GB2312" w:cs="仿宋_GB2312"/>
                <w:sz w:val="24"/>
                <w:szCs w:val="24"/>
                <w:lang w:val="en-US" w:eastAsia="zh-CN"/>
              </w:rPr>
              <w:t>0mm×高</w:t>
            </w:r>
            <w:r>
              <w:rPr>
                <w:rFonts w:hint="eastAsia" w:ascii="仿宋_GB2312" w:hAnsi="仿宋_GB2312" w:eastAsia="仿宋_GB2312" w:cs="仿宋_GB2312"/>
                <w:sz w:val="24"/>
                <w:szCs w:val="24"/>
                <w:lang w:val="en-US" w:eastAsia="zh-CN"/>
              </w:rPr>
              <w:t>2030</w:t>
            </w:r>
            <w:r>
              <w:rPr>
                <w:rFonts w:hint="default" w:ascii="仿宋_GB2312" w:hAnsi="仿宋_GB2312" w:eastAsia="仿宋_GB2312" w:cs="仿宋_GB2312"/>
                <w:sz w:val="24"/>
                <w:szCs w:val="24"/>
                <w:lang w:val="en-US" w:eastAsia="zh-CN"/>
              </w:rPr>
              <w:t>mm.</w:t>
            </w:r>
            <w:r>
              <w:rPr>
                <w:rFonts w:hint="eastAsia" w:ascii="仿宋_GB2312" w:hAnsi="仿宋_GB2312" w:eastAsia="仿宋_GB2312" w:cs="仿宋_GB2312"/>
                <w:sz w:val="24"/>
                <w:szCs w:val="24"/>
                <w:lang w:val="en-US" w:eastAsia="zh-CN"/>
              </w:rPr>
              <w:t>（±5mm）；</w:t>
            </w:r>
          </w:p>
          <w:p w14:paraId="7E4D829A">
            <w:pPr>
              <w:widowControl w:val="0"/>
              <w:numPr>
                <w:ilvl w:val="-1"/>
                <w:numId w:val="0"/>
              </w:numPr>
              <w:snapToGrid w:val="0"/>
              <w:spacing w:line="380" w:lineRule="exact"/>
              <w:jc w:val="left"/>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sz w:val="24"/>
                <w:szCs w:val="24"/>
                <w:lang w:val="en-US" w:eastAsia="zh-CN"/>
              </w:rPr>
              <w:t>2.五节档案柜，采用了冷轧钢板，厚度</w:t>
            </w:r>
            <w:r>
              <w:rPr>
                <w:rFonts w:hint="eastAsia" w:ascii="仿宋_GB2312" w:hAnsi="仿宋_GB2312" w:eastAsia="仿宋_GB2312" w:cs="仿宋_GB2312"/>
                <w:color w:val="auto"/>
                <w:sz w:val="24"/>
                <w:szCs w:val="24"/>
                <w:highlight w:val="none"/>
                <w:u w:val="none"/>
                <w:lang w:val="en-US" w:eastAsia="zh-CN"/>
              </w:rPr>
              <w:t>≥0.6mm；钢板</w:t>
            </w:r>
            <w:r>
              <w:rPr>
                <w:rFonts w:hint="eastAsia" w:ascii="仿宋_GB2312" w:hAnsi="仿宋_GB2312" w:eastAsia="仿宋_GB2312" w:cs="仿宋_GB2312"/>
                <w:color w:val="auto"/>
                <w:kern w:val="0"/>
                <w:sz w:val="24"/>
                <w:szCs w:val="24"/>
                <w:highlight w:val="none"/>
                <w:lang w:bidi="ar"/>
              </w:rPr>
              <w:t>表面经酸洗、脱脂、磷化处理、耐腐蚀、防锈，表面</w:t>
            </w:r>
            <w:r>
              <w:rPr>
                <w:rFonts w:hint="eastAsia" w:ascii="仿宋_GB2312" w:hAnsi="仿宋_GB2312" w:eastAsia="仿宋_GB2312" w:cs="仿宋_GB2312"/>
                <w:color w:val="auto"/>
                <w:kern w:val="0"/>
                <w:sz w:val="24"/>
                <w:szCs w:val="24"/>
                <w:highlight w:val="none"/>
                <w:lang w:val="en-US" w:eastAsia="zh-CN" w:bidi="ar"/>
              </w:rPr>
              <w:t>喷涂</w:t>
            </w:r>
            <w:r>
              <w:rPr>
                <w:rFonts w:hint="eastAsia" w:ascii="仿宋_GB2312" w:hAnsi="仿宋_GB2312" w:eastAsia="仿宋_GB2312" w:cs="仿宋_GB2312"/>
                <w:color w:val="auto"/>
                <w:kern w:val="0"/>
                <w:sz w:val="24"/>
                <w:szCs w:val="24"/>
                <w:highlight w:val="none"/>
                <w:lang w:bidi="ar"/>
              </w:rPr>
              <w:t>粉末，经高温粉体烤漆，附着力特强不脱漆，涂层无漏喷，锈蚀，涂层光滑均匀，色泽一致</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i w:val="0"/>
                <w:iCs w:val="0"/>
                <w:color w:val="000000"/>
                <w:kern w:val="0"/>
                <w:sz w:val="24"/>
                <w:szCs w:val="24"/>
                <w:u w:val="none"/>
                <w:lang w:val="en-US" w:eastAsia="zh-CN" w:bidi="ar"/>
              </w:rPr>
              <w:t>每节有凹凸式卡片槽和独立的锁；柜体底部的四角有</w:t>
            </w:r>
            <w:r>
              <w:rPr>
                <w:rFonts w:hint="eastAsia" w:ascii="仿宋_GB2312" w:hAnsi="仿宋_GB2312" w:eastAsia="仿宋_GB2312" w:cs="仿宋_GB2312"/>
                <w:color w:val="000000"/>
                <w:sz w:val="24"/>
                <w:szCs w:val="24"/>
                <w:lang w:val="en-US" w:eastAsia="zh-CN"/>
              </w:rPr>
              <w:t>的边长55mm（±5mm）和</w:t>
            </w:r>
            <w:r>
              <w:rPr>
                <w:rFonts w:hint="eastAsia" w:ascii="仿宋_GB2312" w:hAnsi="仿宋_GB2312" w:eastAsia="仿宋_GB2312" w:cs="仿宋_GB2312"/>
                <w:i w:val="0"/>
                <w:iCs w:val="0"/>
                <w:color w:val="000000"/>
                <w:kern w:val="0"/>
                <w:sz w:val="24"/>
                <w:szCs w:val="24"/>
                <w:u w:val="none"/>
                <w:lang w:val="en-US" w:eastAsia="zh-CN" w:bidi="ar"/>
              </w:rPr>
              <w:t>高10mm</w:t>
            </w:r>
            <w:r>
              <w:rPr>
                <w:rFonts w:hint="eastAsia" w:ascii="仿宋_GB2312" w:hAnsi="仿宋_GB2312" w:eastAsia="仿宋_GB2312" w:cs="仿宋_GB2312"/>
                <w:color w:val="000000"/>
                <w:sz w:val="24"/>
                <w:szCs w:val="24"/>
                <w:lang w:val="en-US" w:eastAsia="zh-CN"/>
              </w:rPr>
              <w:t>（±2mm）的三角形型塑料防潮脚垫</w:t>
            </w:r>
            <w:r>
              <w:rPr>
                <w:rFonts w:hint="eastAsia" w:ascii="仿宋_GB2312" w:hAnsi="仿宋_GB2312" w:eastAsia="仿宋_GB2312" w:cs="仿宋_GB2312"/>
                <w:color w:val="auto"/>
                <w:sz w:val="24"/>
                <w:szCs w:val="24"/>
                <w:highlight w:val="none"/>
                <w:u w:val="none"/>
                <w:lang w:val="en-US" w:eastAsia="zh-CN"/>
              </w:rPr>
              <w:t>。</w:t>
            </w:r>
          </w:p>
          <w:p w14:paraId="68966A8B">
            <w:pPr>
              <w:widowControl w:val="0"/>
              <w:snapToGrid w:val="0"/>
              <w:spacing w:line="3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kern w:val="0"/>
                <w:sz w:val="24"/>
                <w:szCs w:val="24"/>
                <w:highlight w:val="none"/>
                <w:u w:val="none"/>
                <w:lang w:val="en-US" w:eastAsia="zh-CN" w:bidi="ar"/>
              </w:rPr>
              <w:t>3.冷轧钢板</w:t>
            </w:r>
            <w:r>
              <w:rPr>
                <w:rFonts w:hint="eastAsia" w:ascii="仿宋_GB2312" w:hAnsi="仿宋_GB2312" w:eastAsia="仿宋_GB2312" w:cs="仿宋_GB2312"/>
                <w:color w:val="auto"/>
                <w:sz w:val="24"/>
                <w:szCs w:val="24"/>
                <w:highlight w:val="none"/>
                <w:u w:val="none"/>
              </w:rPr>
              <w:t>符合GB/T 3325-20</w:t>
            </w:r>
            <w:r>
              <w:rPr>
                <w:rFonts w:hint="eastAsia" w:ascii="仿宋_GB2312" w:hAnsi="仿宋_GB2312" w:eastAsia="仿宋_GB2312" w:cs="仿宋_GB2312"/>
                <w:color w:val="auto"/>
                <w:sz w:val="24"/>
                <w:szCs w:val="24"/>
                <w:highlight w:val="none"/>
                <w:u w:val="none"/>
                <w:lang w:val="en-US" w:eastAsia="zh-CN"/>
              </w:rPr>
              <w:t>24</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金属家具通用技术条件</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的要求，</w:t>
            </w:r>
            <w:r>
              <w:rPr>
                <w:rFonts w:hint="eastAsia" w:ascii="仿宋_GB2312" w:hAnsi="仿宋_GB2312" w:eastAsia="仿宋_GB2312" w:cs="仿宋_GB2312"/>
                <w:color w:val="auto"/>
                <w:sz w:val="24"/>
                <w:highlight w:val="none"/>
                <w:u w:val="none"/>
                <w:lang w:val="en-US" w:eastAsia="zh-CN"/>
              </w:rPr>
              <w:t xml:space="preserve"> 外观性能：金属件喷漆（塑）涂层应无漏喷、锈蚀、脱色、掉色等，应光滑均匀，色泽一致，应无流挂、疙瘩、皱皮、飞漆等。</w:t>
            </w:r>
          </w:p>
        </w:tc>
        <w:tc>
          <w:tcPr>
            <w:tcW w:w="1018" w:type="dxa"/>
            <w:tcBorders>
              <w:top w:val="single" w:color="auto" w:sz="4" w:space="0"/>
              <w:left w:val="single" w:color="auto" w:sz="4" w:space="0"/>
              <w:bottom w:val="single" w:color="auto" w:sz="4" w:space="0"/>
              <w:right w:val="single" w:color="auto" w:sz="4" w:space="0"/>
            </w:tcBorders>
            <w:noWrap/>
            <w:vAlign w:val="center"/>
          </w:tcPr>
          <w:p w14:paraId="2B280479">
            <w:pPr>
              <w:spacing w:line="276" w:lineRule="auto"/>
              <w:ind w:left="420" w:hanging="42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8组</w:t>
            </w:r>
          </w:p>
        </w:tc>
      </w:tr>
      <w:tr w14:paraId="28AD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2AA5162A">
            <w:pPr>
              <w:snapToGrid w:val="0"/>
              <w:spacing w:line="400" w:lineRule="atLeas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8</w:t>
            </w:r>
          </w:p>
        </w:tc>
        <w:tc>
          <w:tcPr>
            <w:tcW w:w="1036" w:type="dxa"/>
            <w:tcBorders>
              <w:top w:val="single" w:color="auto" w:sz="4" w:space="0"/>
              <w:left w:val="single" w:color="auto" w:sz="4" w:space="0"/>
              <w:bottom w:val="single" w:color="auto" w:sz="4" w:space="0"/>
              <w:right w:val="single" w:color="auto" w:sz="4" w:space="0"/>
            </w:tcBorders>
            <w:noWrap/>
            <w:vAlign w:val="center"/>
          </w:tcPr>
          <w:p w14:paraId="7AAF2C2A">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餐车</w:t>
            </w:r>
          </w:p>
        </w:tc>
        <w:tc>
          <w:tcPr>
            <w:tcW w:w="7219" w:type="dxa"/>
            <w:tcBorders>
              <w:top w:val="single" w:color="auto" w:sz="4" w:space="0"/>
              <w:left w:val="single" w:color="auto" w:sz="4" w:space="0"/>
              <w:bottom w:val="single" w:color="auto" w:sz="4" w:space="0"/>
              <w:right w:val="single" w:color="auto" w:sz="4" w:space="0"/>
            </w:tcBorders>
            <w:noWrap/>
            <w:vAlign w:val="center"/>
          </w:tcPr>
          <w:p w14:paraId="3C35550E">
            <w:pPr>
              <w:keepNext w:val="0"/>
              <w:keepLines w:val="0"/>
              <w:pageBreakBefore w:val="0"/>
              <w:kinsoku/>
              <w:wordWrap/>
              <w:overflowPunct/>
              <w:topLinePunct w:val="0"/>
              <w:autoSpaceDE/>
              <w:autoSpaceDN/>
              <w:bidi w:val="0"/>
              <w:adjustRightInd/>
              <w:spacing w:line="400" w:lineRule="exact"/>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1.餐车规格：长870*宽670*高730mm</w:t>
            </w:r>
            <w:r>
              <w:rPr>
                <w:rFonts w:hint="eastAsia" w:ascii="仿宋_GB2312" w:hAnsi="仿宋_GB2312" w:eastAsia="仿宋_GB2312" w:cs="仿宋_GB2312"/>
                <w:color w:val="auto"/>
                <w:sz w:val="24"/>
                <w:highlight w:val="none"/>
                <w:u w:val="none"/>
              </w:rPr>
              <w:t>（±5mm）</w:t>
            </w:r>
          </w:p>
          <w:p w14:paraId="19B811AC">
            <w:pPr>
              <w:spacing w:line="400" w:lineRule="exact"/>
              <w:rPr>
                <w:rFonts w:hint="eastAsia"/>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餐车</w:t>
            </w:r>
            <w:r>
              <w:rPr>
                <w:rFonts w:hint="eastAsia" w:ascii="仿宋_GB2312" w:hAnsi="仿宋_GB2312" w:eastAsia="仿宋_GB2312" w:cs="仿宋_GB2312"/>
                <w:color w:val="000000"/>
                <w:kern w:val="0"/>
                <w:sz w:val="24"/>
                <w:szCs w:val="24"/>
                <w:lang w:val="en-US" w:eastAsia="zh-CN"/>
              </w:rPr>
              <w:t>柜体</w:t>
            </w:r>
            <w:r>
              <w:rPr>
                <w:rFonts w:hint="eastAsia" w:ascii="仿宋_GB2312" w:hAnsi="仿宋_GB2312" w:eastAsia="仿宋_GB2312" w:cs="仿宋_GB2312"/>
                <w:color w:val="000000"/>
                <w:kern w:val="0"/>
                <w:sz w:val="24"/>
                <w:szCs w:val="24"/>
              </w:rPr>
              <w:t>材质： 采用</w:t>
            </w: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0</w:t>
            </w: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不锈钢,厚度</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0.8mm，餐盘采用</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1.0mm 厚304不锈钢，汤桶高部采用</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1.0mm 厚304不锈钢，底部采用</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2.6mm厚304不锈钢。</w:t>
            </w:r>
          </w:p>
          <w:p w14:paraId="30E67B1D">
            <w:pPr>
              <w:keepNext w:val="0"/>
              <w:keepLines w:val="0"/>
              <w:pageBreakBefore w:val="0"/>
              <w:kinsoku/>
              <w:wordWrap/>
              <w:overflowPunct/>
              <w:topLinePunct w:val="0"/>
              <w:autoSpaceDE/>
              <w:autoSpaceDN/>
              <w:bidi w:val="0"/>
              <w:adjustRightInd/>
              <w:spacing w:line="400" w:lineRule="exact"/>
              <w:rPr>
                <w:rFonts w:hint="eastAsia" w:ascii="仿宋_GB2312" w:hAnsi="仿宋_GB2312" w:eastAsia="仿宋_GB2312" w:cs="仿宋_GB2312"/>
                <w:color w:val="000000"/>
                <w:kern w:val="0"/>
                <w:sz w:val="24"/>
                <w:szCs w:val="24"/>
                <w:u w:val="none"/>
              </w:rPr>
            </w:pPr>
            <w:r>
              <w:rPr>
                <w:rFonts w:hint="eastAsia" w:ascii="仿宋" w:hAnsi="仿宋" w:eastAsia="仿宋" w:cs="仿宋"/>
                <w:color w:val="00000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lang w:val="en-US" w:eastAsia="zh-CN"/>
              </w:rPr>
              <w:t>采用201不锈钢脚架，不锈钢脚架符合GB/T 10125-2021《人造气氛腐蚀试验盐雾试验》、</w:t>
            </w:r>
            <w:r>
              <w:rPr>
                <w:rFonts w:hint="eastAsia" w:ascii="仿宋_GB2312" w:hAnsi="仿宋_GB2312" w:eastAsia="仿宋_GB2312" w:cs="仿宋_GB2312"/>
                <w:color w:val="auto"/>
                <w:sz w:val="24"/>
                <w:szCs w:val="24"/>
                <w:highlight w:val="none"/>
                <w:u w:val="none"/>
                <w:lang w:eastAsia="zh-CN"/>
              </w:rPr>
              <w:t>QB/T 3832-1999 《轻工产品金属镀层腐蚀试验结果的评价》、</w:t>
            </w:r>
            <w:r>
              <w:rPr>
                <w:rFonts w:hint="eastAsia" w:ascii="仿宋_GB2312" w:hAnsi="仿宋_GB2312" w:eastAsia="仿宋_GB2312" w:cs="仿宋_GB2312"/>
                <w:color w:val="000000"/>
                <w:sz w:val="24"/>
                <w:szCs w:val="24"/>
                <w:highlight w:val="none"/>
                <w:u w:val="none"/>
                <w:lang w:val="en-US" w:eastAsia="zh-CN"/>
              </w:rPr>
              <w:t xml:space="preserve">GB/T 6461-2002《金属基体上金属和其他无机覆盖层经腐蚀试验后的试样和试件的评级》要求，经过96h人造气氛腐蚀（中性盐雾NSS、乙酸盐雾AASS）试验：保护评级不低于9级。   </w:t>
            </w:r>
          </w:p>
          <w:p w14:paraId="7DCB3EA8">
            <w:pPr>
              <w:widowControl/>
              <w:spacing w:line="4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.餐车工艺：采用双层保温中间发泡。</w:t>
            </w:r>
          </w:p>
          <w:p w14:paraId="339AACF6">
            <w:pPr>
              <w:widowControl/>
              <w:spacing w:line="4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.每辆餐车装两块活动板，活动板尺寸为</w:t>
            </w:r>
            <w:r>
              <w:rPr>
                <w:rFonts w:hint="eastAsia" w:ascii="仿宋_GB2312" w:hAnsi="仿宋_GB2312" w:eastAsia="仿宋_GB2312" w:cs="仿宋_GB2312"/>
                <w:color w:val="000000"/>
                <w:kern w:val="0"/>
                <w:sz w:val="24"/>
                <w:szCs w:val="24"/>
                <w:lang w:val="en-US" w:eastAsia="zh-CN"/>
              </w:rPr>
              <w:t>长</w:t>
            </w:r>
            <w:r>
              <w:rPr>
                <w:rFonts w:hint="eastAsia" w:ascii="仿宋_GB2312" w:hAnsi="仿宋_GB2312" w:eastAsia="仿宋_GB2312" w:cs="仿宋_GB2312"/>
                <w:color w:val="000000"/>
                <w:kern w:val="0"/>
                <w:sz w:val="24"/>
                <w:szCs w:val="24"/>
              </w:rPr>
              <w:t>870</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宽</w:t>
            </w:r>
            <w:r>
              <w:rPr>
                <w:rFonts w:hint="eastAsia" w:ascii="仿宋_GB2312" w:hAnsi="仿宋_GB2312" w:eastAsia="仿宋_GB2312" w:cs="仿宋_GB2312"/>
                <w:color w:val="000000"/>
                <w:kern w:val="0"/>
                <w:sz w:val="24"/>
                <w:szCs w:val="24"/>
              </w:rPr>
              <w:t>150</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高</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auto"/>
                <w:sz w:val="24"/>
                <w:highlight w:val="none"/>
                <w:u w:val="none"/>
              </w:rPr>
              <w:t>（±5mm）</w:t>
            </w:r>
            <w:r>
              <w:rPr>
                <w:rFonts w:hint="eastAsia" w:ascii="仿宋_GB2312" w:hAnsi="仿宋_GB2312" w:eastAsia="仿宋_GB2312" w:cs="仿宋_GB2312"/>
                <w:color w:val="000000"/>
                <w:kern w:val="0"/>
                <w:sz w:val="24"/>
                <w:szCs w:val="24"/>
              </w:rPr>
              <w:t>,采用</w:t>
            </w:r>
            <w:r>
              <w:rPr>
                <w:rFonts w:hint="eastAsia" w:ascii="仿宋_GB2312" w:hAnsi="仿宋_GB2312" w:eastAsia="仿宋_GB2312" w:cs="仿宋_GB2312"/>
                <w:color w:val="000000"/>
                <w:kern w:val="0"/>
                <w:sz w:val="24"/>
                <w:szCs w:val="24"/>
                <w:lang w:val="en-US" w:eastAsia="zh-CN"/>
              </w:rPr>
              <w:t>304</w:t>
            </w:r>
            <w:r>
              <w:rPr>
                <w:rFonts w:hint="eastAsia" w:ascii="仿宋_GB2312" w:hAnsi="仿宋_GB2312" w:eastAsia="仿宋_GB2312" w:cs="仿宋_GB2312"/>
                <w:color w:val="000000"/>
                <w:kern w:val="0"/>
                <w:sz w:val="24"/>
                <w:szCs w:val="24"/>
              </w:rPr>
              <w:t>#不锈钢板制作。</w:t>
            </w:r>
          </w:p>
          <w:p w14:paraId="5D1FE93B">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rPr>
              <w:t>.每台餐车含3个</w:t>
            </w:r>
            <w:r>
              <w:rPr>
                <w:rFonts w:hint="eastAsia" w:ascii="仿宋_GB2312" w:hAnsi="仿宋_GB2312" w:eastAsia="仿宋_GB2312" w:cs="仿宋_GB2312"/>
                <w:color w:val="000000"/>
                <w:kern w:val="0"/>
                <w:sz w:val="24"/>
                <w:szCs w:val="24"/>
                <w:lang w:val="en-US" w:eastAsia="zh-CN"/>
              </w:rPr>
              <w:t>长</w:t>
            </w:r>
            <w:r>
              <w:rPr>
                <w:rFonts w:hint="eastAsia" w:ascii="仿宋_GB2312" w:hAnsi="仿宋_GB2312" w:eastAsia="仿宋_GB2312" w:cs="仿宋_GB2312"/>
                <w:color w:val="000000"/>
                <w:kern w:val="0"/>
                <w:sz w:val="24"/>
                <w:szCs w:val="24"/>
              </w:rPr>
              <w:t>300</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宽</w:t>
            </w:r>
            <w:r>
              <w:rPr>
                <w:rFonts w:hint="eastAsia" w:ascii="仿宋_GB2312" w:hAnsi="仿宋_GB2312" w:eastAsia="仿宋_GB2312" w:cs="仿宋_GB2312"/>
                <w:color w:val="000000"/>
                <w:kern w:val="0"/>
                <w:sz w:val="24"/>
                <w:szCs w:val="24"/>
              </w:rPr>
              <w:t>240</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高</w:t>
            </w:r>
            <w:r>
              <w:rPr>
                <w:rFonts w:hint="eastAsia" w:ascii="仿宋_GB2312" w:hAnsi="仿宋_GB2312" w:eastAsia="仿宋_GB2312" w:cs="仿宋_GB2312"/>
                <w:color w:val="000000"/>
                <w:kern w:val="0"/>
                <w:sz w:val="24"/>
                <w:szCs w:val="24"/>
                <w:highlight w:val="none"/>
              </w:rPr>
              <w:t>150</w:t>
            </w:r>
            <w:r>
              <w:rPr>
                <w:rFonts w:hint="eastAsia" w:ascii="仿宋_GB2312" w:hAnsi="仿宋_GB2312" w:eastAsia="仿宋_GB2312" w:cs="仿宋_GB2312"/>
                <w:color w:val="000000"/>
                <w:kern w:val="0"/>
                <w:sz w:val="24"/>
                <w:szCs w:val="24"/>
                <w:highlight w:val="none"/>
                <w:lang w:val="en-US" w:eastAsia="zh-CN"/>
              </w:rPr>
              <w:t>mm</w:t>
            </w:r>
            <w:r>
              <w:rPr>
                <w:rFonts w:hint="eastAsia" w:ascii="仿宋_GB2312" w:hAnsi="仿宋_GB2312" w:eastAsia="仿宋_GB2312" w:cs="仿宋_GB2312"/>
                <w:color w:val="auto"/>
                <w:sz w:val="24"/>
                <w:highlight w:val="none"/>
                <w:u w:val="none"/>
              </w:rPr>
              <w:t>（±5mm）</w:t>
            </w:r>
            <w:r>
              <w:rPr>
                <w:rFonts w:hint="eastAsia" w:ascii="仿宋_GB2312" w:hAnsi="仿宋_GB2312" w:eastAsia="仿宋_GB2312" w:cs="仿宋_GB2312"/>
                <w:color w:val="000000"/>
                <w:kern w:val="0"/>
                <w:sz w:val="24"/>
                <w:szCs w:val="24"/>
                <w:highlight w:val="none"/>
              </w:rPr>
              <w:t>高餐盘和1个</w:t>
            </w:r>
            <w:r>
              <w:rPr>
                <w:rFonts w:hint="eastAsia" w:ascii="仿宋_GB2312" w:hAnsi="仿宋_GB2312" w:eastAsia="仿宋_GB2312" w:cs="仿宋_GB2312"/>
                <w:color w:val="000000"/>
                <w:kern w:val="0"/>
                <w:sz w:val="24"/>
                <w:szCs w:val="24"/>
                <w:highlight w:val="none"/>
                <w:lang w:val="en-US" w:eastAsia="zh-CN"/>
              </w:rPr>
              <w:t>直径</w:t>
            </w:r>
            <w:r>
              <w:rPr>
                <w:rFonts w:hint="eastAsia" w:ascii="仿宋_GB2312" w:hAnsi="仿宋_GB2312" w:eastAsia="仿宋_GB2312" w:cs="仿宋_GB2312"/>
                <w:color w:val="000000"/>
                <w:kern w:val="0"/>
                <w:sz w:val="24"/>
                <w:szCs w:val="24"/>
                <w:highlight w:val="none"/>
              </w:rPr>
              <w:t>φ300</w:t>
            </w:r>
            <w:r>
              <w:rPr>
                <w:rFonts w:hint="eastAsia" w:ascii="仿宋_GB2312" w:hAnsi="仿宋_GB2312" w:eastAsia="仿宋_GB2312" w:cs="仿宋_GB2312"/>
                <w:color w:val="000000"/>
                <w:kern w:val="0"/>
                <w:sz w:val="24"/>
                <w:szCs w:val="24"/>
                <w:highlight w:val="none"/>
                <w:lang w:val="en-US" w:eastAsia="zh-CN"/>
              </w:rPr>
              <w:t>mm</w:t>
            </w:r>
            <w:r>
              <w:rPr>
                <w:rFonts w:hint="eastAsia" w:ascii="仿宋_GB2312" w:hAnsi="仿宋_GB2312" w:eastAsia="仿宋_GB2312" w:cs="仿宋_GB2312"/>
                <w:color w:val="auto"/>
                <w:sz w:val="24"/>
                <w:highlight w:val="none"/>
                <w:u w:val="none"/>
              </w:rPr>
              <w:t>（±5mm）</w:t>
            </w:r>
            <w:r>
              <w:rPr>
                <w:rFonts w:hint="eastAsia" w:ascii="仿宋_GB2312" w:hAnsi="仿宋_GB2312" w:eastAsia="仿宋_GB2312" w:cs="仿宋_GB2312"/>
                <w:color w:val="000000"/>
                <w:kern w:val="0"/>
                <w:sz w:val="24"/>
                <w:szCs w:val="24"/>
                <w:highlight w:val="none"/>
              </w:rPr>
              <w:t>高汤桶，含盘盖</w:t>
            </w:r>
            <w:r>
              <w:rPr>
                <w:rFonts w:hint="eastAsia" w:ascii="仿宋_GB2312" w:hAnsi="仿宋_GB2312" w:eastAsia="仿宋_GB2312" w:cs="仿宋_GB2312"/>
                <w:color w:val="000000"/>
                <w:kern w:val="0"/>
                <w:sz w:val="24"/>
                <w:szCs w:val="24"/>
              </w:rPr>
              <w:t xml:space="preserve">桶盖。                                                                           </w:t>
            </w:r>
            <w:r>
              <w:rPr>
                <w:rFonts w:hint="eastAsia" w:ascii="仿宋_GB2312" w:hAnsi="仿宋_GB2312" w:eastAsia="仿宋_GB2312" w:cs="仿宋_GB2312"/>
                <w:color w:val="000000"/>
                <w:kern w:val="0"/>
                <w:sz w:val="24"/>
                <w:szCs w:val="24"/>
                <w:lang w:val="en-US" w:eastAsia="zh-CN"/>
              </w:rPr>
              <w:t xml:space="preserve">  </w:t>
            </w:r>
          </w:p>
        </w:tc>
        <w:tc>
          <w:tcPr>
            <w:tcW w:w="1018" w:type="dxa"/>
            <w:tcBorders>
              <w:top w:val="single" w:color="auto" w:sz="4" w:space="0"/>
              <w:left w:val="single" w:color="auto" w:sz="4" w:space="0"/>
              <w:bottom w:val="single" w:color="auto" w:sz="4" w:space="0"/>
              <w:right w:val="single" w:color="auto" w:sz="4" w:space="0"/>
            </w:tcBorders>
            <w:noWrap/>
            <w:vAlign w:val="center"/>
          </w:tcPr>
          <w:p w14:paraId="21514B15">
            <w:pPr>
              <w:spacing w:line="276" w:lineRule="auto"/>
              <w:ind w:left="420" w:hanging="42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9台</w:t>
            </w:r>
          </w:p>
        </w:tc>
      </w:tr>
    </w:tbl>
    <w:p w14:paraId="42122B94"/>
    <w:tbl>
      <w:tblPr>
        <w:tblStyle w:val="48"/>
        <w:tblW w:w="9983"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8093"/>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3"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380C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1648F740">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8093" w:type="dxa"/>
            <w:tcBorders>
              <w:top w:val="single" w:color="auto" w:sz="4" w:space="0"/>
              <w:left w:val="single" w:color="auto" w:sz="4" w:space="0"/>
              <w:bottom w:val="single" w:color="auto" w:sz="4" w:space="0"/>
              <w:right w:val="single" w:color="auto" w:sz="4" w:space="0"/>
            </w:tcBorders>
            <w:vAlign w:val="center"/>
          </w:tcPr>
          <w:p w14:paraId="2DC32C0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p>
          <w:p w14:paraId="330234A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61E3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2075AA6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8093" w:type="dxa"/>
            <w:tcBorders>
              <w:top w:val="single" w:color="auto" w:sz="4" w:space="0"/>
              <w:left w:val="single" w:color="auto" w:sz="4" w:space="0"/>
              <w:bottom w:val="single" w:color="auto" w:sz="4" w:space="0"/>
              <w:right w:val="single" w:color="auto" w:sz="4" w:space="0"/>
            </w:tcBorders>
            <w:vAlign w:val="center"/>
          </w:tcPr>
          <w:p w14:paraId="791192D7">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自验收合格后交付使用之日起5年。</w:t>
            </w:r>
          </w:p>
        </w:tc>
      </w:tr>
      <w:tr w14:paraId="63E7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0BECB64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8093" w:type="dxa"/>
            <w:tcBorders>
              <w:top w:val="single" w:color="auto" w:sz="4" w:space="0"/>
              <w:left w:val="single" w:color="auto" w:sz="4" w:space="0"/>
              <w:bottom w:val="single" w:color="auto" w:sz="4" w:space="0"/>
              <w:right w:val="single" w:color="auto" w:sz="4" w:space="0"/>
            </w:tcBorders>
            <w:vAlign w:val="center"/>
          </w:tcPr>
          <w:p w14:paraId="25E00F4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半小时内响应，一般问题2小时内通过远程方式解决；遇到大的问题，在接到报修通知后6小时内派技术人员到达现场维修，故障修复时限不超过12小时,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6F4C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66682A3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8093" w:type="dxa"/>
            <w:tcBorders>
              <w:top w:val="single" w:color="auto" w:sz="4" w:space="0"/>
              <w:left w:val="single" w:color="auto" w:sz="4" w:space="0"/>
              <w:bottom w:val="single" w:color="auto" w:sz="4" w:space="0"/>
              <w:right w:val="single" w:color="auto" w:sz="4" w:space="0"/>
            </w:tcBorders>
            <w:vAlign w:val="center"/>
          </w:tcPr>
          <w:p w14:paraId="34C3EAD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rPr>
              <w:t>30</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2.交货地点：采购人指定地点。</w:t>
            </w:r>
          </w:p>
        </w:tc>
      </w:tr>
      <w:tr w14:paraId="344B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3D5DA07C">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8093" w:type="dxa"/>
            <w:tcBorders>
              <w:top w:val="single" w:color="auto" w:sz="4" w:space="0"/>
              <w:left w:val="single" w:color="auto" w:sz="4" w:space="0"/>
              <w:bottom w:val="single" w:color="auto" w:sz="4" w:space="0"/>
              <w:right w:val="single" w:color="auto" w:sz="4" w:space="0"/>
            </w:tcBorders>
            <w:vAlign w:val="center"/>
          </w:tcPr>
          <w:p w14:paraId="54B579F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财政性资金按财政国库集中支付规定程序办理。合同中所有货物交付完毕经采购人签收后，采购人和中标人约定验收时间，验收合格后，采购人收到合法有效发票后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个工作日内支付合同金额的100%。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577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3615086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8093" w:type="dxa"/>
            <w:tcBorders>
              <w:top w:val="single" w:color="auto" w:sz="4" w:space="0"/>
              <w:left w:val="single" w:color="auto" w:sz="4" w:space="0"/>
              <w:bottom w:val="single" w:color="auto" w:sz="4" w:space="0"/>
              <w:right w:val="single" w:color="auto" w:sz="4" w:space="0"/>
            </w:tcBorders>
            <w:vAlign w:val="center"/>
          </w:tcPr>
          <w:p w14:paraId="21ADEC3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983" w:type="dxa"/>
            <w:gridSpan w:val="2"/>
            <w:tcBorders>
              <w:top w:val="single" w:color="auto" w:sz="4" w:space="0"/>
              <w:left w:val="single" w:color="auto" w:sz="4" w:space="0"/>
              <w:bottom w:val="single" w:color="auto" w:sz="4" w:space="0"/>
              <w:right w:val="single" w:color="auto" w:sz="4" w:space="0"/>
            </w:tcBorders>
            <w:vAlign w:val="center"/>
          </w:tcPr>
          <w:p w14:paraId="46AE9D46">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0F81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90" w:type="dxa"/>
            <w:tcBorders>
              <w:top w:val="single" w:color="auto" w:sz="4" w:space="0"/>
              <w:left w:val="single" w:color="auto" w:sz="4" w:space="0"/>
              <w:bottom w:val="single" w:color="auto" w:sz="4" w:space="0"/>
              <w:right w:val="single" w:color="auto" w:sz="4" w:space="0"/>
            </w:tcBorders>
            <w:vAlign w:val="center"/>
          </w:tcPr>
          <w:p w14:paraId="2DDDBFFE">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093" w:type="dxa"/>
            <w:tcBorders>
              <w:top w:val="single" w:color="auto" w:sz="4" w:space="0"/>
              <w:left w:val="single" w:color="auto" w:sz="4" w:space="0"/>
              <w:bottom w:val="single" w:color="auto" w:sz="4" w:space="0"/>
              <w:right w:val="single" w:color="auto" w:sz="4" w:space="0"/>
            </w:tcBorders>
            <w:vAlign w:val="center"/>
          </w:tcPr>
          <w:p w14:paraId="2EAA68F7">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1.签订合同后，在批量送货前，中标人提供标记“◆”号的</w:t>
            </w:r>
            <w:r>
              <w:rPr>
                <w:rFonts w:hint="eastAsia" w:ascii="仿宋_GB2312" w:hAnsi="仿宋_GB2312" w:eastAsia="仿宋_GB2312" w:cs="仿宋_GB2312"/>
                <w:bCs/>
                <w:color w:val="000000"/>
                <w:sz w:val="24"/>
                <w:lang w:val="en-US" w:eastAsia="zh-CN"/>
              </w:rPr>
              <w:t>技术参数</w:t>
            </w:r>
            <w:r>
              <w:rPr>
                <w:rFonts w:ascii="仿宋_GB2312" w:hAnsi="仿宋_GB2312" w:eastAsia="仿宋_GB2312" w:cs="仿宋_GB2312"/>
                <w:bCs/>
                <w:color w:val="000000"/>
                <w:sz w:val="24"/>
              </w:rPr>
              <w:t>检测报告原件给采购人查验。由采购人按中标人生产批次随机抽取1-2套课桌椅进行送检，检测费用及送检过程中的相关费用由中标人负责；检验有可能产生破坏性检测（补货相关费用由中标人负责）；如此次检验不符合采购需求的，中标人在10个</w:t>
            </w:r>
            <w:r>
              <w:rPr>
                <w:rFonts w:hint="eastAsia" w:ascii="仿宋_GB2312" w:hAnsi="仿宋_GB2312" w:eastAsia="仿宋_GB2312" w:cs="仿宋_GB2312"/>
                <w:bCs/>
                <w:color w:val="000000"/>
                <w:sz w:val="24"/>
                <w:lang w:eastAsia="zh-CN"/>
              </w:rPr>
              <w:t>工作</w:t>
            </w:r>
            <w:r>
              <w:rPr>
                <w:rFonts w:ascii="仿宋_GB2312" w:hAnsi="仿宋_GB2312" w:eastAsia="仿宋_GB2312" w:cs="仿宋_GB2312"/>
                <w:bCs/>
                <w:color w:val="000000"/>
                <w:sz w:val="24"/>
              </w:rPr>
              <w:t>日完成整改，整改后复验仍不合格，采购人有权单方面解除合同，并报政府采购监督管理部门依法追究违约责任。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5.验收费用：验收所产生的检验费及相关的全部费用均由中标人承担</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t>
</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3" w:type="dxa"/>
            <w:gridSpan w:val="2"/>
            <w:tcBorders>
              <w:top w:val="single" w:color="auto" w:sz="4" w:space="0"/>
              <w:left w:val="single" w:color="auto" w:sz="4" w:space="0"/>
              <w:bottom w:val="single" w:color="auto" w:sz="4" w:space="0"/>
              <w:right w:val="single" w:color="auto" w:sz="4" w:space="0"/>
            </w:tcBorders>
            <w:vAlign w:val="center"/>
          </w:tcPr>
          <w:p w14:paraId="58743458">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7EFD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90" w:type="dxa"/>
            <w:tcBorders>
              <w:top w:val="single" w:color="auto" w:sz="4" w:space="0"/>
              <w:left w:val="single" w:color="auto" w:sz="4" w:space="0"/>
              <w:bottom w:val="single" w:color="auto" w:sz="4" w:space="0"/>
              <w:right w:val="single" w:color="auto" w:sz="4" w:space="0"/>
            </w:tcBorders>
            <w:vAlign w:val="center"/>
          </w:tcPr>
          <w:p w14:paraId="32783A59">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8093" w:type="dxa"/>
            <w:tcBorders>
              <w:top w:val="single" w:color="auto" w:sz="4" w:space="0"/>
              <w:left w:val="single" w:color="auto" w:sz="4" w:space="0"/>
              <w:bottom w:val="single" w:color="auto" w:sz="4" w:space="0"/>
              <w:right w:val="single" w:color="auto" w:sz="4" w:space="0"/>
            </w:tcBorders>
            <w:vAlign w:val="center"/>
          </w:tcPr>
          <w:p w14:paraId="60C8FFC5">
            <w:pPr>
              <w:pStyle w:val="472"/>
              <w:spacing w:before="0" w:beforeAutospacing="0" w:after="0" w:afterAutospacing="0" w:line="460" w:lineRule="atLeast"/>
              <w:rPr>
                <w:rFonts w:ascii="仿宋_GB2312" w:eastAsia="仿宋_GB2312"/>
                <w:color w:val="000000"/>
              </w:rPr>
            </w:pPr>
            <w:r>
              <w:rPr>
                <w:rStyle w:val="473"/>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2715C15D">
            <w:pPr>
              <w:pStyle w:val="4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46ADC8E0">
            <w:pPr>
              <w:pStyle w:val="472"/>
              <w:spacing w:before="0" w:beforeAutospacing="0" w:after="0" w:afterAutospacing="0" w:line="460" w:lineRule="atLeast"/>
              <w:rPr>
                <w:rFonts w:hint="eastAsia" w:ascii="仿宋_GB2312" w:eastAsia="仿宋_GB2312"/>
                <w:color w:val="000000"/>
              </w:rPr>
            </w:pPr>
            <w:r>
              <w:rPr>
                <w:rStyle w:val="473"/>
                <w:rFonts w:hint="eastAsia" w:ascii="仿宋_GB2312" w:eastAsia="仿宋_GB2312"/>
                <w:color w:val="000000"/>
              </w:rPr>
              <w:t>（1）采购标的对应的中小企业划分标准所属行业：工业。</w:t>
            </w:r>
          </w:p>
          <w:p w14:paraId="1C455817">
            <w:pPr>
              <w:pStyle w:val="472"/>
              <w:spacing w:before="0" w:beforeAutospacing="0" w:after="0" w:afterAutospacing="0" w:line="460" w:lineRule="atLeast"/>
              <w:rPr>
                <w:rFonts w:hint="eastAsia" w:ascii="仿宋_GB2312" w:eastAsia="仿宋_GB2312"/>
                <w:color w:val="000000"/>
              </w:rPr>
            </w:pPr>
            <w:r>
              <w:rPr>
                <w:rStyle w:val="473"/>
                <w:rFonts w:hint="eastAsia" w:ascii="仿宋_GB2312" w:eastAsia="仿宋_GB2312"/>
                <w:color w:val="000000"/>
              </w:rPr>
              <w:t>（2）中小企业划分有关标准根据工信部等部委发布的《关于印发中小企业划型标准规定的通知》（工信部联企业〔2011〕300号）确定；</w:t>
            </w:r>
          </w:p>
          <w:p w14:paraId="285A7AA6">
            <w:pPr>
              <w:pStyle w:val="472"/>
              <w:spacing w:before="0" w:beforeAutospacing="0" w:after="0" w:afterAutospacing="0" w:line="460" w:lineRule="atLeast"/>
              <w:rPr>
                <w:rFonts w:hint="eastAsia" w:ascii="仿宋_GB2312" w:eastAsia="仿宋_GB2312"/>
                <w:color w:val="000000"/>
              </w:rPr>
            </w:pPr>
            <w:r>
              <w:rPr>
                <w:rStyle w:val="473"/>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59D3F166">
            <w:pPr>
              <w:pStyle w:val="472"/>
              <w:spacing w:before="0" w:beforeAutospacing="0" w:after="0" w:afterAutospacing="0" w:line="460" w:lineRule="atLeast"/>
              <w:rPr>
                <w:rFonts w:hint="eastAsia" w:ascii="仿宋_GB2312" w:eastAsia="仿宋_GB2312"/>
                <w:color w:val="000000"/>
              </w:rPr>
            </w:pPr>
            <w:r>
              <w:rPr>
                <w:rStyle w:val="473"/>
                <w:rFonts w:hint="eastAsia" w:ascii="仿宋_GB2312" w:eastAsia="仿宋_GB2312"/>
                <w:color w:val="000000"/>
              </w:rPr>
              <w:t>自测小程序链接：https://baosong.miit.gov.cn/ScaleTest</w:t>
            </w:r>
          </w:p>
        </w:tc>
      </w:tr>
      <w:tr w14:paraId="4BA8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002F990B">
            <w:pPr>
              <w:spacing w:line="440" w:lineRule="exact"/>
              <w:ind w:right="-27" w:rightChars="-13"/>
              <w:jc w:val="left"/>
              <w:rPr>
                <w:rFonts w:hint="eastAsia" w:ascii="仿宋_GB2312" w:hAnsi="宋体" w:eastAsia="仿宋_GB2312" w:cs="Arial"/>
                <w:bCs/>
                <w:color w:val="000000"/>
                <w:kern w:val="2"/>
                <w:sz w:val="24"/>
                <w:szCs w:val="24"/>
                <w:lang w:val="en-US" w:eastAsia="zh-CN" w:bidi="ar-SA"/>
              </w:rPr>
            </w:pPr>
            <w:r>
              <w:rPr>
                <w:rFonts w:ascii="仿宋_GB2312" w:hAnsi="仿宋_GB2312" w:eastAsia="仿宋_GB2312" w:cs="仿宋_GB2312"/>
                <w:bCs/>
                <w:color w:val="000000"/>
                <w:sz w:val="24"/>
              </w:rPr>
              <w:t>政策性加分条件（如有）</w:t>
            </w:r>
          </w:p>
        </w:tc>
        <w:tc>
          <w:tcPr>
            <w:tcW w:w="8093" w:type="dxa"/>
            <w:tcBorders>
              <w:top w:val="single" w:color="auto" w:sz="4" w:space="0"/>
              <w:left w:val="single" w:color="auto" w:sz="4" w:space="0"/>
              <w:bottom w:val="single" w:color="auto" w:sz="4" w:space="0"/>
              <w:right w:val="single" w:color="auto" w:sz="4" w:space="0"/>
            </w:tcBorders>
            <w:shd w:val="clear" w:color="auto" w:fill="auto"/>
            <w:vAlign w:val="center"/>
          </w:tcPr>
          <w:p w14:paraId="392C4442">
            <w:pPr>
              <w:pStyle w:val="513"/>
              <w:spacing w:before="0" w:beforeAutospacing="0" w:after="0" w:afterAutospacing="0" w:line="460" w:lineRule="atLeast"/>
              <w:rPr>
                <w:rFonts w:ascii="仿宋_GB2312" w:eastAsia="仿宋_GB2312"/>
                <w:color w:val="000000"/>
              </w:rPr>
            </w:pPr>
            <w:r>
              <w:rPr>
                <w:rFonts w:hint="eastAsia" w:ascii="仿宋_GB2312" w:eastAsia="仿宋_GB2312"/>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213F5EFF">
            <w:pPr>
              <w:pStyle w:val="513"/>
              <w:spacing w:before="0" w:beforeAutospacing="0" w:after="0" w:afterAutospacing="0" w:line="460"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2.财政部 生态环境部《关于印发环境标志产品政府采购品目清单的通知》（财库〔2019〕18号）。</w:t>
            </w:r>
          </w:p>
        </w:tc>
      </w:tr>
      <w:tr w14:paraId="35AF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90" w:type="dxa"/>
            <w:tcBorders>
              <w:top w:val="single" w:color="auto" w:sz="4" w:space="0"/>
              <w:left w:val="single" w:color="auto" w:sz="4" w:space="0"/>
              <w:bottom w:val="single" w:color="auto" w:sz="4" w:space="0"/>
              <w:right w:val="single" w:color="auto" w:sz="4" w:space="0"/>
            </w:tcBorders>
            <w:vAlign w:val="center"/>
          </w:tcPr>
          <w:p w14:paraId="53D4E633">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8093" w:type="dxa"/>
            <w:tcBorders>
              <w:top w:val="single" w:color="auto" w:sz="4" w:space="0"/>
              <w:left w:val="single" w:color="auto" w:sz="4" w:space="0"/>
              <w:bottom w:val="single" w:color="auto" w:sz="4" w:space="0"/>
              <w:right w:val="single" w:color="auto" w:sz="4" w:space="0"/>
            </w:tcBorders>
            <w:vAlign w:val="center"/>
          </w:tcPr>
          <w:p w14:paraId="422B22D6">
            <w:pPr>
              <w:pStyle w:val="493"/>
              <w:numPr>
                <w:ilvl w:val="0"/>
                <w:numId w:val="4"/>
              </w:numPr>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投标人或投标产品生产厂</w:t>
            </w:r>
            <w:r>
              <w:rPr>
                <w:rFonts w:hint="eastAsia" w:ascii="仿宋_GB2312" w:eastAsia="仿宋_GB2312"/>
                <w:color w:val="000000"/>
                <w:lang w:val="en-US" w:eastAsia="zh-CN"/>
              </w:rPr>
              <w:t>家</w:t>
            </w:r>
            <w:r>
              <w:rPr>
                <w:rFonts w:hint="eastAsia" w:ascii="仿宋_GB2312" w:eastAsia="仿宋_GB2312"/>
                <w:color w:val="000000"/>
                <w:lang w:eastAsia="zh-CN"/>
              </w:rPr>
              <w:t>具备</w:t>
            </w:r>
            <w:r>
              <w:rPr>
                <w:rFonts w:hint="eastAsia" w:ascii="仿宋_GB2312" w:eastAsia="仿宋_GB2312"/>
                <w:color w:val="000000"/>
              </w:rPr>
              <w:t>有效的质量管理体系认证证书；</w:t>
            </w:r>
            <w:r>
              <w:rPr>
                <w:rFonts w:hint="eastAsia" w:ascii="仿宋_GB2312" w:eastAsia="仿宋_GB2312"/>
                <w:color w:val="000000"/>
              </w:rPr>
              <w:br w:type="textWrapping"/>
            </w:r>
            <w:r>
              <w:rPr>
                <w:rFonts w:hint="eastAsia" w:ascii="仿宋_GB2312" w:eastAsia="仿宋_GB2312"/>
                <w:color w:val="000000"/>
                <w:lang w:val="en-US" w:eastAsia="zh-CN"/>
              </w:rPr>
              <w:t>2</w:t>
            </w:r>
            <w:r>
              <w:rPr>
                <w:rFonts w:hint="eastAsia" w:ascii="仿宋_GB2312" w:eastAsia="仿宋_GB2312"/>
                <w:color w:val="000000"/>
              </w:rPr>
              <w:t>.投标人或投标产品生产厂</w:t>
            </w:r>
            <w:r>
              <w:rPr>
                <w:rFonts w:hint="eastAsia" w:ascii="仿宋_GB2312" w:eastAsia="仿宋_GB2312"/>
                <w:color w:val="000000"/>
                <w:lang w:val="en-US" w:eastAsia="zh-CN"/>
              </w:rPr>
              <w:t>家</w:t>
            </w:r>
            <w:r>
              <w:rPr>
                <w:rFonts w:hint="eastAsia" w:ascii="仿宋_GB2312" w:eastAsia="仿宋_GB2312"/>
                <w:color w:val="000000"/>
                <w:lang w:eastAsia="zh-CN"/>
              </w:rPr>
              <w:t>具备</w:t>
            </w:r>
            <w:r>
              <w:rPr>
                <w:rFonts w:hint="eastAsia" w:ascii="仿宋_GB2312" w:eastAsia="仿宋_GB2312"/>
                <w:color w:val="000000"/>
              </w:rPr>
              <w:t>有效的环境管理体系认证证书；</w:t>
            </w:r>
          </w:p>
          <w:p w14:paraId="0D0E2BC0">
            <w:pPr>
              <w:pStyle w:val="493"/>
              <w:numPr>
                <w:ilvl w:val="-1"/>
                <w:numId w:val="0"/>
              </w:numPr>
              <w:spacing w:before="0" w:beforeAutospacing="0" w:after="0" w:afterAutospacing="0" w:line="460" w:lineRule="atLeast"/>
              <w:rPr>
                <w:rFonts w:hint="default" w:ascii="仿宋_GB2312" w:eastAsia="仿宋_GB2312"/>
                <w:color w:val="000000"/>
                <w:lang w:val="en-US" w:eastAsia="zh-CN"/>
              </w:rPr>
            </w:pPr>
            <w:r>
              <w:rPr>
                <w:rFonts w:hint="eastAsia" w:ascii="仿宋_GB2312" w:eastAsia="仿宋_GB2312"/>
                <w:color w:val="000000"/>
                <w:lang w:val="en-US" w:eastAsia="zh-CN"/>
              </w:rPr>
              <w:t>3.</w:t>
            </w:r>
            <w:r>
              <w:rPr>
                <w:rFonts w:hint="eastAsia" w:ascii="仿宋_GB2312" w:eastAsia="仿宋_GB2312"/>
                <w:color w:val="000000"/>
              </w:rPr>
              <w:t>投标人或投标产品生产厂家具备有效的家具中有害物质限量认证证书。</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983" w:type="dxa"/>
            <w:gridSpan w:val="2"/>
            <w:tcBorders>
              <w:top w:val="single" w:color="auto" w:sz="4" w:space="0"/>
              <w:left w:val="single" w:color="auto" w:sz="4" w:space="0"/>
              <w:bottom w:val="single" w:color="auto" w:sz="4" w:space="0"/>
              <w:right w:val="single" w:color="auto" w:sz="4" w:space="0"/>
            </w:tcBorders>
            <w:vAlign w:val="center"/>
          </w:tcPr>
          <w:p w14:paraId="4DCBBA37">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9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8093"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375864CE">
      <w:pPr>
        <w:spacing w:line="360" w:lineRule="auto"/>
        <w:rPr>
          <w:rFonts w:ascii="仿宋_GB2312" w:eastAsia="仿宋_GB2312"/>
          <w:sz w:val="24"/>
        </w:rPr>
      </w:pPr>
    </w:p>
    <w:p w14:paraId="73BC0483">
      <w:pPr>
        <w:sectPr>
          <w:pgSz w:w="11906" w:h="16838"/>
          <w:pgMar w:top="1440" w:right="1440" w:bottom="1440" w:left="1440" w:header="851" w:footer="992" w:gutter="0"/>
          <w:pgNumType w:fmt="decimal"/>
          <w:cols w:space="720" w:num="1"/>
          <w:docGrid w:linePitch="312" w:charSpace="0"/>
        </w:sectPr>
      </w:pPr>
    </w:p>
    <w:p w14:paraId="1422A870">
      <w:pPr>
        <w:pStyle w:val="4"/>
        <w:spacing w:line="276" w:lineRule="auto"/>
        <w:jc w:val="center"/>
        <w:rPr>
          <w:sz w:val="32"/>
          <w:szCs w:val="32"/>
        </w:rPr>
      </w:pPr>
      <w:bookmarkStart w:id="37" w:name="_Toc21279"/>
      <w:bookmarkStart w:id="38" w:name="_Toc23134"/>
      <w:bookmarkStart w:id="39" w:name="_Toc29711"/>
      <w:bookmarkStart w:id="40" w:name="_Toc8947"/>
      <w:r>
        <w:rPr>
          <w:rFonts w:hint="eastAsia"/>
          <w:sz w:val="32"/>
          <w:szCs w:val="32"/>
        </w:rPr>
        <w:t>第三章 投标人须知</w:t>
      </w:r>
      <w:bookmarkEnd w:id="37"/>
      <w:bookmarkEnd w:id="38"/>
      <w:bookmarkEnd w:id="39"/>
      <w:bookmarkEnd w:id="40"/>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柳州市城中区教育局课桌椅采购</w:t>
            </w:r>
          </w:p>
          <w:p w14:paraId="730841C5">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LZZC2025-G1-020039-LZSZ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捌拾万零伍仟元整</w:t>
            </w:r>
            <w:r>
              <w:rPr>
                <w:rFonts w:hint="eastAsia" w:ascii="仿宋_GB2312" w:eastAsia="仿宋_GB2312"/>
                <w:sz w:val="24"/>
              </w:rPr>
              <w:t>（¥</w:t>
            </w:r>
            <w:r>
              <w:rPr>
                <w:rFonts w:ascii="仿宋_GB2312" w:eastAsia="仿宋_GB2312"/>
                <w:sz w:val="24"/>
              </w:rPr>
              <w:t>805</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51764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5DEE2D">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3EF28FBF">
            <w:pPr>
              <w:pStyle w:val="533"/>
              <w:spacing w:before="0" w:beforeAutospacing="0" w:after="0" w:afterAutospacing="0" w:line="460" w:lineRule="atLeast"/>
              <w:rPr>
                <w:rFonts w:ascii="仿宋_GB2312" w:eastAsia="仿宋_GB2312"/>
                <w:color w:val="000000"/>
              </w:rPr>
            </w:pPr>
            <w:r>
              <w:rPr>
                <w:rStyle w:val="534"/>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4"/>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14:paraId="5DD47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DB1D38">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5F613755">
            <w:pPr>
              <w:pStyle w:val="554"/>
              <w:spacing w:before="0" w:beforeAutospacing="0" w:after="0" w:afterAutospacing="0" w:line="460" w:lineRule="atLeast"/>
              <w:rPr>
                <w:rFonts w:ascii="仿宋_GB2312" w:eastAsia="仿宋_GB2312"/>
                <w:color w:val="000000"/>
              </w:rPr>
            </w:pPr>
            <w:r>
              <w:rPr>
                <w:rStyle w:val="555"/>
                <w:rFonts w:hint="eastAsia" w:ascii="仿宋_GB2312" w:eastAsia="仿宋_GB2312"/>
                <w:color w:val="000000"/>
              </w:rPr>
              <w:t>电子投标文件：</w:t>
            </w:r>
            <w:r>
              <w:rPr>
                <w:rFonts w:hint="eastAsia" w:ascii="仿宋_GB2312" w:eastAsia="仿宋_GB2312"/>
                <w:b/>
                <w:bCs/>
                <w:color w:val="000000"/>
              </w:rPr>
              <w:br w:type="textWrapping"/>
            </w:r>
            <w:r>
              <w:rPr>
                <w:rStyle w:val="55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5"/>
                <w:rFonts w:hint="eastAsia" w:ascii="仿宋_GB2312" w:eastAsia="仿宋_GB2312"/>
                <w:color w:val="000000"/>
              </w:rPr>
              <w:t>3.电子投标文件成功提交后，投标人可自行打印投标文件接收回执。</w:t>
            </w:r>
          </w:p>
        </w:tc>
      </w:tr>
      <w:tr w14:paraId="53B7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DD8F4B">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057545F5">
            <w:pPr>
              <w:pStyle w:val="57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8BD6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F54270">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19FF91E8">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70BA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08970A">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26A66044">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3422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D3C378">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6C259C98">
            <w:pPr>
              <w:pStyle w:val="63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A7DE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D0A194">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68AD0C30">
            <w:pPr>
              <w:pStyle w:val="65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3BA9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6C36DE">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7892BA91">
            <w:pPr>
              <w:pStyle w:val="675"/>
              <w:spacing w:before="0" w:beforeAutospacing="0" w:after="0" w:afterAutospacing="0" w:line="460" w:lineRule="atLeast"/>
              <w:rPr>
                <w:rFonts w:ascii="仿宋_GB2312" w:eastAsia="仿宋_GB2312"/>
                <w:color w:val="000000"/>
              </w:rPr>
            </w:pPr>
            <w:r>
              <w:rPr>
                <w:rStyle w:val="67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6"/>
                <w:rFonts w:hint="eastAsia" w:ascii="仿宋_GB2312" w:eastAsia="仿宋_GB2312"/>
                <w:color w:val="000000"/>
              </w:rPr>
              <w:t>二、甄别方式：</w:t>
            </w:r>
            <w:r>
              <w:rPr>
                <w:rFonts w:hint="eastAsia" w:ascii="仿宋_GB2312" w:eastAsia="仿宋_GB2312"/>
                <w:b/>
                <w:bCs/>
                <w:color w:val="000000"/>
              </w:rPr>
              <w:br w:type="textWrapping"/>
            </w:r>
            <w:r>
              <w:rPr>
                <w:rStyle w:val="67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71D80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45BA32">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1C8A6E1F">
            <w:pPr>
              <w:pStyle w:val="696"/>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177C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C86922">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232D816">
            <w:pPr>
              <w:pStyle w:val="717"/>
              <w:spacing w:before="0" w:beforeAutospacing="0" w:after="0" w:afterAutospacing="0" w:line="460" w:lineRule="atLeast"/>
              <w:rPr>
                <w:rFonts w:ascii="仿宋_GB2312" w:eastAsia="仿宋_GB2312"/>
                <w:color w:val="000000"/>
              </w:rPr>
            </w:pPr>
            <w:r>
              <w:rPr>
                <w:rStyle w:val="718"/>
                <w:rFonts w:hint="eastAsia" w:ascii="仿宋_GB2312" w:eastAsia="仿宋_GB2312"/>
                <w:color w:val="000000"/>
              </w:rPr>
              <w:t>签订合同时间：中标通知书发出后</w:t>
            </w:r>
            <w:r>
              <w:rPr>
                <w:rStyle w:val="718"/>
                <w:rFonts w:hint="eastAsia" w:ascii="仿宋_GB2312" w:eastAsia="仿宋_GB2312"/>
                <w:color w:val="000000"/>
                <w:u w:val="single"/>
              </w:rPr>
              <w:t>25</w:t>
            </w:r>
            <w:r>
              <w:rPr>
                <w:rStyle w:val="718"/>
                <w:rFonts w:hint="eastAsia" w:ascii="仿宋_GB2312" w:eastAsia="仿宋_GB2312"/>
                <w:color w:val="000000"/>
              </w:rPr>
              <w:t>日内。</w:t>
            </w:r>
          </w:p>
        </w:tc>
      </w:tr>
      <w:tr w14:paraId="2DD2F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94ECB4">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06DA5574">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3031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AC000AC">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00FE9FFB">
            <w:pPr>
              <w:pStyle w:val="75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426F9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9A5E53">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6B5AF0CC">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CA5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4FDD6A">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7F2E69D8">
            <w:pPr>
              <w:pStyle w:val="798"/>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7EDFEA2">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41" w:name="_Toc254970668"/>
      <w:bookmarkStart w:id="42" w:name="_Toc254970527"/>
      <w:r>
        <w:rPr>
          <w:rFonts w:hint="eastAsia" w:ascii="仿宋_GB2312" w:eastAsia="仿宋_GB2312"/>
          <w:b/>
          <w:sz w:val="24"/>
        </w:rPr>
        <w:t>1. 适用范围</w:t>
      </w:r>
      <w:bookmarkEnd w:id="41"/>
      <w:bookmarkEnd w:id="42"/>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柳州市城中区教育局课桌椅采购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43" w:name="_Toc254970528"/>
      <w:bookmarkStart w:id="44" w:name="_Toc254970669"/>
      <w:r>
        <w:rPr>
          <w:rFonts w:hint="eastAsia" w:ascii="仿宋_GB2312" w:eastAsia="仿宋_GB2312"/>
          <w:b/>
          <w:sz w:val="24"/>
        </w:rPr>
        <w:t>2.定义</w:t>
      </w:r>
      <w:bookmarkEnd w:id="43"/>
      <w:bookmarkEnd w:id="44"/>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柳州市城中区教育局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sz w:val="24"/>
          <w:szCs w:val="24"/>
        </w:rPr>
      </w:pPr>
      <w:bookmarkStart w:id="45"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5"/>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sz w:val="24"/>
          <w:szCs w:val="24"/>
        </w:rPr>
      </w:pPr>
      <w:bookmarkStart w:id="46" w:name="_Hlk93681424"/>
      <w:bookmarkStart w:id="47" w:name="_Toc254970670"/>
      <w:bookmarkStart w:id="48" w:name="_Toc254970529"/>
      <w:bookmarkStart w:id="49" w:name="_Toc254970675"/>
      <w:bookmarkStart w:id="50" w:name="_Toc254970534"/>
      <w:bookmarkStart w:id="51" w:name="_Toc254970677"/>
      <w:bookmarkStart w:id="52" w:name="_Toc254970536"/>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6"/>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7"/>
      <w:bookmarkEnd w:id="48"/>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53" w:name="_Toc254970671"/>
      <w:bookmarkStart w:id="54" w:name="_Toc254970530"/>
      <w:r>
        <w:rPr>
          <w:rFonts w:hint="eastAsia" w:ascii="仿宋_GB2312" w:eastAsia="仿宋_GB2312"/>
          <w:b/>
          <w:sz w:val="24"/>
        </w:rPr>
        <w:t>4.投标委托</w:t>
      </w:r>
      <w:bookmarkEnd w:id="53"/>
      <w:bookmarkEnd w:id="54"/>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5" w:name="_Toc254970531"/>
      <w:bookmarkStart w:id="56"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5"/>
      <w:bookmarkEnd w:id="56"/>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57" w:name="_Toc254970532"/>
      <w:bookmarkStart w:id="58" w:name="_Toc254970673"/>
      <w:r>
        <w:rPr>
          <w:rFonts w:hint="eastAsia" w:ascii="仿宋_GB2312" w:eastAsia="仿宋_GB2312"/>
          <w:b/>
          <w:sz w:val="24"/>
        </w:rPr>
        <w:t>8.特别说明</w:t>
      </w:r>
      <w:bookmarkEnd w:id="57"/>
      <w:bookmarkEnd w:id="58"/>
    </w:p>
    <w:p w14:paraId="22C09C00">
      <w:pPr>
        <w:pStyle w:val="26"/>
        <w:snapToGrid w:val="0"/>
        <w:spacing w:line="400" w:lineRule="exact"/>
        <w:ind w:firstLine="480" w:firstLineChars="200"/>
        <w:rPr>
          <w:rFonts w:hint="eastAsia" w:ascii="仿宋_GB2312" w:hAnsi="宋体" w:eastAsia="仿宋_GB2312"/>
          <w:bCs/>
          <w:sz w:val="24"/>
          <w:szCs w:val="24"/>
        </w:rPr>
      </w:pPr>
      <w:bookmarkStart w:id="59" w:name="_Toc254970533"/>
      <w:bookmarkStart w:id="60"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9"/>
    <w:bookmarkEnd w:id="60"/>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5"/>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5"/>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9"/>
      <w:bookmarkEnd w:id="50"/>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79E1ADD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6436CAC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2A7EF1C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0107D714">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328F746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61" w:name="_Toc254970676"/>
      <w:bookmarkStart w:id="62" w:name="_Toc254970535"/>
      <w:r>
        <w:rPr>
          <w:rFonts w:hint="eastAsia" w:ascii="仿宋_GB2312" w:eastAsia="仿宋_GB2312" w:cs="Courier New"/>
          <w:b/>
          <w:sz w:val="24"/>
        </w:rPr>
        <w:t>三、投标文件的编制</w:t>
      </w:r>
      <w:bookmarkEnd w:id="61"/>
      <w:bookmarkEnd w:id="62"/>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1"/>
    <w:bookmarkEnd w:id="52"/>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2796F1D2">
      <w:pPr>
        <w:pStyle w:val="26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316EA946">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656E749B">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DEE596F">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7825976">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63" w:name="_Hlk517112171"/>
      <w:bookmarkStart w:id="64" w:name="_Toc254970537"/>
      <w:bookmarkStart w:id="65" w:name="_Toc254970678"/>
      <w:bookmarkStart w:id="66" w:name="_Hlk517112217"/>
      <w:r>
        <w:rPr>
          <w:rFonts w:hint="eastAsia" w:ascii="仿宋_GB2312" w:hAnsi="宋体" w:eastAsia="仿宋_GB2312"/>
          <w:b/>
          <w:bCs/>
          <w:sz w:val="24"/>
        </w:rPr>
        <w:t>注：以下第（1）至第（3）项必须提供并加盖投标人CA电子签章、并按照第六章格式要求签字，否则投标无效。其余各项如有请提供，同时要加盖投标人CA电子签章，否则该材料被视为无效。</w:t>
      </w:r>
    </w:p>
    <w:bookmarkEnd w:id="63"/>
    <w:p w14:paraId="56E0ABD3">
      <w:pPr>
        <w:pStyle w:val="28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5B0E1DB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29F0161B">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51F98F5A">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14:paraId="77489099">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（5）生产能力和质量保障能力方案（如有，格式见第六章）；</w:t>
      </w:r>
    </w:p>
    <w:p w14:paraId="166C6AA7">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（6）产品设计方案（如有，格式见第六章）；</w:t>
      </w:r>
    </w:p>
    <w:p w14:paraId="187FB695">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14:paraId="46CDFAC0">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（8）所投产品采购需求中标记“●”项材料带波浪线“</w:t>
      </w:r>
      <w:r>
        <w:rPr>
          <w:rFonts w:hint="eastAsia" w:ascii="仿宋_GB2312" w:eastAsia="仿宋_GB2312"/>
          <w:color w:val="000000"/>
          <w:u w:val="wave"/>
          <w:lang w:val="en-US" w:eastAsia="zh-CN"/>
        </w:rPr>
        <w:t xml:space="preserve">     </w:t>
      </w:r>
      <w:r>
        <w:rPr>
          <w:rFonts w:hint="eastAsia" w:ascii="仿宋_GB2312" w:eastAsia="仿宋_GB2312"/>
          <w:color w:val="000000"/>
        </w:rPr>
        <w:t>”优于采购需求的技术参数，投标人提供具有CMA标识的检测（检验）报告（如有）；</w:t>
      </w:r>
    </w:p>
    <w:p w14:paraId="4472303A">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14:paraId="42E63905">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（10）投标人或投标产品生产厂家具备有效的环境管理体系认证证书（如有）；</w:t>
      </w:r>
    </w:p>
    <w:p w14:paraId="6D3FF60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（11）投标人或投标产品生产厂家具备有效的家具中有害物质限量认证证书（如有）；</w:t>
      </w:r>
    </w:p>
    <w:p w14:paraId="74D1358E">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14:paraId="7E14F03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14:paraId="4090FD6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bookmarkEnd w:id="64"/>
    <w:bookmarkEnd w:id="65"/>
    <w:bookmarkEnd w:id="66"/>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67" w:name="_Toc254970538"/>
      <w:bookmarkStart w:id="68" w:name="_Toc254970679"/>
      <w:r>
        <w:rPr>
          <w:rFonts w:hint="eastAsia" w:ascii="仿宋_GB2312" w:eastAsia="仿宋_GB2312" w:cs="Courier New"/>
          <w:b/>
          <w:sz w:val="24"/>
        </w:rPr>
        <w:t>15.投标报价</w:t>
      </w:r>
      <w:bookmarkEnd w:id="67"/>
      <w:bookmarkEnd w:id="68"/>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9"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9"/>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70" w:name="_Toc254970682"/>
      <w:bookmarkStart w:id="71" w:name="_Toc254970541"/>
      <w:r>
        <w:rPr>
          <w:rFonts w:hint="eastAsia" w:ascii="仿宋_GB2312" w:eastAsia="仿宋_GB2312" w:cs="Courier New"/>
          <w:b/>
          <w:sz w:val="24"/>
        </w:rPr>
        <w:t>17.投标保证金</w:t>
      </w:r>
      <w:bookmarkEnd w:id="70"/>
      <w:bookmarkEnd w:id="71"/>
    </w:p>
    <w:p w14:paraId="76D36644">
      <w:pPr>
        <w:snapToGrid w:val="0"/>
        <w:spacing w:line="400" w:lineRule="exact"/>
        <w:ind w:firstLine="420"/>
        <w:jc w:val="left"/>
        <w:rPr>
          <w:rFonts w:ascii="仿宋_GB2312" w:eastAsia="仿宋_GB2312" w:cs="Courier New"/>
          <w:sz w:val="24"/>
        </w:rPr>
      </w:pPr>
      <w:bookmarkStart w:id="72" w:name="_Toc254970542"/>
      <w:bookmarkStart w:id="73"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2"/>
      <w:bookmarkEnd w:id="73"/>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019FA28">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4" w:name="_Hlk93676509"/>
      <w:r>
        <w:rPr>
          <w:rFonts w:hint="eastAsia" w:ascii="仿宋_GB2312" w:eastAsia="仿宋_GB2312"/>
          <w:sz w:val="24"/>
        </w:rPr>
        <w:t>扫描不清晰或乱码或表达不清所引起的后果由投标人负责。</w:t>
      </w:r>
      <w:bookmarkEnd w:id="74"/>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5" w:name="_Toc254970684"/>
      <w:bookmarkStart w:id="76"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5"/>
      <w:bookmarkEnd w:id="76"/>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77" w:name="_Hlk93676577"/>
      <w:r>
        <w:rPr>
          <w:rFonts w:hint="eastAsia" w:ascii="仿宋_GB2312" w:eastAsia="仿宋_GB2312" w:cs="Courier New"/>
          <w:sz w:val="24"/>
        </w:rPr>
        <w:t>（3）报价超过招标文件中规定的预算金额或者最高限价的；</w:t>
      </w:r>
    </w:p>
    <w:bookmarkEnd w:id="77"/>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26E299D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FE99C0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024FAC1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3EDF743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“★”符号的技术参数要求响应内容发生负偏离三项以上的；</w:t>
      </w:r>
    </w:p>
    <w:p w14:paraId="50CA80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4BAF6F9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22C7CDE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282C309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78" w:name="_Toc254970686"/>
      <w:bookmarkStart w:id="79" w:name="_Toc254970545"/>
      <w:r>
        <w:rPr>
          <w:rFonts w:hint="eastAsia" w:ascii="仿宋_GB2312" w:hAnsi="宋体" w:eastAsia="仿宋_GB2312"/>
          <w:b/>
          <w:sz w:val="24"/>
          <w:szCs w:val="24"/>
        </w:rPr>
        <w:t>六、评标</w:t>
      </w:r>
      <w:bookmarkEnd w:id="78"/>
      <w:bookmarkEnd w:id="79"/>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3B066EC">
      <w:pPr>
        <w:pStyle w:val="38"/>
        <w:keepNext w:val="0"/>
        <w:keepLines w:val="0"/>
        <w:pageBreakBefore w:val="0"/>
        <w:widowControl w:val="0"/>
        <w:numPr>
          <w:ilvl w:val="0"/>
          <w:numId w:val="0"/>
        </w:numPr>
        <w:kinsoku/>
        <w:wordWrap/>
        <w:overflowPunct/>
        <w:topLinePunct w:val="0"/>
        <w:autoSpaceDE/>
        <w:autoSpaceDN/>
        <w:bidi w:val="0"/>
        <w:adjustRightInd/>
        <w:spacing w:after="0" w:line="370" w:lineRule="exact"/>
        <w:ind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eastAsia="仿宋_GB2312" w:cs="Courier New"/>
          <w:sz w:val="24"/>
        </w:rPr>
        <w:t>28.3</w:t>
      </w:r>
      <w:r>
        <w:rPr>
          <w:rFonts w:hint="eastAsia" w:ascii="仿宋_GB2312" w:hAnsi="Times New Roman" w:eastAsia="仿宋_GB2312" w:cs="Courier New"/>
          <w:kern w:val="2"/>
          <w:sz w:val="24"/>
          <w:szCs w:val="24"/>
          <w:lang w:val="en-US" w:eastAsia="zh-CN" w:bidi="ar-SA"/>
        </w:rPr>
        <w:t>投标人有以下情形之一的，评标委员会有权视该投标文件无效:</w:t>
      </w:r>
    </w:p>
    <w:p w14:paraId="7B68611C">
      <w:pPr>
        <w:pStyle w:val="38"/>
        <w:keepNext w:val="0"/>
        <w:keepLines w:val="0"/>
        <w:pageBreakBefore w:val="0"/>
        <w:widowControl w:val="0"/>
        <w:kinsoku/>
        <w:wordWrap/>
        <w:overflowPunct/>
        <w:topLinePunct w:val="0"/>
        <w:autoSpaceDE/>
        <w:autoSpaceDN/>
        <w:bidi w:val="0"/>
        <w:adjustRightInd/>
        <w:spacing w:after="0" w:line="370" w:lineRule="exact"/>
        <w:ind w:left="0"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（1）截止时间前未澄清、说明或者补正，或澄清、说明或者补正超过规定时间的:</w:t>
      </w:r>
    </w:p>
    <w:p w14:paraId="393CD317">
      <w:pPr>
        <w:pStyle w:val="38"/>
        <w:keepNext w:val="0"/>
        <w:keepLines w:val="0"/>
        <w:pageBreakBefore w:val="0"/>
        <w:widowControl w:val="0"/>
        <w:kinsoku/>
        <w:wordWrap/>
        <w:overflowPunct/>
        <w:topLinePunct w:val="0"/>
        <w:autoSpaceDE/>
        <w:autoSpaceDN/>
        <w:bidi w:val="0"/>
        <w:adjustRightInd/>
        <w:spacing w:after="0" w:line="370" w:lineRule="exact"/>
        <w:ind w:left="0"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hAnsi="Times New Roman" w:eastAsia="仿宋_GB2312" w:cs="Courier New"/>
          <w:kern w:val="2"/>
          <w:sz w:val="24"/>
          <w:szCs w:val="24"/>
          <w:lang w:val="en-US" w:eastAsia="zh-CN" w:bidi="ar-SA"/>
        </w:rPr>
        <w:t>（3）澄清、说明或者补正后投标文件仍不符合招标文件要求的。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80" w:name="_Toc254970688"/>
      <w:bookmarkStart w:id="81" w:name="_Toc254970547"/>
      <w:r>
        <w:rPr>
          <w:rFonts w:hint="eastAsia" w:ascii="仿宋_GB2312" w:hAnsi="宋体" w:eastAsia="仿宋_GB2312"/>
          <w:b/>
          <w:sz w:val="24"/>
          <w:szCs w:val="24"/>
        </w:rPr>
        <w:t>八、</w:t>
      </w:r>
      <w:bookmarkEnd w:id="80"/>
      <w:bookmarkEnd w:id="81"/>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82" w:name="_Hlk93676812"/>
      <w:r>
        <w:rPr>
          <w:rFonts w:hint="eastAsia" w:ascii="仿宋_GB2312" w:eastAsia="仿宋_GB2312" w:cs="Courier New"/>
          <w:sz w:val="24"/>
        </w:rPr>
        <w:t>40.1中标人接到中标通知书后，应按有关规定与采购人签订合同。</w:t>
      </w:r>
    </w:p>
    <w:bookmarkEnd w:id="82"/>
    <w:p w14:paraId="3EFB7431">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3" w:name="_Toc254970548"/>
      <w:bookmarkStart w:id="84" w:name="_Toc254970689"/>
      <w:bookmarkStart w:id="85"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4"/>
        <w:jc w:val="center"/>
        <w:rPr>
          <w:sz w:val="30"/>
          <w:szCs w:val="30"/>
        </w:rPr>
      </w:pPr>
      <w:bookmarkStart w:id="86" w:name="_Toc27328"/>
      <w:bookmarkStart w:id="87" w:name="_Toc21545"/>
      <w:bookmarkStart w:id="88" w:name="_Toc31028"/>
      <w:bookmarkStart w:id="89" w:name="_Toc28937"/>
      <w:r>
        <w:rPr>
          <w:rFonts w:hint="eastAsia"/>
          <w:sz w:val="30"/>
          <w:szCs w:val="30"/>
        </w:rPr>
        <w:t xml:space="preserve">第四章 </w:t>
      </w:r>
      <w:bookmarkEnd w:id="83"/>
      <w:bookmarkEnd w:id="84"/>
      <w:r>
        <w:rPr>
          <w:rFonts w:hint="eastAsia"/>
          <w:sz w:val="30"/>
          <w:szCs w:val="30"/>
        </w:rPr>
        <w:t>评标方法及评标标准</w:t>
      </w:r>
      <w:bookmarkEnd w:id="85"/>
      <w:bookmarkEnd w:id="86"/>
      <w:bookmarkEnd w:id="87"/>
      <w:bookmarkEnd w:id="88"/>
      <w:bookmarkEnd w:id="89"/>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0" w:name="_Hlk93676870"/>
      <w:r>
        <w:rPr>
          <w:rFonts w:hint="eastAsia" w:ascii="仿宋_GB2312" w:eastAsia="仿宋_GB2312"/>
          <w:b/>
          <w:sz w:val="24"/>
        </w:rPr>
        <w:t>，对投标人的价格、技术、信誉、业绩等</w:t>
      </w:r>
      <w:bookmarkEnd w:id="90"/>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1FA91D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p w14:paraId="0D545A6A"/>
    <w:tbl>
      <w:tblPr>
        <w:tblStyle w:val="804"/>
        <w:tblpPr w:leftFromText="180" w:rightFromText="180" w:vertAnchor="text" w:horzAnchor="page" w:tblpX="928" w:tblpY="378"/>
        <w:tblOverlap w:val="never"/>
        <w:tblW w:w="10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08"/>
        <w:gridCol w:w="5873"/>
        <w:gridCol w:w="839"/>
        <w:gridCol w:w="1432"/>
      </w:tblGrid>
      <w:tr w14:paraId="501D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98" w:type="dxa"/>
            <w:gridSpan w:val="5"/>
            <w:shd w:val="clear" w:color="auto" w:fill="D7D7D7"/>
            <w:vAlign w:val="center"/>
          </w:tcPr>
          <w:p w14:paraId="2688A5D8">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eastAsia="仿宋_GB2312"/>
                <w:b/>
                <w:color w:val="000000" w:themeColor="text1"/>
                <w:sz w:val="32"/>
                <w14:textFill>
                  <w14:solidFill>
                    <w14:schemeClr w14:val="tx1"/>
                  </w14:solidFill>
                </w14:textFill>
              </w:rPr>
              <w:t>客观分</w:t>
            </w:r>
          </w:p>
        </w:tc>
      </w:tr>
      <w:tr w14:paraId="5795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2C4987D">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评分项</w:t>
            </w:r>
          </w:p>
        </w:tc>
        <w:tc>
          <w:tcPr>
            <w:tcW w:w="1108" w:type="dxa"/>
            <w:vAlign w:val="center"/>
          </w:tcPr>
          <w:p w14:paraId="74236856">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评审因素</w:t>
            </w:r>
          </w:p>
        </w:tc>
        <w:tc>
          <w:tcPr>
            <w:tcW w:w="5873" w:type="dxa"/>
            <w:vAlign w:val="center"/>
          </w:tcPr>
          <w:p w14:paraId="7FE84307">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评分标准说明</w:t>
            </w:r>
          </w:p>
        </w:tc>
        <w:tc>
          <w:tcPr>
            <w:tcW w:w="839" w:type="dxa"/>
            <w:vAlign w:val="center"/>
          </w:tcPr>
          <w:p w14:paraId="4B7FCAEB">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分值</w:t>
            </w:r>
          </w:p>
        </w:tc>
        <w:tc>
          <w:tcPr>
            <w:tcW w:w="1432" w:type="dxa"/>
            <w:vAlign w:val="center"/>
          </w:tcPr>
          <w:p w14:paraId="2897EDC2">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对应的投标文件格式</w:t>
            </w:r>
          </w:p>
        </w:tc>
      </w:tr>
      <w:tr w14:paraId="60F0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946" w:type="dxa"/>
            <w:vAlign w:val="center"/>
          </w:tcPr>
          <w:p w14:paraId="1804FAD9">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价格分</w:t>
            </w:r>
          </w:p>
        </w:tc>
        <w:tc>
          <w:tcPr>
            <w:tcW w:w="1108" w:type="dxa"/>
            <w:vAlign w:val="center"/>
          </w:tcPr>
          <w:p w14:paraId="278D9C1C">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w:t>
            </w:r>
          </w:p>
        </w:tc>
        <w:tc>
          <w:tcPr>
            <w:tcW w:w="5873" w:type="dxa"/>
            <w:vAlign w:val="center"/>
          </w:tcPr>
          <w:p w14:paraId="6AE03AA5">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1.满足招标文件要求且投标价格最低的投标报价为评标基准价，其投标人的报价分为最高分</w:t>
            </w:r>
            <w:r>
              <w:rPr>
                <w:rFonts w:ascii="仿宋_GB2312" w:hAnsi="仿宋_GB2312" w:eastAsia="仿宋_GB2312" w:cs="仿宋_GB2312"/>
                <w:color w:val="000000" w:themeColor="text1"/>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分；</w:t>
            </w:r>
          </w:p>
          <w:p w14:paraId="5174EE52">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2.其他投标人的报价得分按以下公式计算：</w:t>
            </w:r>
          </w:p>
          <w:p w14:paraId="374578DD">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报价得分=（评标基准价／某投标人投标报价）×</w:t>
            </w:r>
            <w:r>
              <w:rPr>
                <w:rFonts w:ascii="仿宋_GB2312" w:hAnsi="仿宋_GB2312" w:eastAsia="仿宋_GB2312" w:cs="仿宋_GB2312"/>
                <w:color w:val="000000" w:themeColor="text1"/>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分。</w:t>
            </w:r>
          </w:p>
          <w:p w14:paraId="68B9C6AA">
            <w:pPr>
              <w:spacing w:line="440" w:lineRule="exact"/>
              <w:ind w:firstLine="422"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注：专门面向</w:t>
            </w:r>
            <w:r>
              <w:rPr>
                <w:rFonts w:hint="eastAsia" w:ascii="仿宋_GB2312" w:eastAsia="仿宋_GB2312"/>
                <w:b/>
                <w:bCs/>
                <w:color w:val="000000" w:themeColor="text1"/>
                <w:szCs w:val="21"/>
                <w:lang w:eastAsia="zh-CN"/>
                <w14:textFill>
                  <w14:solidFill>
                    <w14:schemeClr w14:val="tx1"/>
                  </w14:solidFill>
                </w14:textFill>
              </w:rPr>
              <w:t>中小</w:t>
            </w:r>
            <w:r>
              <w:rPr>
                <w:rFonts w:hint="eastAsia" w:ascii="仿宋_GB2312" w:eastAsia="仿宋_GB2312"/>
                <w:b/>
                <w:bCs/>
                <w:color w:val="000000" w:themeColor="text1"/>
                <w:szCs w:val="21"/>
                <w14:textFill>
                  <w14:solidFill>
                    <w14:schemeClr w14:val="tx1"/>
                  </w14:solidFill>
                </w14:textFill>
              </w:rPr>
              <w:t>企业采购的项目或者采购包，不再执行价格评审优惠的扶持政策。</w:t>
            </w:r>
          </w:p>
        </w:tc>
        <w:tc>
          <w:tcPr>
            <w:tcW w:w="839" w:type="dxa"/>
            <w:vAlign w:val="center"/>
          </w:tcPr>
          <w:p w14:paraId="337C6593">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30</w:t>
            </w:r>
          </w:p>
        </w:tc>
        <w:tc>
          <w:tcPr>
            <w:tcW w:w="1432" w:type="dxa"/>
            <w:vAlign w:val="center"/>
          </w:tcPr>
          <w:p w14:paraId="29D711AF">
            <w:pPr>
              <w:spacing w:line="360" w:lineRule="exact"/>
              <w:jc w:val="center"/>
              <w:rPr>
                <w:rFonts w:ascii="仿宋_GB2312" w:hAnsi="仿宋_GB2312" w:eastAsia="仿宋_GB2312" w:cs="仿宋_GB2312"/>
                <w:b/>
                <w:bCs/>
                <w:color w:val="000000" w:themeColor="text1"/>
                <w14:textFill>
                  <w14:solidFill>
                    <w14:schemeClr w14:val="tx1"/>
                  </w14:solidFill>
                </w14:textFill>
              </w:rPr>
            </w:pPr>
          </w:p>
        </w:tc>
      </w:tr>
      <w:tr w14:paraId="2916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7F7A354">
            <w:pPr>
              <w:spacing w:line="360" w:lineRule="exact"/>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信誉分</w:t>
            </w:r>
          </w:p>
        </w:tc>
        <w:tc>
          <w:tcPr>
            <w:tcW w:w="1108" w:type="dxa"/>
            <w:vAlign w:val="center"/>
          </w:tcPr>
          <w:p w14:paraId="6D256A1E">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体系认证</w:t>
            </w:r>
          </w:p>
        </w:tc>
        <w:tc>
          <w:tcPr>
            <w:tcW w:w="5873" w:type="dxa"/>
            <w:vAlign w:val="center"/>
          </w:tcPr>
          <w:p w14:paraId="280072DF">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1.投标人或</w:t>
            </w:r>
            <w:r>
              <w:rPr>
                <w:rFonts w:hint="eastAsia" w:ascii="仿宋_GB2312" w:hAnsi="仿宋_GB2312" w:eastAsia="仿宋_GB2312" w:cs="仿宋_GB2312"/>
                <w:lang w:eastAsia="zh-CN"/>
              </w:rPr>
              <w:t>投标</w:t>
            </w:r>
            <w:r>
              <w:rPr>
                <w:rFonts w:hint="eastAsia" w:ascii="仿宋_GB2312" w:hAnsi="仿宋_GB2312" w:eastAsia="仿宋_GB2312" w:cs="仿宋_GB2312"/>
              </w:rPr>
              <w:t>产品生产厂家具备有效的质量管理体系认证证书得2分，满分2分；</w:t>
            </w:r>
          </w:p>
          <w:p w14:paraId="64E778EC">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2.投标人或</w:t>
            </w:r>
            <w:r>
              <w:rPr>
                <w:rFonts w:hint="eastAsia" w:ascii="仿宋_GB2312" w:hAnsi="仿宋_GB2312" w:eastAsia="仿宋_GB2312" w:cs="仿宋_GB2312"/>
                <w:lang w:eastAsia="zh-CN"/>
              </w:rPr>
              <w:t>投标</w:t>
            </w:r>
            <w:r>
              <w:rPr>
                <w:rFonts w:hint="eastAsia" w:ascii="仿宋_GB2312" w:hAnsi="仿宋_GB2312" w:eastAsia="仿宋_GB2312" w:cs="仿宋_GB2312"/>
              </w:rPr>
              <w:t>产品生产厂家具备有效的</w:t>
            </w:r>
            <w:r>
              <w:rPr>
                <w:rFonts w:hint="eastAsia" w:ascii="仿宋_GB2312" w:hAnsi="仿宋_GB2312" w:eastAsia="仿宋_GB2312" w:cs="仿宋_GB2312"/>
                <w:lang w:val="en-US" w:eastAsia="zh-Hans"/>
              </w:rPr>
              <w:t>环境</w:t>
            </w:r>
            <w:r>
              <w:rPr>
                <w:rFonts w:hint="eastAsia" w:ascii="仿宋_GB2312" w:hAnsi="仿宋_GB2312" w:eastAsia="仿宋_GB2312" w:cs="仿宋_GB2312"/>
              </w:rPr>
              <w:t>管理体系认证证书得2分，满分2分；</w:t>
            </w:r>
          </w:p>
          <w:p w14:paraId="268FDECE">
            <w:pPr>
              <w:spacing w:line="440" w:lineRule="exact"/>
              <w:ind w:firstLine="420" w:firstLineChars="200"/>
              <w:rPr>
                <w:rFonts w:ascii="仿宋_GB2312" w:hAnsi="仿宋_GB2312" w:eastAsia="仿宋_GB2312" w:cs="仿宋_GB2312"/>
              </w:rPr>
            </w:pPr>
            <w:r>
              <w:rPr>
                <w:rFonts w:hint="default" w:ascii="仿宋_GB2312" w:hAnsi="仿宋_GB2312" w:eastAsia="仿宋_GB2312" w:cs="仿宋_GB2312"/>
              </w:rPr>
              <w:t>3</w:t>
            </w:r>
            <w:r>
              <w:rPr>
                <w:rFonts w:hint="eastAsia" w:ascii="仿宋_GB2312" w:hAnsi="仿宋_GB2312" w:eastAsia="仿宋_GB2312" w:cs="仿宋_GB2312"/>
              </w:rPr>
              <w:t>.投标人或</w:t>
            </w:r>
            <w:r>
              <w:rPr>
                <w:rFonts w:hint="eastAsia" w:ascii="仿宋_GB2312" w:hAnsi="仿宋_GB2312" w:eastAsia="仿宋_GB2312" w:cs="仿宋_GB2312"/>
                <w:lang w:eastAsia="zh-CN"/>
              </w:rPr>
              <w:t>投标</w:t>
            </w:r>
            <w:r>
              <w:rPr>
                <w:rFonts w:hint="eastAsia" w:ascii="仿宋_GB2312" w:hAnsi="仿宋_GB2312" w:eastAsia="仿宋_GB2312" w:cs="仿宋_GB2312"/>
              </w:rPr>
              <w:t>产品生产厂家具备有效的家具中有害物质限量认证证书得2分，满分2分。</w:t>
            </w:r>
          </w:p>
          <w:p w14:paraId="1FC0860D">
            <w:pPr>
              <w:spacing w:line="40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rPr>
              <w:t>注：投标人提供证书材料并加盖投标人CA电子签章，否则不予计分。</w:t>
            </w:r>
          </w:p>
        </w:tc>
        <w:tc>
          <w:tcPr>
            <w:tcW w:w="839" w:type="dxa"/>
            <w:vAlign w:val="center"/>
          </w:tcPr>
          <w:p w14:paraId="3191DE4D">
            <w:pPr>
              <w:spacing w:line="360" w:lineRule="exact"/>
              <w:jc w:val="center"/>
              <w:rPr>
                <w:rFonts w:hint="default" w:ascii="仿宋_GB2312" w:hAnsi="仿宋_GB2312" w:eastAsia="仿宋_GB2312" w:cs="仿宋_GB2312"/>
                <w:b/>
                <w:bCs/>
                <w:color w:val="000000" w:themeColor="text1"/>
                <w:lang w:eastAsia="zh-CN"/>
                <w14:textFill>
                  <w14:solidFill>
                    <w14:schemeClr w14:val="tx1"/>
                  </w14:solidFill>
                </w14:textFill>
              </w:rPr>
            </w:pPr>
            <w:r>
              <w:rPr>
                <w:rFonts w:hint="default" w:ascii="仿宋_GB2312" w:hAnsi="仿宋_GB2312" w:eastAsia="仿宋_GB2312" w:cs="仿宋_GB2312"/>
                <w:b/>
                <w:bCs/>
                <w:color w:val="000000" w:themeColor="text1"/>
                <w:lang w:eastAsia="zh-CN"/>
                <w14:textFill>
                  <w14:solidFill>
                    <w14:schemeClr w14:val="tx1"/>
                  </w14:solidFill>
                </w14:textFill>
              </w:rPr>
              <w:t>6</w:t>
            </w:r>
          </w:p>
        </w:tc>
        <w:tc>
          <w:tcPr>
            <w:tcW w:w="1432" w:type="dxa"/>
            <w:vAlign w:val="center"/>
          </w:tcPr>
          <w:p w14:paraId="47A32089">
            <w:pPr>
              <w:spacing w:line="36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相关认证证书材料</w:t>
            </w:r>
          </w:p>
        </w:tc>
      </w:tr>
      <w:tr w14:paraId="1E91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7033D0D">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宋体" w:eastAsia="仿宋_GB2312"/>
                <w:b/>
                <w:color w:val="000000" w:themeColor="text1"/>
                <w14:textFill>
                  <w14:solidFill>
                    <w14:schemeClr w14:val="tx1"/>
                  </w14:solidFill>
                </w14:textFill>
              </w:rPr>
              <w:t>政策功能分</w:t>
            </w:r>
          </w:p>
        </w:tc>
        <w:tc>
          <w:tcPr>
            <w:tcW w:w="1108" w:type="dxa"/>
            <w:vAlign w:val="center"/>
          </w:tcPr>
          <w:p w14:paraId="0732E138">
            <w:pPr>
              <w:widowControl/>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宋体" w:eastAsia="仿宋_GB2312"/>
                <w:b/>
                <w:color w:val="000000" w:themeColor="text1"/>
                <w14:textFill>
                  <w14:solidFill>
                    <w14:schemeClr w14:val="tx1"/>
                  </w14:solidFill>
                </w14:textFill>
              </w:rPr>
              <w:t>政策功能</w:t>
            </w:r>
          </w:p>
        </w:tc>
        <w:tc>
          <w:tcPr>
            <w:tcW w:w="5873" w:type="dxa"/>
            <w:vAlign w:val="center"/>
          </w:tcPr>
          <w:p w14:paraId="3A69E609">
            <w:pPr>
              <w:spacing w:line="400" w:lineRule="exact"/>
              <w:ind w:firstLine="42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Times New Roman" w:eastAsia="仿宋_GB2312" w:cs="Times New Roman"/>
                <w:color w:val="000000" w:themeColor="text1"/>
                <w:sz w:val="21"/>
                <w:szCs w:val="24"/>
                <w14:textFill>
                  <w14:solidFill>
                    <w14:schemeClr w14:val="tx1"/>
                  </w14:solidFill>
                </w14:textFill>
              </w:rPr>
              <w:t>若</w:t>
            </w:r>
            <w:bookmarkStart w:id="91" w:name="OLE_LINK8"/>
            <w:r>
              <w:rPr>
                <w:rFonts w:hint="eastAsia" w:ascii="仿宋_GB2312" w:hAnsi="Times New Roman" w:eastAsia="仿宋_GB2312" w:cs="Times New Roman"/>
                <w:color w:val="000000" w:themeColor="text1"/>
                <w:sz w:val="21"/>
                <w:szCs w:val="24"/>
                <w14:textFill>
                  <w14:solidFill>
                    <w14:schemeClr w14:val="tx1"/>
                  </w14:solidFill>
                </w14:textFill>
              </w:rPr>
              <w:t>采购货物属于财政部 生态环境部《关于印发环境标志产品政府采购品目清单的通知》中环境标志产品政府采购品目清单范围的，提供投标产品</w:t>
            </w:r>
            <w:r>
              <w:rPr>
                <w:rFonts w:hint="eastAsia" w:ascii="仿宋_GB2312" w:hAnsi="Times New Roman" w:eastAsia="仿宋_GB2312" w:cs="Times New Roman"/>
                <w:color w:val="000000" w:themeColor="text1"/>
                <w:sz w:val="21"/>
                <w:szCs w:val="24"/>
                <w:lang w:eastAsia="zh-CN"/>
                <w14:textFill>
                  <w14:solidFill>
                    <w14:schemeClr w14:val="tx1"/>
                  </w14:solidFill>
                </w14:textFill>
              </w:rPr>
              <w:t>由</w:t>
            </w:r>
            <w:r>
              <w:rPr>
                <w:rFonts w:hint="eastAsia" w:ascii="仿宋_GB2312" w:hAnsi="Times New Roman" w:eastAsia="仿宋_GB2312" w:cs="Times New Roman"/>
                <w:color w:val="000000" w:themeColor="text1"/>
                <w:sz w:val="21"/>
                <w:szCs w:val="24"/>
                <w14:textFill>
                  <w14:solidFill>
                    <w14:schemeClr w14:val="tx1"/>
                  </w14:solidFill>
                </w14:textFill>
              </w:rPr>
              <w:t>国家确定的认证机构出具的、处于有效期之内的环境标志产品认证证书材料并加盖投标人CA电子签章，每有一项产品得</w:t>
            </w:r>
            <w:r>
              <w:rPr>
                <w:rFonts w:hint="eastAsia" w:ascii="仿宋_GB2312" w:hAnsi="Times New Roman" w:eastAsia="仿宋_GB2312" w:cs="Times New Roman"/>
                <w:color w:val="000000" w:themeColor="text1"/>
                <w:sz w:val="21"/>
                <w:szCs w:val="24"/>
                <w:lang w:val="en-US" w:eastAsia="zh-CN"/>
                <w14:textFill>
                  <w14:solidFill>
                    <w14:schemeClr w14:val="tx1"/>
                  </w14:solidFill>
                </w14:textFill>
              </w:rPr>
              <w:t>1</w:t>
            </w:r>
            <w:r>
              <w:rPr>
                <w:rFonts w:hint="eastAsia" w:ascii="仿宋_GB2312" w:hAnsi="Times New Roman" w:eastAsia="仿宋_GB2312" w:cs="Times New Roman"/>
                <w:color w:val="000000" w:themeColor="text1"/>
                <w:sz w:val="21"/>
                <w:szCs w:val="24"/>
                <w14:textFill>
                  <w14:solidFill>
                    <w14:schemeClr w14:val="tx1"/>
                  </w14:solidFill>
                </w14:textFill>
              </w:rPr>
              <w:t>分，满分</w:t>
            </w:r>
            <w:r>
              <w:rPr>
                <w:rFonts w:hint="eastAsia" w:ascii="仿宋_GB2312" w:hAnsi="Times New Roman" w:eastAsia="仿宋_GB2312" w:cs="Times New Roman"/>
                <w:color w:val="000000" w:themeColor="text1"/>
                <w:sz w:val="21"/>
                <w:szCs w:val="24"/>
                <w:lang w:val="en-US" w:eastAsia="zh-CN"/>
                <w14:textFill>
                  <w14:solidFill>
                    <w14:schemeClr w14:val="tx1"/>
                  </w14:solidFill>
                </w14:textFill>
              </w:rPr>
              <w:t>2</w:t>
            </w:r>
            <w:r>
              <w:rPr>
                <w:rFonts w:hint="eastAsia" w:ascii="仿宋_GB2312" w:hAnsi="Times New Roman" w:eastAsia="仿宋_GB2312" w:cs="Times New Roman"/>
                <w:color w:val="000000" w:themeColor="text1"/>
                <w:sz w:val="21"/>
                <w:szCs w:val="24"/>
                <w14:textFill>
                  <w14:solidFill>
                    <w14:schemeClr w14:val="tx1"/>
                  </w14:solidFill>
                </w14:textFill>
              </w:rPr>
              <w:t>分</w:t>
            </w:r>
            <w:r>
              <w:rPr>
                <w:rFonts w:hint="eastAsia" w:ascii="仿宋_GB2312" w:hAnsi="Times New Roman" w:eastAsia="仿宋_GB2312" w:cs="Times New Roman"/>
                <w:color w:val="000000" w:themeColor="text1"/>
                <w:sz w:val="21"/>
                <w:szCs w:val="24"/>
                <w:lang w:eastAsia="zh-CN"/>
                <w14:textFill>
                  <w14:solidFill>
                    <w14:schemeClr w14:val="tx1"/>
                  </w14:solidFill>
                </w14:textFill>
              </w:rPr>
              <w:t>。</w:t>
            </w:r>
            <w:bookmarkEnd w:id="91"/>
          </w:p>
        </w:tc>
        <w:tc>
          <w:tcPr>
            <w:tcW w:w="839" w:type="dxa"/>
            <w:vAlign w:val="center"/>
          </w:tcPr>
          <w:p w14:paraId="1A8ED6DF">
            <w:pPr>
              <w:spacing w:line="36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w:t>
            </w:r>
          </w:p>
        </w:tc>
        <w:tc>
          <w:tcPr>
            <w:tcW w:w="1432" w:type="dxa"/>
            <w:vAlign w:val="center"/>
          </w:tcPr>
          <w:p w14:paraId="3A5345A4">
            <w:pPr>
              <w:spacing w:line="36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相关证明材料</w:t>
            </w:r>
          </w:p>
        </w:tc>
      </w:tr>
      <w:tr w14:paraId="03B5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946" w:type="dxa"/>
            <w:vAlign w:val="center"/>
          </w:tcPr>
          <w:p w14:paraId="172D39DC">
            <w:pPr>
              <w:spacing w:line="360" w:lineRule="exact"/>
              <w:jc w:val="center"/>
              <w:rPr>
                <w:rFonts w:ascii="仿宋_GB2312" w:hAnsi="仿宋_GB2312" w:eastAsia="仿宋_GB2312" w:cs="仿宋_GB2312"/>
                <w:b/>
                <w:bCs/>
                <w:color w:val="000000" w:themeColor="text1"/>
                <w14:textFill>
                  <w14:solidFill>
                    <w14:schemeClr w14:val="tx1"/>
                  </w14:solidFill>
                </w14:textFill>
              </w:rPr>
            </w:pPr>
            <w:bookmarkStart w:id="92" w:name="OLE_LINK5"/>
            <w:r>
              <w:rPr>
                <w:rFonts w:hint="eastAsia" w:ascii="仿宋_GB2312" w:hAnsi="仿宋_GB2312" w:eastAsia="仿宋_GB2312" w:cs="仿宋_GB2312"/>
                <w:b/>
                <w:bCs/>
                <w:color w:val="000000" w:themeColor="text1"/>
                <w14:textFill>
                  <w14:solidFill>
                    <w14:schemeClr w14:val="tx1"/>
                  </w14:solidFill>
                </w14:textFill>
              </w:rPr>
              <w:t>技术参数分</w:t>
            </w:r>
            <w:bookmarkEnd w:id="92"/>
          </w:p>
        </w:tc>
        <w:tc>
          <w:tcPr>
            <w:tcW w:w="1108" w:type="dxa"/>
            <w:vAlign w:val="center"/>
          </w:tcPr>
          <w:p w14:paraId="7A75E417">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eastAsia="zh-CN"/>
                <w14:textFill>
                  <w14:solidFill>
                    <w14:schemeClr w14:val="tx1"/>
                  </w14:solidFill>
                </w14:textFill>
              </w:rPr>
              <w:t>技术参数</w:t>
            </w:r>
          </w:p>
        </w:tc>
        <w:tc>
          <w:tcPr>
            <w:tcW w:w="5873" w:type="dxa"/>
            <w:vAlign w:val="center"/>
          </w:tcPr>
          <w:p w14:paraId="1881F178">
            <w:pPr>
              <w:spacing w:line="400" w:lineRule="exact"/>
              <w:ind w:firstLine="420" w:firstLineChars="200"/>
              <w:rPr>
                <w:rFonts w:ascii="仿宋_GB2312" w:hAnsi="仿宋_GB2312" w:eastAsia="仿宋_GB2312" w:cs="仿宋_GB2312"/>
                <w:color w:val="auto"/>
                <w:highlight w:val="none"/>
              </w:rPr>
            </w:pPr>
            <w:bookmarkStart w:id="93" w:name="OLE_LINK9"/>
            <w:r>
              <w:rPr>
                <w:rFonts w:hint="eastAsia" w:ascii="仿宋_GB2312" w:hAnsi="仿宋_GB2312" w:eastAsia="仿宋_GB2312" w:cs="仿宋_GB2312"/>
                <w:color w:val="auto"/>
                <w:highlight w:val="none"/>
              </w:rPr>
              <w:t>所投</w:t>
            </w:r>
            <w:r>
              <w:rPr>
                <w:rFonts w:hint="eastAsia" w:ascii="仿宋_GB2312" w:hAnsi="仿宋_GB2312" w:eastAsia="仿宋_GB2312" w:cs="仿宋_GB2312"/>
                <w:color w:val="auto"/>
                <w:highlight w:val="none"/>
                <w:lang w:val="en-US" w:eastAsia="zh-CN"/>
              </w:rPr>
              <w:t>产品</w:t>
            </w:r>
            <w:r>
              <w:rPr>
                <w:rFonts w:hint="eastAsia" w:ascii="仿宋_GB2312" w:hAnsi="仿宋_GB2312" w:eastAsia="仿宋_GB2312" w:cs="仿宋_GB2312"/>
                <w:color w:val="auto"/>
                <w:highlight w:val="none"/>
              </w:rPr>
              <w:t>标记“●”号产品材料带</w:t>
            </w:r>
            <w:r>
              <w:rPr>
                <w:rFonts w:hint="eastAsia" w:ascii="仿宋_GB2312" w:hAnsi="仿宋_GB2312" w:eastAsia="仿宋_GB2312" w:cs="仿宋_GB2312"/>
                <w:color w:val="auto"/>
                <w:highlight w:val="none"/>
                <w:lang w:eastAsia="zh-CN"/>
              </w:rPr>
              <w:t>波浪线</w:t>
            </w:r>
            <w:r>
              <w:rPr>
                <w:rFonts w:hint="eastAsia" w:ascii="仿宋_GB2312" w:hAnsi="仿宋_GB2312" w:eastAsia="仿宋_GB2312" w:cs="仿宋_GB2312"/>
                <w:color w:val="auto"/>
                <w:highlight w:val="none"/>
              </w:rPr>
              <w:t>线“</w:t>
            </w:r>
            <w:r>
              <w:rPr>
                <w:rFonts w:hint="eastAsia" w:ascii="仿宋_GB2312" w:hAnsi="仿宋_GB2312" w:eastAsia="仿宋_GB2312" w:cs="仿宋_GB2312"/>
                <w:color w:val="auto"/>
                <w:highlight w:val="none"/>
                <w:u w:val="wave"/>
                <w:lang w:val="en-US" w:eastAsia="zh-CN"/>
              </w:rPr>
              <w:t xml:space="preserve">     </w:t>
            </w:r>
            <w:r>
              <w:rPr>
                <w:rFonts w:hint="eastAsia" w:ascii="仿宋_GB2312" w:hAnsi="仿宋_GB2312" w:eastAsia="仿宋_GB2312" w:cs="仿宋_GB2312"/>
                <w:color w:val="auto"/>
                <w:highlight w:val="none"/>
              </w:rPr>
              <w:t>”的技术参数能全部满足招标文件技术参数要求</w:t>
            </w:r>
            <w:r>
              <w:rPr>
                <w:rFonts w:hint="eastAsia" w:ascii="仿宋_GB2312" w:hAnsi="仿宋_GB2312" w:eastAsia="仿宋_GB2312" w:cs="仿宋_GB2312"/>
              </w:rPr>
              <w:t>且</w:t>
            </w:r>
            <w:r>
              <w:rPr>
                <w:rFonts w:hint="eastAsia" w:ascii="仿宋_GB2312" w:hAnsi="仿宋_GB2312" w:eastAsia="仿宋_GB2312" w:cs="仿宋_GB2312"/>
                <w:color w:val="auto"/>
                <w:kern w:val="2"/>
                <w:sz w:val="21"/>
                <w:highlight w:val="none"/>
              </w:rPr>
              <w:t>至少有一个参数优于采购需求</w:t>
            </w:r>
            <w:r>
              <w:rPr>
                <w:rFonts w:hint="eastAsia" w:ascii="仿宋_GB2312" w:hAnsi="仿宋_GB2312" w:eastAsia="仿宋_GB2312" w:cs="仿宋_GB2312"/>
              </w:rPr>
              <w:t>（</w:t>
            </w:r>
            <w:r>
              <w:rPr>
                <w:rFonts w:hint="eastAsia" w:ascii="仿宋_GB2312" w:hAnsi="仿宋_GB2312" w:eastAsia="仿宋_GB2312" w:cs="仿宋_GB2312"/>
                <w:szCs w:val="21"/>
              </w:rPr>
              <w:t>如一项里有多个参数，优于其中一个参数即可</w:t>
            </w:r>
            <w:r>
              <w:rPr>
                <w:rFonts w:hint="eastAsia" w:ascii="仿宋_GB2312" w:hAnsi="仿宋_GB2312" w:eastAsia="仿宋_GB2312" w:cs="仿宋_GB2312"/>
              </w:rPr>
              <w:t>）</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分，满分为</w:t>
            </w:r>
            <w:r>
              <w:rPr>
                <w:rFonts w:hint="eastAsia" w:ascii="仿宋_GB2312" w:hAnsi="仿宋_GB2312" w:eastAsia="仿宋_GB2312" w:cs="仿宋_GB2312"/>
                <w:color w:val="auto"/>
                <w:highlight w:val="none"/>
                <w:lang w:val="en-US" w:eastAsia="zh-CN"/>
              </w:rPr>
              <w:t>24</w:t>
            </w:r>
            <w:r>
              <w:rPr>
                <w:rFonts w:hint="eastAsia" w:ascii="仿宋_GB2312" w:hAnsi="仿宋_GB2312" w:eastAsia="仿宋_GB2312" w:cs="仿宋_GB2312"/>
                <w:color w:val="auto"/>
                <w:highlight w:val="none"/>
              </w:rPr>
              <w:t>分。</w:t>
            </w:r>
          </w:p>
          <w:p w14:paraId="386B7F33">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Calibri" w:hAnsi="Calibri" w:eastAsia="仿宋_GB2312" w:cs="Calibri"/>
                <w:b/>
                <w:bCs/>
                <w:color w:val="auto"/>
                <w:highlight w:val="none"/>
              </w:rPr>
              <w:t> </w:t>
            </w:r>
            <w:r>
              <w:rPr>
                <w:rFonts w:hint="eastAsia" w:ascii="仿宋_GB2312" w:hAnsi="仿宋_GB2312" w:eastAsia="仿宋_GB2312" w:cs="仿宋_GB2312"/>
                <w:b/>
                <w:bCs/>
                <w:color w:val="auto"/>
                <w:highlight w:val="none"/>
              </w:rPr>
              <w:t xml:space="preserve">不同货物相同材料的技术参数分别计分； </w:t>
            </w:r>
          </w:p>
          <w:p w14:paraId="5C18C599">
            <w:pPr>
              <w:spacing w:line="400" w:lineRule="exact"/>
              <w:ind w:firstLine="422" w:firstLineChars="200"/>
              <w:rPr>
                <w:rFonts w:ascii="Calibri" w:hAnsi="Calibri" w:eastAsia="仿宋_GB2312" w:cs="Calibri"/>
                <w:b/>
                <w:bCs/>
                <w:color w:val="auto"/>
                <w:highlight w:val="none"/>
              </w:rPr>
            </w:pPr>
            <w:r>
              <w:rPr>
                <w:rFonts w:hint="eastAsia" w:ascii="仿宋_GB2312" w:hAnsi="仿宋_GB2312" w:eastAsia="仿宋_GB2312" w:cs="仿宋_GB2312"/>
                <w:b/>
                <w:bCs/>
                <w:color w:val="auto"/>
                <w:highlight w:val="none"/>
              </w:rPr>
              <w:t>2.标记“●”号的技术参数为一项；</w:t>
            </w:r>
            <w:r>
              <w:rPr>
                <w:rFonts w:ascii="Calibri" w:hAnsi="Calibri" w:eastAsia="仿宋_GB2312" w:cs="Calibri"/>
                <w:b/>
                <w:bCs/>
                <w:color w:val="auto"/>
                <w:highlight w:val="none"/>
              </w:rPr>
              <w:t> </w:t>
            </w:r>
          </w:p>
          <w:p w14:paraId="7EB24B42">
            <w:pPr>
              <w:spacing w:line="400" w:lineRule="exact"/>
              <w:ind w:firstLine="422" w:firstLineChars="200"/>
              <w:rPr>
                <w:color w:val="000000" w:themeColor="text1"/>
                <w14:textFill>
                  <w14:solidFill>
                    <w14:schemeClr w14:val="tx1"/>
                  </w14:solidFill>
                </w14:textFill>
              </w:rPr>
            </w:pPr>
            <w:r>
              <w:rPr>
                <w:rFonts w:hint="eastAsia" w:ascii="仿宋_GB2312" w:hAnsi="仿宋_GB2312" w:eastAsia="仿宋_GB2312" w:cs="仿宋_GB2312"/>
                <w:b/>
                <w:bCs/>
                <w:color w:val="auto"/>
                <w:sz w:val="21"/>
                <w:highlight w:val="none"/>
              </w:rPr>
              <w:t>3.</w:t>
            </w:r>
            <w:r>
              <w:rPr>
                <w:rFonts w:hint="eastAsia" w:ascii="仿宋_GB2312" w:hAnsi="仿宋_GB2312" w:eastAsia="仿宋_GB2312" w:cs="仿宋_GB2312"/>
                <w:b/>
                <w:bCs/>
                <w:sz w:val="21"/>
                <w:szCs w:val="21"/>
                <w:lang w:val="en-US" w:eastAsia="zh-CN"/>
              </w:rPr>
              <w:t>参数条款中有≥xx、＞xx、不小于xx或不低于xx的技术参数，投标人响应的参数仅等于xx的为无偏离，＞xx的为正偏离（优于）；</w:t>
            </w:r>
            <w:r>
              <w:rPr>
                <w:rFonts w:hint="eastAsia" w:ascii="仿宋_GB2312" w:hAnsi="仿宋_GB2312" w:eastAsia="仿宋_GB2312" w:cs="仿宋_GB2312"/>
                <w:b/>
                <w:bCs/>
                <w:sz w:val="21"/>
                <w:szCs w:val="21"/>
                <w:lang w:val="en-US" w:eastAsia="zh-CN"/>
              </w:rPr>
              <w:br w:type="textWrapping"/>
            </w:r>
            <w:r>
              <w:rPr>
                <w:rFonts w:hint="eastAsia" w:ascii="仿宋_GB2312" w:hAnsi="仿宋_GB2312" w:eastAsia="仿宋_GB2312" w:cs="仿宋_GB2312"/>
                <w:b/>
                <w:bCs/>
                <w:sz w:val="21"/>
                <w:szCs w:val="21"/>
                <w:lang w:val="en-US" w:eastAsia="zh-CN"/>
              </w:rPr>
              <w:t xml:space="preserve">    4.参数条款中有≤xx、＜xx、不大于xx或不超过xx的技术参数，投标人响应的参数仅等于xx的为无偏离，＜xx的为正偏离（优于）；</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lang w:val="en-US" w:eastAsia="zh-CN"/>
              </w:rPr>
              <w:t xml:space="preserve">    5</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color w:val="auto"/>
                <w:sz w:val="21"/>
                <w:highlight w:val="none"/>
              </w:rPr>
              <w:t>标记“●”号中带</w:t>
            </w:r>
            <w:r>
              <w:rPr>
                <w:rFonts w:hint="eastAsia" w:ascii="仿宋_GB2312" w:hAnsi="仿宋_GB2312" w:eastAsia="仿宋_GB2312" w:cs="仿宋_GB2312"/>
                <w:b/>
                <w:bCs/>
                <w:color w:val="auto"/>
                <w:sz w:val="21"/>
                <w:highlight w:val="none"/>
                <w:lang w:eastAsia="zh-CN"/>
              </w:rPr>
              <w:t>波浪</w:t>
            </w:r>
            <w:r>
              <w:rPr>
                <w:rFonts w:hint="eastAsia" w:ascii="仿宋_GB2312" w:hAnsi="仿宋_GB2312" w:eastAsia="仿宋_GB2312" w:cs="仿宋_GB2312"/>
                <w:b/>
                <w:bCs/>
                <w:color w:val="auto"/>
                <w:sz w:val="21"/>
                <w:highlight w:val="none"/>
              </w:rPr>
              <w:t>线 </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wave"/>
                <w:lang w:val="en-US" w:eastAsia="zh-CN"/>
              </w:rPr>
              <w:t xml:space="preserve">     </w:t>
            </w:r>
            <w:r>
              <w:rPr>
                <w:rFonts w:hint="eastAsia" w:ascii="仿宋_GB2312" w:hAnsi="仿宋_GB2312" w:eastAsia="仿宋_GB2312" w:cs="仿宋_GB2312"/>
                <w:color w:val="auto"/>
                <w:highlight w:val="none"/>
              </w:rPr>
              <w:t>”</w:t>
            </w:r>
            <w:r>
              <w:rPr>
                <w:rFonts w:hint="eastAsia" w:ascii="仿宋_GB2312" w:hAnsi="仿宋_GB2312" w:eastAsia="仿宋_GB2312" w:cs="仿宋_GB2312"/>
                <w:b/>
                <w:bCs/>
                <w:color w:val="auto"/>
                <w:sz w:val="21"/>
                <w:szCs w:val="21"/>
                <w:highlight w:val="none"/>
              </w:rPr>
              <w:t> </w:t>
            </w:r>
            <w:r>
              <w:rPr>
                <w:rFonts w:hint="eastAsia" w:ascii="仿宋_GB2312" w:hAnsi="仿宋_GB2312" w:eastAsia="仿宋_GB2312" w:cs="仿宋_GB2312"/>
                <w:b/>
                <w:bCs/>
                <w:color w:val="auto"/>
                <w:sz w:val="21"/>
                <w:szCs w:val="21"/>
                <w:highlight w:val="none"/>
                <w:lang w:val="en-US" w:eastAsia="zh-CN"/>
              </w:rPr>
              <w:t>优于采购需求</w:t>
            </w:r>
            <w:r>
              <w:rPr>
                <w:rFonts w:hint="eastAsia" w:ascii="仿宋_GB2312" w:hAnsi="仿宋_GB2312" w:eastAsia="仿宋_GB2312" w:cs="仿宋_GB2312"/>
                <w:b/>
                <w:bCs/>
                <w:color w:val="auto"/>
                <w:sz w:val="21"/>
                <w:highlight w:val="none"/>
              </w:rPr>
              <w:t>的技术参数，投标人提供</w:t>
            </w:r>
            <w:r>
              <w:rPr>
                <w:rFonts w:hint="eastAsia" w:ascii="仿宋_GB2312" w:hAnsi="仿宋_GB2312" w:eastAsia="仿宋_GB2312" w:cs="仿宋_GB2312"/>
                <w:b/>
                <w:bCs/>
                <w:color w:val="auto"/>
                <w:sz w:val="21"/>
                <w:highlight w:val="none"/>
                <w:lang w:eastAsia="zh-CN"/>
              </w:rPr>
              <w:t>具有CMA标识的检测（检验）报告</w:t>
            </w:r>
            <w:r>
              <w:rPr>
                <w:rFonts w:hint="eastAsia" w:ascii="仿宋_GB2312" w:hAnsi="仿宋_GB2312" w:eastAsia="仿宋_GB2312" w:cs="仿宋_GB2312"/>
                <w:b/>
                <w:bCs/>
                <w:color w:val="auto"/>
                <w:sz w:val="21"/>
                <w:highlight w:val="none"/>
              </w:rPr>
              <w:t>并加盖投标人CA电子签章，所提供的测报告内容应体现带</w:t>
            </w:r>
            <w:r>
              <w:rPr>
                <w:rFonts w:hint="eastAsia" w:ascii="仿宋_GB2312" w:hAnsi="仿宋_GB2312" w:eastAsia="仿宋_GB2312" w:cs="仿宋_GB2312"/>
                <w:b/>
                <w:bCs/>
                <w:color w:val="auto"/>
                <w:sz w:val="21"/>
                <w:highlight w:val="none"/>
                <w:lang w:eastAsia="zh-CN"/>
              </w:rPr>
              <w:t>波浪</w:t>
            </w:r>
            <w:r>
              <w:rPr>
                <w:rFonts w:hint="eastAsia" w:ascii="仿宋_GB2312" w:hAnsi="仿宋_GB2312" w:eastAsia="仿宋_GB2312" w:cs="仿宋_GB2312"/>
                <w:b/>
                <w:bCs/>
                <w:color w:val="auto"/>
                <w:sz w:val="21"/>
                <w:highlight w:val="none"/>
              </w:rPr>
              <w:t>线 </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wave"/>
                <w:lang w:val="en-US" w:eastAsia="zh-CN"/>
              </w:rPr>
              <w:t xml:space="preserve">     </w:t>
            </w:r>
            <w:r>
              <w:rPr>
                <w:rFonts w:hint="eastAsia" w:ascii="仿宋_GB2312" w:hAnsi="仿宋_GB2312" w:eastAsia="仿宋_GB2312" w:cs="仿宋_GB2312"/>
                <w:color w:val="auto"/>
                <w:highlight w:val="none"/>
              </w:rPr>
              <w:t>”</w:t>
            </w:r>
            <w:r>
              <w:rPr>
                <w:rFonts w:hint="eastAsia" w:ascii="仿宋_GB2312" w:hAnsi="仿宋_GB2312" w:eastAsia="仿宋_GB2312" w:cs="仿宋_GB2312"/>
                <w:b/>
                <w:bCs/>
                <w:color w:val="auto"/>
                <w:sz w:val="21"/>
                <w:highlight w:val="none"/>
              </w:rPr>
              <w:t> </w:t>
            </w:r>
            <w:r>
              <w:rPr>
                <w:rFonts w:hint="eastAsia" w:ascii="仿宋_GB2312" w:hAnsi="仿宋_GB2312" w:eastAsia="仿宋_GB2312" w:cs="仿宋_GB2312"/>
                <w:b/>
                <w:bCs/>
                <w:color w:val="auto"/>
                <w:sz w:val="21"/>
                <w:highlight w:val="none"/>
                <w:lang w:val="en-US" w:eastAsia="zh-CN"/>
              </w:rPr>
              <w:t>优于部分</w:t>
            </w:r>
            <w:r>
              <w:rPr>
                <w:rFonts w:hint="eastAsia" w:ascii="仿宋_GB2312" w:hAnsi="仿宋_GB2312" w:eastAsia="仿宋_GB2312" w:cs="仿宋_GB2312"/>
                <w:b/>
                <w:bCs/>
                <w:color w:val="auto"/>
                <w:sz w:val="21"/>
                <w:highlight w:val="none"/>
              </w:rPr>
              <w:t>内容，如未提供检测报告或检测报告内容</w:t>
            </w:r>
            <w:r>
              <w:rPr>
                <w:rFonts w:hint="eastAsia" w:ascii="仿宋_GB2312" w:hAnsi="仿宋_GB2312" w:eastAsia="仿宋_GB2312" w:cs="仿宋_GB2312"/>
                <w:b/>
                <w:bCs/>
                <w:color w:val="auto"/>
                <w:sz w:val="21"/>
                <w:highlight w:val="none"/>
                <w:lang w:val="en-US" w:eastAsia="zh-CN"/>
              </w:rPr>
              <w:t>无优于的</w:t>
            </w:r>
            <w:r>
              <w:rPr>
                <w:rFonts w:hint="eastAsia" w:ascii="仿宋_GB2312" w:hAnsi="仿宋_GB2312" w:eastAsia="仿宋_GB2312" w:cs="仿宋_GB2312"/>
                <w:b/>
                <w:bCs/>
                <w:color w:val="auto"/>
                <w:sz w:val="21"/>
                <w:highlight w:val="none"/>
              </w:rPr>
              <w:t xml:space="preserve">，对应项不予计分。 </w:t>
            </w:r>
            <w:bookmarkEnd w:id="93"/>
          </w:p>
        </w:tc>
        <w:tc>
          <w:tcPr>
            <w:tcW w:w="839" w:type="dxa"/>
            <w:vAlign w:val="center"/>
          </w:tcPr>
          <w:p w14:paraId="15AE406B">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24</w:t>
            </w:r>
          </w:p>
        </w:tc>
        <w:tc>
          <w:tcPr>
            <w:tcW w:w="1432" w:type="dxa"/>
            <w:vAlign w:val="center"/>
          </w:tcPr>
          <w:p w14:paraId="66E58BF0">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技术响应表</w:t>
            </w:r>
            <w:r>
              <w:rPr>
                <w:rFonts w:hint="eastAsia" w:ascii="仿宋_GB2312" w:hAnsi="仿宋_GB2312" w:eastAsia="仿宋_GB2312" w:cs="仿宋_GB2312"/>
                <w:color w:val="000000" w:themeColor="text1"/>
                <w:lang w:eastAsia="zh-CN"/>
                <w14:textFill>
                  <w14:solidFill>
                    <w14:schemeClr w14:val="tx1"/>
                  </w14:solidFill>
                </w14:textFill>
              </w:rPr>
              <w:t>及相关证明材料</w:t>
            </w:r>
          </w:p>
        </w:tc>
      </w:tr>
      <w:tr w14:paraId="7C10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46" w:type="dxa"/>
            <w:vAlign w:val="center"/>
          </w:tcPr>
          <w:p w14:paraId="0C965366">
            <w:pPr>
              <w:spacing w:line="400" w:lineRule="exact"/>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sz w:val="21"/>
                <w:szCs w:val="21"/>
                <w:lang w:val="en-US" w:eastAsia="zh-CN"/>
              </w:rPr>
              <w:t>质量保证期分</w:t>
            </w:r>
          </w:p>
        </w:tc>
        <w:tc>
          <w:tcPr>
            <w:tcW w:w="1108" w:type="dxa"/>
            <w:vAlign w:val="center"/>
          </w:tcPr>
          <w:p w14:paraId="4F89220A">
            <w:pPr>
              <w:spacing w:line="40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sz w:val="21"/>
                <w:szCs w:val="21"/>
                <w:lang w:val="en-US" w:eastAsia="zh-CN"/>
              </w:rPr>
              <w:t>质量保证期</w:t>
            </w:r>
          </w:p>
        </w:tc>
        <w:tc>
          <w:tcPr>
            <w:tcW w:w="5873" w:type="dxa"/>
            <w:vAlign w:val="center"/>
          </w:tcPr>
          <w:p w14:paraId="2FE6578A">
            <w:pPr>
              <w:spacing w:line="400" w:lineRule="exact"/>
              <w:jc w:val="left"/>
              <w:rPr>
                <w:rFonts w:hint="eastAsia" w:ascii="仿宋_GB2312" w:hAnsi="仿宋_GB2312" w:eastAsia="仿宋_GB2312" w:cs="仿宋_GB2312"/>
                <w:b/>
                <w:bCs/>
                <w:color w:val="auto"/>
                <w:highlight w:val="none"/>
              </w:rPr>
            </w:pPr>
            <w:r>
              <w:rPr>
                <w:rFonts w:hint="eastAsia" w:ascii="仿宋_GB2312" w:hAnsi="仿宋_GB2312" w:eastAsia="仿宋_GB2312" w:cs="仿宋_GB2312"/>
                <w:sz w:val="21"/>
                <w:szCs w:val="21"/>
                <w:lang w:val="en-US" w:eastAsia="zh-CN"/>
              </w:rPr>
              <w:t>承诺质量保证期在商务要求基础上延长，每延长半年</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val="en-US" w:eastAsia="zh-CN"/>
              </w:rPr>
              <w:t>。</w:t>
            </w:r>
          </w:p>
        </w:tc>
        <w:tc>
          <w:tcPr>
            <w:tcW w:w="839" w:type="dxa"/>
            <w:vAlign w:val="center"/>
          </w:tcPr>
          <w:p w14:paraId="55423D78">
            <w:pPr>
              <w:spacing w:line="400" w:lineRule="exact"/>
              <w:jc w:val="center"/>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sz w:val="21"/>
                <w:szCs w:val="21"/>
                <w:lang w:val="en-US" w:eastAsia="zh-CN"/>
              </w:rPr>
              <w:t>2</w:t>
            </w:r>
          </w:p>
        </w:tc>
        <w:tc>
          <w:tcPr>
            <w:tcW w:w="1432" w:type="dxa"/>
            <w:vAlign w:val="center"/>
          </w:tcPr>
          <w:p w14:paraId="106E749D">
            <w:pPr>
              <w:spacing w:line="40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sz w:val="21"/>
                <w:szCs w:val="21"/>
                <w:lang w:val="en-US" w:eastAsia="zh-CN"/>
              </w:rPr>
              <w:t>商务响应表</w:t>
            </w:r>
          </w:p>
        </w:tc>
      </w:tr>
      <w:tr w14:paraId="055B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27" w:type="dxa"/>
            <w:gridSpan w:val="3"/>
            <w:vAlign w:val="center"/>
          </w:tcPr>
          <w:p w14:paraId="2AFC8410">
            <w:pPr>
              <w:tabs>
                <w:tab w:val="left" w:pos="312"/>
              </w:tabs>
              <w:spacing w:line="400" w:lineRule="exact"/>
              <w:ind w:firstLine="422" w:firstLineChars="200"/>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宋体" w:eastAsia="仿宋_GB2312" w:cs="Courier New"/>
                <w:b/>
                <w:bCs/>
                <w:color w:val="000000" w:themeColor="text1"/>
                <w:szCs w:val="21"/>
                <w14:textFill>
                  <w14:solidFill>
                    <w14:schemeClr w14:val="tx1"/>
                  </w14:solidFill>
                </w14:textFill>
              </w:rPr>
              <w:t>客观分总分</w:t>
            </w:r>
          </w:p>
        </w:tc>
        <w:tc>
          <w:tcPr>
            <w:tcW w:w="839" w:type="dxa"/>
            <w:vAlign w:val="center"/>
          </w:tcPr>
          <w:p w14:paraId="720D571F">
            <w:pPr>
              <w:spacing w:line="360" w:lineRule="exact"/>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64</w:t>
            </w:r>
          </w:p>
        </w:tc>
        <w:tc>
          <w:tcPr>
            <w:tcW w:w="1432" w:type="dxa"/>
            <w:vAlign w:val="center"/>
          </w:tcPr>
          <w:p w14:paraId="22A1A64C">
            <w:pPr>
              <w:spacing w:line="360" w:lineRule="exact"/>
              <w:jc w:val="center"/>
              <w:rPr>
                <w:rFonts w:ascii="仿宋_GB2312" w:hAnsi="仿宋_GB2312" w:eastAsia="仿宋_GB2312" w:cs="仿宋_GB2312"/>
                <w:color w:val="000000" w:themeColor="text1"/>
                <w14:textFill>
                  <w14:solidFill>
                    <w14:schemeClr w14:val="tx1"/>
                  </w14:solidFill>
                </w14:textFill>
              </w:rPr>
            </w:pPr>
          </w:p>
        </w:tc>
      </w:tr>
    </w:tbl>
    <w:tbl>
      <w:tblPr>
        <w:tblStyle w:val="799"/>
        <w:tblpPr w:leftFromText="180" w:rightFromText="180" w:vertAnchor="text" w:horzAnchor="page" w:tblpX="936" w:tblpY="651"/>
        <w:tblOverlap w:val="never"/>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080"/>
        <w:gridCol w:w="5217"/>
        <w:gridCol w:w="795"/>
        <w:gridCol w:w="1891"/>
      </w:tblGrid>
      <w:tr w14:paraId="78A6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291" w:type="dxa"/>
            <w:gridSpan w:val="5"/>
            <w:shd w:val="clear" w:color="auto" w:fill="D7D7D7"/>
            <w:vAlign w:val="center"/>
          </w:tcPr>
          <w:p w14:paraId="0B6AFDD5">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32"/>
                <w:szCs w:val="32"/>
              </w:rPr>
              <w:t>主观分</w:t>
            </w:r>
          </w:p>
        </w:tc>
      </w:tr>
      <w:tr w14:paraId="13A3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08" w:type="dxa"/>
            <w:vAlign w:val="center"/>
          </w:tcPr>
          <w:p w14:paraId="5D743945">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评分项</w:t>
            </w:r>
          </w:p>
        </w:tc>
        <w:tc>
          <w:tcPr>
            <w:tcW w:w="1080" w:type="dxa"/>
            <w:vAlign w:val="center"/>
          </w:tcPr>
          <w:p w14:paraId="62C6AB7E">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评审因素</w:t>
            </w:r>
          </w:p>
        </w:tc>
        <w:tc>
          <w:tcPr>
            <w:tcW w:w="5217" w:type="dxa"/>
            <w:vAlign w:val="center"/>
          </w:tcPr>
          <w:p w14:paraId="43976215">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评分标准说明</w:t>
            </w:r>
          </w:p>
        </w:tc>
        <w:tc>
          <w:tcPr>
            <w:tcW w:w="795" w:type="dxa"/>
            <w:vAlign w:val="center"/>
          </w:tcPr>
          <w:p w14:paraId="1B1B8B61">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分值</w:t>
            </w:r>
          </w:p>
        </w:tc>
        <w:tc>
          <w:tcPr>
            <w:tcW w:w="1891" w:type="dxa"/>
            <w:vAlign w:val="center"/>
          </w:tcPr>
          <w:p w14:paraId="659BCA70">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对应的投标文件格式</w:t>
            </w:r>
          </w:p>
        </w:tc>
      </w:tr>
      <w:tr w14:paraId="7234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06F348A2">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r>
              <w:rPr>
                <w:rFonts w:hint="eastAsia" w:ascii="仿宋_GB2312" w:hAnsi="仿宋_GB2312" w:eastAsia="仿宋_GB2312" w:cs="仿宋_GB2312"/>
                <w:b/>
                <w:bCs/>
                <w:sz w:val="21"/>
                <w:szCs w:val="21"/>
                <w:lang w:eastAsia="zh-CN"/>
              </w:rPr>
              <w:t>分</w:t>
            </w:r>
          </w:p>
        </w:tc>
        <w:tc>
          <w:tcPr>
            <w:tcW w:w="1080" w:type="dxa"/>
            <w:vAlign w:val="center"/>
          </w:tcPr>
          <w:p w14:paraId="13229C21">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p>
        </w:tc>
        <w:tc>
          <w:tcPr>
            <w:tcW w:w="5217" w:type="dxa"/>
            <w:vAlign w:val="center"/>
          </w:tcPr>
          <w:p w14:paraId="65F99D49">
            <w:pPr>
              <w:widowControl/>
              <w:spacing w:after="0" w:line="400" w:lineRule="exact"/>
              <w:ind w:firstLine="402" w:firstLineChars="200"/>
              <w:rPr>
                <w:rFonts w:ascii="仿宋_GB2312" w:hAnsi="仿宋_GB2312" w:eastAsia="仿宋_GB2312" w:cs="仿宋_GB2312"/>
                <w:color w:val="auto"/>
                <w:kern w:val="0"/>
                <w:sz w:val="20"/>
                <w:highlight w:val="none"/>
              </w:rPr>
            </w:pPr>
            <w:r>
              <w:rPr>
                <w:rFonts w:hint="eastAsia" w:ascii="仿宋_GB2312" w:hAnsi="仿宋_GB2312" w:eastAsia="仿宋_GB2312" w:cs="仿宋_GB2312"/>
                <w:b/>
                <w:bCs/>
                <w:color w:val="auto"/>
                <w:kern w:val="0"/>
                <w:sz w:val="20"/>
                <w:highlight w:val="none"/>
              </w:rPr>
              <w:t>一档（</w:t>
            </w:r>
            <w:r>
              <w:rPr>
                <w:rFonts w:hint="eastAsia" w:ascii="仿宋_GB2312" w:hAnsi="仿宋_GB2312" w:eastAsia="仿宋_GB2312" w:cs="仿宋_GB2312"/>
                <w:b/>
                <w:bCs/>
                <w:color w:val="auto"/>
                <w:kern w:val="0"/>
                <w:sz w:val="20"/>
                <w:highlight w:val="none"/>
                <w:lang w:val="en-US" w:eastAsia="zh-CN"/>
              </w:rPr>
              <w:t>8</w:t>
            </w:r>
            <w:r>
              <w:rPr>
                <w:rFonts w:hint="eastAsia" w:ascii="仿宋_GB2312" w:hAnsi="仿宋_GB2312" w:eastAsia="仿宋_GB2312" w:cs="仿宋_GB2312"/>
                <w:b/>
                <w:bCs/>
                <w:color w:val="auto"/>
                <w:kern w:val="0"/>
                <w:sz w:val="20"/>
                <w:highlight w:val="none"/>
              </w:rPr>
              <w:t>分）：</w:t>
            </w:r>
            <w:r>
              <w:rPr>
                <w:rFonts w:hint="eastAsia" w:ascii="仿宋_GB2312" w:hAnsi="仿宋_GB2312" w:eastAsia="仿宋_GB2312" w:cs="仿宋_GB2312"/>
                <w:color w:val="auto"/>
                <w:highlight w:val="none"/>
              </w:rPr>
              <w:t>项目实施方案</w:t>
            </w:r>
            <w:r>
              <w:rPr>
                <w:rFonts w:hint="eastAsia" w:ascii="仿宋_GB2312" w:hAnsi="仿宋_GB2312" w:eastAsia="仿宋_GB2312" w:cs="仿宋_GB2312"/>
                <w:color w:val="auto"/>
                <w:highlight w:val="none"/>
                <w:lang w:val="en-US" w:eastAsia="zh-CN"/>
              </w:rPr>
              <w:t>详细</w:t>
            </w:r>
            <w:r>
              <w:rPr>
                <w:rFonts w:hint="eastAsia" w:ascii="仿宋_GB2312" w:hAnsi="仿宋_GB2312" w:eastAsia="仿宋_GB2312" w:cs="仿宋_GB2312"/>
                <w:color w:val="auto"/>
                <w:highlight w:val="none"/>
              </w:rPr>
              <w:t>完整，项目管理实施方案、仓储配送方案、安装现场管理方案、安装质量保证措施、安装现场应急预案、人员管理和培训方案等方案或措施合理性强、方案全面详细，条理清晰、操作性较强，针对性较强。</w:t>
            </w:r>
          </w:p>
          <w:p w14:paraId="53FED5EE">
            <w:pPr>
              <w:pStyle w:val="800"/>
              <w:spacing w:before="0" w:after="0" w:line="40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二档（</w:t>
            </w:r>
            <w:r>
              <w:rPr>
                <w:rFonts w:hint="eastAsia" w:ascii="仿宋_GB2312" w:hAnsi="仿宋_GB2312" w:eastAsia="仿宋_GB2312" w:cs="仿宋_GB2312"/>
                <w:b/>
                <w:color w:val="auto"/>
                <w:spacing w:val="0"/>
                <w:kern w:val="2"/>
                <w:sz w:val="21"/>
                <w:highlight w:val="none"/>
                <w:lang w:val="en-US" w:eastAsia="zh-CN"/>
              </w:rPr>
              <w:t>5</w:t>
            </w:r>
            <w:r>
              <w:rPr>
                <w:rFonts w:hint="eastAsia" w:ascii="仿宋_GB2312" w:hAnsi="仿宋_GB2312" w:eastAsia="仿宋_GB2312" w:cs="仿宋_GB2312"/>
                <w:b/>
                <w:color w:val="auto"/>
                <w:spacing w:val="0"/>
                <w:kern w:val="2"/>
                <w:sz w:val="21"/>
                <w:highlight w:val="none"/>
              </w:rPr>
              <w:t>分）：</w:t>
            </w:r>
            <w:r>
              <w:rPr>
                <w:rFonts w:hint="eastAsia" w:ascii="仿宋_GB2312" w:hAnsi="仿宋_GB2312" w:eastAsia="仿宋_GB2312" w:cs="仿宋_GB2312"/>
                <w:bCs w:val="0"/>
                <w:color w:val="auto"/>
                <w:spacing w:val="0"/>
                <w:kern w:val="2"/>
                <w:sz w:val="21"/>
                <w:highlight w:val="none"/>
              </w:rPr>
              <w:t>项目实施方案</w:t>
            </w:r>
            <w:r>
              <w:rPr>
                <w:rFonts w:hint="eastAsia" w:ascii="仿宋_GB2312" w:hAnsi="仿宋_GB2312" w:eastAsia="仿宋_GB2312" w:cs="仿宋_GB2312"/>
                <w:bCs w:val="0"/>
                <w:color w:val="auto"/>
                <w:spacing w:val="0"/>
                <w:kern w:val="2"/>
                <w:sz w:val="21"/>
                <w:highlight w:val="none"/>
                <w:lang w:val="en-US" w:eastAsia="zh-CN"/>
              </w:rPr>
              <w:t>比较</w:t>
            </w:r>
            <w:r>
              <w:rPr>
                <w:rFonts w:hint="eastAsia" w:ascii="仿宋_GB2312" w:hAnsi="仿宋_GB2312" w:eastAsia="仿宋_GB2312" w:cs="仿宋_GB2312"/>
                <w:bCs w:val="0"/>
                <w:color w:val="auto"/>
                <w:spacing w:val="0"/>
                <w:kern w:val="2"/>
                <w:sz w:val="21"/>
                <w:highlight w:val="none"/>
              </w:rPr>
              <w:t>完整，项目管理实施方案、仓储配送方案、安装现场管理方案、安装质量保证措施、安装现场应急预案、人员管理和培训方案等方案或措施比较合理且全面详细。</w:t>
            </w:r>
          </w:p>
          <w:p w14:paraId="18926A4B">
            <w:pPr>
              <w:pStyle w:val="800"/>
              <w:spacing w:before="0" w:after="0" w:line="40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三档（</w:t>
            </w:r>
            <w:r>
              <w:rPr>
                <w:rFonts w:hint="eastAsia" w:ascii="仿宋_GB2312" w:hAnsi="仿宋_GB2312" w:eastAsia="仿宋_GB2312" w:cs="仿宋_GB2312"/>
                <w:b/>
                <w:color w:val="auto"/>
                <w:spacing w:val="0"/>
                <w:kern w:val="2"/>
                <w:sz w:val="21"/>
                <w:highlight w:val="none"/>
                <w:lang w:val="en-US" w:eastAsia="zh-CN"/>
              </w:rPr>
              <w:t>3</w:t>
            </w:r>
            <w:r>
              <w:rPr>
                <w:rFonts w:hint="eastAsia" w:ascii="仿宋_GB2312" w:hAnsi="仿宋_GB2312" w:eastAsia="仿宋_GB2312" w:cs="仿宋_GB2312"/>
                <w:b/>
                <w:color w:val="auto"/>
                <w:spacing w:val="0"/>
                <w:kern w:val="2"/>
                <w:sz w:val="21"/>
                <w:highlight w:val="none"/>
              </w:rPr>
              <w:t>分）：</w:t>
            </w:r>
            <w:r>
              <w:rPr>
                <w:rFonts w:hint="eastAsia" w:ascii="仿宋_GB2312" w:hAnsi="仿宋_GB2312" w:eastAsia="仿宋_GB2312" w:cs="仿宋_GB2312"/>
                <w:bCs w:val="0"/>
                <w:color w:val="auto"/>
                <w:spacing w:val="0"/>
                <w:kern w:val="2"/>
                <w:sz w:val="21"/>
                <w:highlight w:val="none"/>
              </w:rPr>
              <w:t>项目实施方案</w:t>
            </w:r>
            <w:r>
              <w:rPr>
                <w:rFonts w:hint="eastAsia" w:ascii="仿宋_GB2312" w:hAnsi="仿宋_GB2312" w:eastAsia="仿宋_GB2312" w:cs="仿宋_GB2312"/>
                <w:bCs w:val="0"/>
                <w:color w:val="auto"/>
                <w:spacing w:val="0"/>
                <w:kern w:val="2"/>
                <w:sz w:val="21"/>
                <w:highlight w:val="none"/>
                <w:lang w:val="en-US" w:eastAsia="zh-CN"/>
              </w:rPr>
              <w:t>基本</w:t>
            </w:r>
            <w:r>
              <w:rPr>
                <w:rFonts w:hint="eastAsia" w:ascii="仿宋_GB2312" w:hAnsi="仿宋_GB2312" w:eastAsia="仿宋_GB2312" w:cs="仿宋_GB2312"/>
                <w:bCs w:val="0"/>
                <w:color w:val="auto"/>
                <w:spacing w:val="0"/>
                <w:kern w:val="2"/>
                <w:sz w:val="21"/>
                <w:highlight w:val="none"/>
              </w:rPr>
              <w:t>完整，有项目管理实施方案、仓储配送方案、安装现场管理方案、安装质量保证措施、安装现场应急预案、人员管理和培训方案等方案或措施基本合理。</w:t>
            </w:r>
          </w:p>
          <w:p w14:paraId="58683C89">
            <w:pPr>
              <w:widowControl/>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ascii="仿宋_GB2312" w:hAnsi="仿宋_GB2312" w:eastAsia="仿宋_GB2312" w:cs="仿宋_GB2312"/>
                <w:b/>
                <w:bCs/>
                <w:color w:val="auto"/>
                <w:kern w:val="0"/>
                <w:sz w:val="21"/>
                <w:szCs w:val="21"/>
                <w:highlight w:val="none"/>
              </w:rPr>
              <w:t>注：1.该方案</w:t>
            </w:r>
            <w:r>
              <w:rPr>
                <w:rFonts w:hint="eastAsia" w:ascii="仿宋_GB2312" w:hAnsi="仿宋_GB2312" w:eastAsia="仿宋_GB2312" w:cs="仿宋_GB2312"/>
                <w:b/>
                <w:bCs/>
                <w:color w:val="auto"/>
                <w:kern w:val="0"/>
                <w:sz w:val="21"/>
                <w:szCs w:val="21"/>
                <w:highlight w:val="none"/>
              </w:rPr>
              <w:t>内容可以</w:t>
            </w:r>
            <w:r>
              <w:rPr>
                <w:rFonts w:ascii="仿宋_GB2312" w:hAnsi="仿宋_GB2312" w:eastAsia="仿宋_GB2312" w:cs="仿宋_GB2312"/>
                <w:b/>
                <w:bCs/>
                <w:color w:val="auto"/>
                <w:kern w:val="0"/>
                <w:sz w:val="21"/>
                <w:szCs w:val="21"/>
                <w:highlight w:val="none"/>
              </w:rPr>
              <w:t>包括：</w:t>
            </w:r>
            <w:r>
              <w:rPr>
                <w:rFonts w:hint="eastAsia" w:ascii="仿宋_GB2312" w:hAnsi="仿宋_GB2312" w:eastAsia="仿宋_GB2312" w:cs="仿宋_GB2312"/>
                <w:b/>
                <w:bCs/>
                <w:color w:val="auto"/>
                <w:kern w:val="0"/>
                <w:sz w:val="21"/>
                <w:szCs w:val="21"/>
                <w:highlight w:val="none"/>
              </w:rPr>
              <w:t>（1）</w:t>
            </w:r>
            <w:r>
              <w:rPr>
                <w:rFonts w:hint="eastAsia" w:ascii="仿宋_GB2312" w:hAnsi="仿宋_GB2312" w:eastAsia="仿宋_GB2312" w:cs="仿宋_GB2312"/>
                <w:b/>
                <w:bCs/>
                <w:color w:val="auto"/>
                <w:kern w:val="0"/>
                <w:sz w:val="21"/>
                <w:szCs w:val="21"/>
                <w:highlight w:val="none"/>
                <w:lang w:val="en-US" w:eastAsia="zh-CN"/>
              </w:rPr>
              <w:t>配送计划；</w:t>
            </w:r>
            <w:r>
              <w:rPr>
                <w:rFonts w:hint="eastAsia" w:ascii="仿宋_GB2312" w:hAnsi="仿宋_GB2312" w:eastAsia="仿宋_GB2312" w:cs="仿宋_GB2312"/>
                <w:b/>
                <w:bCs/>
                <w:color w:val="auto"/>
                <w:kern w:val="0"/>
                <w:sz w:val="21"/>
                <w:szCs w:val="21"/>
                <w:highlight w:val="none"/>
              </w:rPr>
              <w:t>（</w:t>
            </w:r>
            <w:r>
              <w:rPr>
                <w:rFonts w:ascii="仿宋_GB2312" w:hAnsi="仿宋_GB2312" w:eastAsia="仿宋_GB2312" w:cs="仿宋_GB2312"/>
                <w:b/>
                <w:bCs/>
                <w:color w:val="auto"/>
                <w:kern w:val="0"/>
                <w:sz w:val="21"/>
                <w:szCs w:val="21"/>
                <w:highlight w:val="none"/>
              </w:rPr>
              <w:t>2</w:t>
            </w:r>
            <w:r>
              <w:rPr>
                <w:rFonts w:hint="eastAsia" w:ascii="仿宋_GB2312" w:hAnsi="仿宋_GB2312" w:eastAsia="仿宋_GB2312" w:cs="仿宋_GB2312"/>
                <w:b/>
                <w:bCs/>
                <w:color w:val="auto"/>
                <w:kern w:val="0"/>
                <w:sz w:val="21"/>
                <w:szCs w:val="21"/>
                <w:highlight w:val="none"/>
              </w:rPr>
              <w:t>）仓储配送方案；（</w:t>
            </w:r>
            <w:r>
              <w:rPr>
                <w:rFonts w:ascii="仿宋_GB2312" w:hAnsi="仿宋_GB2312" w:eastAsia="仿宋_GB2312" w:cs="仿宋_GB2312"/>
                <w:b/>
                <w:bCs/>
                <w:color w:val="auto"/>
                <w:kern w:val="0"/>
                <w:sz w:val="21"/>
                <w:szCs w:val="21"/>
                <w:highlight w:val="none"/>
              </w:rPr>
              <w:t>3</w:t>
            </w:r>
            <w:r>
              <w:rPr>
                <w:rFonts w:hint="eastAsia" w:ascii="仿宋_GB2312" w:hAnsi="仿宋_GB2312" w:eastAsia="仿宋_GB2312" w:cs="仿宋_GB2312"/>
                <w:b/>
                <w:bCs/>
                <w:color w:val="auto"/>
                <w:kern w:val="0"/>
                <w:sz w:val="21"/>
                <w:szCs w:val="21"/>
                <w:highlight w:val="none"/>
              </w:rPr>
              <w:t>）安装现场管理方案；（</w:t>
            </w:r>
            <w:r>
              <w:rPr>
                <w:rFonts w:hint="eastAsia" w:ascii="仿宋_GB2312" w:hAnsi="仿宋_GB2312" w:eastAsia="仿宋_GB2312" w:cs="仿宋_GB2312"/>
                <w:b/>
                <w:bCs/>
                <w:color w:val="auto"/>
                <w:kern w:val="0"/>
                <w:sz w:val="21"/>
                <w:szCs w:val="21"/>
                <w:highlight w:val="none"/>
                <w:lang w:val="en-US" w:eastAsia="zh-CN"/>
              </w:rPr>
              <w:t>4</w:t>
            </w:r>
            <w:r>
              <w:rPr>
                <w:rFonts w:hint="eastAsia" w:ascii="仿宋_GB2312" w:hAnsi="仿宋_GB2312" w:eastAsia="仿宋_GB2312" w:cs="仿宋_GB2312"/>
                <w:b/>
                <w:bCs/>
                <w:color w:val="auto"/>
                <w:kern w:val="0"/>
                <w:sz w:val="21"/>
                <w:szCs w:val="21"/>
                <w:highlight w:val="none"/>
              </w:rPr>
              <w:t>）安装质量保证措施；（</w:t>
            </w:r>
            <w:r>
              <w:rPr>
                <w:rFonts w:hint="eastAsia" w:ascii="仿宋_GB2312" w:hAnsi="仿宋_GB2312" w:eastAsia="仿宋_GB2312" w:cs="仿宋_GB2312"/>
                <w:b/>
                <w:bCs/>
                <w:color w:val="auto"/>
                <w:kern w:val="0"/>
                <w:sz w:val="21"/>
                <w:szCs w:val="21"/>
                <w:highlight w:val="none"/>
                <w:lang w:val="en-US" w:eastAsia="zh-CN"/>
              </w:rPr>
              <w:t>5</w:t>
            </w:r>
            <w:r>
              <w:rPr>
                <w:rFonts w:hint="eastAsia" w:ascii="仿宋_GB2312" w:hAnsi="仿宋_GB2312" w:eastAsia="仿宋_GB2312" w:cs="仿宋_GB2312"/>
                <w:b/>
                <w:bCs/>
                <w:color w:val="auto"/>
                <w:kern w:val="0"/>
                <w:sz w:val="21"/>
                <w:szCs w:val="21"/>
                <w:highlight w:val="none"/>
              </w:rPr>
              <w:t>）安装现场应急预案；（</w:t>
            </w:r>
            <w:r>
              <w:rPr>
                <w:rFonts w:hint="eastAsia" w:ascii="仿宋_GB2312" w:hAnsi="仿宋_GB2312" w:eastAsia="仿宋_GB2312" w:cs="仿宋_GB2312"/>
                <w:b/>
                <w:bCs/>
                <w:color w:val="auto"/>
                <w:kern w:val="0"/>
                <w:sz w:val="21"/>
                <w:szCs w:val="21"/>
                <w:highlight w:val="none"/>
                <w:lang w:val="en-US" w:eastAsia="zh-CN"/>
              </w:rPr>
              <w:t>6</w:t>
            </w:r>
            <w:r>
              <w:rPr>
                <w:rFonts w:hint="eastAsia" w:ascii="仿宋_GB2312" w:hAnsi="仿宋_GB2312" w:eastAsia="仿宋_GB2312" w:cs="仿宋_GB2312"/>
                <w:b/>
                <w:bCs/>
                <w:color w:val="auto"/>
                <w:kern w:val="0"/>
                <w:sz w:val="21"/>
                <w:szCs w:val="21"/>
                <w:highlight w:val="none"/>
              </w:rPr>
              <w:t>）人员管理和培训方案。</w:t>
            </w:r>
          </w:p>
          <w:p w14:paraId="1283C9BA">
            <w:pPr>
              <w:spacing w:line="400" w:lineRule="exact"/>
              <w:ind w:firstLine="422" w:firstLineChars="200"/>
              <w:jc w:val="left"/>
              <w:rPr>
                <w:rFonts w:hint="eastAsia" w:ascii="仿宋_GB2312" w:hAnsi="仿宋_GB2312" w:eastAsia="仿宋_GB2312" w:cs="仿宋_GB2312"/>
                <w:sz w:val="21"/>
                <w:szCs w:val="21"/>
              </w:rPr>
            </w:pPr>
            <w:r>
              <w:rPr>
                <w:rFonts w:ascii="仿宋_GB2312" w:hAnsi="仿宋_GB2312" w:eastAsia="仿宋_GB2312" w:cs="仿宋_GB2312"/>
                <w:b/>
                <w:bCs/>
                <w:color w:val="auto"/>
                <w:kern w:val="0"/>
                <w:sz w:val="21"/>
                <w:szCs w:val="21"/>
                <w:highlight w:val="none"/>
              </w:rPr>
              <w:t>2.未提供方案或提供的内容与本项目无关的得0分。</w:t>
            </w:r>
          </w:p>
        </w:tc>
        <w:tc>
          <w:tcPr>
            <w:tcW w:w="795" w:type="dxa"/>
            <w:vAlign w:val="center"/>
          </w:tcPr>
          <w:p w14:paraId="69086471">
            <w:pPr>
              <w:spacing w:line="4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8</w:t>
            </w:r>
          </w:p>
        </w:tc>
        <w:tc>
          <w:tcPr>
            <w:tcW w:w="1891" w:type="dxa"/>
            <w:vAlign w:val="center"/>
          </w:tcPr>
          <w:p w14:paraId="3596A1DB">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项目实施方案</w:t>
            </w:r>
          </w:p>
        </w:tc>
      </w:tr>
      <w:tr w14:paraId="516B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03B6933D">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r>
              <w:rPr>
                <w:rFonts w:hint="eastAsia" w:ascii="仿宋_GB2312" w:hAnsi="仿宋_GB2312" w:eastAsia="仿宋_GB2312" w:cs="仿宋_GB2312"/>
                <w:b/>
                <w:bCs/>
                <w:sz w:val="21"/>
                <w:szCs w:val="21"/>
                <w:lang w:eastAsia="zh-CN"/>
              </w:rPr>
              <w:t>分</w:t>
            </w:r>
          </w:p>
        </w:tc>
        <w:tc>
          <w:tcPr>
            <w:tcW w:w="1080" w:type="dxa"/>
            <w:vAlign w:val="center"/>
          </w:tcPr>
          <w:p w14:paraId="35966ED2">
            <w:pPr>
              <w:widowControl/>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color w:val="auto"/>
                <w:highlight w:val="none"/>
              </w:rPr>
              <w:t>生产能力和质量保障能力方案</w:t>
            </w:r>
          </w:p>
        </w:tc>
        <w:tc>
          <w:tcPr>
            <w:tcW w:w="5217" w:type="dxa"/>
            <w:vAlign w:val="center"/>
          </w:tcPr>
          <w:p w14:paraId="62476313">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8</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b w:val="0"/>
                <w:bCs w:val="0"/>
                <w:color w:val="auto"/>
                <w:kern w:val="0"/>
                <w:szCs w:val="21"/>
                <w:highlight w:val="none"/>
                <w:lang w:eastAsia="zh-CN"/>
              </w:rPr>
              <w:t>在满足</w:t>
            </w:r>
            <w:r>
              <w:rPr>
                <w:rFonts w:hint="eastAsia" w:ascii="仿宋_GB2312" w:hAnsi="仿宋_GB2312" w:eastAsia="仿宋_GB2312" w:cs="仿宋_GB2312"/>
                <w:b w:val="0"/>
                <w:bCs w:val="0"/>
                <w:color w:val="auto"/>
                <w:kern w:val="0"/>
                <w:szCs w:val="21"/>
                <w:highlight w:val="none"/>
              </w:rPr>
              <w:t>二档</w:t>
            </w:r>
            <w:r>
              <w:rPr>
                <w:rFonts w:hint="eastAsia" w:ascii="仿宋_GB2312" w:hAnsi="仿宋_GB2312" w:eastAsia="仿宋_GB2312" w:cs="仿宋_GB2312"/>
                <w:b w:val="0"/>
                <w:bCs w:val="0"/>
                <w:color w:val="auto"/>
                <w:kern w:val="0"/>
                <w:szCs w:val="21"/>
                <w:highlight w:val="none"/>
                <w:lang w:eastAsia="zh-CN"/>
              </w:rPr>
              <w:t>基础上</w:t>
            </w:r>
            <w:r>
              <w:rPr>
                <w:rFonts w:hint="eastAsia" w:ascii="仿宋_GB2312" w:hAnsi="仿宋_GB2312" w:eastAsia="仿宋_GB2312" w:cs="仿宋_GB2312"/>
                <w:b w:val="0"/>
                <w:bCs w:val="0"/>
                <w:color w:val="auto"/>
                <w:kern w:val="0"/>
                <w:szCs w:val="21"/>
                <w:highlight w:val="none"/>
              </w:rPr>
              <w:t>，</w:t>
            </w:r>
            <w:r>
              <w:rPr>
                <w:rFonts w:hint="eastAsia" w:ascii="仿宋_GB2312" w:hAnsi="仿宋_GB2312" w:eastAsia="仿宋_GB2312" w:cs="仿宋_GB2312"/>
                <w:color w:val="auto"/>
                <w:kern w:val="0"/>
                <w:szCs w:val="21"/>
                <w:highlight w:val="none"/>
                <w:lang w:val="en-US" w:eastAsia="zh-CN"/>
              </w:rPr>
              <w:t>生产能力和质量保障能力突出且</w:t>
            </w:r>
            <w:r>
              <w:rPr>
                <w:rFonts w:hint="eastAsia" w:ascii="仿宋_GB2312" w:hAnsi="仿宋_GB2312" w:eastAsia="仿宋_GB2312" w:cs="仿宋_GB2312"/>
                <w:color w:val="auto"/>
                <w:kern w:val="0"/>
                <w:szCs w:val="21"/>
                <w:highlight w:val="none"/>
              </w:rPr>
              <w:t>详细可行</w:t>
            </w:r>
            <w:r>
              <w:rPr>
                <w:rFonts w:hint="eastAsia" w:ascii="仿宋_GB2312" w:hAnsi="仿宋_GB2312" w:eastAsia="仿宋_GB2312" w:cs="仿宋_GB2312"/>
                <w:color w:val="auto"/>
                <w:kern w:val="0"/>
                <w:szCs w:val="21"/>
                <w:highlight w:val="none"/>
                <w:lang w:eastAsia="zh-CN"/>
              </w:rPr>
              <w:t>；有</w:t>
            </w:r>
            <w:r>
              <w:rPr>
                <w:rFonts w:hint="eastAsia" w:ascii="仿宋_GB2312" w:hAnsi="仿宋_GB2312" w:eastAsia="仿宋_GB2312" w:cs="仿宋_GB2312"/>
                <w:color w:val="auto"/>
                <w:kern w:val="0"/>
                <w:szCs w:val="21"/>
                <w:highlight w:val="none"/>
                <w:lang w:val="en-US" w:eastAsia="zh-CN"/>
              </w:rPr>
              <w:t>生产场地</w:t>
            </w:r>
            <w:r>
              <w:rPr>
                <w:rFonts w:hint="eastAsia" w:ascii="仿宋_GB2312" w:eastAsia="仿宋_GB2312"/>
                <w:b w:val="0"/>
                <w:bCs w:val="0"/>
                <w:color w:val="auto"/>
                <w:highlight w:val="none"/>
                <w:lang w:val="en-US" w:eastAsia="zh-CN"/>
              </w:rPr>
              <w:t>设施和生产过程中对环境保护措施，且有为保证产品出厂质量合格的检验检测设备</w:t>
            </w:r>
            <w:r>
              <w:rPr>
                <w:rFonts w:hint="eastAsia" w:ascii="仿宋_GB2312" w:eastAsia="仿宋_GB2312"/>
                <w:b w:val="0"/>
                <w:bCs w:val="0"/>
                <w:color w:val="auto"/>
                <w:highlight w:val="none"/>
                <w:lang w:eastAsia="zh-CN"/>
              </w:rPr>
              <w:t>、</w:t>
            </w:r>
            <w:r>
              <w:rPr>
                <w:rFonts w:hint="eastAsia" w:ascii="仿宋_GB2312" w:hAnsi="仿宋_GB2312" w:eastAsia="仿宋_GB2312" w:cs="仿宋_GB2312"/>
                <w:b w:val="0"/>
                <w:bCs w:val="0"/>
                <w:color w:val="auto"/>
                <w:kern w:val="0"/>
                <w:sz w:val="21"/>
                <w:szCs w:val="21"/>
                <w:highlight w:val="none"/>
              </w:rPr>
              <w:t>产品</w:t>
            </w:r>
            <w:r>
              <w:rPr>
                <w:rFonts w:hint="eastAsia" w:ascii="仿宋_GB2312" w:hAnsi="仿宋_GB2312" w:eastAsia="仿宋_GB2312" w:cs="仿宋_GB2312"/>
                <w:b w:val="0"/>
                <w:bCs w:val="0"/>
                <w:color w:val="auto"/>
                <w:kern w:val="0"/>
                <w:sz w:val="21"/>
                <w:szCs w:val="21"/>
                <w:highlight w:val="none"/>
                <w:lang w:val="en-US" w:eastAsia="zh-CN"/>
              </w:rPr>
              <w:t>生产</w:t>
            </w:r>
            <w:r>
              <w:rPr>
                <w:rFonts w:hint="eastAsia" w:ascii="仿宋_GB2312" w:hAnsi="仿宋_GB2312" w:eastAsia="仿宋_GB2312" w:cs="仿宋_GB2312"/>
                <w:b w:val="0"/>
                <w:bCs w:val="0"/>
                <w:color w:val="auto"/>
                <w:kern w:val="0"/>
                <w:sz w:val="21"/>
                <w:szCs w:val="21"/>
                <w:highlight w:val="none"/>
              </w:rPr>
              <w:t>质量保证措施</w:t>
            </w:r>
            <w:r>
              <w:rPr>
                <w:rFonts w:hint="eastAsia" w:ascii="仿宋_GB2312" w:hAnsi="仿宋_GB2312" w:eastAsia="仿宋_GB2312" w:cs="仿宋_GB2312"/>
                <w:b w:val="0"/>
                <w:bCs w:val="0"/>
                <w:color w:val="auto"/>
                <w:kern w:val="0"/>
                <w:sz w:val="21"/>
                <w:szCs w:val="21"/>
                <w:highlight w:val="none"/>
                <w:lang w:val="en-US" w:eastAsia="zh-CN"/>
              </w:rPr>
              <w:t>详细可行</w:t>
            </w: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eastAsia="仿宋_GB2312"/>
                <w:b w:val="0"/>
                <w:bCs w:val="0"/>
                <w:color w:val="auto"/>
                <w:highlight w:val="none"/>
              </w:rPr>
              <w:t>生产管理</w:t>
            </w:r>
            <w:r>
              <w:rPr>
                <w:rFonts w:hint="eastAsia" w:ascii="仿宋_GB2312" w:eastAsia="仿宋_GB2312"/>
                <w:b w:val="0"/>
                <w:bCs w:val="0"/>
                <w:color w:val="auto"/>
                <w:highlight w:val="none"/>
                <w:lang w:val="en-US" w:eastAsia="zh-CN"/>
              </w:rPr>
              <w:t>及标准化措施规范详细可行、</w:t>
            </w:r>
            <w:r>
              <w:rPr>
                <w:rFonts w:hint="eastAsia" w:ascii="仿宋_GB2312" w:eastAsia="仿宋_GB2312"/>
                <w:b w:val="0"/>
                <w:bCs w:val="0"/>
                <w:color w:val="auto"/>
                <w:highlight w:val="none"/>
              </w:rPr>
              <w:t>质量管理</w:t>
            </w:r>
            <w:r>
              <w:rPr>
                <w:rFonts w:hint="eastAsia" w:ascii="仿宋_GB2312" w:eastAsia="仿宋_GB2312"/>
                <w:b w:val="0"/>
                <w:bCs w:val="0"/>
                <w:color w:val="auto"/>
                <w:highlight w:val="none"/>
                <w:lang w:val="en-US" w:eastAsia="zh-CN"/>
              </w:rPr>
              <w:t>方案完整且详细可行，实施安全生产标准化方案详细可行</w:t>
            </w:r>
            <w:r>
              <w:rPr>
                <w:rFonts w:hint="eastAsia" w:ascii="仿宋_GB2312" w:eastAsia="仿宋_GB2312"/>
                <w:b w:val="0"/>
                <w:bCs w:val="0"/>
                <w:color w:val="auto"/>
                <w:highlight w:val="none"/>
              </w:rPr>
              <w:t>等内容</w:t>
            </w:r>
            <w:r>
              <w:rPr>
                <w:rFonts w:hint="eastAsia" w:ascii="仿宋_GB2312" w:hAnsi="仿宋_GB2312" w:eastAsia="仿宋_GB2312" w:cs="仿宋_GB2312"/>
                <w:color w:val="auto"/>
                <w:highlight w:val="none"/>
              </w:rPr>
              <w:t xml:space="preserve">。  </w:t>
            </w:r>
          </w:p>
          <w:p w14:paraId="2D48FEBC">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kern w:val="0"/>
                <w:szCs w:val="21"/>
                <w:highlight w:val="none"/>
                <w:lang w:val="en-US" w:eastAsia="zh-CN"/>
              </w:rPr>
              <w:t>生产能力和质量保障能力较强；生产场地设施</w:t>
            </w:r>
            <w:r>
              <w:rPr>
                <w:rFonts w:hint="eastAsia" w:ascii="仿宋_GB2312" w:eastAsia="仿宋_GB2312"/>
                <w:b w:val="0"/>
                <w:bCs w:val="0"/>
                <w:color w:val="auto"/>
                <w:highlight w:val="none"/>
                <w:lang w:val="en-US" w:eastAsia="zh-CN"/>
              </w:rPr>
              <w:t>和生产设备、</w:t>
            </w:r>
            <w:r>
              <w:rPr>
                <w:rFonts w:hint="eastAsia" w:ascii="仿宋_GB2312" w:hAnsi="仿宋_GB2312" w:eastAsia="仿宋_GB2312" w:cs="仿宋_GB2312"/>
                <w:b w:val="0"/>
                <w:bCs w:val="0"/>
                <w:color w:val="auto"/>
                <w:kern w:val="0"/>
                <w:sz w:val="21"/>
                <w:szCs w:val="21"/>
                <w:highlight w:val="none"/>
              </w:rPr>
              <w:t>产品</w:t>
            </w:r>
            <w:r>
              <w:rPr>
                <w:rFonts w:hint="eastAsia" w:ascii="仿宋_GB2312" w:hAnsi="仿宋_GB2312" w:eastAsia="仿宋_GB2312" w:cs="仿宋_GB2312"/>
                <w:b w:val="0"/>
                <w:bCs w:val="0"/>
                <w:color w:val="auto"/>
                <w:kern w:val="0"/>
                <w:sz w:val="21"/>
                <w:szCs w:val="21"/>
                <w:highlight w:val="none"/>
                <w:lang w:val="en-US" w:eastAsia="zh-CN"/>
              </w:rPr>
              <w:t>生产</w:t>
            </w:r>
            <w:r>
              <w:rPr>
                <w:rFonts w:hint="eastAsia" w:ascii="仿宋_GB2312" w:hAnsi="仿宋_GB2312" w:eastAsia="仿宋_GB2312" w:cs="仿宋_GB2312"/>
                <w:b w:val="0"/>
                <w:bCs w:val="0"/>
                <w:color w:val="auto"/>
                <w:kern w:val="0"/>
                <w:sz w:val="21"/>
                <w:szCs w:val="21"/>
                <w:highlight w:val="none"/>
              </w:rPr>
              <w:t>质量保证措施</w:t>
            </w:r>
            <w:r>
              <w:rPr>
                <w:rFonts w:hint="eastAsia" w:ascii="仿宋_GB2312" w:hAnsi="仿宋_GB2312" w:eastAsia="仿宋_GB2312" w:cs="仿宋_GB2312"/>
                <w:b w:val="0"/>
                <w:bCs w:val="0"/>
                <w:color w:val="auto"/>
                <w:kern w:val="0"/>
                <w:sz w:val="21"/>
                <w:szCs w:val="21"/>
                <w:highlight w:val="none"/>
                <w:lang w:val="en-US" w:eastAsia="zh-CN"/>
              </w:rPr>
              <w:t>方案详细</w:t>
            </w: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eastAsia="仿宋_GB2312"/>
                <w:b w:val="0"/>
                <w:bCs w:val="0"/>
                <w:color w:val="auto"/>
                <w:highlight w:val="none"/>
              </w:rPr>
              <w:t>生产管理</w:t>
            </w:r>
            <w:r>
              <w:rPr>
                <w:rFonts w:hint="eastAsia" w:ascii="仿宋_GB2312" w:eastAsia="仿宋_GB2312"/>
                <w:b w:val="0"/>
                <w:bCs w:val="0"/>
                <w:color w:val="auto"/>
                <w:highlight w:val="none"/>
                <w:lang w:val="en-US" w:eastAsia="zh-CN"/>
              </w:rPr>
              <w:t>及标准化措施较规范、</w:t>
            </w:r>
            <w:r>
              <w:rPr>
                <w:rFonts w:hint="eastAsia" w:ascii="仿宋_GB2312" w:eastAsia="仿宋_GB2312"/>
                <w:b w:val="0"/>
                <w:bCs w:val="0"/>
                <w:color w:val="auto"/>
                <w:highlight w:val="none"/>
              </w:rPr>
              <w:t>质量管理</w:t>
            </w:r>
            <w:r>
              <w:rPr>
                <w:rFonts w:hint="eastAsia" w:ascii="仿宋_GB2312" w:eastAsia="仿宋_GB2312"/>
                <w:b w:val="0"/>
                <w:bCs w:val="0"/>
                <w:color w:val="auto"/>
                <w:highlight w:val="none"/>
                <w:lang w:val="en-US" w:eastAsia="zh-CN"/>
              </w:rPr>
              <w:t>方案、安全生产标准化方案等较完整</w:t>
            </w:r>
            <w:r>
              <w:rPr>
                <w:rFonts w:hint="eastAsia" w:ascii="仿宋_GB2312" w:eastAsia="仿宋_GB2312"/>
                <w:b w:val="0"/>
                <w:bCs w:val="0"/>
                <w:color w:val="auto"/>
                <w:highlight w:val="none"/>
              </w:rPr>
              <w:t>等内容</w:t>
            </w:r>
            <w:r>
              <w:rPr>
                <w:rFonts w:hint="eastAsia" w:ascii="仿宋_GB2312" w:hAnsi="仿宋_GB2312" w:eastAsia="仿宋_GB2312" w:cs="仿宋_GB2312"/>
                <w:color w:val="auto"/>
                <w:highlight w:val="none"/>
              </w:rPr>
              <w:t xml:space="preserve">。 </w:t>
            </w:r>
          </w:p>
          <w:p w14:paraId="40C45608">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3</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color w:val="auto"/>
                <w:kern w:val="0"/>
                <w:szCs w:val="21"/>
                <w:highlight w:val="none"/>
                <w:lang w:val="en-US" w:eastAsia="zh-CN"/>
              </w:rPr>
              <w:t>生产能力和质量保障能力满足要求；有生产场地、</w:t>
            </w:r>
            <w:r>
              <w:rPr>
                <w:rFonts w:hint="eastAsia" w:ascii="仿宋_GB2312" w:eastAsia="仿宋_GB2312"/>
                <w:b w:val="0"/>
                <w:bCs w:val="0"/>
                <w:color w:val="auto"/>
                <w:highlight w:val="none"/>
              </w:rPr>
              <w:t>主要</w:t>
            </w:r>
            <w:r>
              <w:rPr>
                <w:rFonts w:hint="eastAsia" w:ascii="仿宋_GB2312" w:eastAsia="仿宋_GB2312"/>
                <w:b w:val="0"/>
                <w:bCs w:val="0"/>
                <w:color w:val="auto"/>
                <w:highlight w:val="none"/>
                <w:lang w:val="en-US" w:eastAsia="zh-CN"/>
              </w:rPr>
              <w:t>设施和</w:t>
            </w:r>
            <w:r>
              <w:rPr>
                <w:rFonts w:hint="eastAsia" w:ascii="仿宋_GB2312" w:eastAsia="仿宋_GB2312"/>
                <w:b w:val="0"/>
                <w:bCs w:val="0"/>
                <w:color w:val="auto"/>
                <w:highlight w:val="none"/>
              </w:rPr>
              <w:t>设备</w:t>
            </w:r>
            <w:r>
              <w:rPr>
                <w:rFonts w:hint="eastAsia" w:ascii="仿宋_GB2312" w:eastAsia="仿宋_GB2312"/>
                <w:b w:val="0"/>
                <w:bCs w:val="0"/>
                <w:color w:val="auto"/>
                <w:highlight w:val="none"/>
                <w:lang w:eastAsia="zh-CN"/>
              </w:rPr>
              <w:t>、</w:t>
            </w:r>
            <w:r>
              <w:rPr>
                <w:rFonts w:hint="eastAsia" w:ascii="仿宋_GB2312" w:hAnsi="仿宋_GB2312" w:eastAsia="仿宋_GB2312" w:cs="仿宋_GB2312"/>
                <w:b w:val="0"/>
                <w:bCs w:val="0"/>
                <w:color w:val="auto"/>
                <w:kern w:val="0"/>
                <w:sz w:val="21"/>
                <w:szCs w:val="21"/>
                <w:highlight w:val="none"/>
              </w:rPr>
              <w:t>产品</w:t>
            </w:r>
            <w:r>
              <w:rPr>
                <w:rFonts w:hint="eastAsia" w:ascii="仿宋_GB2312" w:hAnsi="仿宋_GB2312" w:eastAsia="仿宋_GB2312" w:cs="仿宋_GB2312"/>
                <w:b w:val="0"/>
                <w:bCs w:val="0"/>
                <w:color w:val="auto"/>
                <w:kern w:val="0"/>
                <w:sz w:val="21"/>
                <w:szCs w:val="21"/>
                <w:highlight w:val="none"/>
                <w:lang w:val="en-US" w:eastAsia="zh-CN"/>
              </w:rPr>
              <w:t>生产</w:t>
            </w:r>
            <w:r>
              <w:rPr>
                <w:rFonts w:hint="eastAsia" w:ascii="仿宋_GB2312" w:hAnsi="仿宋_GB2312" w:eastAsia="仿宋_GB2312" w:cs="仿宋_GB2312"/>
                <w:b w:val="0"/>
                <w:bCs w:val="0"/>
                <w:color w:val="auto"/>
                <w:kern w:val="0"/>
                <w:sz w:val="21"/>
                <w:szCs w:val="21"/>
                <w:highlight w:val="none"/>
              </w:rPr>
              <w:t>质量保证措施</w:t>
            </w: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eastAsia="仿宋_GB2312"/>
                <w:b w:val="0"/>
                <w:bCs w:val="0"/>
                <w:color w:val="auto"/>
                <w:highlight w:val="none"/>
              </w:rPr>
              <w:t>生产管理</w:t>
            </w:r>
            <w:r>
              <w:rPr>
                <w:rFonts w:hint="eastAsia" w:ascii="仿宋_GB2312" w:eastAsia="仿宋_GB2312"/>
                <w:b w:val="0"/>
                <w:bCs w:val="0"/>
                <w:color w:val="auto"/>
                <w:highlight w:val="none"/>
                <w:lang w:val="en-US" w:eastAsia="zh-CN"/>
              </w:rPr>
              <w:t>及标准化措施、基本的</w:t>
            </w:r>
            <w:r>
              <w:rPr>
                <w:rFonts w:hint="eastAsia" w:ascii="仿宋_GB2312" w:eastAsia="仿宋_GB2312"/>
                <w:b w:val="0"/>
                <w:bCs w:val="0"/>
                <w:color w:val="auto"/>
                <w:highlight w:val="none"/>
              </w:rPr>
              <w:t>质量管理</w:t>
            </w:r>
            <w:r>
              <w:rPr>
                <w:rFonts w:hint="eastAsia" w:ascii="仿宋_GB2312" w:eastAsia="仿宋_GB2312"/>
                <w:b w:val="0"/>
                <w:bCs w:val="0"/>
                <w:color w:val="auto"/>
                <w:highlight w:val="none"/>
                <w:lang w:val="en-US" w:eastAsia="zh-CN"/>
              </w:rPr>
              <w:t>方案、安全生产标准化方案</w:t>
            </w:r>
            <w:r>
              <w:rPr>
                <w:rFonts w:hint="eastAsia" w:ascii="仿宋_GB2312" w:eastAsia="仿宋_GB2312"/>
                <w:b w:val="0"/>
                <w:bCs w:val="0"/>
                <w:color w:val="auto"/>
                <w:highlight w:val="none"/>
              </w:rPr>
              <w:t>等内容</w:t>
            </w:r>
            <w:r>
              <w:rPr>
                <w:rFonts w:hint="eastAsia" w:ascii="仿宋_GB2312" w:eastAsia="仿宋_GB2312"/>
                <w:b/>
                <w:bCs/>
                <w:color w:val="auto"/>
                <w:highlight w:val="none"/>
              </w:rPr>
              <w:t>。</w:t>
            </w:r>
          </w:p>
          <w:p w14:paraId="3E2CD001">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该方案内容可包括：（1）生产场地情况；（2）主要</w:t>
            </w:r>
            <w:r>
              <w:rPr>
                <w:rFonts w:hint="eastAsia" w:ascii="仿宋_GB2312" w:eastAsia="仿宋_GB2312"/>
                <w:b/>
                <w:bCs/>
                <w:color w:val="auto"/>
                <w:highlight w:val="none"/>
                <w:lang w:val="en-US" w:eastAsia="zh-CN"/>
              </w:rPr>
              <w:t>设施和</w:t>
            </w:r>
            <w:r>
              <w:rPr>
                <w:rFonts w:hint="eastAsia" w:ascii="仿宋_GB2312" w:eastAsia="仿宋_GB2312"/>
                <w:b/>
                <w:bCs/>
                <w:color w:val="auto"/>
                <w:highlight w:val="none"/>
              </w:rPr>
              <w:t>设备；</w:t>
            </w:r>
            <w:r>
              <w:rPr>
                <w:rFonts w:hint="eastAsia"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3</w:t>
            </w:r>
            <w:r>
              <w:rPr>
                <w:rFonts w:hint="eastAsia" w:ascii="仿宋_GB2312" w:hAnsi="仿宋_GB2312" w:eastAsia="仿宋_GB2312" w:cs="仿宋_GB2312"/>
                <w:b/>
                <w:bCs/>
                <w:color w:val="auto"/>
                <w:kern w:val="0"/>
                <w:sz w:val="21"/>
                <w:szCs w:val="21"/>
                <w:highlight w:val="none"/>
              </w:rPr>
              <w:t>）产品</w:t>
            </w:r>
            <w:r>
              <w:rPr>
                <w:rFonts w:hint="eastAsia" w:ascii="仿宋_GB2312" w:hAnsi="仿宋_GB2312" w:eastAsia="仿宋_GB2312" w:cs="仿宋_GB2312"/>
                <w:b/>
                <w:bCs/>
                <w:color w:val="auto"/>
                <w:kern w:val="0"/>
                <w:sz w:val="21"/>
                <w:szCs w:val="21"/>
                <w:highlight w:val="none"/>
                <w:lang w:val="en-US" w:eastAsia="zh-CN"/>
              </w:rPr>
              <w:t>生产</w:t>
            </w:r>
            <w:r>
              <w:rPr>
                <w:rFonts w:hint="eastAsia" w:ascii="仿宋_GB2312" w:hAnsi="仿宋_GB2312" w:eastAsia="仿宋_GB2312" w:cs="仿宋_GB2312"/>
                <w:b/>
                <w:bCs/>
                <w:color w:val="auto"/>
                <w:kern w:val="0"/>
                <w:sz w:val="21"/>
                <w:szCs w:val="21"/>
                <w:highlight w:val="none"/>
              </w:rPr>
              <w:t>质量保证</w:t>
            </w:r>
            <w:r>
              <w:rPr>
                <w:rFonts w:hint="eastAsia" w:ascii="仿宋_GB2312" w:hAnsi="仿宋_GB2312" w:eastAsia="仿宋_GB2312" w:cs="仿宋_GB2312"/>
                <w:b/>
                <w:bCs/>
                <w:color w:val="auto"/>
                <w:kern w:val="0"/>
                <w:sz w:val="21"/>
                <w:szCs w:val="21"/>
                <w:highlight w:val="none"/>
                <w:lang w:val="en-US" w:eastAsia="zh-CN"/>
              </w:rPr>
              <w:t>技术</w:t>
            </w:r>
            <w:r>
              <w:rPr>
                <w:rFonts w:hint="eastAsia" w:ascii="仿宋_GB2312" w:hAnsi="仿宋_GB2312" w:eastAsia="仿宋_GB2312" w:cs="仿宋_GB2312"/>
                <w:b/>
                <w:bCs/>
                <w:color w:val="auto"/>
                <w:kern w:val="0"/>
                <w:sz w:val="21"/>
                <w:szCs w:val="21"/>
                <w:highlight w:val="none"/>
              </w:rPr>
              <w:t>措施；</w:t>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4</w:t>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质量管理体系</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5</w:t>
            </w:r>
            <w:r>
              <w:rPr>
                <w:rFonts w:hint="eastAsia" w:ascii="仿宋_GB2312" w:eastAsia="仿宋_GB2312"/>
                <w:b/>
                <w:bCs/>
                <w:color w:val="auto"/>
                <w:highlight w:val="none"/>
              </w:rPr>
              <w:t>）生产管理</w:t>
            </w:r>
            <w:r>
              <w:rPr>
                <w:rFonts w:hint="eastAsia" w:ascii="仿宋_GB2312" w:eastAsia="仿宋_GB2312"/>
                <w:b/>
                <w:bCs/>
                <w:color w:val="auto"/>
                <w:highlight w:val="none"/>
                <w:lang w:val="en-US" w:eastAsia="zh-CN"/>
              </w:rPr>
              <w:t>及标准化生产</w:t>
            </w:r>
            <w:r>
              <w:rPr>
                <w:rFonts w:hint="eastAsia" w:ascii="仿宋_GB2312" w:eastAsia="仿宋_GB2312"/>
                <w:b/>
                <w:bCs/>
                <w:color w:val="auto"/>
                <w:highlight w:val="none"/>
              </w:rPr>
              <w:t>；</w:t>
            </w:r>
            <w:r>
              <w:rPr>
                <w:rFonts w:hint="eastAsia" w:ascii="仿宋_GB2312" w:eastAsia="仿宋_GB2312"/>
                <w:b/>
                <w:bCs/>
                <w:color w:val="auto"/>
                <w:highlight w:val="none"/>
                <w:lang w:eastAsia="zh-CN"/>
              </w:rPr>
              <w:t>（</w:t>
            </w:r>
            <w:r>
              <w:rPr>
                <w:rFonts w:hint="eastAsia" w:ascii="仿宋_GB2312" w:eastAsia="仿宋_GB2312"/>
                <w:b/>
                <w:bCs/>
                <w:color w:val="auto"/>
                <w:highlight w:val="none"/>
                <w:lang w:val="en-US" w:eastAsia="zh-CN"/>
              </w:rPr>
              <w:t>6）安全生产标准化等</w:t>
            </w:r>
            <w:r>
              <w:rPr>
                <w:rFonts w:hint="eastAsia" w:ascii="仿宋_GB2312" w:eastAsia="仿宋_GB2312"/>
                <w:b/>
                <w:bCs/>
                <w:color w:val="auto"/>
                <w:highlight w:val="none"/>
              </w:rPr>
              <w:t>内容。</w:t>
            </w:r>
          </w:p>
          <w:p w14:paraId="39C48DEB">
            <w:pPr>
              <w:widowControl/>
              <w:tabs>
                <w:tab w:val="left" w:pos="312"/>
              </w:tabs>
              <w:spacing w:line="380" w:lineRule="exact"/>
              <w:ind w:firstLine="422" w:firstLineChars="200"/>
              <w:rPr>
                <w:rFonts w:hint="eastAsia" w:ascii="仿宋_GB2312" w:hAnsi="仿宋_GB2312" w:eastAsia="仿宋_GB2312" w:cs="仿宋_GB2312"/>
                <w:b/>
                <w:bCs/>
                <w:sz w:val="21"/>
                <w:szCs w:val="21"/>
              </w:rPr>
            </w:pPr>
            <w:r>
              <w:rPr>
                <w:rFonts w:hint="eastAsia" w:ascii="仿宋_GB2312" w:eastAsia="仿宋_GB2312"/>
                <w:b/>
                <w:bCs/>
                <w:color w:val="auto"/>
                <w:highlight w:val="none"/>
              </w:rPr>
              <w:t>2.</w:t>
            </w:r>
            <w:r>
              <w:rPr>
                <w:rFonts w:ascii="仿宋_GB2312" w:hAnsi="仿宋_GB2312" w:eastAsia="仿宋_GB2312" w:cs="仿宋_GB2312"/>
                <w:b/>
                <w:bCs/>
                <w:color w:val="auto"/>
                <w:highlight w:val="none"/>
              </w:rPr>
              <w:t>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795" w:type="dxa"/>
            <w:vAlign w:val="center"/>
          </w:tcPr>
          <w:p w14:paraId="4AA1F992">
            <w:pPr>
              <w:spacing w:line="360" w:lineRule="exact"/>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highlight w:val="none"/>
                <w:lang w:val="en-US" w:eastAsia="zh-CN"/>
              </w:rPr>
              <w:t>8</w:t>
            </w:r>
          </w:p>
        </w:tc>
        <w:tc>
          <w:tcPr>
            <w:tcW w:w="1891" w:type="dxa"/>
            <w:vAlign w:val="center"/>
          </w:tcPr>
          <w:p w14:paraId="3D099EE7">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highlight w:val="none"/>
              </w:rPr>
              <w:t>生产能力和质量保障能力方案</w:t>
            </w:r>
          </w:p>
        </w:tc>
      </w:tr>
      <w:tr w14:paraId="60CD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0CCBAD3B">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产品</w:t>
            </w:r>
            <w:r>
              <w:rPr>
                <w:rFonts w:hint="eastAsia" w:ascii="仿宋_GB2312" w:hAnsi="仿宋_GB2312" w:eastAsia="仿宋_GB2312" w:cs="仿宋_GB2312"/>
                <w:b/>
                <w:bCs/>
                <w:sz w:val="21"/>
                <w:szCs w:val="21"/>
              </w:rPr>
              <w:t>设计方案分</w:t>
            </w:r>
          </w:p>
        </w:tc>
        <w:tc>
          <w:tcPr>
            <w:tcW w:w="1080" w:type="dxa"/>
            <w:vAlign w:val="center"/>
          </w:tcPr>
          <w:p w14:paraId="76B8F249">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sz w:val="21"/>
                <w:szCs w:val="21"/>
                <w:lang w:eastAsia="zh-CN"/>
              </w:rPr>
              <w:t>产品</w:t>
            </w:r>
            <w:r>
              <w:rPr>
                <w:rFonts w:hint="eastAsia" w:ascii="仿宋_GB2312" w:hAnsi="仿宋_GB2312" w:eastAsia="仿宋_GB2312" w:cs="仿宋_GB2312"/>
                <w:b/>
                <w:bCs/>
                <w:sz w:val="21"/>
                <w:szCs w:val="21"/>
              </w:rPr>
              <w:t>设计方案</w:t>
            </w:r>
          </w:p>
        </w:tc>
        <w:tc>
          <w:tcPr>
            <w:tcW w:w="5217" w:type="dxa"/>
            <w:vAlign w:val="center"/>
          </w:tcPr>
          <w:p w14:paraId="24FF68A6">
            <w:pPr>
              <w:widowControl/>
              <w:spacing w:after="0" w:line="400" w:lineRule="exact"/>
              <w:ind w:firstLine="422"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一档（</w:t>
            </w:r>
            <w:r>
              <w:rPr>
                <w:rFonts w:hint="eastAsia" w:ascii="仿宋_GB2312" w:hAnsi="仿宋_GB2312" w:eastAsia="仿宋_GB2312" w:cs="仿宋_GB2312"/>
                <w:b/>
                <w:bCs/>
                <w:color w:val="auto"/>
                <w:kern w:val="0"/>
                <w:sz w:val="21"/>
                <w:szCs w:val="21"/>
                <w:highlight w:val="none"/>
                <w:lang w:val="en-US" w:eastAsia="zh-CN"/>
              </w:rPr>
              <w:t>12</w:t>
            </w:r>
            <w:r>
              <w:rPr>
                <w:rFonts w:hint="eastAsia" w:ascii="仿宋_GB2312" w:hAnsi="仿宋_GB2312" w:eastAsia="仿宋_GB2312" w:cs="仿宋_GB2312"/>
                <w:b/>
                <w:bCs/>
                <w:color w:val="auto"/>
                <w:kern w:val="0"/>
                <w:sz w:val="21"/>
                <w:szCs w:val="21"/>
                <w:highlight w:val="none"/>
              </w:rPr>
              <w:t>分）：</w:t>
            </w:r>
            <w:r>
              <w:rPr>
                <w:rFonts w:hint="eastAsia" w:ascii="仿宋_GB2312" w:eastAsia="仿宋_GB2312"/>
                <w:color w:val="auto"/>
                <w:kern w:val="0"/>
                <w:sz w:val="21"/>
                <w:szCs w:val="21"/>
                <w:highlight w:val="none"/>
              </w:rPr>
              <w:t>设计方案详细、完整；在</w:t>
            </w:r>
            <w:r>
              <w:rPr>
                <w:rFonts w:hint="eastAsia" w:ascii="仿宋_GB2312" w:eastAsia="仿宋_GB2312"/>
                <w:color w:val="auto"/>
                <w:kern w:val="0"/>
                <w:sz w:val="21"/>
                <w:szCs w:val="21"/>
                <w:highlight w:val="none"/>
                <w:lang w:eastAsia="zh-CN"/>
              </w:rPr>
              <w:t>满足</w:t>
            </w:r>
            <w:r>
              <w:rPr>
                <w:rFonts w:hint="eastAsia" w:ascii="仿宋_GB2312" w:eastAsia="仿宋_GB2312"/>
                <w:color w:val="auto"/>
                <w:kern w:val="0"/>
                <w:sz w:val="21"/>
                <w:szCs w:val="21"/>
                <w:highlight w:val="none"/>
              </w:rPr>
              <w:t>二档的基础上</w:t>
            </w:r>
            <w:r>
              <w:rPr>
                <w:rFonts w:hint="eastAsia" w:ascii="仿宋_GB2312" w:hAnsi="仿宋_GB2312" w:eastAsia="仿宋_GB2312" w:cs="仿宋_GB2312"/>
                <w:color w:val="auto"/>
                <w:kern w:val="0"/>
                <w:sz w:val="21"/>
                <w:szCs w:val="21"/>
                <w:highlight w:val="none"/>
              </w:rPr>
              <w:t>产品外观设计、款式结构、色彩优良，且具有特色，设计思想体现了人性化理念；并且设计方案所体现的整体设计实用美观，</w:t>
            </w:r>
            <w:r>
              <w:rPr>
                <w:rFonts w:hint="eastAsia" w:ascii="仿宋_GB2312" w:hAnsi="仿宋_GB2312" w:eastAsia="仿宋_GB2312" w:cs="仿宋_GB2312"/>
                <w:bCs/>
                <w:color w:val="auto"/>
                <w:kern w:val="0"/>
                <w:sz w:val="21"/>
                <w:szCs w:val="21"/>
                <w:highlight w:val="none"/>
              </w:rPr>
              <w:t>设计方案可行性强</w:t>
            </w:r>
            <w:r>
              <w:rPr>
                <w:rFonts w:hint="eastAsia" w:ascii="仿宋_GB2312" w:hAnsi="仿宋_GB2312" w:eastAsia="仿宋_GB2312" w:cs="仿宋_GB2312"/>
                <w:color w:val="auto"/>
                <w:kern w:val="0"/>
                <w:sz w:val="21"/>
                <w:szCs w:val="21"/>
                <w:highlight w:val="none"/>
              </w:rPr>
              <w:t>；</w:t>
            </w:r>
          </w:p>
          <w:p w14:paraId="7F50953B">
            <w:pPr>
              <w:widowControl/>
              <w:spacing w:after="0" w:line="400" w:lineRule="exact"/>
              <w:ind w:firstLine="422" w:firstLineChars="200"/>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bCs/>
                <w:color w:val="auto"/>
                <w:kern w:val="0"/>
                <w:sz w:val="21"/>
                <w:szCs w:val="21"/>
                <w:highlight w:val="none"/>
              </w:rPr>
              <w:t>二档（</w:t>
            </w:r>
            <w:r>
              <w:rPr>
                <w:rFonts w:hint="eastAsia" w:ascii="仿宋_GB2312" w:hAnsi="仿宋_GB2312" w:eastAsia="仿宋_GB2312" w:cs="仿宋_GB2312"/>
                <w:b/>
                <w:bCs/>
                <w:color w:val="auto"/>
                <w:kern w:val="0"/>
                <w:sz w:val="21"/>
                <w:szCs w:val="21"/>
                <w:highlight w:val="none"/>
                <w:lang w:val="en-US" w:eastAsia="zh-CN"/>
              </w:rPr>
              <w:t>8</w:t>
            </w:r>
            <w:r>
              <w:rPr>
                <w:rFonts w:hint="eastAsia" w:ascii="仿宋_GB2312" w:hAnsi="仿宋_GB2312" w:eastAsia="仿宋_GB2312" w:cs="仿宋_GB2312"/>
                <w:b/>
                <w:bCs/>
                <w:color w:val="auto"/>
                <w:kern w:val="0"/>
                <w:sz w:val="21"/>
                <w:szCs w:val="21"/>
                <w:highlight w:val="none"/>
              </w:rPr>
              <w:t>分）：</w:t>
            </w:r>
            <w:r>
              <w:rPr>
                <w:rFonts w:hint="eastAsia" w:ascii="仿宋_GB2312" w:eastAsia="仿宋_GB2312"/>
                <w:color w:val="auto"/>
                <w:kern w:val="0"/>
                <w:sz w:val="21"/>
                <w:szCs w:val="21"/>
                <w:highlight w:val="none"/>
                <w:lang w:val="en-US" w:eastAsia="zh-CN"/>
              </w:rPr>
              <w:t>在满足三档的基础上，</w:t>
            </w:r>
            <w:r>
              <w:rPr>
                <w:rFonts w:hint="eastAsia" w:ascii="仿宋_GB2312" w:hAnsi="仿宋_GB2312" w:eastAsia="仿宋_GB2312" w:cs="仿宋_GB2312"/>
                <w:color w:val="auto"/>
                <w:kern w:val="0"/>
                <w:sz w:val="21"/>
                <w:szCs w:val="21"/>
                <w:highlight w:val="none"/>
              </w:rPr>
              <w:t>外观设计、款式结构</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产品效果符合学生实际使用特点，提供产品设计图、产品效果图、课桌椅排列组合场景效果图，方案符合要求；</w:t>
            </w:r>
          </w:p>
          <w:p w14:paraId="1887E657">
            <w:pPr>
              <w:widowControl/>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三档（</w:t>
            </w:r>
            <w:r>
              <w:rPr>
                <w:rFonts w:hint="eastAsia" w:ascii="仿宋_GB2312" w:hAnsi="仿宋_GB2312" w:eastAsia="仿宋_GB2312" w:cs="仿宋_GB2312"/>
                <w:b/>
                <w:bCs/>
                <w:color w:val="auto"/>
                <w:kern w:val="0"/>
                <w:sz w:val="21"/>
                <w:szCs w:val="21"/>
                <w:highlight w:val="none"/>
                <w:lang w:val="en-US" w:eastAsia="zh-CN"/>
              </w:rPr>
              <w:t>5</w:t>
            </w:r>
            <w:r>
              <w:rPr>
                <w:rFonts w:hint="eastAsia" w:ascii="仿宋_GB2312" w:hAnsi="仿宋_GB2312" w:eastAsia="仿宋_GB2312" w:cs="仿宋_GB2312"/>
                <w:b/>
                <w:bCs/>
                <w:color w:val="auto"/>
                <w:kern w:val="0"/>
                <w:sz w:val="21"/>
                <w:szCs w:val="21"/>
                <w:highlight w:val="none"/>
              </w:rPr>
              <w:t>分）：</w:t>
            </w:r>
            <w:r>
              <w:rPr>
                <w:rFonts w:hint="eastAsia" w:ascii="仿宋_GB2312" w:hAnsi="仿宋_GB2312" w:eastAsia="仿宋_GB2312" w:cs="仿宋_GB2312"/>
                <w:b w:val="0"/>
                <w:bCs w:val="0"/>
                <w:color w:val="auto"/>
                <w:kern w:val="0"/>
                <w:sz w:val="21"/>
                <w:szCs w:val="21"/>
                <w:highlight w:val="none"/>
                <w:lang w:eastAsia="zh-CN"/>
              </w:rPr>
              <w:t>提供</w:t>
            </w:r>
            <w:r>
              <w:rPr>
                <w:rFonts w:hint="eastAsia" w:ascii="仿宋_GB2312" w:hAnsi="仿宋_GB2312" w:eastAsia="仿宋_GB2312" w:cs="仿宋_GB2312"/>
                <w:b w:val="0"/>
                <w:bCs w:val="0"/>
                <w:color w:val="auto"/>
                <w:kern w:val="0"/>
                <w:sz w:val="21"/>
                <w:szCs w:val="21"/>
                <w:highlight w:val="none"/>
                <w:lang w:val="en-US" w:eastAsia="zh-CN"/>
              </w:rPr>
              <w:t>课桌椅</w:t>
            </w:r>
            <w:r>
              <w:rPr>
                <w:rFonts w:hint="eastAsia" w:ascii="仿宋_GB2312" w:hAnsi="仿宋_GB2312" w:eastAsia="仿宋_GB2312" w:cs="仿宋_GB2312"/>
                <w:b w:val="0"/>
                <w:bCs w:val="0"/>
                <w:color w:val="auto"/>
                <w:kern w:val="0"/>
                <w:sz w:val="21"/>
                <w:szCs w:val="21"/>
                <w:highlight w:val="none"/>
                <w:lang w:eastAsia="zh-CN"/>
              </w:rPr>
              <w:t>排列组合场景效果图、产品结构详细说明示意图、产品安装示意图，</w:t>
            </w:r>
            <w:r>
              <w:rPr>
                <w:rFonts w:hint="eastAsia" w:ascii="仿宋_GB2312" w:hAnsi="仿宋_GB2312" w:eastAsia="仿宋_GB2312" w:cs="仿宋_GB2312"/>
                <w:b w:val="0"/>
                <w:bCs w:val="0"/>
                <w:color w:val="auto"/>
                <w:kern w:val="0"/>
                <w:sz w:val="21"/>
                <w:szCs w:val="21"/>
                <w:highlight w:val="none"/>
              </w:rPr>
              <w:t>满足采购需求</w:t>
            </w:r>
            <w:r>
              <w:rPr>
                <w:rFonts w:hint="eastAsia" w:ascii="仿宋_GB2312" w:hAnsi="仿宋_GB2312" w:eastAsia="仿宋_GB2312" w:cs="仿宋_GB2312"/>
                <w:b w:val="0"/>
                <w:bCs w:val="0"/>
                <w:color w:val="auto"/>
                <w:kern w:val="0"/>
                <w:sz w:val="21"/>
                <w:szCs w:val="21"/>
                <w:highlight w:val="none"/>
                <w:lang w:val="en-US" w:eastAsia="zh-CN"/>
              </w:rPr>
              <w:t>的规格参数的设计要求</w:t>
            </w:r>
            <w:r>
              <w:rPr>
                <w:rFonts w:hint="eastAsia" w:ascii="仿宋_GB2312" w:hAnsi="仿宋_GB2312" w:eastAsia="仿宋_GB2312" w:cs="仿宋_GB2312"/>
                <w:b w:val="0"/>
                <w:bCs w:val="0"/>
                <w:color w:val="auto"/>
                <w:kern w:val="0"/>
                <w:sz w:val="21"/>
                <w:szCs w:val="21"/>
                <w:highlight w:val="none"/>
              </w:rPr>
              <w:t>。</w:t>
            </w:r>
          </w:p>
          <w:p w14:paraId="44957CDC">
            <w:pPr>
              <w:widowControl/>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ascii="仿宋_GB2312" w:hAnsi="仿宋_GB2312" w:eastAsia="仿宋_GB2312" w:cs="仿宋_GB2312"/>
                <w:b/>
                <w:bCs/>
                <w:color w:val="auto"/>
                <w:kern w:val="0"/>
                <w:sz w:val="21"/>
                <w:szCs w:val="21"/>
                <w:highlight w:val="none"/>
              </w:rPr>
              <w:t>注：注：</w:t>
            </w:r>
            <w:r>
              <w:rPr>
                <w:rFonts w:hint="eastAsia" w:ascii="仿宋_GB2312" w:hAnsi="仿宋_GB2312" w:eastAsia="仿宋_GB2312" w:cs="仿宋_GB2312"/>
                <w:b/>
                <w:bCs/>
                <w:color w:val="auto"/>
                <w:kern w:val="0"/>
                <w:sz w:val="21"/>
                <w:szCs w:val="21"/>
                <w:highlight w:val="none"/>
              </w:rPr>
              <w:t>1.该方案内容可以包括：（1）产品设计图；（2）产品效果图；（</w:t>
            </w:r>
            <w:r>
              <w:rPr>
                <w:rFonts w:hint="eastAsia" w:ascii="仿宋_GB2312" w:hAnsi="仿宋_GB2312" w:eastAsia="仿宋_GB2312" w:cs="仿宋_GB2312"/>
                <w:b/>
                <w:bCs/>
                <w:color w:val="auto"/>
                <w:kern w:val="0"/>
                <w:sz w:val="21"/>
                <w:szCs w:val="21"/>
                <w:highlight w:val="none"/>
                <w:lang w:val="en-US" w:eastAsia="zh-CN"/>
              </w:rPr>
              <w:t>3</w:t>
            </w:r>
            <w:r>
              <w:rPr>
                <w:rFonts w:hint="eastAsia"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课桌椅</w:t>
            </w:r>
            <w:r>
              <w:rPr>
                <w:rFonts w:hint="eastAsia" w:ascii="仿宋_GB2312" w:hAnsi="仿宋_GB2312" w:eastAsia="仿宋_GB2312" w:cs="仿宋_GB2312"/>
                <w:b/>
                <w:bCs/>
                <w:color w:val="auto"/>
                <w:kern w:val="0"/>
                <w:sz w:val="21"/>
                <w:szCs w:val="21"/>
                <w:highlight w:val="none"/>
              </w:rPr>
              <w:t>排列组合场景效果图；（</w:t>
            </w:r>
            <w:r>
              <w:rPr>
                <w:rFonts w:hint="eastAsia" w:ascii="仿宋_GB2312" w:hAnsi="仿宋_GB2312" w:eastAsia="仿宋_GB2312" w:cs="仿宋_GB2312"/>
                <w:b/>
                <w:bCs/>
                <w:color w:val="auto"/>
                <w:kern w:val="0"/>
                <w:sz w:val="21"/>
                <w:szCs w:val="21"/>
                <w:highlight w:val="none"/>
                <w:lang w:val="en-US" w:eastAsia="zh-CN"/>
              </w:rPr>
              <w:t>4</w:t>
            </w:r>
            <w:r>
              <w:rPr>
                <w:rFonts w:hint="eastAsia" w:ascii="仿宋_GB2312" w:hAnsi="仿宋_GB2312" w:eastAsia="仿宋_GB2312" w:cs="仿宋_GB2312"/>
                <w:b/>
                <w:bCs/>
                <w:color w:val="auto"/>
                <w:kern w:val="0"/>
                <w:sz w:val="21"/>
                <w:szCs w:val="21"/>
                <w:highlight w:val="none"/>
              </w:rPr>
              <w:t>）产品结构详细说明示意图；（</w:t>
            </w:r>
            <w:r>
              <w:rPr>
                <w:rFonts w:hint="eastAsia" w:ascii="仿宋_GB2312" w:hAnsi="仿宋_GB2312" w:eastAsia="仿宋_GB2312" w:cs="仿宋_GB2312"/>
                <w:b/>
                <w:bCs/>
                <w:color w:val="auto"/>
                <w:kern w:val="0"/>
                <w:sz w:val="21"/>
                <w:szCs w:val="21"/>
                <w:highlight w:val="none"/>
                <w:lang w:val="en-US" w:eastAsia="zh-CN"/>
              </w:rPr>
              <w:t>5</w:t>
            </w:r>
            <w:r>
              <w:rPr>
                <w:rFonts w:hint="eastAsia" w:ascii="仿宋_GB2312" w:hAnsi="仿宋_GB2312" w:eastAsia="仿宋_GB2312" w:cs="仿宋_GB2312"/>
                <w:b/>
                <w:bCs/>
                <w:color w:val="auto"/>
                <w:kern w:val="0"/>
                <w:sz w:val="21"/>
                <w:szCs w:val="21"/>
                <w:highlight w:val="none"/>
              </w:rPr>
              <w:t>）产品安装示意图。</w:t>
            </w:r>
          </w:p>
          <w:p w14:paraId="4AEB8D73">
            <w:pPr>
              <w:spacing w:line="400" w:lineRule="exact"/>
              <w:ind w:firstLine="402" w:firstLineChars="200"/>
              <w:jc w:val="left"/>
              <w:rPr>
                <w:rFonts w:hint="eastAsia" w:ascii="仿宋_GB2312" w:eastAsia="仿宋_GB2312"/>
                <w:b/>
                <w:bCs/>
                <w:color w:val="auto"/>
                <w:highlight w:val="none"/>
              </w:rPr>
            </w:pPr>
            <w:r>
              <w:rPr>
                <w:rFonts w:ascii="仿宋_GB2312" w:hAnsi="仿宋_GB2312" w:eastAsia="仿宋_GB2312" w:cs="仿宋_GB2312"/>
                <w:b/>
                <w:bCs/>
                <w:color w:val="auto"/>
                <w:kern w:val="0"/>
                <w:sz w:val="20"/>
                <w:highlight w:val="none"/>
              </w:rPr>
              <w:t>2.未提供</w:t>
            </w:r>
            <w:r>
              <w:rPr>
                <w:rFonts w:hint="eastAsia" w:ascii="仿宋_GB2312" w:hAnsi="仿宋_GB2312" w:eastAsia="仿宋_GB2312" w:cs="仿宋_GB2312"/>
                <w:b/>
                <w:bCs/>
                <w:color w:val="auto"/>
                <w:kern w:val="0"/>
                <w:sz w:val="20"/>
                <w:highlight w:val="none"/>
              </w:rPr>
              <w:t>以上</w:t>
            </w:r>
            <w:r>
              <w:rPr>
                <w:rFonts w:ascii="仿宋_GB2312" w:hAnsi="仿宋_GB2312" w:eastAsia="仿宋_GB2312" w:cs="仿宋_GB2312"/>
                <w:b/>
                <w:bCs/>
                <w:color w:val="auto"/>
                <w:kern w:val="0"/>
                <w:sz w:val="20"/>
                <w:highlight w:val="none"/>
              </w:rPr>
              <w:t>方案或提供的内容与本项目无关的得0分。</w:t>
            </w:r>
          </w:p>
        </w:tc>
        <w:tc>
          <w:tcPr>
            <w:tcW w:w="795" w:type="dxa"/>
            <w:vAlign w:val="center"/>
          </w:tcPr>
          <w:p w14:paraId="1D0AF3BB">
            <w:pPr>
              <w:spacing w:line="40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sz w:val="21"/>
                <w:szCs w:val="21"/>
                <w:lang w:val="en-US" w:eastAsia="zh-CN"/>
              </w:rPr>
              <w:t>12</w:t>
            </w:r>
          </w:p>
        </w:tc>
        <w:tc>
          <w:tcPr>
            <w:tcW w:w="1891" w:type="dxa"/>
            <w:vAlign w:val="center"/>
          </w:tcPr>
          <w:p w14:paraId="522AC119">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z w:val="21"/>
                <w:szCs w:val="21"/>
                <w:lang w:eastAsia="zh-CN"/>
              </w:rPr>
              <w:t>产品</w:t>
            </w:r>
            <w:r>
              <w:rPr>
                <w:rFonts w:hint="eastAsia" w:ascii="仿宋_GB2312" w:hAnsi="仿宋_GB2312" w:eastAsia="仿宋_GB2312" w:cs="仿宋_GB2312"/>
                <w:sz w:val="21"/>
                <w:szCs w:val="21"/>
              </w:rPr>
              <w:t>设计方案</w:t>
            </w:r>
          </w:p>
        </w:tc>
      </w:tr>
      <w:tr w14:paraId="094A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39125939">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售后服务方案分</w:t>
            </w:r>
          </w:p>
        </w:tc>
        <w:tc>
          <w:tcPr>
            <w:tcW w:w="1080" w:type="dxa"/>
            <w:vAlign w:val="center"/>
          </w:tcPr>
          <w:p w14:paraId="7B25DC3D">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sz w:val="21"/>
                <w:szCs w:val="21"/>
                <w:lang w:val="en-US" w:eastAsia="zh-CN"/>
              </w:rPr>
              <w:t>售后服务方案</w:t>
            </w:r>
          </w:p>
        </w:tc>
        <w:tc>
          <w:tcPr>
            <w:tcW w:w="5217" w:type="dxa"/>
            <w:vAlign w:val="center"/>
          </w:tcPr>
          <w:p w14:paraId="6E1A5268">
            <w:pPr>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一档（</w:t>
            </w:r>
            <w:r>
              <w:rPr>
                <w:rFonts w:hint="eastAsia" w:ascii="仿宋_GB2312" w:hAnsi="仿宋_GB2312" w:eastAsia="仿宋_GB2312" w:cs="仿宋_GB2312"/>
                <w:b/>
                <w:bCs/>
                <w:color w:val="auto"/>
                <w:kern w:val="0"/>
                <w:sz w:val="21"/>
                <w:szCs w:val="21"/>
                <w:highlight w:val="none"/>
                <w:lang w:val="en-US" w:eastAsia="zh-CN"/>
              </w:rPr>
              <w:t>8</w:t>
            </w:r>
            <w:r>
              <w:rPr>
                <w:rFonts w:hint="eastAsia" w:ascii="仿宋_GB2312" w:hAnsi="仿宋_GB2312" w:eastAsia="仿宋_GB2312" w:cs="仿宋_GB2312"/>
                <w:b/>
                <w:bCs/>
                <w:color w:val="auto"/>
                <w:kern w:val="0"/>
                <w:sz w:val="21"/>
                <w:szCs w:val="21"/>
                <w:highlight w:val="none"/>
              </w:rPr>
              <w:t>分）：</w:t>
            </w:r>
            <w:r>
              <w:rPr>
                <w:rFonts w:hint="eastAsia" w:ascii="仿宋_GB2312" w:hAnsi="仿宋_GB2312" w:eastAsia="仿宋_GB2312" w:cs="仿宋_GB2312"/>
                <w:color w:val="auto"/>
                <w:highlight w:val="none"/>
              </w:rPr>
              <w:t>在满足二档前提下，</w:t>
            </w:r>
            <w:r>
              <w:rPr>
                <w:rFonts w:hint="eastAsia" w:ascii="仿宋_GB2312" w:hAnsi="仿宋_GB2312" w:eastAsia="仿宋_GB2312" w:cs="仿宋_GB2312"/>
                <w:color w:val="auto"/>
                <w:kern w:val="0"/>
                <w:sz w:val="21"/>
                <w:szCs w:val="21"/>
                <w:highlight w:val="none"/>
              </w:rPr>
              <w:t>方案可行性强，具有可靠的售后服务技术支持，</w:t>
            </w:r>
            <w:r>
              <w:rPr>
                <w:rFonts w:hint="eastAsia" w:ascii="仿宋_GB2312" w:hAnsi="仿宋_GB2312" w:eastAsia="仿宋_GB2312" w:cs="仿宋_GB2312"/>
                <w:color w:val="auto"/>
                <w:highlight w:val="none"/>
              </w:rPr>
              <w:t>详细的售后维护方式和</w:t>
            </w:r>
            <w:r>
              <w:rPr>
                <w:rFonts w:hint="eastAsia" w:ascii="仿宋_GB2312" w:hAnsi="仿宋_GB2312" w:eastAsia="仿宋_GB2312" w:cs="仿宋_GB2312"/>
                <w:color w:val="auto"/>
                <w:highlight w:val="none"/>
                <w:lang w:val="en-US" w:eastAsia="zh-CN"/>
              </w:rPr>
              <w:t>较强的</w:t>
            </w:r>
            <w:r>
              <w:rPr>
                <w:rFonts w:hint="eastAsia" w:ascii="仿宋_GB2312" w:hAnsi="仿宋_GB2312" w:eastAsia="仿宋_GB2312" w:cs="仿宋_GB2312"/>
                <w:color w:val="auto"/>
                <w:highlight w:val="none"/>
              </w:rPr>
              <w:t>售后保障能力</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u w:val="none"/>
                <w:lang w:val="en-US" w:eastAsia="zh-CN"/>
              </w:rPr>
              <w:t>承诺</w:t>
            </w:r>
            <w:r>
              <w:rPr>
                <w:rFonts w:hint="eastAsia" w:ascii="仿宋_GB2312" w:hAnsi="仿宋_GB2312" w:eastAsia="仿宋_GB2312" w:cs="仿宋_GB2312"/>
                <w:bCs w:val="0"/>
                <w:color w:val="auto"/>
                <w:sz w:val="21"/>
                <w:highlight w:val="none"/>
                <w:u w:val="none"/>
              </w:rPr>
              <w:t>在接</w:t>
            </w:r>
            <w:r>
              <w:rPr>
                <w:rFonts w:hint="eastAsia" w:ascii="仿宋_GB2312" w:hAnsi="仿宋_GB2312" w:eastAsia="仿宋_GB2312" w:cs="仿宋_GB2312"/>
                <w:color w:val="auto"/>
                <w:highlight w:val="none"/>
              </w:rPr>
              <w:t>到报修通知后</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小时内派技术人员到达现场维修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故障修复时限不超过</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小时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kern w:val="0"/>
                <w:sz w:val="21"/>
                <w:szCs w:val="21"/>
                <w:highlight w:val="none"/>
              </w:rPr>
              <w:t>整体方案对采购人有实际性帮助；</w:t>
            </w:r>
          </w:p>
          <w:p w14:paraId="2AA9927A">
            <w:pPr>
              <w:spacing w:after="0" w:line="400" w:lineRule="exact"/>
              <w:ind w:firstLine="422"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二档（</w:t>
            </w:r>
            <w:r>
              <w:rPr>
                <w:rFonts w:hint="eastAsia" w:ascii="仿宋_GB2312" w:hAnsi="仿宋_GB2312" w:eastAsia="仿宋_GB2312" w:cs="仿宋_GB2312"/>
                <w:b/>
                <w:bCs/>
                <w:color w:val="auto"/>
                <w:kern w:val="0"/>
                <w:sz w:val="21"/>
                <w:szCs w:val="21"/>
                <w:highlight w:val="none"/>
                <w:lang w:val="en-US" w:eastAsia="zh-CN"/>
              </w:rPr>
              <w:t>5</w:t>
            </w:r>
            <w:r>
              <w:rPr>
                <w:rFonts w:hint="eastAsia" w:ascii="仿宋_GB2312" w:hAnsi="仿宋_GB2312" w:eastAsia="仿宋_GB2312" w:cs="仿宋_GB2312"/>
                <w:b/>
                <w:bCs/>
                <w:color w:val="auto"/>
                <w:kern w:val="0"/>
                <w:sz w:val="21"/>
                <w:szCs w:val="21"/>
                <w:highlight w:val="none"/>
              </w:rPr>
              <w:t>分）：</w:t>
            </w:r>
            <w:r>
              <w:rPr>
                <w:rFonts w:hint="eastAsia" w:ascii="仿宋_GB2312" w:hAnsi="仿宋_GB2312" w:eastAsia="仿宋_GB2312" w:cs="仿宋_GB2312"/>
                <w:color w:val="auto"/>
                <w:highlight w:val="none"/>
              </w:rPr>
              <w:t>在满足</w:t>
            </w:r>
            <w:r>
              <w:rPr>
                <w:rFonts w:hint="eastAsia" w:ascii="仿宋_GB2312" w:hAnsi="仿宋_GB2312" w:eastAsia="仿宋_GB2312" w:cs="仿宋_GB2312"/>
                <w:color w:val="auto"/>
                <w:highlight w:val="none"/>
                <w:lang w:eastAsia="zh-CN"/>
              </w:rPr>
              <w:t>三</w:t>
            </w:r>
            <w:r>
              <w:rPr>
                <w:rFonts w:hint="eastAsia" w:ascii="仿宋_GB2312" w:hAnsi="仿宋_GB2312" w:eastAsia="仿宋_GB2312" w:cs="仿宋_GB2312"/>
                <w:color w:val="auto"/>
                <w:highlight w:val="none"/>
              </w:rPr>
              <w:t>档前提下，</w:t>
            </w:r>
            <w:r>
              <w:rPr>
                <w:rFonts w:hint="eastAsia" w:ascii="仿宋_GB2312" w:hAnsi="仿宋_GB2312" w:eastAsia="仿宋_GB2312" w:cs="仿宋_GB2312"/>
                <w:color w:val="auto"/>
                <w:kern w:val="0"/>
                <w:sz w:val="21"/>
                <w:szCs w:val="21"/>
                <w:highlight w:val="none"/>
              </w:rPr>
              <w:t>方案能较好满足采购需求，符合实际，有一定的针对性、可行性；常用的、容易损坏的备品备件及易损件配备的齐全程度及价格合理；</w:t>
            </w:r>
            <w:r>
              <w:rPr>
                <w:rFonts w:hint="eastAsia" w:ascii="仿宋_GB2312" w:hAnsi="仿宋_GB2312" w:eastAsia="仿宋_GB2312" w:cs="仿宋_GB2312"/>
                <w:color w:val="auto"/>
                <w:kern w:val="0"/>
                <w:sz w:val="21"/>
                <w:szCs w:val="21"/>
                <w:highlight w:val="none"/>
                <w:lang w:val="en-US" w:eastAsia="zh-CN"/>
              </w:rPr>
              <w:t>承诺</w:t>
            </w:r>
            <w:r>
              <w:rPr>
                <w:rFonts w:hint="eastAsia" w:ascii="仿宋_GB2312" w:hAnsi="仿宋_GB2312" w:eastAsia="仿宋_GB2312" w:cs="仿宋_GB2312"/>
                <w:color w:val="auto"/>
                <w:kern w:val="0"/>
                <w:sz w:val="21"/>
                <w:szCs w:val="21"/>
                <w:highlight w:val="none"/>
              </w:rPr>
              <w:t>在接到报修通知后</w:t>
            </w:r>
            <w:r>
              <w:rPr>
                <w:rFonts w:hint="eastAsia" w:ascii="仿宋_GB2312" w:hAnsi="仿宋_GB2312" w:eastAsia="仿宋_GB2312" w:cs="仿宋_GB2312"/>
                <w:color w:val="auto"/>
                <w:kern w:val="0"/>
                <w:sz w:val="21"/>
                <w:szCs w:val="21"/>
                <w:highlight w:val="none"/>
                <w:lang w:val="en-US" w:eastAsia="zh-CN"/>
              </w:rPr>
              <w:t>4</w:t>
            </w:r>
            <w:r>
              <w:rPr>
                <w:rFonts w:hint="eastAsia" w:ascii="仿宋_GB2312" w:hAnsi="仿宋_GB2312" w:eastAsia="仿宋_GB2312" w:cs="仿宋_GB2312"/>
                <w:color w:val="auto"/>
                <w:kern w:val="0"/>
                <w:sz w:val="21"/>
                <w:szCs w:val="21"/>
                <w:highlight w:val="none"/>
              </w:rPr>
              <w:t>小时内派技术人员到达现场维修</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故障修复时限不超过</w:t>
            </w:r>
            <w:r>
              <w:rPr>
                <w:rFonts w:hint="eastAsia" w:ascii="仿宋_GB2312" w:hAnsi="仿宋_GB2312" w:eastAsia="仿宋_GB2312" w:cs="仿宋_GB2312"/>
                <w:color w:val="auto"/>
                <w:kern w:val="0"/>
                <w:sz w:val="21"/>
                <w:szCs w:val="21"/>
                <w:highlight w:val="none"/>
                <w:lang w:val="en-US" w:eastAsia="zh-CN"/>
              </w:rPr>
              <w:t>8</w:t>
            </w:r>
            <w:r>
              <w:rPr>
                <w:rFonts w:hint="eastAsia" w:ascii="仿宋_GB2312" w:hAnsi="仿宋_GB2312" w:eastAsia="仿宋_GB2312" w:cs="仿宋_GB2312"/>
                <w:color w:val="auto"/>
                <w:kern w:val="0"/>
                <w:sz w:val="21"/>
                <w:szCs w:val="21"/>
                <w:highlight w:val="none"/>
              </w:rPr>
              <w:t>小时</w:t>
            </w:r>
            <w:r>
              <w:rPr>
                <w:rFonts w:hint="eastAsia" w:ascii="仿宋_GB2312" w:hAnsi="仿宋_GB2312" w:eastAsia="仿宋_GB2312" w:cs="仿宋_GB2312"/>
                <w:color w:val="auto"/>
                <w:kern w:val="0"/>
                <w:sz w:val="21"/>
                <w:szCs w:val="21"/>
                <w:highlight w:val="none"/>
                <w:lang w:eastAsia="zh-CN"/>
              </w:rPr>
              <w:t>；</w:t>
            </w:r>
          </w:p>
          <w:p w14:paraId="10D56C2B">
            <w:pPr>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三档（</w:t>
            </w:r>
            <w:r>
              <w:rPr>
                <w:rFonts w:hint="eastAsia" w:ascii="仿宋_GB2312" w:hAnsi="仿宋_GB2312" w:eastAsia="仿宋_GB2312" w:cs="仿宋_GB2312"/>
                <w:b/>
                <w:bCs/>
                <w:color w:val="auto"/>
                <w:kern w:val="0"/>
                <w:sz w:val="21"/>
                <w:szCs w:val="21"/>
                <w:highlight w:val="none"/>
                <w:lang w:val="en-US" w:eastAsia="zh-CN"/>
              </w:rPr>
              <w:t>3</w:t>
            </w:r>
            <w:r>
              <w:rPr>
                <w:rFonts w:hint="eastAsia" w:ascii="仿宋_GB2312" w:hAnsi="仿宋_GB2312" w:eastAsia="仿宋_GB2312" w:cs="仿宋_GB2312"/>
                <w:b/>
                <w:bCs/>
                <w:color w:val="auto"/>
                <w:kern w:val="0"/>
                <w:sz w:val="21"/>
                <w:szCs w:val="21"/>
                <w:highlight w:val="none"/>
              </w:rPr>
              <w:t>分）：</w:t>
            </w:r>
            <w:r>
              <w:rPr>
                <w:rFonts w:hint="eastAsia" w:ascii="仿宋_GB2312" w:hAnsi="仿宋_GB2312" w:eastAsia="仿宋_GB2312" w:cs="仿宋_GB2312"/>
                <w:color w:val="auto"/>
                <w:kern w:val="0"/>
                <w:sz w:val="21"/>
                <w:szCs w:val="21"/>
                <w:highlight w:val="none"/>
              </w:rPr>
              <w:t>方案针对性、可行性一般。常用的、容易损坏的备品备件及易损件配备的齐全及价格合理。</w:t>
            </w:r>
          </w:p>
          <w:p w14:paraId="47B16EEA">
            <w:pPr>
              <w:widowControl/>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ascii="仿宋_GB2312" w:hAnsi="仿宋_GB2312" w:eastAsia="仿宋_GB2312" w:cs="仿宋_GB2312"/>
                <w:b/>
                <w:bCs/>
                <w:color w:val="auto"/>
                <w:kern w:val="0"/>
                <w:sz w:val="21"/>
                <w:szCs w:val="21"/>
                <w:highlight w:val="none"/>
              </w:rPr>
              <w:t>注：1.该方案</w:t>
            </w:r>
            <w:r>
              <w:rPr>
                <w:rFonts w:hint="eastAsia" w:ascii="仿宋_GB2312" w:hAnsi="仿宋_GB2312" w:eastAsia="仿宋_GB2312" w:cs="仿宋_GB2312"/>
                <w:b/>
                <w:bCs/>
                <w:color w:val="auto"/>
                <w:kern w:val="0"/>
                <w:sz w:val="21"/>
                <w:szCs w:val="21"/>
                <w:highlight w:val="none"/>
              </w:rPr>
              <w:t>内容可以</w:t>
            </w:r>
            <w:r>
              <w:rPr>
                <w:rFonts w:ascii="仿宋_GB2312" w:hAnsi="仿宋_GB2312" w:eastAsia="仿宋_GB2312" w:cs="仿宋_GB2312"/>
                <w:b/>
                <w:bCs/>
                <w:color w:val="auto"/>
                <w:kern w:val="0"/>
                <w:sz w:val="21"/>
                <w:szCs w:val="21"/>
                <w:highlight w:val="none"/>
              </w:rPr>
              <w:t>包括：（1）</w:t>
            </w:r>
            <w:r>
              <w:rPr>
                <w:rFonts w:hint="eastAsia" w:ascii="仿宋_GB2312" w:hAnsi="仿宋_GB2312" w:eastAsia="仿宋_GB2312" w:cs="仿宋_GB2312"/>
                <w:b/>
                <w:bCs/>
                <w:color w:val="auto"/>
                <w:kern w:val="0"/>
                <w:sz w:val="21"/>
                <w:szCs w:val="21"/>
                <w:highlight w:val="none"/>
              </w:rPr>
              <w:t>售后服务承诺</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2</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rPr>
              <w:t>售后响应及售后完成时限</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3</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rPr>
              <w:t>主要零配件储备供应清单</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4</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rPr>
              <w:t>项目回访方案；（</w:t>
            </w:r>
            <w:r>
              <w:rPr>
                <w:rFonts w:hint="eastAsia" w:ascii="仿宋_GB2312" w:hAnsi="仿宋_GB2312" w:eastAsia="仿宋_GB2312" w:cs="仿宋_GB2312"/>
                <w:b/>
                <w:bCs/>
                <w:color w:val="auto"/>
                <w:kern w:val="0"/>
                <w:sz w:val="21"/>
                <w:szCs w:val="21"/>
                <w:highlight w:val="none"/>
                <w:lang w:val="en-US" w:eastAsia="zh-CN"/>
              </w:rPr>
              <w:t>5</w:t>
            </w:r>
            <w:r>
              <w:rPr>
                <w:rFonts w:hint="eastAsia" w:ascii="仿宋_GB2312" w:hAnsi="仿宋_GB2312" w:eastAsia="仿宋_GB2312" w:cs="仿宋_GB2312"/>
                <w:b/>
                <w:bCs/>
                <w:color w:val="auto"/>
                <w:kern w:val="0"/>
                <w:sz w:val="21"/>
                <w:szCs w:val="21"/>
                <w:highlight w:val="none"/>
              </w:rPr>
              <w:t>）保养方案；(</w:t>
            </w:r>
            <w:r>
              <w:rPr>
                <w:rFonts w:hint="eastAsia" w:ascii="仿宋_GB2312" w:hAnsi="仿宋_GB2312" w:eastAsia="仿宋_GB2312" w:cs="仿宋_GB2312"/>
                <w:b/>
                <w:bCs/>
                <w:color w:val="auto"/>
                <w:kern w:val="0"/>
                <w:sz w:val="21"/>
                <w:szCs w:val="21"/>
                <w:highlight w:val="none"/>
                <w:lang w:val="en-US" w:eastAsia="zh-CN"/>
              </w:rPr>
              <w:t xml:space="preserve"> 6 </w:t>
            </w:r>
            <w:r>
              <w:rPr>
                <w:rFonts w:hint="eastAsia" w:ascii="仿宋_GB2312" w:hAnsi="仿宋_GB2312" w:eastAsia="仿宋_GB2312" w:cs="仿宋_GB2312"/>
                <w:b/>
                <w:bCs/>
                <w:color w:val="auto"/>
                <w:kern w:val="0"/>
                <w:sz w:val="21"/>
                <w:szCs w:val="21"/>
                <w:highlight w:val="none"/>
              </w:rPr>
              <w:t>)报修管理方案。</w:t>
            </w:r>
          </w:p>
          <w:p w14:paraId="299451EE">
            <w:pPr>
              <w:spacing w:line="400" w:lineRule="exact"/>
              <w:ind w:firstLine="422" w:firstLineChars="200"/>
              <w:jc w:val="left"/>
              <w:rPr>
                <w:rFonts w:hint="eastAsia" w:ascii="仿宋_GB2312" w:eastAsia="仿宋_GB2312"/>
                <w:b/>
                <w:bCs/>
                <w:color w:val="auto"/>
                <w:highlight w:val="none"/>
              </w:rPr>
            </w:pPr>
            <w:r>
              <w:rPr>
                <w:rFonts w:ascii="仿宋_GB2312" w:hAnsi="仿宋_GB2312" w:eastAsia="仿宋_GB2312" w:cs="仿宋_GB2312"/>
                <w:b/>
                <w:bCs/>
                <w:color w:val="auto"/>
                <w:kern w:val="0"/>
                <w:sz w:val="21"/>
                <w:szCs w:val="21"/>
                <w:highlight w:val="none"/>
              </w:rPr>
              <w:t>2.未提供</w:t>
            </w:r>
            <w:r>
              <w:rPr>
                <w:rFonts w:hint="eastAsia" w:ascii="仿宋_GB2312" w:hAnsi="仿宋_GB2312" w:eastAsia="仿宋_GB2312" w:cs="仿宋_GB2312"/>
                <w:b/>
                <w:bCs/>
                <w:color w:val="auto"/>
                <w:kern w:val="0"/>
                <w:sz w:val="21"/>
                <w:szCs w:val="21"/>
                <w:highlight w:val="none"/>
              </w:rPr>
              <w:t>以上</w:t>
            </w:r>
            <w:r>
              <w:rPr>
                <w:rFonts w:ascii="仿宋_GB2312" w:hAnsi="仿宋_GB2312" w:eastAsia="仿宋_GB2312" w:cs="仿宋_GB2312"/>
                <w:b/>
                <w:bCs/>
                <w:color w:val="auto"/>
                <w:kern w:val="0"/>
                <w:sz w:val="21"/>
                <w:szCs w:val="21"/>
                <w:highlight w:val="none"/>
              </w:rPr>
              <w:t>方案或提供的内容与本项目无关的得0分。</w:t>
            </w:r>
          </w:p>
        </w:tc>
        <w:tc>
          <w:tcPr>
            <w:tcW w:w="795" w:type="dxa"/>
            <w:vAlign w:val="center"/>
          </w:tcPr>
          <w:p w14:paraId="11F0BFE9">
            <w:pPr>
              <w:spacing w:line="40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sz w:val="21"/>
                <w:szCs w:val="21"/>
                <w:lang w:val="en-US" w:eastAsia="zh-CN"/>
              </w:rPr>
              <w:t>8</w:t>
            </w:r>
          </w:p>
        </w:tc>
        <w:tc>
          <w:tcPr>
            <w:tcW w:w="1891" w:type="dxa"/>
            <w:vAlign w:val="center"/>
          </w:tcPr>
          <w:p w14:paraId="35D32A6A">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z w:val="21"/>
                <w:szCs w:val="21"/>
                <w:lang w:val="en-US" w:eastAsia="zh-CN"/>
              </w:rPr>
              <w:t>售后服务方案</w:t>
            </w:r>
          </w:p>
        </w:tc>
      </w:tr>
      <w:tr w14:paraId="4E01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05" w:type="dxa"/>
            <w:gridSpan w:val="3"/>
            <w:vAlign w:val="center"/>
          </w:tcPr>
          <w:p w14:paraId="35E72413">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sz w:val="21"/>
                <w:szCs w:val="21"/>
                <w:lang w:eastAsia="zh-CN"/>
              </w:rPr>
              <w:t>主观分总分</w:t>
            </w:r>
          </w:p>
        </w:tc>
        <w:tc>
          <w:tcPr>
            <w:tcW w:w="795" w:type="dxa"/>
            <w:vAlign w:val="center"/>
          </w:tcPr>
          <w:p w14:paraId="2E0AFE71">
            <w:pPr>
              <w:spacing w:line="400" w:lineRule="exact"/>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36</w:t>
            </w:r>
          </w:p>
        </w:tc>
        <w:tc>
          <w:tcPr>
            <w:tcW w:w="1891" w:type="dxa"/>
            <w:vAlign w:val="center"/>
          </w:tcPr>
          <w:p w14:paraId="01B02EE6">
            <w:pPr>
              <w:spacing w:line="400" w:lineRule="exact"/>
              <w:jc w:val="center"/>
              <w:rPr>
                <w:rFonts w:hint="eastAsia" w:ascii="仿宋_GB2312" w:hAnsi="仿宋_GB2312" w:eastAsia="仿宋_GB2312" w:cs="仿宋_GB2312"/>
                <w:sz w:val="21"/>
                <w:szCs w:val="21"/>
                <w:lang w:val="en-US" w:eastAsia="zh-CN"/>
              </w:rPr>
            </w:pPr>
          </w:p>
        </w:tc>
      </w:tr>
    </w:tbl>
    <w:p w14:paraId="3FC55322">
      <w:pPr>
        <w:spacing w:line="390" w:lineRule="exact"/>
        <w:ind w:right="-168" w:rightChars="-80" w:firstLine="236" w:firstLineChars="98"/>
        <w:rPr>
          <w:rFonts w:hint="eastAsia" w:ascii="仿宋_GB2312" w:eastAsia="仿宋_GB2312"/>
          <w:b/>
          <w:sz w:val="24"/>
        </w:rPr>
      </w:pPr>
    </w:p>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94" w:name="gxebd_pack_1_EvalFactorScoreEnd"/>
      <w:bookmarkEnd w:id="94"/>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95" w:name="_Hlk93676949"/>
      <w:r>
        <w:rPr>
          <w:rFonts w:hint="eastAsia" w:ascii="仿宋_GB2312" w:hAnsi="宋体" w:eastAsia="仿宋_GB2312"/>
          <w:b/>
          <w:kern w:val="0"/>
          <w:sz w:val="24"/>
        </w:rPr>
        <w:t>排名第一的中标候选人放弃中标、因不可抗力提出不能履行合同，</w:t>
      </w:r>
      <w:bookmarkEnd w:id="95"/>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0AE0DBB0">
      <w:pPr>
        <w:widowControl/>
        <w:spacing w:before="0" w:line="240" w:lineRule="auto"/>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br w:type="page"/>
      </w:r>
    </w:p>
    <w:p w14:paraId="2803761C">
      <w:pPr>
        <w:widowControl/>
        <w:spacing w:before="0" w:line="240" w:lineRule="auto"/>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9B24649">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473F483E">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1E0A49CD">
            <w:pPr>
              <w:pStyle w:val="234"/>
              <w:spacing w:before="285" w:line="223" w:lineRule="auto"/>
              <w:ind w:left="2226"/>
              <w:rPr>
                <w:rFonts w:hint="eastAsia"/>
                <w:sz w:val="22"/>
                <w:szCs w:val="22"/>
              </w:rPr>
            </w:pPr>
            <w:r>
              <w:rPr>
                <w:b/>
                <w:bCs/>
                <w:spacing w:val="-5"/>
                <w:sz w:val="22"/>
                <w:szCs w:val="22"/>
              </w:rPr>
              <w:t>名称</w:t>
            </w:r>
          </w:p>
        </w:tc>
        <w:tc>
          <w:tcPr>
            <w:tcW w:w="2969" w:type="dxa"/>
          </w:tcPr>
          <w:p w14:paraId="0BBE0A47">
            <w:pPr>
              <w:pStyle w:val="234"/>
              <w:spacing w:before="285" w:line="220" w:lineRule="auto"/>
              <w:ind w:left="939"/>
              <w:rPr>
                <w:rFonts w:hint="eastAsia"/>
                <w:sz w:val="22"/>
                <w:szCs w:val="22"/>
              </w:rPr>
            </w:pPr>
            <w:r>
              <w:rPr>
                <w:b/>
                <w:bCs/>
                <w:spacing w:val="-4"/>
                <w:sz w:val="22"/>
                <w:szCs w:val="22"/>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rPr>
            </w:pPr>
          </w:p>
          <w:p w14:paraId="4C2BACE2">
            <w:pPr>
              <w:spacing w:line="254" w:lineRule="auto"/>
              <w:rPr>
                <w:rFonts w:ascii="Arial"/>
              </w:rPr>
            </w:pPr>
          </w:p>
          <w:p w14:paraId="429424CE">
            <w:pPr>
              <w:spacing w:line="254" w:lineRule="auto"/>
              <w:rPr>
                <w:rFonts w:ascii="Arial"/>
              </w:rPr>
            </w:pPr>
          </w:p>
          <w:p w14:paraId="4854D059">
            <w:pPr>
              <w:spacing w:line="255" w:lineRule="auto"/>
              <w:rPr>
                <w:rFonts w:ascii="Arial"/>
              </w:rPr>
            </w:pPr>
          </w:p>
          <w:p w14:paraId="78C9B42E">
            <w:pPr>
              <w:pStyle w:val="234"/>
              <w:spacing w:before="62" w:line="190" w:lineRule="auto"/>
              <w:ind w:left="257"/>
              <w:rPr>
                <w:rFonts w:hint="eastAsia"/>
              </w:rPr>
            </w:pPr>
            <w:r>
              <w:t>1</w:t>
            </w:r>
          </w:p>
        </w:tc>
        <w:tc>
          <w:tcPr>
            <w:tcW w:w="1166" w:type="dxa"/>
            <w:vMerge w:val="restart"/>
            <w:tcBorders>
              <w:bottom w:val="nil"/>
            </w:tcBorders>
          </w:tcPr>
          <w:p w14:paraId="6D123E59">
            <w:pPr>
              <w:spacing w:line="277" w:lineRule="auto"/>
              <w:rPr>
                <w:rFonts w:ascii="Arial"/>
              </w:rPr>
            </w:pPr>
          </w:p>
          <w:p w14:paraId="6FEEBD10">
            <w:pPr>
              <w:spacing w:line="277" w:lineRule="auto"/>
              <w:rPr>
                <w:rFonts w:ascii="Arial"/>
              </w:rPr>
            </w:pPr>
          </w:p>
          <w:p w14:paraId="34D7FBD6">
            <w:pPr>
              <w:spacing w:line="278" w:lineRule="auto"/>
              <w:rPr>
                <w:rFonts w:ascii="Arial"/>
              </w:rPr>
            </w:pPr>
          </w:p>
          <w:p w14:paraId="5CE4FF4E">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582346E0">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5C62DCA9">
            <w:pPr>
              <w:rPr>
                <w:rFonts w:ascii="Arial"/>
              </w:rPr>
            </w:pPr>
          </w:p>
        </w:tc>
        <w:tc>
          <w:tcPr>
            <w:tcW w:w="2969" w:type="dxa"/>
          </w:tcPr>
          <w:p w14:paraId="57B81EB4">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rPr>
            </w:pPr>
          </w:p>
        </w:tc>
        <w:tc>
          <w:tcPr>
            <w:tcW w:w="1166" w:type="dxa"/>
            <w:vMerge w:val="continue"/>
            <w:tcBorders>
              <w:top w:val="nil"/>
              <w:bottom w:val="nil"/>
            </w:tcBorders>
          </w:tcPr>
          <w:p w14:paraId="6DB37892">
            <w:pPr>
              <w:rPr>
                <w:rFonts w:ascii="Arial"/>
              </w:rPr>
            </w:pPr>
          </w:p>
        </w:tc>
        <w:tc>
          <w:tcPr>
            <w:tcW w:w="1799" w:type="dxa"/>
          </w:tcPr>
          <w:p w14:paraId="1925769F">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4D4475B9">
            <w:pPr>
              <w:rPr>
                <w:rFonts w:ascii="Arial"/>
              </w:rPr>
            </w:pPr>
          </w:p>
        </w:tc>
        <w:tc>
          <w:tcPr>
            <w:tcW w:w="2969" w:type="dxa"/>
          </w:tcPr>
          <w:p w14:paraId="56650A61">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rPr>
            </w:pPr>
          </w:p>
        </w:tc>
        <w:tc>
          <w:tcPr>
            <w:tcW w:w="1166" w:type="dxa"/>
            <w:vMerge w:val="continue"/>
            <w:tcBorders>
              <w:top w:val="nil"/>
            </w:tcBorders>
          </w:tcPr>
          <w:p w14:paraId="6A3F95AD">
            <w:pPr>
              <w:rPr>
                <w:rFonts w:ascii="Arial"/>
              </w:rPr>
            </w:pPr>
          </w:p>
        </w:tc>
        <w:tc>
          <w:tcPr>
            <w:tcW w:w="1799" w:type="dxa"/>
          </w:tcPr>
          <w:p w14:paraId="245DF9E5">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44489D2F">
            <w:pPr>
              <w:rPr>
                <w:rFonts w:ascii="Arial"/>
              </w:rPr>
            </w:pPr>
          </w:p>
        </w:tc>
        <w:tc>
          <w:tcPr>
            <w:tcW w:w="2969" w:type="dxa"/>
          </w:tcPr>
          <w:p w14:paraId="30C2E97E">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rPr>
            </w:pPr>
          </w:p>
          <w:p w14:paraId="61223535">
            <w:pPr>
              <w:spacing w:line="255" w:lineRule="auto"/>
              <w:rPr>
                <w:rFonts w:ascii="Arial"/>
              </w:rPr>
            </w:pPr>
          </w:p>
          <w:p w14:paraId="78600DF7">
            <w:pPr>
              <w:spacing w:line="255" w:lineRule="auto"/>
              <w:rPr>
                <w:rFonts w:ascii="Arial"/>
              </w:rPr>
            </w:pPr>
          </w:p>
          <w:p w14:paraId="1804A329">
            <w:pPr>
              <w:spacing w:line="255" w:lineRule="auto"/>
              <w:rPr>
                <w:rFonts w:ascii="Arial"/>
              </w:rPr>
            </w:pPr>
          </w:p>
          <w:p w14:paraId="04F41B10">
            <w:pPr>
              <w:spacing w:line="255" w:lineRule="auto"/>
              <w:rPr>
                <w:rFonts w:ascii="Arial"/>
              </w:rPr>
            </w:pPr>
          </w:p>
          <w:p w14:paraId="23BEED03">
            <w:pPr>
              <w:spacing w:line="255" w:lineRule="auto"/>
              <w:rPr>
                <w:rFonts w:ascii="Arial"/>
              </w:rPr>
            </w:pPr>
          </w:p>
          <w:p w14:paraId="6E974868">
            <w:pPr>
              <w:spacing w:line="256" w:lineRule="auto"/>
              <w:rPr>
                <w:rFonts w:ascii="Arial"/>
              </w:rPr>
            </w:pPr>
          </w:p>
          <w:p w14:paraId="3CC1A016">
            <w:pPr>
              <w:spacing w:line="256" w:lineRule="auto"/>
              <w:rPr>
                <w:rFonts w:ascii="Arial"/>
              </w:rPr>
            </w:pPr>
          </w:p>
          <w:p w14:paraId="6B2751D1">
            <w:pPr>
              <w:pStyle w:val="234"/>
              <w:spacing w:before="62" w:line="189" w:lineRule="auto"/>
              <w:ind w:left="245"/>
              <w:rPr>
                <w:rFonts w:hint="eastAsia"/>
              </w:rPr>
            </w:pPr>
            <w:r>
              <w:t>2</w:t>
            </w:r>
          </w:p>
        </w:tc>
        <w:tc>
          <w:tcPr>
            <w:tcW w:w="1166" w:type="dxa"/>
            <w:vMerge w:val="restart"/>
            <w:tcBorders>
              <w:bottom w:val="nil"/>
            </w:tcBorders>
          </w:tcPr>
          <w:p w14:paraId="5E7AB95B">
            <w:pPr>
              <w:spacing w:line="265" w:lineRule="auto"/>
              <w:rPr>
                <w:rFonts w:ascii="Arial"/>
              </w:rPr>
            </w:pPr>
          </w:p>
          <w:p w14:paraId="2525D0C5">
            <w:pPr>
              <w:spacing w:line="265" w:lineRule="auto"/>
              <w:rPr>
                <w:rFonts w:ascii="Arial"/>
              </w:rPr>
            </w:pPr>
          </w:p>
          <w:p w14:paraId="36C6E0F2">
            <w:pPr>
              <w:spacing w:line="265" w:lineRule="auto"/>
              <w:rPr>
                <w:rFonts w:ascii="Arial"/>
              </w:rPr>
            </w:pPr>
          </w:p>
          <w:p w14:paraId="06B0736B">
            <w:pPr>
              <w:spacing w:line="265" w:lineRule="auto"/>
              <w:rPr>
                <w:rFonts w:ascii="Arial"/>
              </w:rPr>
            </w:pPr>
          </w:p>
          <w:p w14:paraId="3A4878A2">
            <w:pPr>
              <w:spacing w:line="265" w:lineRule="auto"/>
              <w:rPr>
                <w:rFonts w:ascii="Arial"/>
              </w:rPr>
            </w:pPr>
          </w:p>
          <w:p w14:paraId="0948B180">
            <w:pPr>
              <w:spacing w:line="265" w:lineRule="auto"/>
              <w:rPr>
                <w:rFonts w:ascii="Arial"/>
              </w:rPr>
            </w:pPr>
          </w:p>
          <w:p w14:paraId="44CE3C63">
            <w:pPr>
              <w:spacing w:line="266" w:lineRule="auto"/>
              <w:rPr>
                <w:rFonts w:ascii="Arial"/>
              </w:rPr>
            </w:pPr>
          </w:p>
          <w:p w14:paraId="36EF8758">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1E280B98">
            <w:pPr>
              <w:spacing w:line="316" w:lineRule="auto"/>
              <w:rPr>
                <w:rFonts w:ascii="Arial"/>
              </w:rPr>
            </w:pPr>
          </w:p>
          <w:p w14:paraId="01518AC8">
            <w:pPr>
              <w:spacing w:line="316" w:lineRule="auto"/>
              <w:rPr>
                <w:rFonts w:ascii="Arial"/>
              </w:rPr>
            </w:pPr>
          </w:p>
          <w:p w14:paraId="3045D5DA">
            <w:pPr>
              <w:spacing w:line="317" w:lineRule="auto"/>
              <w:rPr>
                <w:rFonts w:ascii="Arial"/>
              </w:rPr>
            </w:pPr>
          </w:p>
          <w:p w14:paraId="0229D2B5">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198525D0">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408534D">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rPr>
            </w:pPr>
          </w:p>
        </w:tc>
        <w:tc>
          <w:tcPr>
            <w:tcW w:w="1166" w:type="dxa"/>
            <w:vMerge w:val="continue"/>
            <w:tcBorders>
              <w:top w:val="nil"/>
              <w:bottom w:val="nil"/>
            </w:tcBorders>
          </w:tcPr>
          <w:p w14:paraId="07053917">
            <w:pPr>
              <w:rPr>
                <w:rFonts w:ascii="Arial"/>
              </w:rPr>
            </w:pPr>
          </w:p>
        </w:tc>
        <w:tc>
          <w:tcPr>
            <w:tcW w:w="1799" w:type="dxa"/>
            <w:vMerge w:val="continue"/>
            <w:tcBorders>
              <w:top w:val="nil"/>
              <w:bottom w:val="nil"/>
            </w:tcBorders>
          </w:tcPr>
          <w:p w14:paraId="6E6BE3AC">
            <w:pPr>
              <w:rPr>
                <w:rFonts w:ascii="Arial"/>
              </w:rPr>
            </w:pPr>
          </w:p>
        </w:tc>
        <w:tc>
          <w:tcPr>
            <w:tcW w:w="1914" w:type="dxa"/>
          </w:tcPr>
          <w:p w14:paraId="3C0A1FCA">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B726E35">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rPr>
            </w:pPr>
          </w:p>
        </w:tc>
        <w:tc>
          <w:tcPr>
            <w:tcW w:w="1166" w:type="dxa"/>
            <w:vMerge w:val="continue"/>
            <w:tcBorders>
              <w:top w:val="nil"/>
              <w:bottom w:val="nil"/>
            </w:tcBorders>
          </w:tcPr>
          <w:p w14:paraId="7CD88EE5">
            <w:pPr>
              <w:rPr>
                <w:rFonts w:ascii="Arial"/>
              </w:rPr>
            </w:pPr>
          </w:p>
        </w:tc>
        <w:tc>
          <w:tcPr>
            <w:tcW w:w="1799" w:type="dxa"/>
            <w:vMerge w:val="continue"/>
            <w:tcBorders>
              <w:top w:val="nil"/>
            </w:tcBorders>
          </w:tcPr>
          <w:p w14:paraId="1AEEDD35">
            <w:pPr>
              <w:rPr>
                <w:rFonts w:ascii="Arial"/>
              </w:rPr>
            </w:pPr>
          </w:p>
        </w:tc>
        <w:tc>
          <w:tcPr>
            <w:tcW w:w="1914" w:type="dxa"/>
          </w:tcPr>
          <w:p w14:paraId="58A8F106">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4336AEA">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rPr>
            </w:pPr>
          </w:p>
        </w:tc>
        <w:tc>
          <w:tcPr>
            <w:tcW w:w="1166" w:type="dxa"/>
            <w:vMerge w:val="continue"/>
            <w:tcBorders>
              <w:top w:val="nil"/>
              <w:bottom w:val="nil"/>
            </w:tcBorders>
          </w:tcPr>
          <w:p w14:paraId="3A69A59A">
            <w:pPr>
              <w:rPr>
                <w:rFonts w:ascii="Arial"/>
              </w:rPr>
            </w:pPr>
          </w:p>
        </w:tc>
        <w:tc>
          <w:tcPr>
            <w:tcW w:w="1799" w:type="dxa"/>
          </w:tcPr>
          <w:p w14:paraId="0202DF03">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4332364E">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85A1B5D">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rPr>
            </w:pPr>
          </w:p>
        </w:tc>
        <w:tc>
          <w:tcPr>
            <w:tcW w:w="1166" w:type="dxa"/>
            <w:vMerge w:val="continue"/>
            <w:tcBorders>
              <w:top w:val="nil"/>
            </w:tcBorders>
          </w:tcPr>
          <w:p w14:paraId="62E755FB">
            <w:pPr>
              <w:rPr>
                <w:rFonts w:ascii="Arial"/>
              </w:rPr>
            </w:pPr>
          </w:p>
        </w:tc>
        <w:tc>
          <w:tcPr>
            <w:tcW w:w="1799" w:type="dxa"/>
          </w:tcPr>
          <w:p w14:paraId="5FDA5C5E">
            <w:pPr>
              <w:spacing w:line="365" w:lineRule="auto"/>
              <w:rPr>
                <w:rFonts w:ascii="Arial"/>
              </w:rPr>
            </w:pPr>
          </w:p>
          <w:p w14:paraId="57166859">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11AE153F">
            <w:pPr>
              <w:spacing w:line="260" w:lineRule="auto"/>
              <w:rPr>
                <w:rFonts w:ascii="Arial"/>
              </w:rPr>
            </w:pPr>
          </w:p>
          <w:p w14:paraId="5E71CF7A">
            <w:pPr>
              <w:spacing w:line="260" w:lineRule="auto"/>
              <w:rPr>
                <w:rFonts w:ascii="Arial"/>
              </w:rPr>
            </w:pPr>
          </w:p>
          <w:p w14:paraId="4F3160FF">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34630322">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4"/>
              <w:spacing w:before="277" w:line="189" w:lineRule="auto"/>
              <w:ind w:left="246"/>
              <w:rPr>
                <w:rFonts w:hint="eastAsia"/>
              </w:rPr>
            </w:pPr>
            <w:r>
              <w:t>3</w:t>
            </w:r>
          </w:p>
        </w:tc>
        <w:tc>
          <w:tcPr>
            <w:tcW w:w="1166" w:type="dxa"/>
          </w:tcPr>
          <w:p w14:paraId="49C34079">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628D332D">
            <w:pPr>
              <w:rPr>
                <w:rFonts w:ascii="Arial"/>
              </w:rPr>
            </w:pPr>
          </w:p>
        </w:tc>
        <w:tc>
          <w:tcPr>
            <w:tcW w:w="1914" w:type="dxa"/>
          </w:tcPr>
          <w:p w14:paraId="5DF141A7">
            <w:pPr>
              <w:rPr>
                <w:rFonts w:ascii="Arial"/>
              </w:rPr>
            </w:pPr>
          </w:p>
        </w:tc>
        <w:tc>
          <w:tcPr>
            <w:tcW w:w="2969" w:type="dxa"/>
          </w:tcPr>
          <w:p w14:paraId="0B708A9F">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rPr>
            </w:pPr>
          </w:p>
          <w:p w14:paraId="3CBE12A0">
            <w:pPr>
              <w:pStyle w:val="234"/>
              <w:spacing w:before="62" w:line="189" w:lineRule="auto"/>
              <w:ind w:left="242"/>
              <w:rPr>
                <w:rFonts w:hint="eastAsia"/>
              </w:rPr>
            </w:pPr>
            <w:r>
              <w:t>4</w:t>
            </w:r>
          </w:p>
        </w:tc>
        <w:tc>
          <w:tcPr>
            <w:tcW w:w="1166" w:type="dxa"/>
          </w:tcPr>
          <w:p w14:paraId="62DD4D7A">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5EF23ADA">
            <w:pPr>
              <w:rPr>
                <w:rFonts w:ascii="Arial"/>
              </w:rPr>
            </w:pPr>
          </w:p>
        </w:tc>
        <w:tc>
          <w:tcPr>
            <w:tcW w:w="1914" w:type="dxa"/>
          </w:tcPr>
          <w:p w14:paraId="0DC8AEDD">
            <w:pPr>
              <w:rPr>
                <w:rFonts w:ascii="Arial"/>
              </w:rPr>
            </w:pPr>
          </w:p>
        </w:tc>
        <w:tc>
          <w:tcPr>
            <w:tcW w:w="2969" w:type="dxa"/>
          </w:tcPr>
          <w:p w14:paraId="66E91CD0">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4"/>
              <w:spacing w:before="260" w:line="188" w:lineRule="auto"/>
              <w:ind w:left="246"/>
              <w:rPr>
                <w:rFonts w:hint="eastAsia"/>
              </w:rPr>
            </w:pPr>
            <w:r>
              <w:t>5</w:t>
            </w:r>
          </w:p>
        </w:tc>
        <w:tc>
          <w:tcPr>
            <w:tcW w:w="1166" w:type="dxa"/>
          </w:tcPr>
          <w:p w14:paraId="0F47C364">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4F1F8096">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0694C93F">
            <w:pPr>
              <w:rPr>
                <w:rFonts w:ascii="Arial"/>
              </w:rPr>
            </w:pPr>
          </w:p>
        </w:tc>
        <w:tc>
          <w:tcPr>
            <w:tcW w:w="2969" w:type="dxa"/>
          </w:tcPr>
          <w:p w14:paraId="14F925B2">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rPr>
            </w:pPr>
          </w:p>
          <w:p w14:paraId="3967587B">
            <w:pPr>
              <w:spacing w:line="300" w:lineRule="auto"/>
              <w:rPr>
                <w:rFonts w:ascii="Arial"/>
              </w:rPr>
            </w:pPr>
          </w:p>
          <w:p w14:paraId="4CBA458B">
            <w:pPr>
              <w:spacing w:line="301" w:lineRule="auto"/>
              <w:rPr>
                <w:rFonts w:ascii="Arial"/>
              </w:rPr>
            </w:pPr>
          </w:p>
          <w:p w14:paraId="210ABDB0">
            <w:pPr>
              <w:pStyle w:val="234"/>
              <w:spacing w:before="62" w:line="189" w:lineRule="auto"/>
              <w:ind w:left="244"/>
              <w:rPr>
                <w:rFonts w:hint="eastAsia"/>
              </w:rPr>
            </w:pPr>
            <w:r>
              <w:t>6</w:t>
            </w:r>
          </w:p>
        </w:tc>
        <w:tc>
          <w:tcPr>
            <w:tcW w:w="1166" w:type="dxa"/>
            <w:vMerge w:val="restart"/>
            <w:tcBorders>
              <w:bottom w:val="nil"/>
            </w:tcBorders>
          </w:tcPr>
          <w:p w14:paraId="341BDAC3">
            <w:pPr>
              <w:spacing w:line="357" w:lineRule="auto"/>
              <w:rPr>
                <w:rFonts w:ascii="Arial"/>
              </w:rPr>
            </w:pPr>
          </w:p>
          <w:p w14:paraId="2BA42BCE">
            <w:pPr>
              <w:spacing w:line="358" w:lineRule="auto"/>
              <w:rPr>
                <w:rFonts w:ascii="Arial"/>
              </w:rPr>
            </w:pPr>
          </w:p>
          <w:p w14:paraId="543143D1">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01039BCC">
            <w:pPr>
              <w:spacing w:line="357" w:lineRule="auto"/>
              <w:rPr>
                <w:rFonts w:ascii="Arial"/>
              </w:rPr>
            </w:pPr>
          </w:p>
          <w:p w14:paraId="027C7FAF">
            <w:pPr>
              <w:spacing w:line="357" w:lineRule="auto"/>
              <w:rPr>
                <w:rFonts w:ascii="Arial"/>
              </w:rPr>
            </w:pPr>
          </w:p>
          <w:p w14:paraId="7D3B143E">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5E8498A6">
            <w:pPr>
              <w:spacing w:line="250" w:lineRule="auto"/>
              <w:rPr>
                <w:rFonts w:ascii="Arial"/>
              </w:rPr>
            </w:pPr>
          </w:p>
          <w:p w14:paraId="1FE10F38">
            <w:pPr>
              <w:spacing w:line="251" w:lineRule="auto"/>
              <w:rPr>
                <w:rFonts w:ascii="Arial"/>
              </w:rPr>
            </w:pPr>
          </w:p>
          <w:p w14:paraId="181194F0">
            <w:pPr>
              <w:pStyle w:val="234"/>
              <w:spacing w:before="61" w:line="228" w:lineRule="auto"/>
              <w:ind w:left="18"/>
              <w:rPr>
                <w:rFonts w:hint="eastAsia"/>
              </w:rPr>
            </w:pPr>
            <w:r>
              <w:rPr>
                <w:spacing w:val="6"/>
              </w:rPr>
              <w:t>冷水机组</w:t>
            </w:r>
          </w:p>
        </w:tc>
        <w:tc>
          <w:tcPr>
            <w:tcW w:w="2969" w:type="dxa"/>
          </w:tcPr>
          <w:p w14:paraId="758B7A80">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rPr>
            </w:pPr>
          </w:p>
        </w:tc>
        <w:tc>
          <w:tcPr>
            <w:tcW w:w="1166" w:type="dxa"/>
            <w:vMerge w:val="continue"/>
            <w:tcBorders>
              <w:top w:val="nil"/>
            </w:tcBorders>
          </w:tcPr>
          <w:p w14:paraId="4792B4F6">
            <w:pPr>
              <w:rPr>
                <w:rFonts w:ascii="Arial"/>
              </w:rPr>
            </w:pPr>
          </w:p>
        </w:tc>
        <w:tc>
          <w:tcPr>
            <w:tcW w:w="1799" w:type="dxa"/>
            <w:vMerge w:val="continue"/>
            <w:tcBorders>
              <w:top w:val="nil"/>
            </w:tcBorders>
          </w:tcPr>
          <w:p w14:paraId="623510C9">
            <w:pPr>
              <w:rPr>
                <w:rFonts w:ascii="Arial"/>
              </w:rPr>
            </w:pPr>
          </w:p>
        </w:tc>
        <w:tc>
          <w:tcPr>
            <w:tcW w:w="1914" w:type="dxa"/>
          </w:tcPr>
          <w:p w14:paraId="28D1D5E6">
            <w:pPr>
              <w:pStyle w:val="234"/>
              <w:spacing w:before="275" w:line="228" w:lineRule="auto"/>
              <w:ind w:left="19"/>
              <w:rPr>
                <w:rFonts w:hint="eastAsia"/>
              </w:rPr>
            </w:pPr>
            <w:r>
              <w:rPr>
                <w:spacing w:val="7"/>
              </w:rPr>
              <w:t>水源热泵机组</w:t>
            </w:r>
          </w:p>
        </w:tc>
        <w:tc>
          <w:tcPr>
            <w:tcW w:w="2969" w:type="dxa"/>
          </w:tcPr>
          <w:p w14:paraId="15079B18">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2648B2E">
      <w:pPr>
        <w:rPr>
          <w:rFonts w:ascii="Arial"/>
        </w:rPr>
      </w:pPr>
    </w:p>
    <w:p w14:paraId="66084D7F">
      <w:pPr>
        <w:rPr>
          <w:rFonts w:ascii="Arial" w:hAnsi="Arial" w:eastAsia="Arial" w:cs="Arial"/>
          <w:szCs w:val="21"/>
        </w:rPr>
        <w:sectPr>
          <w:pgSz w:w="11906" w:h="16838"/>
          <w:pgMar w:top="1431" w:right="1691" w:bottom="0" w:left="1783" w:header="850" w:footer="850" w:gutter="0"/>
          <w:pgNumType w:fmt="decimal"/>
          <w:cols w:space="720" w:num="1"/>
        </w:sectPr>
      </w:pPr>
    </w:p>
    <w:p w14:paraId="4E1DF266">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rPr>
            </w:pPr>
          </w:p>
        </w:tc>
        <w:tc>
          <w:tcPr>
            <w:tcW w:w="1166" w:type="dxa"/>
            <w:vMerge w:val="restart"/>
            <w:tcBorders>
              <w:bottom w:val="nil"/>
            </w:tcBorders>
          </w:tcPr>
          <w:p w14:paraId="1EC91413">
            <w:pPr>
              <w:rPr>
                <w:rFonts w:ascii="Arial"/>
              </w:rPr>
            </w:pPr>
          </w:p>
        </w:tc>
        <w:tc>
          <w:tcPr>
            <w:tcW w:w="1799" w:type="dxa"/>
          </w:tcPr>
          <w:p w14:paraId="2313E7C2">
            <w:pPr>
              <w:rPr>
                <w:rFonts w:ascii="Arial"/>
              </w:rPr>
            </w:pPr>
          </w:p>
        </w:tc>
        <w:tc>
          <w:tcPr>
            <w:tcW w:w="1914" w:type="dxa"/>
          </w:tcPr>
          <w:p w14:paraId="4DAEC28F">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46AD3EC">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rPr>
            </w:pPr>
          </w:p>
        </w:tc>
        <w:tc>
          <w:tcPr>
            <w:tcW w:w="1166" w:type="dxa"/>
            <w:vMerge w:val="continue"/>
            <w:tcBorders>
              <w:top w:val="nil"/>
              <w:bottom w:val="nil"/>
            </w:tcBorders>
          </w:tcPr>
          <w:p w14:paraId="634AA59D">
            <w:pPr>
              <w:rPr>
                <w:rFonts w:ascii="Arial"/>
              </w:rPr>
            </w:pPr>
          </w:p>
        </w:tc>
        <w:tc>
          <w:tcPr>
            <w:tcW w:w="1799" w:type="dxa"/>
            <w:vMerge w:val="restart"/>
            <w:tcBorders>
              <w:bottom w:val="nil"/>
            </w:tcBorders>
          </w:tcPr>
          <w:p w14:paraId="41C061E9">
            <w:pPr>
              <w:spacing w:line="265" w:lineRule="auto"/>
              <w:rPr>
                <w:rFonts w:ascii="Arial"/>
              </w:rPr>
            </w:pPr>
          </w:p>
          <w:p w14:paraId="0C78F460">
            <w:pPr>
              <w:spacing w:line="265" w:lineRule="auto"/>
              <w:rPr>
                <w:rFonts w:ascii="Arial"/>
              </w:rPr>
            </w:pPr>
          </w:p>
          <w:p w14:paraId="1743BA5B">
            <w:pPr>
              <w:spacing w:line="265" w:lineRule="auto"/>
              <w:rPr>
                <w:rFonts w:ascii="Arial"/>
              </w:rPr>
            </w:pPr>
          </w:p>
          <w:p w14:paraId="1C50E05F">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65BC4F89">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4442F5D">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rPr>
            </w:pPr>
          </w:p>
        </w:tc>
        <w:tc>
          <w:tcPr>
            <w:tcW w:w="1166" w:type="dxa"/>
            <w:vMerge w:val="continue"/>
            <w:tcBorders>
              <w:top w:val="nil"/>
              <w:bottom w:val="nil"/>
            </w:tcBorders>
          </w:tcPr>
          <w:p w14:paraId="019B5B0A">
            <w:pPr>
              <w:rPr>
                <w:rFonts w:ascii="Arial"/>
              </w:rPr>
            </w:pPr>
          </w:p>
        </w:tc>
        <w:tc>
          <w:tcPr>
            <w:tcW w:w="1799" w:type="dxa"/>
            <w:vMerge w:val="continue"/>
            <w:tcBorders>
              <w:top w:val="nil"/>
            </w:tcBorders>
          </w:tcPr>
          <w:p w14:paraId="40003CCA">
            <w:pPr>
              <w:rPr>
                <w:rFonts w:ascii="Arial"/>
              </w:rPr>
            </w:pPr>
          </w:p>
        </w:tc>
        <w:tc>
          <w:tcPr>
            <w:tcW w:w="1914" w:type="dxa"/>
          </w:tcPr>
          <w:p w14:paraId="6428E706">
            <w:pPr>
              <w:spacing w:line="319" w:lineRule="auto"/>
              <w:rPr>
                <w:rFonts w:ascii="Arial"/>
              </w:rPr>
            </w:pPr>
          </w:p>
          <w:p w14:paraId="1033CE17">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2E75F3F7">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rPr>
            </w:pPr>
          </w:p>
        </w:tc>
        <w:tc>
          <w:tcPr>
            <w:tcW w:w="1166" w:type="dxa"/>
            <w:vMerge w:val="continue"/>
            <w:tcBorders>
              <w:top w:val="nil"/>
              <w:bottom w:val="nil"/>
            </w:tcBorders>
          </w:tcPr>
          <w:p w14:paraId="1D7BA979">
            <w:pPr>
              <w:rPr>
                <w:rFonts w:ascii="Arial"/>
              </w:rPr>
            </w:pPr>
          </w:p>
        </w:tc>
        <w:tc>
          <w:tcPr>
            <w:tcW w:w="1799" w:type="dxa"/>
          </w:tcPr>
          <w:p w14:paraId="2C2144D9">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35B1406">
            <w:pPr>
              <w:pStyle w:val="234"/>
              <w:spacing w:before="300" w:line="228" w:lineRule="auto"/>
              <w:ind w:left="15"/>
              <w:rPr>
                <w:rFonts w:hint="eastAsia"/>
              </w:rPr>
            </w:pPr>
            <w:r>
              <w:rPr>
                <w:spacing w:val="7"/>
              </w:rPr>
              <w:t>机房空调</w:t>
            </w:r>
          </w:p>
        </w:tc>
        <w:tc>
          <w:tcPr>
            <w:tcW w:w="2969" w:type="dxa"/>
          </w:tcPr>
          <w:p w14:paraId="281BDFD5">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rPr>
            </w:pPr>
          </w:p>
        </w:tc>
        <w:tc>
          <w:tcPr>
            <w:tcW w:w="1166" w:type="dxa"/>
            <w:vMerge w:val="continue"/>
            <w:tcBorders>
              <w:top w:val="nil"/>
            </w:tcBorders>
          </w:tcPr>
          <w:p w14:paraId="5500E5C3">
            <w:pPr>
              <w:rPr>
                <w:rFonts w:ascii="Arial"/>
              </w:rPr>
            </w:pPr>
          </w:p>
        </w:tc>
        <w:tc>
          <w:tcPr>
            <w:tcW w:w="1799" w:type="dxa"/>
          </w:tcPr>
          <w:p w14:paraId="1E7B428F">
            <w:pPr>
              <w:spacing w:line="265" w:lineRule="auto"/>
              <w:rPr>
                <w:rFonts w:ascii="Arial"/>
              </w:rPr>
            </w:pPr>
          </w:p>
          <w:p w14:paraId="79B51DD2">
            <w:pPr>
              <w:spacing w:line="265" w:lineRule="auto"/>
              <w:rPr>
                <w:rFonts w:ascii="Arial"/>
              </w:rPr>
            </w:pPr>
          </w:p>
          <w:p w14:paraId="3445F222">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7A66CB1B">
            <w:pPr>
              <w:spacing w:line="343" w:lineRule="auto"/>
              <w:rPr>
                <w:rFonts w:ascii="Arial"/>
              </w:rPr>
            </w:pPr>
          </w:p>
          <w:p w14:paraId="548AB2F5">
            <w:pPr>
              <w:spacing w:line="343" w:lineRule="auto"/>
              <w:rPr>
                <w:rFonts w:ascii="Arial"/>
              </w:rPr>
            </w:pPr>
          </w:p>
          <w:p w14:paraId="68004D6C">
            <w:pPr>
              <w:pStyle w:val="234"/>
              <w:spacing w:before="62" w:line="231" w:lineRule="auto"/>
              <w:ind w:left="18"/>
              <w:rPr>
                <w:rFonts w:hint="eastAsia"/>
              </w:rPr>
            </w:pPr>
            <w:r>
              <w:rPr>
                <w:spacing w:val="6"/>
              </w:rPr>
              <w:t>冷却塔</w:t>
            </w:r>
          </w:p>
        </w:tc>
        <w:tc>
          <w:tcPr>
            <w:tcW w:w="2969" w:type="dxa"/>
          </w:tcPr>
          <w:p w14:paraId="6EA72211">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rPr>
            </w:pPr>
          </w:p>
          <w:p w14:paraId="1304C46D">
            <w:pPr>
              <w:pStyle w:val="234"/>
              <w:spacing w:before="62" w:line="188" w:lineRule="auto"/>
              <w:ind w:left="247"/>
              <w:rPr>
                <w:rFonts w:hint="eastAsia"/>
              </w:rPr>
            </w:pPr>
            <w:r>
              <w:t>7</w:t>
            </w:r>
          </w:p>
        </w:tc>
        <w:tc>
          <w:tcPr>
            <w:tcW w:w="1166" w:type="dxa"/>
          </w:tcPr>
          <w:p w14:paraId="38F049A9">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7546BDD8">
            <w:pPr>
              <w:rPr>
                <w:rFonts w:ascii="Arial"/>
              </w:rPr>
            </w:pPr>
          </w:p>
        </w:tc>
        <w:tc>
          <w:tcPr>
            <w:tcW w:w="1914" w:type="dxa"/>
          </w:tcPr>
          <w:p w14:paraId="35EE056D">
            <w:pPr>
              <w:rPr>
                <w:rFonts w:ascii="Arial"/>
              </w:rPr>
            </w:pPr>
          </w:p>
        </w:tc>
        <w:tc>
          <w:tcPr>
            <w:tcW w:w="2969" w:type="dxa"/>
          </w:tcPr>
          <w:p w14:paraId="0752E71D">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4"/>
              <w:spacing w:before="283" w:line="189" w:lineRule="auto"/>
              <w:ind w:left="243"/>
              <w:rPr>
                <w:rFonts w:hint="eastAsia"/>
              </w:rPr>
            </w:pPr>
            <w:r>
              <w:t>8</w:t>
            </w:r>
          </w:p>
        </w:tc>
        <w:tc>
          <w:tcPr>
            <w:tcW w:w="1166" w:type="dxa"/>
          </w:tcPr>
          <w:p w14:paraId="14B1D941">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05E85F6B">
            <w:pPr>
              <w:pStyle w:val="234"/>
              <w:spacing w:before="252" w:line="230" w:lineRule="auto"/>
              <w:ind w:left="15"/>
              <w:rPr>
                <w:rFonts w:hint="eastAsia"/>
              </w:rPr>
            </w:pPr>
            <w:r>
              <w:rPr>
                <w:spacing w:val="8"/>
              </w:rPr>
              <w:t>配电变压器</w:t>
            </w:r>
          </w:p>
        </w:tc>
        <w:tc>
          <w:tcPr>
            <w:tcW w:w="1914" w:type="dxa"/>
          </w:tcPr>
          <w:p w14:paraId="3EA14651">
            <w:pPr>
              <w:rPr>
                <w:rFonts w:ascii="Arial"/>
              </w:rPr>
            </w:pPr>
          </w:p>
        </w:tc>
        <w:tc>
          <w:tcPr>
            <w:tcW w:w="2969" w:type="dxa"/>
          </w:tcPr>
          <w:p w14:paraId="4C135EFA">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rPr>
            </w:pPr>
          </w:p>
          <w:p w14:paraId="7A8412AC">
            <w:pPr>
              <w:pStyle w:val="234"/>
              <w:spacing w:before="61" w:line="189" w:lineRule="auto"/>
              <w:ind w:left="243"/>
              <w:rPr>
                <w:rFonts w:hint="eastAsia"/>
              </w:rPr>
            </w:pPr>
            <w:r>
              <w:t>9</w:t>
            </w:r>
          </w:p>
        </w:tc>
        <w:tc>
          <w:tcPr>
            <w:tcW w:w="1166" w:type="dxa"/>
          </w:tcPr>
          <w:p w14:paraId="37CD44B3">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58D15660">
            <w:pPr>
              <w:spacing w:line="284" w:lineRule="auto"/>
              <w:rPr>
                <w:rFonts w:ascii="Arial"/>
              </w:rPr>
            </w:pPr>
          </w:p>
          <w:p w14:paraId="71EB886C">
            <w:pPr>
              <w:pStyle w:val="234"/>
              <w:spacing w:before="62" w:line="229" w:lineRule="auto"/>
              <w:ind w:left="19"/>
              <w:rPr>
                <w:rFonts w:hint="eastAsia"/>
              </w:rPr>
            </w:pPr>
            <w:r>
              <w:rPr>
                <w:spacing w:val="8"/>
              </w:rPr>
              <w:t>管型荧光灯镇流器</w:t>
            </w:r>
          </w:p>
        </w:tc>
        <w:tc>
          <w:tcPr>
            <w:tcW w:w="1914" w:type="dxa"/>
          </w:tcPr>
          <w:p w14:paraId="73DD987C">
            <w:pPr>
              <w:rPr>
                <w:rFonts w:ascii="Arial"/>
              </w:rPr>
            </w:pPr>
          </w:p>
        </w:tc>
        <w:tc>
          <w:tcPr>
            <w:tcW w:w="2969" w:type="dxa"/>
          </w:tcPr>
          <w:p w14:paraId="172FB3A0">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rPr>
            </w:pPr>
          </w:p>
          <w:p w14:paraId="54898265">
            <w:pPr>
              <w:spacing w:line="261" w:lineRule="auto"/>
              <w:rPr>
                <w:rFonts w:ascii="Arial"/>
              </w:rPr>
            </w:pPr>
          </w:p>
          <w:p w14:paraId="3A5C37F4">
            <w:pPr>
              <w:spacing w:line="261" w:lineRule="auto"/>
              <w:rPr>
                <w:rFonts w:ascii="Arial"/>
              </w:rPr>
            </w:pPr>
          </w:p>
          <w:p w14:paraId="7EDB6E9E">
            <w:pPr>
              <w:spacing w:line="261" w:lineRule="auto"/>
              <w:rPr>
                <w:rFonts w:ascii="Arial"/>
              </w:rPr>
            </w:pPr>
          </w:p>
          <w:p w14:paraId="432FA194">
            <w:pPr>
              <w:spacing w:line="261" w:lineRule="auto"/>
              <w:rPr>
                <w:rFonts w:ascii="Arial"/>
              </w:rPr>
            </w:pPr>
          </w:p>
          <w:p w14:paraId="1556801D">
            <w:pPr>
              <w:spacing w:line="261" w:lineRule="auto"/>
              <w:rPr>
                <w:rFonts w:ascii="Arial"/>
              </w:rPr>
            </w:pPr>
          </w:p>
          <w:p w14:paraId="327D87BE">
            <w:pPr>
              <w:spacing w:line="262" w:lineRule="auto"/>
              <w:rPr>
                <w:rFonts w:ascii="Arial"/>
              </w:rPr>
            </w:pPr>
          </w:p>
          <w:p w14:paraId="14CD4823">
            <w:pPr>
              <w:spacing w:line="262" w:lineRule="auto"/>
              <w:rPr>
                <w:rFonts w:ascii="Arial"/>
              </w:rPr>
            </w:pPr>
          </w:p>
          <w:p w14:paraId="22551E77">
            <w:pPr>
              <w:spacing w:line="262" w:lineRule="auto"/>
              <w:rPr>
                <w:rFonts w:ascii="Arial"/>
              </w:rPr>
            </w:pPr>
          </w:p>
          <w:p w14:paraId="367E741A">
            <w:pPr>
              <w:spacing w:line="262" w:lineRule="auto"/>
              <w:rPr>
                <w:rFonts w:ascii="Arial"/>
              </w:rPr>
            </w:pPr>
          </w:p>
          <w:p w14:paraId="2C38DE1E">
            <w:pPr>
              <w:pStyle w:val="234"/>
              <w:spacing w:before="62" w:line="190" w:lineRule="auto"/>
              <w:ind w:left="209"/>
              <w:rPr>
                <w:rFonts w:hint="eastAsia"/>
              </w:rPr>
            </w:pPr>
            <w:r>
              <w:rPr>
                <w:spacing w:val="-7"/>
              </w:rPr>
              <w:t>10</w:t>
            </w:r>
          </w:p>
        </w:tc>
        <w:tc>
          <w:tcPr>
            <w:tcW w:w="1166" w:type="dxa"/>
            <w:vMerge w:val="restart"/>
            <w:tcBorders>
              <w:bottom w:val="nil"/>
            </w:tcBorders>
          </w:tcPr>
          <w:p w14:paraId="1CADE21E">
            <w:pPr>
              <w:spacing w:line="242" w:lineRule="auto"/>
              <w:rPr>
                <w:rFonts w:ascii="Arial"/>
              </w:rPr>
            </w:pPr>
          </w:p>
          <w:p w14:paraId="55C85BBC">
            <w:pPr>
              <w:spacing w:line="243" w:lineRule="auto"/>
              <w:rPr>
                <w:rFonts w:ascii="Arial"/>
              </w:rPr>
            </w:pPr>
          </w:p>
          <w:p w14:paraId="0274160A">
            <w:pPr>
              <w:spacing w:line="243" w:lineRule="auto"/>
              <w:rPr>
                <w:rFonts w:ascii="Arial"/>
              </w:rPr>
            </w:pPr>
          </w:p>
          <w:p w14:paraId="3A7E2FD6">
            <w:pPr>
              <w:spacing w:line="243" w:lineRule="auto"/>
              <w:rPr>
                <w:rFonts w:ascii="Arial"/>
              </w:rPr>
            </w:pPr>
          </w:p>
          <w:p w14:paraId="15FDF30C">
            <w:pPr>
              <w:spacing w:line="243" w:lineRule="auto"/>
              <w:rPr>
                <w:rFonts w:ascii="Arial"/>
              </w:rPr>
            </w:pPr>
          </w:p>
          <w:p w14:paraId="4A61D6B8">
            <w:pPr>
              <w:spacing w:line="243" w:lineRule="auto"/>
              <w:rPr>
                <w:rFonts w:ascii="Arial"/>
              </w:rPr>
            </w:pPr>
          </w:p>
          <w:p w14:paraId="26773600">
            <w:pPr>
              <w:spacing w:line="243" w:lineRule="auto"/>
              <w:rPr>
                <w:rFonts w:ascii="Arial"/>
              </w:rPr>
            </w:pPr>
          </w:p>
          <w:p w14:paraId="465F59B8">
            <w:pPr>
              <w:spacing w:line="243" w:lineRule="auto"/>
              <w:rPr>
                <w:rFonts w:ascii="Arial"/>
              </w:rPr>
            </w:pPr>
          </w:p>
          <w:p w14:paraId="5301B8C4">
            <w:pPr>
              <w:spacing w:line="243" w:lineRule="auto"/>
              <w:rPr>
                <w:rFonts w:ascii="Arial"/>
              </w:rPr>
            </w:pPr>
          </w:p>
          <w:p w14:paraId="041A17A4">
            <w:pPr>
              <w:spacing w:line="243" w:lineRule="auto"/>
              <w:rPr>
                <w:rFonts w:ascii="Arial"/>
              </w:rPr>
            </w:pPr>
          </w:p>
          <w:p w14:paraId="78099949">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34A73E4">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7A4CBABB">
            <w:pPr>
              <w:rPr>
                <w:rFonts w:ascii="Arial"/>
              </w:rPr>
            </w:pPr>
          </w:p>
        </w:tc>
        <w:tc>
          <w:tcPr>
            <w:tcW w:w="2969" w:type="dxa"/>
          </w:tcPr>
          <w:p w14:paraId="6CA48E05">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rPr>
            </w:pPr>
          </w:p>
        </w:tc>
        <w:tc>
          <w:tcPr>
            <w:tcW w:w="1166" w:type="dxa"/>
            <w:vMerge w:val="continue"/>
            <w:tcBorders>
              <w:top w:val="nil"/>
              <w:bottom w:val="nil"/>
            </w:tcBorders>
          </w:tcPr>
          <w:p w14:paraId="57DD20DB">
            <w:pPr>
              <w:rPr>
                <w:rFonts w:ascii="Arial"/>
              </w:rPr>
            </w:pPr>
          </w:p>
        </w:tc>
        <w:tc>
          <w:tcPr>
            <w:tcW w:w="1799" w:type="dxa"/>
            <w:vMerge w:val="restart"/>
            <w:tcBorders>
              <w:bottom w:val="nil"/>
            </w:tcBorders>
          </w:tcPr>
          <w:p w14:paraId="59424F38">
            <w:pPr>
              <w:spacing w:line="247" w:lineRule="auto"/>
              <w:rPr>
                <w:rFonts w:ascii="Arial"/>
              </w:rPr>
            </w:pPr>
          </w:p>
          <w:p w14:paraId="5FE5F321">
            <w:pPr>
              <w:spacing w:line="247" w:lineRule="auto"/>
              <w:rPr>
                <w:rFonts w:ascii="Arial"/>
              </w:rPr>
            </w:pPr>
          </w:p>
          <w:p w14:paraId="13AD2663">
            <w:pPr>
              <w:spacing w:line="248" w:lineRule="auto"/>
              <w:rPr>
                <w:rFonts w:ascii="Arial"/>
              </w:rPr>
            </w:pPr>
          </w:p>
          <w:p w14:paraId="74A65EEE">
            <w:pPr>
              <w:spacing w:line="248" w:lineRule="auto"/>
              <w:rPr>
                <w:rFonts w:ascii="Arial"/>
              </w:rPr>
            </w:pPr>
          </w:p>
          <w:p w14:paraId="2D94CECB">
            <w:pPr>
              <w:spacing w:line="248" w:lineRule="auto"/>
              <w:rPr>
                <w:rFonts w:ascii="Arial"/>
              </w:rPr>
            </w:pPr>
          </w:p>
          <w:p w14:paraId="40CDFED0">
            <w:pPr>
              <w:spacing w:line="248" w:lineRule="auto"/>
              <w:rPr>
                <w:rFonts w:ascii="Arial"/>
              </w:rPr>
            </w:pPr>
          </w:p>
          <w:p w14:paraId="39B54CD3">
            <w:pPr>
              <w:spacing w:line="248" w:lineRule="auto"/>
              <w:rPr>
                <w:rFonts w:ascii="Arial"/>
              </w:rPr>
            </w:pPr>
          </w:p>
          <w:p w14:paraId="7B511DA1">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71EAA7AA">
            <w:pPr>
              <w:spacing w:line="261" w:lineRule="auto"/>
              <w:rPr>
                <w:rFonts w:ascii="Arial"/>
              </w:rPr>
            </w:pPr>
          </w:p>
          <w:p w14:paraId="522F2077">
            <w:pPr>
              <w:spacing w:line="261" w:lineRule="auto"/>
              <w:rPr>
                <w:rFonts w:ascii="Arial"/>
              </w:rPr>
            </w:pPr>
          </w:p>
          <w:p w14:paraId="74FD4ADF">
            <w:pPr>
              <w:spacing w:line="261" w:lineRule="auto"/>
              <w:rPr>
                <w:rFonts w:ascii="Arial"/>
              </w:rPr>
            </w:pPr>
          </w:p>
          <w:p w14:paraId="342E3E74">
            <w:pPr>
              <w:pStyle w:val="234"/>
              <w:spacing w:before="62" w:line="230" w:lineRule="auto"/>
              <w:ind w:left="17"/>
              <w:rPr>
                <w:rFonts w:hint="eastAsia"/>
              </w:rPr>
            </w:pPr>
            <w:r>
              <w:rPr>
                <w:spacing w:val="8"/>
              </w:rPr>
              <w:t>房间空气调节器</w:t>
            </w:r>
          </w:p>
        </w:tc>
        <w:tc>
          <w:tcPr>
            <w:tcW w:w="2969" w:type="dxa"/>
          </w:tcPr>
          <w:p w14:paraId="6D1EC247">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rPr>
            </w:pPr>
          </w:p>
        </w:tc>
        <w:tc>
          <w:tcPr>
            <w:tcW w:w="1166" w:type="dxa"/>
            <w:vMerge w:val="continue"/>
            <w:tcBorders>
              <w:top w:val="nil"/>
              <w:bottom w:val="nil"/>
            </w:tcBorders>
          </w:tcPr>
          <w:p w14:paraId="326B1E0E">
            <w:pPr>
              <w:rPr>
                <w:rFonts w:ascii="Arial"/>
              </w:rPr>
            </w:pPr>
          </w:p>
        </w:tc>
        <w:tc>
          <w:tcPr>
            <w:tcW w:w="1799" w:type="dxa"/>
            <w:vMerge w:val="continue"/>
            <w:tcBorders>
              <w:top w:val="nil"/>
              <w:bottom w:val="nil"/>
            </w:tcBorders>
          </w:tcPr>
          <w:p w14:paraId="526CDADF">
            <w:pPr>
              <w:rPr>
                <w:rFonts w:ascii="Arial"/>
              </w:rPr>
            </w:pPr>
          </w:p>
        </w:tc>
        <w:tc>
          <w:tcPr>
            <w:tcW w:w="1914" w:type="dxa"/>
          </w:tcPr>
          <w:p w14:paraId="35158A68">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66B991E">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rPr>
            </w:pPr>
          </w:p>
        </w:tc>
        <w:tc>
          <w:tcPr>
            <w:tcW w:w="1166" w:type="dxa"/>
            <w:vMerge w:val="continue"/>
            <w:tcBorders>
              <w:top w:val="nil"/>
              <w:bottom w:val="nil"/>
            </w:tcBorders>
          </w:tcPr>
          <w:p w14:paraId="13E79FFC">
            <w:pPr>
              <w:rPr>
                <w:rFonts w:ascii="Arial"/>
              </w:rPr>
            </w:pPr>
          </w:p>
        </w:tc>
        <w:tc>
          <w:tcPr>
            <w:tcW w:w="1799" w:type="dxa"/>
            <w:vMerge w:val="continue"/>
            <w:tcBorders>
              <w:top w:val="nil"/>
            </w:tcBorders>
          </w:tcPr>
          <w:p w14:paraId="37F14B68">
            <w:pPr>
              <w:rPr>
                <w:rFonts w:ascii="Arial"/>
              </w:rPr>
            </w:pPr>
          </w:p>
        </w:tc>
        <w:tc>
          <w:tcPr>
            <w:tcW w:w="1914" w:type="dxa"/>
          </w:tcPr>
          <w:p w14:paraId="3EE6ABD9">
            <w:pPr>
              <w:spacing w:line="318" w:lineRule="auto"/>
              <w:rPr>
                <w:rFonts w:ascii="Arial"/>
              </w:rPr>
            </w:pPr>
          </w:p>
          <w:p w14:paraId="325B8038">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7B52BCC1">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rPr>
            </w:pPr>
          </w:p>
        </w:tc>
        <w:tc>
          <w:tcPr>
            <w:tcW w:w="1166" w:type="dxa"/>
            <w:vMerge w:val="continue"/>
            <w:tcBorders>
              <w:top w:val="nil"/>
            </w:tcBorders>
          </w:tcPr>
          <w:p w14:paraId="1975968A">
            <w:pPr>
              <w:rPr>
                <w:rFonts w:ascii="Arial"/>
              </w:rPr>
            </w:pPr>
          </w:p>
        </w:tc>
        <w:tc>
          <w:tcPr>
            <w:tcW w:w="1799" w:type="dxa"/>
          </w:tcPr>
          <w:p w14:paraId="4F1CE9F3">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2347E380">
            <w:pPr>
              <w:rPr>
                <w:rFonts w:ascii="Arial"/>
              </w:rPr>
            </w:pPr>
          </w:p>
        </w:tc>
        <w:tc>
          <w:tcPr>
            <w:tcW w:w="2969" w:type="dxa"/>
          </w:tcPr>
          <w:p w14:paraId="17EF5F46">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912B9FA">
      <w:pPr>
        <w:rPr>
          <w:rFonts w:ascii="Arial"/>
        </w:rPr>
      </w:pPr>
    </w:p>
    <w:p w14:paraId="3E2A5215">
      <w:pPr>
        <w:rPr>
          <w:rFonts w:ascii="Arial" w:hAnsi="Arial" w:eastAsia="Arial" w:cs="Arial"/>
          <w:szCs w:val="21"/>
        </w:rPr>
        <w:sectPr>
          <w:pgSz w:w="11906" w:h="16838"/>
          <w:pgMar w:top="1431" w:right="1691" w:bottom="0" w:left="1783" w:header="850" w:footer="0" w:gutter="0"/>
          <w:pgNumType w:fmt="decimal"/>
          <w:cols w:space="720" w:num="1"/>
        </w:sectPr>
      </w:pPr>
    </w:p>
    <w:p w14:paraId="308F33CC">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rPr>
            </w:pPr>
          </w:p>
        </w:tc>
        <w:tc>
          <w:tcPr>
            <w:tcW w:w="1166" w:type="dxa"/>
            <w:vMerge w:val="restart"/>
            <w:tcBorders>
              <w:bottom w:val="nil"/>
            </w:tcBorders>
          </w:tcPr>
          <w:p w14:paraId="4F31C581">
            <w:pPr>
              <w:rPr>
                <w:rFonts w:ascii="Arial"/>
              </w:rPr>
            </w:pPr>
          </w:p>
        </w:tc>
        <w:tc>
          <w:tcPr>
            <w:tcW w:w="1799" w:type="dxa"/>
            <w:vMerge w:val="restart"/>
            <w:tcBorders>
              <w:bottom w:val="nil"/>
            </w:tcBorders>
          </w:tcPr>
          <w:p w14:paraId="4372C759">
            <w:pPr>
              <w:spacing w:line="244" w:lineRule="auto"/>
              <w:rPr>
                <w:rFonts w:ascii="Arial"/>
              </w:rPr>
            </w:pPr>
          </w:p>
          <w:p w14:paraId="25566C56">
            <w:pPr>
              <w:spacing w:line="244" w:lineRule="auto"/>
              <w:rPr>
                <w:rFonts w:ascii="Arial"/>
              </w:rPr>
            </w:pPr>
          </w:p>
          <w:p w14:paraId="7F86F242">
            <w:pPr>
              <w:spacing w:line="244" w:lineRule="auto"/>
              <w:rPr>
                <w:rFonts w:ascii="Arial"/>
              </w:rPr>
            </w:pPr>
          </w:p>
          <w:p w14:paraId="7708D811">
            <w:pPr>
              <w:spacing w:line="244" w:lineRule="auto"/>
              <w:rPr>
                <w:rFonts w:ascii="Arial"/>
              </w:rPr>
            </w:pPr>
          </w:p>
          <w:p w14:paraId="2955FB63">
            <w:pPr>
              <w:spacing w:line="245" w:lineRule="auto"/>
              <w:rPr>
                <w:rFonts w:ascii="Arial"/>
              </w:rPr>
            </w:pPr>
          </w:p>
          <w:p w14:paraId="6299DE81">
            <w:pPr>
              <w:spacing w:line="245" w:lineRule="auto"/>
              <w:rPr>
                <w:rFonts w:ascii="Arial"/>
              </w:rPr>
            </w:pPr>
          </w:p>
          <w:p w14:paraId="43F9D706">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62BAEB0D">
            <w:pPr>
              <w:pStyle w:val="234"/>
              <w:spacing w:before="275" w:line="229" w:lineRule="auto"/>
              <w:ind w:left="19"/>
              <w:rPr>
                <w:rFonts w:hint="eastAsia"/>
              </w:rPr>
            </w:pPr>
            <w:r>
              <w:rPr>
                <w:spacing w:val="7"/>
              </w:rPr>
              <w:t>★电热水器</w:t>
            </w:r>
          </w:p>
        </w:tc>
        <w:tc>
          <w:tcPr>
            <w:tcW w:w="2969" w:type="dxa"/>
          </w:tcPr>
          <w:p w14:paraId="37D844D0">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rPr>
            </w:pPr>
          </w:p>
        </w:tc>
        <w:tc>
          <w:tcPr>
            <w:tcW w:w="1166" w:type="dxa"/>
            <w:vMerge w:val="continue"/>
            <w:tcBorders>
              <w:top w:val="nil"/>
              <w:bottom w:val="nil"/>
            </w:tcBorders>
          </w:tcPr>
          <w:p w14:paraId="4E9429E5">
            <w:pPr>
              <w:rPr>
                <w:rFonts w:ascii="Arial"/>
              </w:rPr>
            </w:pPr>
          </w:p>
        </w:tc>
        <w:tc>
          <w:tcPr>
            <w:tcW w:w="1799" w:type="dxa"/>
            <w:vMerge w:val="continue"/>
            <w:tcBorders>
              <w:top w:val="nil"/>
              <w:bottom w:val="nil"/>
            </w:tcBorders>
          </w:tcPr>
          <w:p w14:paraId="2518125B">
            <w:pPr>
              <w:rPr>
                <w:rFonts w:ascii="Arial"/>
              </w:rPr>
            </w:pPr>
          </w:p>
        </w:tc>
        <w:tc>
          <w:tcPr>
            <w:tcW w:w="1914" w:type="dxa"/>
          </w:tcPr>
          <w:p w14:paraId="2784F092">
            <w:pPr>
              <w:spacing w:line="315" w:lineRule="auto"/>
              <w:rPr>
                <w:rFonts w:ascii="Arial"/>
              </w:rPr>
            </w:pPr>
          </w:p>
          <w:p w14:paraId="320DDDC4">
            <w:pPr>
              <w:pStyle w:val="234"/>
              <w:spacing w:before="61" w:line="229" w:lineRule="auto"/>
              <w:ind w:left="15"/>
              <w:rPr>
                <w:rFonts w:hint="eastAsia"/>
              </w:rPr>
            </w:pPr>
            <w:r>
              <w:rPr>
                <w:spacing w:val="8"/>
              </w:rPr>
              <w:t>燃气热水器</w:t>
            </w:r>
          </w:p>
        </w:tc>
        <w:tc>
          <w:tcPr>
            <w:tcW w:w="2969" w:type="dxa"/>
          </w:tcPr>
          <w:p w14:paraId="5901820A">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rPr>
            </w:pPr>
          </w:p>
        </w:tc>
        <w:tc>
          <w:tcPr>
            <w:tcW w:w="1166" w:type="dxa"/>
            <w:vMerge w:val="continue"/>
            <w:tcBorders>
              <w:top w:val="nil"/>
              <w:bottom w:val="nil"/>
            </w:tcBorders>
          </w:tcPr>
          <w:p w14:paraId="73DE5DD0">
            <w:pPr>
              <w:rPr>
                <w:rFonts w:ascii="Arial"/>
              </w:rPr>
            </w:pPr>
          </w:p>
        </w:tc>
        <w:tc>
          <w:tcPr>
            <w:tcW w:w="1799" w:type="dxa"/>
            <w:vMerge w:val="continue"/>
            <w:tcBorders>
              <w:top w:val="nil"/>
              <w:bottom w:val="nil"/>
            </w:tcBorders>
          </w:tcPr>
          <w:p w14:paraId="34C1E6AE">
            <w:pPr>
              <w:rPr>
                <w:rFonts w:ascii="Arial"/>
              </w:rPr>
            </w:pPr>
          </w:p>
        </w:tc>
        <w:tc>
          <w:tcPr>
            <w:tcW w:w="1914" w:type="dxa"/>
          </w:tcPr>
          <w:p w14:paraId="0DBB6D44">
            <w:pPr>
              <w:spacing w:line="248" w:lineRule="auto"/>
              <w:rPr>
                <w:rFonts w:ascii="Arial"/>
              </w:rPr>
            </w:pPr>
          </w:p>
          <w:p w14:paraId="6A5B8B30">
            <w:pPr>
              <w:pStyle w:val="234"/>
              <w:spacing w:before="62" w:line="229" w:lineRule="auto"/>
              <w:ind w:left="20"/>
              <w:rPr>
                <w:rFonts w:hint="eastAsia"/>
              </w:rPr>
            </w:pPr>
            <w:r>
              <w:rPr>
                <w:spacing w:val="7"/>
              </w:rPr>
              <w:t>热泵热水器</w:t>
            </w:r>
          </w:p>
        </w:tc>
        <w:tc>
          <w:tcPr>
            <w:tcW w:w="2969" w:type="dxa"/>
          </w:tcPr>
          <w:p w14:paraId="54F7A733">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rPr>
            </w:pPr>
          </w:p>
        </w:tc>
        <w:tc>
          <w:tcPr>
            <w:tcW w:w="1166" w:type="dxa"/>
            <w:vMerge w:val="continue"/>
            <w:tcBorders>
              <w:top w:val="nil"/>
            </w:tcBorders>
          </w:tcPr>
          <w:p w14:paraId="28A05542">
            <w:pPr>
              <w:rPr>
                <w:rFonts w:ascii="Arial"/>
              </w:rPr>
            </w:pPr>
          </w:p>
        </w:tc>
        <w:tc>
          <w:tcPr>
            <w:tcW w:w="1799" w:type="dxa"/>
            <w:vMerge w:val="continue"/>
            <w:tcBorders>
              <w:top w:val="nil"/>
            </w:tcBorders>
          </w:tcPr>
          <w:p w14:paraId="29F38019">
            <w:pPr>
              <w:rPr>
                <w:rFonts w:ascii="Arial"/>
              </w:rPr>
            </w:pPr>
          </w:p>
        </w:tc>
        <w:tc>
          <w:tcPr>
            <w:tcW w:w="1914" w:type="dxa"/>
          </w:tcPr>
          <w:p w14:paraId="7D85FE9E">
            <w:pPr>
              <w:pStyle w:val="234"/>
              <w:spacing w:before="271" w:line="229" w:lineRule="auto"/>
              <w:ind w:left="16"/>
              <w:rPr>
                <w:rFonts w:hint="eastAsia"/>
              </w:rPr>
            </w:pPr>
            <w:r>
              <w:rPr>
                <w:spacing w:val="8"/>
              </w:rPr>
              <w:t>太阳能热水系统</w:t>
            </w:r>
          </w:p>
        </w:tc>
        <w:tc>
          <w:tcPr>
            <w:tcW w:w="2969" w:type="dxa"/>
          </w:tcPr>
          <w:p w14:paraId="1885F4CD">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rPr>
            </w:pPr>
          </w:p>
          <w:p w14:paraId="1A14BABF">
            <w:pPr>
              <w:spacing w:line="274" w:lineRule="auto"/>
              <w:rPr>
                <w:rFonts w:ascii="Arial"/>
              </w:rPr>
            </w:pPr>
          </w:p>
          <w:p w14:paraId="284CEB88">
            <w:pPr>
              <w:spacing w:line="274" w:lineRule="auto"/>
              <w:rPr>
                <w:rFonts w:ascii="Arial"/>
              </w:rPr>
            </w:pPr>
          </w:p>
          <w:p w14:paraId="29F49873">
            <w:pPr>
              <w:spacing w:line="274" w:lineRule="auto"/>
              <w:rPr>
                <w:rFonts w:ascii="Arial"/>
              </w:rPr>
            </w:pPr>
          </w:p>
          <w:p w14:paraId="278937AA">
            <w:pPr>
              <w:spacing w:line="274" w:lineRule="auto"/>
              <w:rPr>
                <w:rFonts w:ascii="Arial"/>
              </w:rPr>
            </w:pPr>
          </w:p>
          <w:p w14:paraId="56293DF6">
            <w:pPr>
              <w:spacing w:line="274" w:lineRule="auto"/>
              <w:rPr>
                <w:rFonts w:ascii="Arial"/>
              </w:rPr>
            </w:pPr>
          </w:p>
          <w:p w14:paraId="073AF1F8">
            <w:pPr>
              <w:pStyle w:val="234"/>
              <w:spacing w:before="62" w:line="190" w:lineRule="auto"/>
              <w:ind w:left="209"/>
              <w:rPr>
                <w:rFonts w:hint="eastAsia"/>
              </w:rPr>
            </w:pPr>
            <w:r>
              <w:rPr>
                <w:spacing w:val="-7"/>
              </w:rPr>
              <w:t>11</w:t>
            </w:r>
          </w:p>
        </w:tc>
        <w:tc>
          <w:tcPr>
            <w:tcW w:w="1166" w:type="dxa"/>
            <w:vMerge w:val="restart"/>
            <w:tcBorders>
              <w:bottom w:val="nil"/>
            </w:tcBorders>
          </w:tcPr>
          <w:p w14:paraId="7B616446">
            <w:pPr>
              <w:spacing w:line="243" w:lineRule="auto"/>
              <w:rPr>
                <w:rFonts w:ascii="Arial"/>
              </w:rPr>
            </w:pPr>
          </w:p>
          <w:p w14:paraId="6250BF93">
            <w:pPr>
              <w:spacing w:line="243" w:lineRule="auto"/>
              <w:rPr>
                <w:rFonts w:ascii="Arial"/>
              </w:rPr>
            </w:pPr>
          </w:p>
          <w:p w14:paraId="4ED244D7">
            <w:pPr>
              <w:spacing w:line="243" w:lineRule="auto"/>
              <w:rPr>
                <w:rFonts w:ascii="Arial"/>
              </w:rPr>
            </w:pPr>
          </w:p>
          <w:p w14:paraId="73A7CF28">
            <w:pPr>
              <w:spacing w:line="243" w:lineRule="auto"/>
              <w:rPr>
                <w:rFonts w:ascii="Arial"/>
              </w:rPr>
            </w:pPr>
          </w:p>
          <w:p w14:paraId="07C336AF">
            <w:pPr>
              <w:spacing w:line="243" w:lineRule="auto"/>
              <w:rPr>
                <w:rFonts w:ascii="Arial"/>
              </w:rPr>
            </w:pPr>
          </w:p>
          <w:p w14:paraId="67158282">
            <w:pPr>
              <w:spacing w:line="243" w:lineRule="auto"/>
              <w:rPr>
                <w:rFonts w:ascii="Arial"/>
              </w:rPr>
            </w:pPr>
          </w:p>
          <w:p w14:paraId="3F3C9223">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11BF2B8C">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DF663BC">
            <w:pPr>
              <w:rPr>
                <w:rFonts w:ascii="Arial"/>
              </w:rPr>
            </w:pPr>
          </w:p>
        </w:tc>
        <w:tc>
          <w:tcPr>
            <w:tcW w:w="2969" w:type="dxa"/>
          </w:tcPr>
          <w:p w14:paraId="205D273F">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rPr>
            </w:pPr>
          </w:p>
        </w:tc>
        <w:tc>
          <w:tcPr>
            <w:tcW w:w="1166" w:type="dxa"/>
            <w:vMerge w:val="continue"/>
            <w:tcBorders>
              <w:top w:val="nil"/>
              <w:bottom w:val="nil"/>
            </w:tcBorders>
          </w:tcPr>
          <w:p w14:paraId="11690122">
            <w:pPr>
              <w:rPr>
                <w:rFonts w:ascii="Arial"/>
              </w:rPr>
            </w:pPr>
          </w:p>
        </w:tc>
        <w:tc>
          <w:tcPr>
            <w:tcW w:w="1799" w:type="dxa"/>
          </w:tcPr>
          <w:p w14:paraId="045D2ADB">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0541BB33">
            <w:pPr>
              <w:rPr>
                <w:rFonts w:ascii="Arial"/>
              </w:rPr>
            </w:pPr>
          </w:p>
        </w:tc>
        <w:tc>
          <w:tcPr>
            <w:tcW w:w="2969" w:type="dxa"/>
          </w:tcPr>
          <w:p w14:paraId="45B74A60">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rPr>
            </w:pPr>
          </w:p>
        </w:tc>
        <w:tc>
          <w:tcPr>
            <w:tcW w:w="1166" w:type="dxa"/>
            <w:vMerge w:val="continue"/>
            <w:tcBorders>
              <w:top w:val="nil"/>
              <w:bottom w:val="nil"/>
            </w:tcBorders>
          </w:tcPr>
          <w:p w14:paraId="08777FBF">
            <w:pPr>
              <w:rPr>
                <w:rFonts w:ascii="Arial"/>
              </w:rPr>
            </w:pPr>
          </w:p>
        </w:tc>
        <w:tc>
          <w:tcPr>
            <w:tcW w:w="1799" w:type="dxa"/>
          </w:tcPr>
          <w:p w14:paraId="6B6C891E">
            <w:pPr>
              <w:rPr>
                <w:rFonts w:ascii="Arial"/>
              </w:rPr>
            </w:pPr>
          </w:p>
          <w:p w14:paraId="3DD52FB9">
            <w:pPr>
              <w:pStyle w:val="234"/>
              <w:spacing w:before="62" w:line="229" w:lineRule="auto"/>
              <w:ind w:left="13"/>
              <w:rPr>
                <w:rFonts w:hint="eastAsia"/>
              </w:rPr>
            </w:pPr>
            <w:r>
              <w:t>LED</w:t>
            </w:r>
            <w:r>
              <w:rPr>
                <w:spacing w:val="-32"/>
              </w:rPr>
              <w:t xml:space="preserve"> </w:t>
            </w:r>
            <w:r>
              <w:rPr>
                <w:spacing w:val="8"/>
              </w:rPr>
              <w:t>筒灯</w:t>
            </w:r>
          </w:p>
        </w:tc>
        <w:tc>
          <w:tcPr>
            <w:tcW w:w="1914" w:type="dxa"/>
          </w:tcPr>
          <w:p w14:paraId="36948E5F">
            <w:pPr>
              <w:rPr>
                <w:rFonts w:ascii="Arial"/>
              </w:rPr>
            </w:pPr>
          </w:p>
        </w:tc>
        <w:tc>
          <w:tcPr>
            <w:tcW w:w="2969" w:type="dxa"/>
          </w:tcPr>
          <w:p w14:paraId="7C2694E5">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rPr>
            </w:pPr>
          </w:p>
        </w:tc>
        <w:tc>
          <w:tcPr>
            <w:tcW w:w="1166" w:type="dxa"/>
            <w:vMerge w:val="continue"/>
            <w:tcBorders>
              <w:top w:val="nil"/>
            </w:tcBorders>
          </w:tcPr>
          <w:p w14:paraId="3777B9D7">
            <w:pPr>
              <w:rPr>
                <w:rFonts w:ascii="Arial"/>
              </w:rPr>
            </w:pPr>
          </w:p>
        </w:tc>
        <w:tc>
          <w:tcPr>
            <w:tcW w:w="1799" w:type="dxa"/>
          </w:tcPr>
          <w:p w14:paraId="07213172">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1F7288B4">
            <w:pPr>
              <w:rPr>
                <w:rFonts w:ascii="Arial"/>
              </w:rPr>
            </w:pPr>
          </w:p>
        </w:tc>
        <w:tc>
          <w:tcPr>
            <w:tcW w:w="2969" w:type="dxa"/>
          </w:tcPr>
          <w:p w14:paraId="07F33444">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rPr>
            </w:pPr>
          </w:p>
          <w:p w14:paraId="671B58E5">
            <w:pPr>
              <w:pStyle w:val="234"/>
              <w:spacing w:before="62" w:line="190" w:lineRule="auto"/>
              <w:ind w:left="209"/>
              <w:rPr>
                <w:rFonts w:hint="eastAsia"/>
              </w:rPr>
            </w:pPr>
            <w:r>
              <w:rPr>
                <w:spacing w:val="-7"/>
              </w:rPr>
              <w:t>12</w:t>
            </w:r>
          </w:p>
        </w:tc>
        <w:tc>
          <w:tcPr>
            <w:tcW w:w="1166" w:type="dxa"/>
          </w:tcPr>
          <w:p w14:paraId="1F2E29A0">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48FFB032">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14175C89">
            <w:pPr>
              <w:rPr>
                <w:rFonts w:ascii="Arial"/>
              </w:rPr>
            </w:pPr>
          </w:p>
        </w:tc>
        <w:tc>
          <w:tcPr>
            <w:tcW w:w="2969" w:type="dxa"/>
          </w:tcPr>
          <w:p w14:paraId="5F45BC99">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rPr>
            </w:pPr>
          </w:p>
          <w:p w14:paraId="1615019F">
            <w:pPr>
              <w:spacing w:line="279" w:lineRule="auto"/>
              <w:rPr>
                <w:rFonts w:ascii="Arial"/>
              </w:rPr>
            </w:pPr>
          </w:p>
          <w:p w14:paraId="3EEBF64C">
            <w:pPr>
              <w:spacing w:line="279" w:lineRule="auto"/>
              <w:rPr>
                <w:rFonts w:ascii="Arial"/>
              </w:rPr>
            </w:pPr>
          </w:p>
          <w:p w14:paraId="7D548AA9">
            <w:pPr>
              <w:pStyle w:val="234"/>
              <w:spacing w:before="61" w:line="190" w:lineRule="auto"/>
              <w:ind w:left="209"/>
              <w:rPr>
                <w:rFonts w:hint="eastAsia"/>
              </w:rPr>
            </w:pPr>
            <w:r>
              <w:rPr>
                <w:spacing w:val="-7"/>
              </w:rPr>
              <w:t>13</w:t>
            </w:r>
          </w:p>
        </w:tc>
        <w:tc>
          <w:tcPr>
            <w:tcW w:w="1166" w:type="dxa"/>
          </w:tcPr>
          <w:p w14:paraId="2F58796B">
            <w:pPr>
              <w:spacing w:line="325" w:lineRule="auto"/>
              <w:rPr>
                <w:rFonts w:ascii="Arial"/>
              </w:rPr>
            </w:pPr>
          </w:p>
          <w:p w14:paraId="7036D9CE">
            <w:pPr>
              <w:spacing w:line="326" w:lineRule="auto"/>
              <w:rPr>
                <w:rFonts w:ascii="Arial"/>
              </w:rPr>
            </w:pPr>
          </w:p>
          <w:p w14:paraId="034EAF2C">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7CA2DDDB">
            <w:pPr>
              <w:spacing w:line="325" w:lineRule="auto"/>
              <w:rPr>
                <w:rFonts w:ascii="Arial"/>
              </w:rPr>
            </w:pPr>
          </w:p>
          <w:p w14:paraId="0F262794">
            <w:pPr>
              <w:spacing w:line="326" w:lineRule="auto"/>
              <w:rPr>
                <w:rFonts w:ascii="Arial"/>
              </w:rPr>
            </w:pPr>
          </w:p>
          <w:p w14:paraId="45C91D7A">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4F7C9A73">
            <w:pPr>
              <w:spacing w:line="268" w:lineRule="auto"/>
              <w:rPr>
                <w:rFonts w:ascii="Arial"/>
              </w:rPr>
            </w:pPr>
          </w:p>
          <w:p w14:paraId="7A3E1267">
            <w:pPr>
              <w:spacing w:line="269" w:lineRule="auto"/>
              <w:rPr>
                <w:rFonts w:ascii="Arial"/>
              </w:rPr>
            </w:pPr>
          </w:p>
          <w:p w14:paraId="3A54F773">
            <w:pPr>
              <w:spacing w:line="269" w:lineRule="auto"/>
              <w:rPr>
                <w:rFonts w:ascii="Arial"/>
              </w:rPr>
            </w:pPr>
          </w:p>
          <w:p w14:paraId="68A5BE55">
            <w:pPr>
              <w:pStyle w:val="234"/>
              <w:spacing w:before="62" w:line="230" w:lineRule="auto"/>
              <w:ind w:left="17"/>
              <w:rPr>
                <w:rFonts w:hint="eastAsia"/>
              </w:rPr>
            </w:pPr>
            <w:r>
              <w:rPr>
                <w:spacing w:val="6"/>
              </w:rPr>
              <w:t>监视器</w:t>
            </w:r>
          </w:p>
        </w:tc>
        <w:tc>
          <w:tcPr>
            <w:tcW w:w="2969" w:type="dxa"/>
          </w:tcPr>
          <w:p w14:paraId="3983AEA0">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BCF119C">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rPr>
            </w:pPr>
          </w:p>
          <w:p w14:paraId="6BFE5A1B">
            <w:pPr>
              <w:pStyle w:val="234"/>
              <w:spacing w:before="62" w:line="190" w:lineRule="auto"/>
              <w:ind w:left="209"/>
              <w:rPr>
                <w:rFonts w:hint="eastAsia"/>
              </w:rPr>
            </w:pPr>
            <w:r>
              <w:rPr>
                <w:spacing w:val="-7"/>
              </w:rPr>
              <w:t>14</w:t>
            </w:r>
          </w:p>
        </w:tc>
        <w:tc>
          <w:tcPr>
            <w:tcW w:w="1166" w:type="dxa"/>
          </w:tcPr>
          <w:p w14:paraId="17D3A1FE">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CFA3B35">
            <w:pPr>
              <w:pStyle w:val="234"/>
              <w:spacing w:before="297" w:line="230" w:lineRule="auto"/>
              <w:ind w:left="19"/>
              <w:rPr>
                <w:rFonts w:hint="eastAsia"/>
              </w:rPr>
            </w:pPr>
            <w:r>
              <w:rPr>
                <w:spacing w:val="7"/>
              </w:rPr>
              <w:t>商用燃气灶具</w:t>
            </w:r>
          </w:p>
        </w:tc>
        <w:tc>
          <w:tcPr>
            <w:tcW w:w="1914" w:type="dxa"/>
          </w:tcPr>
          <w:p w14:paraId="16BE20FF">
            <w:pPr>
              <w:rPr>
                <w:rFonts w:ascii="Arial"/>
              </w:rPr>
            </w:pPr>
          </w:p>
        </w:tc>
        <w:tc>
          <w:tcPr>
            <w:tcW w:w="2969" w:type="dxa"/>
          </w:tcPr>
          <w:p w14:paraId="170487B8">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rPr>
            </w:pPr>
          </w:p>
          <w:p w14:paraId="1D878FAE">
            <w:pPr>
              <w:spacing w:line="298" w:lineRule="auto"/>
              <w:rPr>
                <w:rFonts w:ascii="Arial"/>
              </w:rPr>
            </w:pPr>
          </w:p>
          <w:p w14:paraId="749FCF90">
            <w:pPr>
              <w:spacing w:line="298" w:lineRule="auto"/>
              <w:rPr>
                <w:rFonts w:ascii="Arial"/>
              </w:rPr>
            </w:pPr>
          </w:p>
          <w:p w14:paraId="31EAC0D9">
            <w:pPr>
              <w:spacing w:line="299" w:lineRule="auto"/>
              <w:rPr>
                <w:rFonts w:ascii="Arial"/>
              </w:rPr>
            </w:pPr>
          </w:p>
          <w:p w14:paraId="15F5104A">
            <w:pPr>
              <w:pStyle w:val="234"/>
              <w:spacing w:before="62" w:line="190" w:lineRule="auto"/>
              <w:ind w:left="209"/>
              <w:rPr>
                <w:rFonts w:hint="eastAsia"/>
              </w:rPr>
            </w:pPr>
            <w:r>
              <w:rPr>
                <w:spacing w:val="-7"/>
              </w:rPr>
              <w:t>15</w:t>
            </w:r>
          </w:p>
        </w:tc>
        <w:tc>
          <w:tcPr>
            <w:tcW w:w="1166" w:type="dxa"/>
            <w:vMerge w:val="restart"/>
            <w:tcBorders>
              <w:bottom w:val="nil"/>
            </w:tcBorders>
          </w:tcPr>
          <w:p w14:paraId="757E96FC">
            <w:pPr>
              <w:spacing w:line="251" w:lineRule="auto"/>
              <w:rPr>
                <w:rFonts w:ascii="Arial"/>
              </w:rPr>
            </w:pPr>
          </w:p>
          <w:p w14:paraId="147332EB">
            <w:pPr>
              <w:spacing w:line="251" w:lineRule="auto"/>
              <w:rPr>
                <w:rFonts w:ascii="Arial"/>
              </w:rPr>
            </w:pPr>
          </w:p>
          <w:p w14:paraId="22750E1B">
            <w:pPr>
              <w:spacing w:line="252" w:lineRule="auto"/>
              <w:rPr>
                <w:rFonts w:ascii="Arial"/>
              </w:rPr>
            </w:pPr>
          </w:p>
          <w:p w14:paraId="7FAAE624">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5A4BE617">
            <w:pPr>
              <w:spacing w:line="282" w:lineRule="auto"/>
              <w:rPr>
                <w:rFonts w:ascii="Arial"/>
              </w:rPr>
            </w:pPr>
          </w:p>
          <w:p w14:paraId="2CC6F9AA">
            <w:pPr>
              <w:pStyle w:val="234"/>
              <w:spacing w:before="62" w:line="229" w:lineRule="auto"/>
              <w:ind w:left="16"/>
              <w:rPr>
                <w:rFonts w:hint="eastAsia"/>
              </w:rPr>
            </w:pPr>
            <w:r>
              <w:rPr>
                <w:spacing w:val="6"/>
              </w:rPr>
              <w:t>坐便器</w:t>
            </w:r>
          </w:p>
        </w:tc>
        <w:tc>
          <w:tcPr>
            <w:tcW w:w="1914" w:type="dxa"/>
          </w:tcPr>
          <w:p w14:paraId="6864CB84">
            <w:pPr>
              <w:rPr>
                <w:rFonts w:ascii="Arial"/>
              </w:rPr>
            </w:pPr>
          </w:p>
        </w:tc>
        <w:tc>
          <w:tcPr>
            <w:tcW w:w="2969" w:type="dxa"/>
          </w:tcPr>
          <w:p w14:paraId="7DE08235">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rPr>
            </w:pPr>
          </w:p>
        </w:tc>
        <w:tc>
          <w:tcPr>
            <w:tcW w:w="1166" w:type="dxa"/>
            <w:vMerge w:val="continue"/>
            <w:tcBorders>
              <w:top w:val="nil"/>
              <w:bottom w:val="nil"/>
            </w:tcBorders>
          </w:tcPr>
          <w:p w14:paraId="21727200">
            <w:pPr>
              <w:rPr>
                <w:rFonts w:ascii="Arial"/>
              </w:rPr>
            </w:pPr>
          </w:p>
        </w:tc>
        <w:tc>
          <w:tcPr>
            <w:tcW w:w="1799" w:type="dxa"/>
          </w:tcPr>
          <w:p w14:paraId="3E8C3800">
            <w:pPr>
              <w:spacing w:line="283" w:lineRule="auto"/>
              <w:rPr>
                <w:rFonts w:ascii="Arial"/>
              </w:rPr>
            </w:pPr>
          </w:p>
          <w:p w14:paraId="244D3536">
            <w:pPr>
              <w:pStyle w:val="234"/>
              <w:spacing w:before="62" w:line="229" w:lineRule="auto"/>
              <w:ind w:left="14"/>
              <w:rPr>
                <w:rFonts w:hint="eastAsia"/>
              </w:rPr>
            </w:pPr>
            <w:r>
              <w:rPr>
                <w:spacing w:val="6"/>
              </w:rPr>
              <w:t>蹲便器</w:t>
            </w:r>
          </w:p>
        </w:tc>
        <w:tc>
          <w:tcPr>
            <w:tcW w:w="1914" w:type="dxa"/>
          </w:tcPr>
          <w:p w14:paraId="40FF30F5">
            <w:pPr>
              <w:rPr>
                <w:rFonts w:ascii="Arial"/>
              </w:rPr>
            </w:pPr>
          </w:p>
        </w:tc>
        <w:tc>
          <w:tcPr>
            <w:tcW w:w="2969" w:type="dxa"/>
          </w:tcPr>
          <w:p w14:paraId="190606C4">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rPr>
            </w:pPr>
          </w:p>
        </w:tc>
        <w:tc>
          <w:tcPr>
            <w:tcW w:w="1166" w:type="dxa"/>
            <w:vMerge w:val="continue"/>
            <w:tcBorders>
              <w:top w:val="nil"/>
            </w:tcBorders>
          </w:tcPr>
          <w:p w14:paraId="5A88BFD6">
            <w:pPr>
              <w:rPr>
                <w:rFonts w:ascii="Arial"/>
              </w:rPr>
            </w:pPr>
          </w:p>
        </w:tc>
        <w:tc>
          <w:tcPr>
            <w:tcW w:w="1799" w:type="dxa"/>
          </w:tcPr>
          <w:p w14:paraId="4B345D31">
            <w:pPr>
              <w:spacing w:line="284" w:lineRule="auto"/>
              <w:rPr>
                <w:rFonts w:ascii="Arial"/>
              </w:rPr>
            </w:pPr>
          </w:p>
          <w:p w14:paraId="32E80295">
            <w:pPr>
              <w:pStyle w:val="234"/>
              <w:spacing w:before="61" w:line="229" w:lineRule="auto"/>
              <w:ind w:left="20"/>
              <w:rPr>
                <w:rFonts w:hint="eastAsia"/>
              </w:rPr>
            </w:pPr>
            <w:r>
              <w:rPr>
                <w:spacing w:val="4"/>
              </w:rPr>
              <w:t>小便器</w:t>
            </w:r>
          </w:p>
        </w:tc>
        <w:tc>
          <w:tcPr>
            <w:tcW w:w="1914" w:type="dxa"/>
          </w:tcPr>
          <w:p w14:paraId="09B7E98C">
            <w:pPr>
              <w:rPr>
                <w:rFonts w:ascii="Arial"/>
              </w:rPr>
            </w:pPr>
          </w:p>
        </w:tc>
        <w:tc>
          <w:tcPr>
            <w:tcW w:w="2969" w:type="dxa"/>
          </w:tcPr>
          <w:p w14:paraId="6F87440C">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A917DA">
      <w:pPr>
        <w:rPr>
          <w:rFonts w:ascii="Arial"/>
        </w:rPr>
      </w:pPr>
    </w:p>
    <w:p w14:paraId="11D20B9B">
      <w:pPr>
        <w:rPr>
          <w:rFonts w:ascii="Arial" w:hAnsi="Arial" w:eastAsia="Arial" w:cs="Arial"/>
          <w:szCs w:val="21"/>
        </w:rPr>
        <w:sectPr>
          <w:pgSz w:w="11906" w:h="16838"/>
          <w:pgMar w:top="1431" w:right="1691" w:bottom="0" w:left="1783" w:header="907" w:footer="0" w:gutter="0"/>
          <w:pgNumType w:fmt="decimal"/>
          <w:cols w:space="720" w:num="1"/>
        </w:sectPr>
      </w:pPr>
    </w:p>
    <w:p w14:paraId="5A78266A">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rPr>
            </w:pPr>
          </w:p>
          <w:p w14:paraId="50269ADF">
            <w:pPr>
              <w:pStyle w:val="234"/>
              <w:spacing w:before="62" w:line="190" w:lineRule="auto"/>
              <w:ind w:left="209"/>
              <w:rPr>
                <w:rFonts w:hint="eastAsia"/>
              </w:rPr>
            </w:pPr>
            <w:r>
              <w:rPr>
                <w:spacing w:val="-7"/>
              </w:rPr>
              <w:t>16</w:t>
            </w:r>
          </w:p>
        </w:tc>
        <w:tc>
          <w:tcPr>
            <w:tcW w:w="1166" w:type="dxa"/>
          </w:tcPr>
          <w:p w14:paraId="741046F5">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2F7F1F10">
            <w:pPr>
              <w:rPr>
                <w:rFonts w:ascii="Arial"/>
              </w:rPr>
            </w:pPr>
          </w:p>
        </w:tc>
        <w:tc>
          <w:tcPr>
            <w:tcW w:w="1914" w:type="dxa"/>
          </w:tcPr>
          <w:p w14:paraId="3AD77E9B">
            <w:pPr>
              <w:rPr>
                <w:rFonts w:ascii="Arial"/>
              </w:rPr>
            </w:pPr>
          </w:p>
        </w:tc>
        <w:tc>
          <w:tcPr>
            <w:tcW w:w="2969" w:type="dxa"/>
          </w:tcPr>
          <w:p w14:paraId="7820D952">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rPr>
            </w:pPr>
          </w:p>
          <w:p w14:paraId="4A4C9BFB">
            <w:pPr>
              <w:pStyle w:val="234"/>
              <w:spacing w:before="62" w:line="190" w:lineRule="auto"/>
              <w:ind w:left="209"/>
              <w:rPr>
                <w:rFonts w:hint="eastAsia"/>
              </w:rPr>
            </w:pPr>
            <w:r>
              <w:rPr>
                <w:spacing w:val="-7"/>
              </w:rPr>
              <w:t>17</w:t>
            </w:r>
          </w:p>
        </w:tc>
        <w:tc>
          <w:tcPr>
            <w:tcW w:w="1166" w:type="dxa"/>
          </w:tcPr>
          <w:p w14:paraId="7808DA8D">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06B5426C">
            <w:pPr>
              <w:rPr>
                <w:rFonts w:ascii="Arial"/>
              </w:rPr>
            </w:pPr>
          </w:p>
        </w:tc>
        <w:tc>
          <w:tcPr>
            <w:tcW w:w="1914" w:type="dxa"/>
          </w:tcPr>
          <w:p w14:paraId="72C1CBA0">
            <w:pPr>
              <w:rPr>
                <w:rFonts w:ascii="Arial"/>
              </w:rPr>
            </w:pPr>
          </w:p>
        </w:tc>
        <w:tc>
          <w:tcPr>
            <w:tcW w:w="2969" w:type="dxa"/>
          </w:tcPr>
          <w:p w14:paraId="0FADA147">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rPr>
            </w:pPr>
          </w:p>
          <w:p w14:paraId="4773BCEF">
            <w:pPr>
              <w:pStyle w:val="234"/>
              <w:spacing w:before="61" w:line="190" w:lineRule="auto"/>
              <w:ind w:left="209"/>
              <w:rPr>
                <w:rFonts w:hint="eastAsia"/>
              </w:rPr>
            </w:pPr>
            <w:r>
              <w:rPr>
                <w:spacing w:val="-7"/>
              </w:rPr>
              <w:t>18</w:t>
            </w:r>
          </w:p>
        </w:tc>
        <w:tc>
          <w:tcPr>
            <w:tcW w:w="1166" w:type="dxa"/>
          </w:tcPr>
          <w:p w14:paraId="3E23FB3C">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56A018B">
            <w:pPr>
              <w:rPr>
                <w:rFonts w:ascii="Arial"/>
              </w:rPr>
            </w:pPr>
          </w:p>
        </w:tc>
        <w:tc>
          <w:tcPr>
            <w:tcW w:w="1914" w:type="dxa"/>
          </w:tcPr>
          <w:p w14:paraId="4EC9F5AE">
            <w:pPr>
              <w:rPr>
                <w:rFonts w:ascii="Arial"/>
              </w:rPr>
            </w:pPr>
          </w:p>
        </w:tc>
        <w:tc>
          <w:tcPr>
            <w:tcW w:w="2969" w:type="dxa"/>
          </w:tcPr>
          <w:p w14:paraId="34E2F94A">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B619AE">
      <w:pPr>
        <w:pStyle w:val="2"/>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8040845">
      <w:pPr>
        <w:pStyle w:val="2"/>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7DBE2AA9">
      <w:pPr>
        <w:pStyle w:val="2"/>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03778F4F">
      <w:pPr>
        <w:rPr>
          <w:rFonts w:hint="eastAsia" w:ascii="仿宋_GB2312" w:hAnsi="仿宋_GB2312" w:eastAsia="仿宋_GB2312" w:cs="仿宋_GB2312"/>
          <w:sz w:val="24"/>
          <w:highlight w:val="non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1CC16B32">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6B9C8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404BA4D1">
      <w:pPr>
        <w:spacing w:before="342" w:line="175" w:lineRule="auto"/>
        <w:jc w:val="center"/>
        <w:rPr>
          <w:rFonts w:hint="eastAsia" w:ascii="微软雅黑" w:hAnsi="微软雅黑" w:eastAsia="微软雅黑" w:cs="微软雅黑"/>
          <w:spacing w:val="-2"/>
          <w:sz w:val="40"/>
          <w:szCs w:val="40"/>
        </w:rPr>
      </w:pPr>
      <w:bookmarkStart w:id="96" w:name="_Toc9572"/>
      <w:r>
        <w:rPr>
          <w:rFonts w:ascii="微软雅黑" w:hAnsi="微软雅黑" w:eastAsia="微软雅黑" w:cs="微软雅黑"/>
          <w:spacing w:val="-2"/>
          <w:sz w:val="40"/>
          <w:szCs w:val="40"/>
        </w:rPr>
        <w:t>环境标志产品政府采购品目清单</w:t>
      </w:r>
      <w:bookmarkEnd w:id="96"/>
    </w:p>
    <w:p w14:paraId="30FEB2E1">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3159AC92">
            <w:pPr>
              <w:pStyle w:val="234"/>
              <w:spacing w:before="224" w:line="222" w:lineRule="auto"/>
              <w:ind w:left="3054"/>
              <w:rPr>
                <w:rFonts w:hint="eastAsia"/>
              </w:rPr>
            </w:pPr>
            <w:r>
              <w:rPr>
                <w:b/>
                <w:bCs/>
                <w:spacing w:val="-6"/>
              </w:rPr>
              <w:t>名称</w:t>
            </w:r>
          </w:p>
        </w:tc>
        <w:tc>
          <w:tcPr>
            <w:tcW w:w="3543" w:type="dxa"/>
          </w:tcPr>
          <w:p w14:paraId="583E378D">
            <w:pPr>
              <w:pStyle w:val="234"/>
              <w:spacing w:before="224" w:line="219" w:lineRule="auto"/>
              <w:ind w:left="1325"/>
              <w:rPr>
                <w:rFonts w:hint="eastAsia"/>
              </w:rPr>
            </w:pPr>
            <w:r>
              <w:rPr>
                <w:b/>
                <w:bCs/>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rPr>
            </w:pPr>
            <w:r>
              <w:t>1</w:t>
            </w:r>
          </w:p>
        </w:tc>
        <w:tc>
          <w:tcPr>
            <w:tcW w:w="1542" w:type="dxa"/>
            <w:vMerge w:val="restart"/>
            <w:tcBorders>
              <w:bottom w:val="nil"/>
            </w:tcBorders>
          </w:tcPr>
          <w:p w14:paraId="0F65E7D3">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37B35B6">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38C85977">
            <w:pPr>
              <w:rPr>
                <w:rFonts w:ascii="Arial"/>
              </w:rPr>
            </w:pPr>
          </w:p>
        </w:tc>
        <w:tc>
          <w:tcPr>
            <w:tcW w:w="3543" w:type="dxa"/>
          </w:tcPr>
          <w:p w14:paraId="791CF59B">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rPr>
            </w:pPr>
          </w:p>
        </w:tc>
        <w:tc>
          <w:tcPr>
            <w:tcW w:w="1542" w:type="dxa"/>
            <w:vMerge w:val="continue"/>
            <w:tcBorders>
              <w:top w:val="nil"/>
              <w:bottom w:val="nil"/>
            </w:tcBorders>
          </w:tcPr>
          <w:p w14:paraId="153CC8B1">
            <w:pPr>
              <w:rPr>
                <w:rFonts w:ascii="Arial"/>
              </w:rPr>
            </w:pPr>
          </w:p>
        </w:tc>
        <w:tc>
          <w:tcPr>
            <w:tcW w:w="2672" w:type="dxa"/>
          </w:tcPr>
          <w:p w14:paraId="57EBEB11">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0A5D0EE">
            <w:pPr>
              <w:rPr>
                <w:rFonts w:ascii="Arial"/>
              </w:rPr>
            </w:pPr>
          </w:p>
        </w:tc>
        <w:tc>
          <w:tcPr>
            <w:tcW w:w="3543" w:type="dxa"/>
          </w:tcPr>
          <w:p w14:paraId="444D0790">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rPr>
            </w:pPr>
          </w:p>
        </w:tc>
        <w:tc>
          <w:tcPr>
            <w:tcW w:w="1542" w:type="dxa"/>
            <w:vMerge w:val="continue"/>
            <w:tcBorders>
              <w:top w:val="nil"/>
              <w:bottom w:val="nil"/>
            </w:tcBorders>
          </w:tcPr>
          <w:p w14:paraId="0A5486A3">
            <w:pPr>
              <w:rPr>
                <w:rFonts w:ascii="Arial"/>
              </w:rPr>
            </w:pPr>
          </w:p>
        </w:tc>
        <w:tc>
          <w:tcPr>
            <w:tcW w:w="2672" w:type="dxa"/>
          </w:tcPr>
          <w:p w14:paraId="67BDD7D4">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790DDE31">
            <w:pPr>
              <w:rPr>
                <w:rFonts w:ascii="Arial"/>
              </w:rPr>
            </w:pPr>
          </w:p>
        </w:tc>
        <w:tc>
          <w:tcPr>
            <w:tcW w:w="3543" w:type="dxa"/>
          </w:tcPr>
          <w:p w14:paraId="2411F982">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rPr>
            </w:pPr>
          </w:p>
        </w:tc>
        <w:tc>
          <w:tcPr>
            <w:tcW w:w="1542" w:type="dxa"/>
            <w:vMerge w:val="continue"/>
            <w:tcBorders>
              <w:top w:val="nil"/>
              <w:bottom w:val="nil"/>
            </w:tcBorders>
          </w:tcPr>
          <w:p w14:paraId="282E9759">
            <w:pPr>
              <w:rPr>
                <w:rFonts w:ascii="Arial"/>
              </w:rPr>
            </w:pPr>
          </w:p>
        </w:tc>
        <w:tc>
          <w:tcPr>
            <w:tcW w:w="2672" w:type="dxa"/>
          </w:tcPr>
          <w:p w14:paraId="1E70EA94">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6CE400E9">
            <w:pPr>
              <w:rPr>
                <w:rFonts w:ascii="Arial"/>
              </w:rPr>
            </w:pPr>
          </w:p>
        </w:tc>
        <w:tc>
          <w:tcPr>
            <w:tcW w:w="3543" w:type="dxa"/>
          </w:tcPr>
          <w:p w14:paraId="0203DFFD">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rPr>
            </w:pPr>
          </w:p>
        </w:tc>
        <w:tc>
          <w:tcPr>
            <w:tcW w:w="1542" w:type="dxa"/>
            <w:vMerge w:val="continue"/>
            <w:tcBorders>
              <w:top w:val="nil"/>
              <w:bottom w:val="nil"/>
            </w:tcBorders>
          </w:tcPr>
          <w:p w14:paraId="2AE8D739">
            <w:pPr>
              <w:rPr>
                <w:rFonts w:ascii="Arial"/>
              </w:rPr>
            </w:pPr>
          </w:p>
        </w:tc>
        <w:tc>
          <w:tcPr>
            <w:tcW w:w="2672" w:type="dxa"/>
          </w:tcPr>
          <w:p w14:paraId="4195750E">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1DB881A4">
            <w:pPr>
              <w:rPr>
                <w:rFonts w:ascii="Arial"/>
              </w:rPr>
            </w:pPr>
          </w:p>
        </w:tc>
        <w:tc>
          <w:tcPr>
            <w:tcW w:w="3543" w:type="dxa"/>
          </w:tcPr>
          <w:p w14:paraId="4A52251A">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rPr>
            </w:pPr>
          </w:p>
        </w:tc>
        <w:tc>
          <w:tcPr>
            <w:tcW w:w="1542" w:type="dxa"/>
            <w:vMerge w:val="continue"/>
            <w:tcBorders>
              <w:top w:val="nil"/>
              <w:bottom w:val="nil"/>
            </w:tcBorders>
          </w:tcPr>
          <w:p w14:paraId="03A942B7">
            <w:pPr>
              <w:rPr>
                <w:rFonts w:ascii="Arial"/>
              </w:rPr>
            </w:pPr>
          </w:p>
        </w:tc>
        <w:tc>
          <w:tcPr>
            <w:tcW w:w="2672" w:type="dxa"/>
          </w:tcPr>
          <w:p w14:paraId="0F71274C">
            <w:pPr>
              <w:pStyle w:val="234"/>
              <w:spacing w:before="64" w:line="219" w:lineRule="auto"/>
              <w:ind w:left="103"/>
              <w:rPr>
                <w:rFonts w:hint="eastAsia"/>
              </w:rPr>
            </w:pPr>
            <w:r>
              <w:t>A02010109 计算机工作站</w:t>
            </w:r>
          </w:p>
        </w:tc>
        <w:tc>
          <w:tcPr>
            <w:tcW w:w="2248" w:type="dxa"/>
          </w:tcPr>
          <w:p w14:paraId="02FD46A9">
            <w:pPr>
              <w:rPr>
                <w:rFonts w:ascii="Arial"/>
              </w:rPr>
            </w:pPr>
          </w:p>
        </w:tc>
        <w:tc>
          <w:tcPr>
            <w:tcW w:w="3543" w:type="dxa"/>
          </w:tcPr>
          <w:p w14:paraId="498C6FC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rPr>
            </w:pPr>
          </w:p>
        </w:tc>
        <w:tc>
          <w:tcPr>
            <w:tcW w:w="1542" w:type="dxa"/>
            <w:vMerge w:val="continue"/>
            <w:tcBorders>
              <w:top w:val="nil"/>
            </w:tcBorders>
          </w:tcPr>
          <w:p w14:paraId="6C33E676">
            <w:pPr>
              <w:rPr>
                <w:rFonts w:ascii="Arial"/>
              </w:rPr>
            </w:pPr>
          </w:p>
        </w:tc>
        <w:tc>
          <w:tcPr>
            <w:tcW w:w="2672" w:type="dxa"/>
          </w:tcPr>
          <w:p w14:paraId="1E1D391A">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62245437">
            <w:pPr>
              <w:rPr>
                <w:rFonts w:ascii="Arial"/>
              </w:rPr>
            </w:pPr>
          </w:p>
        </w:tc>
        <w:tc>
          <w:tcPr>
            <w:tcW w:w="3543" w:type="dxa"/>
          </w:tcPr>
          <w:p w14:paraId="26BF9D8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rPr>
            </w:pPr>
            <w:r>
              <w:t>2</w:t>
            </w:r>
          </w:p>
        </w:tc>
        <w:tc>
          <w:tcPr>
            <w:tcW w:w="1542" w:type="dxa"/>
            <w:vMerge w:val="restart"/>
            <w:tcBorders>
              <w:bottom w:val="nil"/>
            </w:tcBorders>
          </w:tcPr>
          <w:p w14:paraId="5B988B5D">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6275CB5">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2F1C5124">
            <w:pPr>
              <w:pStyle w:val="234"/>
              <w:spacing w:before="65" w:line="219" w:lineRule="auto"/>
              <w:ind w:left="105"/>
              <w:rPr>
                <w:rFonts w:hint="eastAsia"/>
              </w:rPr>
            </w:pPr>
            <w:r>
              <w:t>A0201060101 喷墨打印机</w:t>
            </w:r>
          </w:p>
        </w:tc>
        <w:tc>
          <w:tcPr>
            <w:tcW w:w="3543" w:type="dxa"/>
          </w:tcPr>
          <w:p w14:paraId="6C618D3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rPr>
            </w:pPr>
          </w:p>
        </w:tc>
        <w:tc>
          <w:tcPr>
            <w:tcW w:w="1542" w:type="dxa"/>
            <w:vMerge w:val="continue"/>
            <w:tcBorders>
              <w:top w:val="nil"/>
              <w:bottom w:val="nil"/>
            </w:tcBorders>
          </w:tcPr>
          <w:p w14:paraId="30DDBC22">
            <w:pPr>
              <w:rPr>
                <w:rFonts w:ascii="Arial"/>
              </w:rPr>
            </w:pPr>
          </w:p>
        </w:tc>
        <w:tc>
          <w:tcPr>
            <w:tcW w:w="2672" w:type="dxa"/>
            <w:vMerge w:val="continue"/>
            <w:tcBorders>
              <w:top w:val="nil"/>
              <w:bottom w:val="nil"/>
            </w:tcBorders>
          </w:tcPr>
          <w:p w14:paraId="45872923">
            <w:pPr>
              <w:rPr>
                <w:rFonts w:ascii="Arial"/>
              </w:rPr>
            </w:pPr>
          </w:p>
        </w:tc>
        <w:tc>
          <w:tcPr>
            <w:tcW w:w="2248" w:type="dxa"/>
          </w:tcPr>
          <w:p w14:paraId="6D41F3D0">
            <w:pPr>
              <w:pStyle w:val="234"/>
              <w:spacing w:before="64" w:line="219" w:lineRule="auto"/>
              <w:ind w:left="105"/>
              <w:rPr>
                <w:rFonts w:hint="eastAsia"/>
              </w:rPr>
            </w:pPr>
            <w:r>
              <w:t>A0201060102 激光打印机</w:t>
            </w:r>
          </w:p>
        </w:tc>
        <w:tc>
          <w:tcPr>
            <w:tcW w:w="3543" w:type="dxa"/>
          </w:tcPr>
          <w:p w14:paraId="1633531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rPr>
            </w:pPr>
          </w:p>
        </w:tc>
        <w:tc>
          <w:tcPr>
            <w:tcW w:w="1542" w:type="dxa"/>
            <w:vMerge w:val="continue"/>
            <w:tcBorders>
              <w:top w:val="nil"/>
              <w:bottom w:val="nil"/>
            </w:tcBorders>
          </w:tcPr>
          <w:p w14:paraId="4B4B13A8">
            <w:pPr>
              <w:rPr>
                <w:rFonts w:ascii="Arial"/>
              </w:rPr>
            </w:pPr>
          </w:p>
        </w:tc>
        <w:tc>
          <w:tcPr>
            <w:tcW w:w="2672" w:type="dxa"/>
            <w:vMerge w:val="continue"/>
            <w:tcBorders>
              <w:top w:val="nil"/>
              <w:bottom w:val="nil"/>
            </w:tcBorders>
          </w:tcPr>
          <w:p w14:paraId="1A3DFFB5">
            <w:pPr>
              <w:rPr>
                <w:rFonts w:ascii="Arial"/>
              </w:rPr>
            </w:pPr>
          </w:p>
        </w:tc>
        <w:tc>
          <w:tcPr>
            <w:tcW w:w="2248" w:type="dxa"/>
          </w:tcPr>
          <w:p w14:paraId="578776E7">
            <w:pPr>
              <w:pStyle w:val="234"/>
              <w:spacing w:before="64" w:line="219" w:lineRule="auto"/>
              <w:ind w:left="105"/>
              <w:rPr>
                <w:rFonts w:hint="eastAsia"/>
              </w:rPr>
            </w:pPr>
            <w:r>
              <w:t>A0201060103 热式打印机</w:t>
            </w:r>
          </w:p>
        </w:tc>
        <w:tc>
          <w:tcPr>
            <w:tcW w:w="3543" w:type="dxa"/>
          </w:tcPr>
          <w:p w14:paraId="02E965F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rPr>
            </w:pPr>
          </w:p>
        </w:tc>
        <w:tc>
          <w:tcPr>
            <w:tcW w:w="1542" w:type="dxa"/>
            <w:vMerge w:val="continue"/>
            <w:tcBorders>
              <w:top w:val="nil"/>
              <w:bottom w:val="nil"/>
            </w:tcBorders>
          </w:tcPr>
          <w:p w14:paraId="3F053B31">
            <w:pPr>
              <w:rPr>
                <w:rFonts w:ascii="Arial"/>
              </w:rPr>
            </w:pPr>
          </w:p>
        </w:tc>
        <w:tc>
          <w:tcPr>
            <w:tcW w:w="2672" w:type="dxa"/>
            <w:vMerge w:val="continue"/>
            <w:tcBorders>
              <w:top w:val="nil"/>
            </w:tcBorders>
          </w:tcPr>
          <w:p w14:paraId="46BC9015">
            <w:pPr>
              <w:rPr>
                <w:rFonts w:ascii="Arial"/>
              </w:rPr>
            </w:pPr>
          </w:p>
        </w:tc>
        <w:tc>
          <w:tcPr>
            <w:tcW w:w="2248" w:type="dxa"/>
          </w:tcPr>
          <w:p w14:paraId="4AF041D5">
            <w:pPr>
              <w:pStyle w:val="234"/>
              <w:spacing w:before="65" w:line="219" w:lineRule="auto"/>
              <w:ind w:left="105"/>
              <w:rPr>
                <w:rFonts w:hint="eastAsia"/>
              </w:rPr>
            </w:pPr>
            <w:r>
              <w:t>A0201060104 针式打印机</w:t>
            </w:r>
          </w:p>
        </w:tc>
        <w:tc>
          <w:tcPr>
            <w:tcW w:w="3543" w:type="dxa"/>
          </w:tcPr>
          <w:p w14:paraId="7E1A57CD">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rPr>
            </w:pPr>
          </w:p>
        </w:tc>
        <w:tc>
          <w:tcPr>
            <w:tcW w:w="1542" w:type="dxa"/>
            <w:vMerge w:val="continue"/>
            <w:tcBorders>
              <w:top w:val="nil"/>
              <w:bottom w:val="nil"/>
            </w:tcBorders>
          </w:tcPr>
          <w:p w14:paraId="33283A62">
            <w:pPr>
              <w:rPr>
                <w:rFonts w:ascii="Arial"/>
              </w:rPr>
            </w:pPr>
          </w:p>
        </w:tc>
        <w:tc>
          <w:tcPr>
            <w:tcW w:w="2672" w:type="dxa"/>
            <w:vMerge w:val="restart"/>
            <w:tcBorders>
              <w:bottom w:val="nil"/>
            </w:tcBorders>
          </w:tcPr>
          <w:p w14:paraId="29548005">
            <w:pPr>
              <w:pStyle w:val="234"/>
              <w:spacing w:before="64" w:line="222" w:lineRule="auto"/>
              <w:ind w:left="103"/>
              <w:rPr>
                <w:rFonts w:hint="eastAsia"/>
              </w:rPr>
            </w:pPr>
            <w:r>
              <w:t>A02010604 显示设备</w:t>
            </w:r>
          </w:p>
        </w:tc>
        <w:tc>
          <w:tcPr>
            <w:tcW w:w="2248" w:type="dxa"/>
          </w:tcPr>
          <w:p w14:paraId="29BFFF0F">
            <w:pPr>
              <w:pStyle w:val="234"/>
              <w:spacing w:before="64" w:line="221" w:lineRule="auto"/>
              <w:ind w:left="105"/>
              <w:rPr>
                <w:rFonts w:hint="eastAsia"/>
              </w:rPr>
            </w:pPr>
            <w:r>
              <w:t>A0201060401 液晶显示器</w:t>
            </w:r>
          </w:p>
        </w:tc>
        <w:tc>
          <w:tcPr>
            <w:tcW w:w="3543" w:type="dxa"/>
          </w:tcPr>
          <w:p w14:paraId="45A8A19D">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rPr>
            </w:pPr>
          </w:p>
        </w:tc>
        <w:tc>
          <w:tcPr>
            <w:tcW w:w="1542" w:type="dxa"/>
            <w:vMerge w:val="continue"/>
            <w:tcBorders>
              <w:top w:val="nil"/>
              <w:bottom w:val="nil"/>
            </w:tcBorders>
          </w:tcPr>
          <w:p w14:paraId="187130F0">
            <w:pPr>
              <w:rPr>
                <w:rFonts w:ascii="Arial"/>
              </w:rPr>
            </w:pPr>
          </w:p>
        </w:tc>
        <w:tc>
          <w:tcPr>
            <w:tcW w:w="2672" w:type="dxa"/>
            <w:vMerge w:val="continue"/>
            <w:tcBorders>
              <w:top w:val="nil"/>
            </w:tcBorders>
          </w:tcPr>
          <w:p w14:paraId="496F2D9F">
            <w:pPr>
              <w:rPr>
                <w:rFonts w:ascii="Arial"/>
              </w:rPr>
            </w:pPr>
          </w:p>
        </w:tc>
        <w:tc>
          <w:tcPr>
            <w:tcW w:w="2248" w:type="dxa"/>
          </w:tcPr>
          <w:p w14:paraId="4935FCB6">
            <w:pPr>
              <w:pStyle w:val="234"/>
              <w:spacing w:before="64" w:line="221" w:lineRule="auto"/>
              <w:ind w:left="105"/>
              <w:rPr>
                <w:rFonts w:hint="eastAsia"/>
              </w:rPr>
            </w:pPr>
            <w:r>
              <w:t>A0201060499 其他显示器</w:t>
            </w:r>
          </w:p>
        </w:tc>
        <w:tc>
          <w:tcPr>
            <w:tcW w:w="3543" w:type="dxa"/>
          </w:tcPr>
          <w:p w14:paraId="372CA4B0">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rPr>
            </w:pPr>
          </w:p>
        </w:tc>
        <w:tc>
          <w:tcPr>
            <w:tcW w:w="1542" w:type="dxa"/>
            <w:vMerge w:val="continue"/>
            <w:tcBorders>
              <w:top w:val="nil"/>
            </w:tcBorders>
          </w:tcPr>
          <w:p w14:paraId="47689BB8">
            <w:pPr>
              <w:rPr>
                <w:rFonts w:ascii="Arial"/>
              </w:rPr>
            </w:pPr>
          </w:p>
        </w:tc>
        <w:tc>
          <w:tcPr>
            <w:tcW w:w="2672" w:type="dxa"/>
          </w:tcPr>
          <w:p w14:paraId="132AAA01">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6C898C4">
            <w:pPr>
              <w:pStyle w:val="234"/>
              <w:spacing w:before="64" w:line="220" w:lineRule="auto"/>
              <w:ind w:left="105"/>
              <w:rPr>
                <w:rFonts w:hint="eastAsia"/>
              </w:rPr>
            </w:pPr>
            <w:r>
              <w:t>A0201060901 扫描仪</w:t>
            </w:r>
          </w:p>
        </w:tc>
        <w:tc>
          <w:tcPr>
            <w:tcW w:w="3543" w:type="dxa"/>
          </w:tcPr>
          <w:p w14:paraId="38997E15">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rPr>
            </w:pPr>
            <w:r>
              <w:t>3</w:t>
            </w:r>
          </w:p>
        </w:tc>
        <w:tc>
          <w:tcPr>
            <w:tcW w:w="1542" w:type="dxa"/>
          </w:tcPr>
          <w:p w14:paraId="3F6C8C2C">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24A47C1">
            <w:pPr>
              <w:rPr>
                <w:rFonts w:ascii="Arial"/>
              </w:rPr>
            </w:pPr>
          </w:p>
        </w:tc>
        <w:tc>
          <w:tcPr>
            <w:tcW w:w="2248" w:type="dxa"/>
          </w:tcPr>
          <w:p w14:paraId="36AF93CD">
            <w:pPr>
              <w:rPr>
                <w:rFonts w:ascii="Arial"/>
              </w:rPr>
            </w:pPr>
          </w:p>
        </w:tc>
        <w:tc>
          <w:tcPr>
            <w:tcW w:w="3543" w:type="dxa"/>
          </w:tcPr>
          <w:p w14:paraId="08C5ED67">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rPr>
            </w:pPr>
            <w:r>
              <w:t>4</w:t>
            </w:r>
          </w:p>
        </w:tc>
        <w:tc>
          <w:tcPr>
            <w:tcW w:w="1542" w:type="dxa"/>
          </w:tcPr>
          <w:p w14:paraId="5D5BC9EC">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55E456B">
            <w:pPr>
              <w:rPr>
                <w:rFonts w:ascii="Arial"/>
              </w:rPr>
            </w:pPr>
          </w:p>
        </w:tc>
        <w:tc>
          <w:tcPr>
            <w:tcW w:w="2248" w:type="dxa"/>
          </w:tcPr>
          <w:p w14:paraId="2C99D5D1">
            <w:pPr>
              <w:rPr>
                <w:rFonts w:ascii="Arial"/>
              </w:rPr>
            </w:pPr>
          </w:p>
        </w:tc>
        <w:tc>
          <w:tcPr>
            <w:tcW w:w="3543" w:type="dxa"/>
          </w:tcPr>
          <w:p w14:paraId="24AC7264">
            <w:pPr>
              <w:pStyle w:val="234"/>
              <w:spacing w:before="64" w:line="219" w:lineRule="auto"/>
              <w:ind w:left="109"/>
              <w:rPr>
                <w:rFonts w:hint="eastAsia"/>
                <w:lang w:eastAsia="zh-CN"/>
              </w:rPr>
            </w:pPr>
            <w:r>
              <w:rPr>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rPr>
            </w:pPr>
            <w:r>
              <w:t>5</w:t>
            </w:r>
          </w:p>
        </w:tc>
        <w:tc>
          <w:tcPr>
            <w:tcW w:w="1542" w:type="dxa"/>
          </w:tcPr>
          <w:p w14:paraId="0822D40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B2DF4D4">
            <w:pPr>
              <w:rPr>
                <w:rFonts w:ascii="Arial"/>
              </w:rPr>
            </w:pPr>
          </w:p>
        </w:tc>
        <w:tc>
          <w:tcPr>
            <w:tcW w:w="2248" w:type="dxa"/>
          </w:tcPr>
          <w:p w14:paraId="6D163763">
            <w:pPr>
              <w:rPr>
                <w:rFonts w:ascii="Arial"/>
              </w:rPr>
            </w:pPr>
          </w:p>
        </w:tc>
        <w:tc>
          <w:tcPr>
            <w:tcW w:w="3543" w:type="dxa"/>
          </w:tcPr>
          <w:p w14:paraId="0857D105">
            <w:pPr>
              <w:pStyle w:val="234"/>
              <w:spacing w:before="64" w:line="219" w:lineRule="auto"/>
              <w:ind w:left="109"/>
              <w:rPr>
                <w:rFonts w:hint="eastAsia"/>
                <w:lang w:eastAsia="zh-CN"/>
              </w:rPr>
            </w:pPr>
            <w:r>
              <w:rPr>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rPr>
            </w:pPr>
            <w:r>
              <w:t>6</w:t>
            </w:r>
          </w:p>
        </w:tc>
        <w:tc>
          <w:tcPr>
            <w:tcW w:w="1542" w:type="dxa"/>
          </w:tcPr>
          <w:p w14:paraId="6D6CB2EC">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7E190144">
            <w:pPr>
              <w:pStyle w:val="234"/>
              <w:spacing w:before="65" w:line="219" w:lineRule="auto"/>
              <w:ind w:left="103"/>
              <w:rPr>
                <w:rFonts w:hint="eastAsia"/>
              </w:rPr>
            </w:pPr>
            <w:r>
              <w:t>A02021001 速印机</w:t>
            </w:r>
          </w:p>
        </w:tc>
        <w:tc>
          <w:tcPr>
            <w:tcW w:w="2248" w:type="dxa"/>
          </w:tcPr>
          <w:p w14:paraId="20527F85">
            <w:pPr>
              <w:rPr>
                <w:rFonts w:ascii="Arial"/>
              </w:rPr>
            </w:pPr>
          </w:p>
        </w:tc>
        <w:tc>
          <w:tcPr>
            <w:tcW w:w="3543" w:type="dxa"/>
          </w:tcPr>
          <w:p w14:paraId="17F2E7DD">
            <w:pPr>
              <w:pStyle w:val="234"/>
              <w:spacing w:before="65" w:line="219" w:lineRule="auto"/>
              <w:ind w:left="109"/>
              <w:rPr>
                <w:rFonts w:hint="eastAsia"/>
                <w:lang w:eastAsia="zh-CN"/>
              </w:rPr>
            </w:pPr>
            <w:r>
              <w:rPr>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rPr>
            </w:pPr>
            <w:r>
              <w:t>7</w:t>
            </w:r>
          </w:p>
        </w:tc>
        <w:tc>
          <w:tcPr>
            <w:tcW w:w="1542" w:type="dxa"/>
          </w:tcPr>
          <w:p w14:paraId="367D4A76">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F9E5E1D">
            <w:pPr>
              <w:rPr>
                <w:rFonts w:ascii="Arial"/>
              </w:rPr>
            </w:pPr>
          </w:p>
        </w:tc>
        <w:tc>
          <w:tcPr>
            <w:tcW w:w="2248" w:type="dxa"/>
          </w:tcPr>
          <w:p w14:paraId="798D8926">
            <w:pPr>
              <w:rPr>
                <w:rFonts w:ascii="Arial"/>
              </w:rPr>
            </w:pPr>
          </w:p>
        </w:tc>
        <w:tc>
          <w:tcPr>
            <w:tcW w:w="3543" w:type="dxa"/>
          </w:tcPr>
          <w:p w14:paraId="45D37881">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rPr>
            </w:pPr>
            <w:r>
              <w:t>8</w:t>
            </w:r>
          </w:p>
        </w:tc>
        <w:tc>
          <w:tcPr>
            <w:tcW w:w="1542" w:type="dxa"/>
            <w:vMerge w:val="restart"/>
            <w:tcBorders>
              <w:bottom w:val="nil"/>
            </w:tcBorders>
          </w:tcPr>
          <w:p w14:paraId="472ACC96">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4FF768EA">
            <w:pPr>
              <w:pStyle w:val="234"/>
              <w:spacing w:before="66" w:line="220" w:lineRule="auto"/>
              <w:ind w:left="103"/>
              <w:rPr>
                <w:rFonts w:hint="eastAsia"/>
              </w:rPr>
            </w:pPr>
            <w:r>
              <w:t>A02030501 轿车</w:t>
            </w:r>
          </w:p>
        </w:tc>
        <w:tc>
          <w:tcPr>
            <w:tcW w:w="2248" w:type="dxa"/>
          </w:tcPr>
          <w:p w14:paraId="6180AB5A">
            <w:pPr>
              <w:rPr>
                <w:rFonts w:ascii="Arial"/>
              </w:rPr>
            </w:pPr>
          </w:p>
        </w:tc>
        <w:tc>
          <w:tcPr>
            <w:tcW w:w="3543" w:type="dxa"/>
          </w:tcPr>
          <w:p w14:paraId="203A8D7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rPr>
            </w:pPr>
          </w:p>
        </w:tc>
        <w:tc>
          <w:tcPr>
            <w:tcW w:w="1542" w:type="dxa"/>
            <w:vMerge w:val="continue"/>
            <w:tcBorders>
              <w:top w:val="nil"/>
            </w:tcBorders>
          </w:tcPr>
          <w:p w14:paraId="0B277FF7">
            <w:pPr>
              <w:rPr>
                <w:rFonts w:ascii="Arial"/>
              </w:rPr>
            </w:pPr>
          </w:p>
        </w:tc>
        <w:tc>
          <w:tcPr>
            <w:tcW w:w="2672" w:type="dxa"/>
          </w:tcPr>
          <w:p w14:paraId="0564CCC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070FFC25">
            <w:pPr>
              <w:rPr>
                <w:rFonts w:ascii="Arial"/>
              </w:rPr>
            </w:pPr>
          </w:p>
        </w:tc>
        <w:tc>
          <w:tcPr>
            <w:tcW w:w="3543" w:type="dxa"/>
          </w:tcPr>
          <w:p w14:paraId="0B48C21E">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rPr>
            </w:pPr>
            <w:r>
              <w:t>9</w:t>
            </w:r>
          </w:p>
        </w:tc>
        <w:tc>
          <w:tcPr>
            <w:tcW w:w="1542" w:type="dxa"/>
          </w:tcPr>
          <w:p w14:paraId="6D4AFA5D">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7073B732">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247EB48">
            <w:pPr>
              <w:rPr>
                <w:rFonts w:ascii="Arial"/>
              </w:rPr>
            </w:pPr>
          </w:p>
        </w:tc>
        <w:tc>
          <w:tcPr>
            <w:tcW w:w="3543" w:type="dxa"/>
          </w:tcPr>
          <w:p w14:paraId="3C19F5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rPr>
            </w:pPr>
            <w:r>
              <w:rPr>
                <w:spacing w:val="-10"/>
              </w:rPr>
              <w:t>10</w:t>
            </w:r>
          </w:p>
        </w:tc>
        <w:tc>
          <w:tcPr>
            <w:tcW w:w="1542" w:type="dxa"/>
          </w:tcPr>
          <w:p w14:paraId="6259DD45">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C8A8DFD">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5A75E84B">
            <w:pPr>
              <w:rPr>
                <w:rFonts w:ascii="Arial"/>
              </w:rPr>
            </w:pPr>
          </w:p>
        </w:tc>
        <w:tc>
          <w:tcPr>
            <w:tcW w:w="3543" w:type="dxa"/>
          </w:tcPr>
          <w:p w14:paraId="785D66BA">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rPr>
            </w:pPr>
            <w:r>
              <w:rPr>
                <w:spacing w:val="-10"/>
              </w:rPr>
              <w:t>11</w:t>
            </w:r>
          </w:p>
        </w:tc>
        <w:tc>
          <w:tcPr>
            <w:tcW w:w="1542" w:type="dxa"/>
            <w:vMerge w:val="restart"/>
            <w:tcBorders>
              <w:bottom w:val="nil"/>
            </w:tcBorders>
          </w:tcPr>
          <w:p w14:paraId="59D33BB6">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17A6994D">
            <w:pPr>
              <w:pStyle w:val="234"/>
              <w:spacing w:before="70" w:line="219" w:lineRule="auto"/>
              <w:ind w:left="103"/>
              <w:rPr>
                <w:rFonts w:hint="eastAsia"/>
              </w:rPr>
            </w:pPr>
            <w:r>
              <w:t>A02052301 制冷压缩机</w:t>
            </w:r>
          </w:p>
        </w:tc>
        <w:tc>
          <w:tcPr>
            <w:tcW w:w="2248" w:type="dxa"/>
          </w:tcPr>
          <w:p w14:paraId="6D53CCD4">
            <w:pPr>
              <w:rPr>
                <w:rFonts w:ascii="Arial"/>
              </w:rPr>
            </w:pPr>
          </w:p>
        </w:tc>
        <w:tc>
          <w:tcPr>
            <w:tcW w:w="3543" w:type="dxa"/>
          </w:tcPr>
          <w:p w14:paraId="42E5C126">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rPr>
            </w:pPr>
          </w:p>
        </w:tc>
        <w:tc>
          <w:tcPr>
            <w:tcW w:w="1542" w:type="dxa"/>
            <w:vMerge w:val="continue"/>
            <w:tcBorders>
              <w:top w:val="nil"/>
              <w:bottom w:val="nil"/>
            </w:tcBorders>
          </w:tcPr>
          <w:p w14:paraId="6876B4CD">
            <w:pPr>
              <w:rPr>
                <w:rFonts w:ascii="Arial"/>
              </w:rPr>
            </w:pPr>
          </w:p>
        </w:tc>
        <w:tc>
          <w:tcPr>
            <w:tcW w:w="2672" w:type="dxa"/>
          </w:tcPr>
          <w:p w14:paraId="2D030AB2">
            <w:pPr>
              <w:pStyle w:val="234"/>
              <w:spacing w:before="67" w:line="219" w:lineRule="auto"/>
              <w:ind w:left="103"/>
              <w:rPr>
                <w:rFonts w:hint="eastAsia"/>
              </w:rPr>
            </w:pPr>
            <w:r>
              <w:t>A02052305 空调机组</w:t>
            </w:r>
          </w:p>
        </w:tc>
        <w:tc>
          <w:tcPr>
            <w:tcW w:w="2248" w:type="dxa"/>
          </w:tcPr>
          <w:p w14:paraId="68BE098E">
            <w:pPr>
              <w:rPr>
                <w:rFonts w:ascii="Arial"/>
              </w:rPr>
            </w:pPr>
          </w:p>
        </w:tc>
        <w:tc>
          <w:tcPr>
            <w:tcW w:w="3543" w:type="dxa"/>
          </w:tcPr>
          <w:p w14:paraId="5D8183F2">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rPr>
            </w:pPr>
          </w:p>
        </w:tc>
        <w:tc>
          <w:tcPr>
            <w:tcW w:w="1542" w:type="dxa"/>
            <w:vMerge w:val="continue"/>
            <w:tcBorders>
              <w:top w:val="nil"/>
            </w:tcBorders>
          </w:tcPr>
          <w:p w14:paraId="5D03D39E">
            <w:pPr>
              <w:rPr>
                <w:rFonts w:ascii="Arial"/>
              </w:rPr>
            </w:pPr>
          </w:p>
        </w:tc>
        <w:tc>
          <w:tcPr>
            <w:tcW w:w="2672" w:type="dxa"/>
          </w:tcPr>
          <w:p w14:paraId="76DA4011">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DD8CD0E">
            <w:pPr>
              <w:rPr>
                <w:rFonts w:ascii="Arial"/>
              </w:rPr>
            </w:pPr>
          </w:p>
        </w:tc>
        <w:tc>
          <w:tcPr>
            <w:tcW w:w="3543" w:type="dxa"/>
          </w:tcPr>
          <w:p w14:paraId="713F55BE">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rPr>
            </w:pPr>
            <w:r>
              <w:rPr>
                <w:spacing w:val="-10"/>
              </w:rPr>
              <w:t>12</w:t>
            </w:r>
          </w:p>
        </w:tc>
        <w:tc>
          <w:tcPr>
            <w:tcW w:w="1542" w:type="dxa"/>
            <w:vMerge w:val="restart"/>
            <w:tcBorders>
              <w:bottom w:val="nil"/>
            </w:tcBorders>
          </w:tcPr>
          <w:p w14:paraId="58DB82F3">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783B94BE">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0C62F84">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6E19A368">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rPr>
            </w:pPr>
          </w:p>
        </w:tc>
        <w:tc>
          <w:tcPr>
            <w:tcW w:w="1542" w:type="dxa"/>
            <w:vMerge w:val="continue"/>
            <w:tcBorders>
              <w:top w:val="nil"/>
            </w:tcBorders>
          </w:tcPr>
          <w:p w14:paraId="1C1A6C44">
            <w:pPr>
              <w:rPr>
                <w:rFonts w:ascii="Arial"/>
              </w:rPr>
            </w:pPr>
          </w:p>
        </w:tc>
        <w:tc>
          <w:tcPr>
            <w:tcW w:w="2672" w:type="dxa"/>
          </w:tcPr>
          <w:p w14:paraId="3CB83B9A">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2D3670E">
            <w:pPr>
              <w:rPr>
                <w:rFonts w:ascii="Arial"/>
              </w:rPr>
            </w:pPr>
          </w:p>
        </w:tc>
        <w:tc>
          <w:tcPr>
            <w:tcW w:w="3543" w:type="dxa"/>
          </w:tcPr>
          <w:p w14:paraId="03252AFA">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rPr>
            </w:pPr>
            <w:r>
              <w:rPr>
                <w:spacing w:val="-10"/>
              </w:rPr>
              <w:t>13</w:t>
            </w:r>
          </w:p>
        </w:tc>
        <w:tc>
          <w:tcPr>
            <w:tcW w:w="1542" w:type="dxa"/>
          </w:tcPr>
          <w:p w14:paraId="5E5D79A3">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310511C">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6404726A">
            <w:pPr>
              <w:rPr>
                <w:rFonts w:ascii="Arial"/>
              </w:rPr>
            </w:pPr>
          </w:p>
        </w:tc>
        <w:tc>
          <w:tcPr>
            <w:tcW w:w="3543" w:type="dxa"/>
          </w:tcPr>
          <w:p w14:paraId="19A64525">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rPr>
            </w:pPr>
            <w:r>
              <w:rPr>
                <w:spacing w:val="-10"/>
              </w:rPr>
              <w:t>14</w:t>
            </w:r>
          </w:p>
        </w:tc>
        <w:tc>
          <w:tcPr>
            <w:tcW w:w="1542" w:type="dxa"/>
          </w:tcPr>
          <w:p w14:paraId="374146AD">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E413103">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06023BF3">
            <w:pPr>
              <w:rPr>
                <w:rFonts w:ascii="Arial"/>
              </w:rPr>
            </w:pPr>
          </w:p>
        </w:tc>
        <w:tc>
          <w:tcPr>
            <w:tcW w:w="3543" w:type="dxa"/>
          </w:tcPr>
          <w:p w14:paraId="1EC2966C">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rPr>
            </w:pPr>
            <w:r>
              <w:rPr>
                <w:spacing w:val="-10"/>
              </w:rPr>
              <w:t>15</w:t>
            </w:r>
          </w:p>
        </w:tc>
        <w:tc>
          <w:tcPr>
            <w:tcW w:w="1542" w:type="dxa"/>
            <w:vMerge w:val="restart"/>
            <w:tcBorders>
              <w:bottom w:val="nil"/>
            </w:tcBorders>
          </w:tcPr>
          <w:p w14:paraId="26782D87">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B7765F0">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5E8E967B">
            <w:pPr>
              <w:rPr>
                <w:rFonts w:ascii="Arial"/>
              </w:rPr>
            </w:pPr>
          </w:p>
        </w:tc>
        <w:tc>
          <w:tcPr>
            <w:tcW w:w="3543" w:type="dxa"/>
          </w:tcPr>
          <w:p w14:paraId="1F2FD4E9">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rPr>
            </w:pPr>
          </w:p>
        </w:tc>
        <w:tc>
          <w:tcPr>
            <w:tcW w:w="1542" w:type="dxa"/>
            <w:vMerge w:val="continue"/>
            <w:tcBorders>
              <w:top w:val="nil"/>
            </w:tcBorders>
          </w:tcPr>
          <w:p w14:paraId="26E2F326">
            <w:pPr>
              <w:rPr>
                <w:rFonts w:ascii="Arial"/>
              </w:rPr>
            </w:pPr>
          </w:p>
        </w:tc>
        <w:tc>
          <w:tcPr>
            <w:tcW w:w="2672" w:type="dxa"/>
          </w:tcPr>
          <w:p w14:paraId="6B96D2F1">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4275519">
            <w:pPr>
              <w:rPr>
                <w:rFonts w:ascii="Arial"/>
              </w:rPr>
            </w:pPr>
          </w:p>
        </w:tc>
        <w:tc>
          <w:tcPr>
            <w:tcW w:w="3543" w:type="dxa"/>
          </w:tcPr>
          <w:p w14:paraId="43F86923">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rPr>
            </w:pPr>
            <w:r>
              <w:rPr>
                <w:spacing w:val="-10"/>
              </w:rPr>
              <w:t>16</w:t>
            </w:r>
          </w:p>
        </w:tc>
        <w:tc>
          <w:tcPr>
            <w:tcW w:w="1542" w:type="dxa"/>
            <w:vMerge w:val="restart"/>
            <w:tcBorders>
              <w:bottom w:val="nil"/>
            </w:tcBorders>
          </w:tcPr>
          <w:p w14:paraId="7405CFC9">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0159B8">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34DB9986">
            <w:pPr>
              <w:rPr>
                <w:rFonts w:ascii="Arial"/>
              </w:rPr>
            </w:pPr>
          </w:p>
        </w:tc>
        <w:tc>
          <w:tcPr>
            <w:tcW w:w="3543" w:type="dxa"/>
          </w:tcPr>
          <w:p w14:paraId="679D6D90">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rPr>
            </w:pPr>
          </w:p>
        </w:tc>
        <w:tc>
          <w:tcPr>
            <w:tcW w:w="1542" w:type="dxa"/>
            <w:vMerge w:val="continue"/>
            <w:tcBorders>
              <w:top w:val="nil"/>
              <w:bottom w:val="nil"/>
            </w:tcBorders>
          </w:tcPr>
          <w:p w14:paraId="4747E9CA">
            <w:pPr>
              <w:rPr>
                <w:rFonts w:ascii="Arial"/>
              </w:rPr>
            </w:pPr>
          </w:p>
        </w:tc>
        <w:tc>
          <w:tcPr>
            <w:tcW w:w="2672" w:type="dxa"/>
          </w:tcPr>
          <w:p w14:paraId="2CE0B23E">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322AF6B">
            <w:pPr>
              <w:rPr>
                <w:rFonts w:ascii="Arial"/>
              </w:rPr>
            </w:pPr>
          </w:p>
        </w:tc>
        <w:tc>
          <w:tcPr>
            <w:tcW w:w="3543" w:type="dxa"/>
          </w:tcPr>
          <w:p w14:paraId="24B06C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rPr>
            </w:pPr>
          </w:p>
        </w:tc>
        <w:tc>
          <w:tcPr>
            <w:tcW w:w="1542" w:type="dxa"/>
            <w:vMerge w:val="continue"/>
            <w:tcBorders>
              <w:top w:val="nil"/>
            </w:tcBorders>
          </w:tcPr>
          <w:p w14:paraId="716AC03A">
            <w:pPr>
              <w:rPr>
                <w:rFonts w:ascii="Arial"/>
              </w:rPr>
            </w:pPr>
          </w:p>
        </w:tc>
        <w:tc>
          <w:tcPr>
            <w:tcW w:w="2672" w:type="dxa"/>
          </w:tcPr>
          <w:p w14:paraId="275D5CE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43C17F5A">
            <w:pPr>
              <w:rPr>
                <w:rFonts w:ascii="Arial"/>
              </w:rPr>
            </w:pPr>
          </w:p>
        </w:tc>
        <w:tc>
          <w:tcPr>
            <w:tcW w:w="3543" w:type="dxa"/>
          </w:tcPr>
          <w:p w14:paraId="713F8871">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rPr>
            </w:pPr>
            <w:r>
              <w:rPr>
                <w:spacing w:val="-10"/>
              </w:rPr>
              <w:t>17</w:t>
            </w:r>
          </w:p>
        </w:tc>
        <w:tc>
          <w:tcPr>
            <w:tcW w:w="1542" w:type="dxa"/>
            <w:vMerge w:val="restart"/>
            <w:tcBorders>
              <w:bottom w:val="nil"/>
            </w:tcBorders>
          </w:tcPr>
          <w:p w14:paraId="4B9DDB7F">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1FA7ADF">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0148676D">
            <w:pPr>
              <w:rPr>
                <w:rFonts w:ascii="Arial"/>
              </w:rPr>
            </w:pPr>
          </w:p>
        </w:tc>
        <w:tc>
          <w:tcPr>
            <w:tcW w:w="3543" w:type="dxa"/>
          </w:tcPr>
          <w:p w14:paraId="51B46CBB">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rPr>
            </w:pPr>
          </w:p>
        </w:tc>
        <w:tc>
          <w:tcPr>
            <w:tcW w:w="1542" w:type="dxa"/>
            <w:vMerge w:val="continue"/>
            <w:tcBorders>
              <w:top w:val="nil"/>
              <w:bottom w:val="nil"/>
            </w:tcBorders>
          </w:tcPr>
          <w:p w14:paraId="6BA8E3B9">
            <w:pPr>
              <w:rPr>
                <w:rFonts w:ascii="Arial"/>
              </w:rPr>
            </w:pPr>
          </w:p>
        </w:tc>
        <w:tc>
          <w:tcPr>
            <w:tcW w:w="2672" w:type="dxa"/>
          </w:tcPr>
          <w:p w14:paraId="4935314F">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18B17C58">
            <w:pPr>
              <w:rPr>
                <w:rFonts w:ascii="Arial"/>
              </w:rPr>
            </w:pPr>
          </w:p>
        </w:tc>
        <w:tc>
          <w:tcPr>
            <w:tcW w:w="3543" w:type="dxa"/>
          </w:tcPr>
          <w:p w14:paraId="6BFBEA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rPr>
            </w:pPr>
          </w:p>
        </w:tc>
        <w:tc>
          <w:tcPr>
            <w:tcW w:w="1542" w:type="dxa"/>
            <w:vMerge w:val="continue"/>
            <w:tcBorders>
              <w:top w:val="nil"/>
            </w:tcBorders>
          </w:tcPr>
          <w:p w14:paraId="2EF3BC54">
            <w:pPr>
              <w:rPr>
                <w:rFonts w:ascii="Arial"/>
              </w:rPr>
            </w:pPr>
          </w:p>
        </w:tc>
        <w:tc>
          <w:tcPr>
            <w:tcW w:w="2672" w:type="dxa"/>
          </w:tcPr>
          <w:p w14:paraId="578CC126">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4DDAB874">
            <w:pPr>
              <w:rPr>
                <w:rFonts w:ascii="Arial"/>
              </w:rPr>
            </w:pPr>
          </w:p>
        </w:tc>
        <w:tc>
          <w:tcPr>
            <w:tcW w:w="3543" w:type="dxa"/>
          </w:tcPr>
          <w:p w14:paraId="5AE31853">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rPr>
            </w:pPr>
            <w:r>
              <w:rPr>
                <w:spacing w:val="-10"/>
              </w:rPr>
              <w:t>18</w:t>
            </w:r>
          </w:p>
        </w:tc>
        <w:tc>
          <w:tcPr>
            <w:tcW w:w="1542" w:type="dxa"/>
            <w:vMerge w:val="restart"/>
            <w:tcBorders>
              <w:bottom w:val="nil"/>
            </w:tcBorders>
          </w:tcPr>
          <w:p w14:paraId="7F63E342">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36126705">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B06F105">
            <w:pPr>
              <w:rPr>
                <w:rFonts w:ascii="Arial"/>
              </w:rPr>
            </w:pPr>
          </w:p>
        </w:tc>
        <w:tc>
          <w:tcPr>
            <w:tcW w:w="3543" w:type="dxa"/>
          </w:tcPr>
          <w:p w14:paraId="5459549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rPr>
            </w:pPr>
          </w:p>
        </w:tc>
        <w:tc>
          <w:tcPr>
            <w:tcW w:w="1542" w:type="dxa"/>
            <w:vMerge w:val="continue"/>
            <w:tcBorders>
              <w:top w:val="nil"/>
              <w:bottom w:val="nil"/>
            </w:tcBorders>
          </w:tcPr>
          <w:p w14:paraId="4452492E">
            <w:pPr>
              <w:rPr>
                <w:rFonts w:ascii="Arial"/>
              </w:rPr>
            </w:pPr>
          </w:p>
        </w:tc>
        <w:tc>
          <w:tcPr>
            <w:tcW w:w="2672" w:type="dxa"/>
          </w:tcPr>
          <w:p w14:paraId="23CE420E">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3AC8CC7B">
            <w:pPr>
              <w:rPr>
                <w:rFonts w:ascii="Arial"/>
              </w:rPr>
            </w:pPr>
          </w:p>
        </w:tc>
        <w:tc>
          <w:tcPr>
            <w:tcW w:w="3543" w:type="dxa"/>
          </w:tcPr>
          <w:p w14:paraId="445969C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rPr>
            </w:pPr>
          </w:p>
        </w:tc>
        <w:tc>
          <w:tcPr>
            <w:tcW w:w="1542" w:type="dxa"/>
            <w:vMerge w:val="continue"/>
            <w:tcBorders>
              <w:top w:val="nil"/>
            </w:tcBorders>
          </w:tcPr>
          <w:p w14:paraId="0BC4D06A">
            <w:pPr>
              <w:rPr>
                <w:rFonts w:ascii="Arial"/>
              </w:rPr>
            </w:pPr>
          </w:p>
        </w:tc>
        <w:tc>
          <w:tcPr>
            <w:tcW w:w="2672" w:type="dxa"/>
          </w:tcPr>
          <w:p w14:paraId="187C2DEE">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6EFAB882">
            <w:pPr>
              <w:rPr>
                <w:rFonts w:ascii="Arial"/>
              </w:rPr>
            </w:pPr>
          </w:p>
        </w:tc>
        <w:tc>
          <w:tcPr>
            <w:tcW w:w="3543" w:type="dxa"/>
          </w:tcPr>
          <w:p w14:paraId="2385442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rPr>
            </w:pPr>
            <w:r>
              <w:rPr>
                <w:spacing w:val="-10"/>
              </w:rPr>
              <w:t>19</w:t>
            </w:r>
          </w:p>
        </w:tc>
        <w:tc>
          <w:tcPr>
            <w:tcW w:w="1542" w:type="dxa"/>
          </w:tcPr>
          <w:p w14:paraId="6A164D46">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749F5E6D">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0F6804C">
            <w:pPr>
              <w:rPr>
                <w:rFonts w:ascii="Arial"/>
              </w:rPr>
            </w:pPr>
          </w:p>
        </w:tc>
        <w:tc>
          <w:tcPr>
            <w:tcW w:w="3543" w:type="dxa"/>
          </w:tcPr>
          <w:p w14:paraId="2BA4B17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rPr>
            </w:pPr>
            <w:r>
              <w:rPr>
                <w:spacing w:val="-4"/>
              </w:rPr>
              <w:t>20</w:t>
            </w:r>
          </w:p>
        </w:tc>
        <w:tc>
          <w:tcPr>
            <w:tcW w:w="1542" w:type="dxa"/>
            <w:vMerge w:val="restart"/>
            <w:tcBorders>
              <w:bottom w:val="nil"/>
            </w:tcBorders>
          </w:tcPr>
          <w:p w14:paraId="5E7DA667">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1565A38C">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773FFB70">
            <w:pPr>
              <w:rPr>
                <w:rFonts w:ascii="Arial"/>
              </w:rPr>
            </w:pPr>
          </w:p>
        </w:tc>
        <w:tc>
          <w:tcPr>
            <w:tcW w:w="3543" w:type="dxa"/>
          </w:tcPr>
          <w:p w14:paraId="6C9DDFC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rPr>
            </w:pPr>
          </w:p>
        </w:tc>
        <w:tc>
          <w:tcPr>
            <w:tcW w:w="1542" w:type="dxa"/>
            <w:vMerge w:val="continue"/>
            <w:tcBorders>
              <w:top w:val="nil"/>
              <w:bottom w:val="nil"/>
            </w:tcBorders>
          </w:tcPr>
          <w:p w14:paraId="28259B9A">
            <w:pPr>
              <w:rPr>
                <w:rFonts w:ascii="Arial"/>
              </w:rPr>
            </w:pPr>
          </w:p>
        </w:tc>
        <w:tc>
          <w:tcPr>
            <w:tcW w:w="2672" w:type="dxa"/>
          </w:tcPr>
          <w:p w14:paraId="45CF2110">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36342C8B">
            <w:pPr>
              <w:rPr>
                <w:rFonts w:ascii="Arial"/>
              </w:rPr>
            </w:pPr>
          </w:p>
        </w:tc>
        <w:tc>
          <w:tcPr>
            <w:tcW w:w="3543" w:type="dxa"/>
          </w:tcPr>
          <w:p w14:paraId="0A9DA02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rPr>
            </w:pPr>
          </w:p>
        </w:tc>
        <w:tc>
          <w:tcPr>
            <w:tcW w:w="1542" w:type="dxa"/>
            <w:vMerge w:val="continue"/>
            <w:tcBorders>
              <w:top w:val="nil"/>
            </w:tcBorders>
          </w:tcPr>
          <w:p w14:paraId="64AC23B4">
            <w:pPr>
              <w:rPr>
                <w:rFonts w:ascii="Arial"/>
              </w:rPr>
            </w:pPr>
          </w:p>
        </w:tc>
        <w:tc>
          <w:tcPr>
            <w:tcW w:w="2672" w:type="dxa"/>
          </w:tcPr>
          <w:p w14:paraId="3AE28EBA">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208A4359">
            <w:pPr>
              <w:rPr>
                <w:rFonts w:ascii="Arial"/>
              </w:rPr>
            </w:pPr>
          </w:p>
        </w:tc>
        <w:tc>
          <w:tcPr>
            <w:tcW w:w="3543" w:type="dxa"/>
          </w:tcPr>
          <w:p w14:paraId="734675A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rPr>
            </w:pPr>
            <w:r>
              <w:rPr>
                <w:spacing w:val="-4"/>
              </w:rPr>
              <w:t>21</w:t>
            </w:r>
          </w:p>
        </w:tc>
        <w:tc>
          <w:tcPr>
            <w:tcW w:w="1542" w:type="dxa"/>
            <w:vMerge w:val="restart"/>
            <w:tcBorders>
              <w:bottom w:val="nil"/>
            </w:tcBorders>
          </w:tcPr>
          <w:p w14:paraId="25AAF017">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29C96126">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DA0AA86">
            <w:pPr>
              <w:rPr>
                <w:rFonts w:ascii="Arial"/>
              </w:rPr>
            </w:pPr>
          </w:p>
        </w:tc>
        <w:tc>
          <w:tcPr>
            <w:tcW w:w="3543" w:type="dxa"/>
          </w:tcPr>
          <w:p w14:paraId="07BAA79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rPr>
            </w:pPr>
          </w:p>
        </w:tc>
        <w:tc>
          <w:tcPr>
            <w:tcW w:w="1542" w:type="dxa"/>
            <w:vMerge w:val="continue"/>
            <w:tcBorders>
              <w:top w:val="nil"/>
            </w:tcBorders>
          </w:tcPr>
          <w:p w14:paraId="07E04E13">
            <w:pPr>
              <w:rPr>
                <w:rFonts w:ascii="Arial"/>
              </w:rPr>
            </w:pPr>
          </w:p>
        </w:tc>
        <w:tc>
          <w:tcPr>
            <w:tcW w:w="2672" w:type="dxa"/>
          </w:tcPr>
          <w:p w14:paraId="431FD15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6AFF245">
            <w:pPr>
              <w:rPr>
                <w:rFonts w:ascii="Arial"/>
              </w:rPr>
            </w:pPr>
          </w:p>
        </w:tc>
        <w:tc>
          <w:tcPr>
            <w:tcW w:w="3543" w:type="dxa"/>
          </w:tcPr>
          <w:p w14:paraId="16EE02D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rPr>
            </w:pPr>
            <w:r>
              <w:rPr>
                <w:spacing w:val="-4"/>
              </w:rPr>
              <w:t>22</w:t>
            </w:r>
          </w:p>
        </w:tc>
        <w:tc>
          <w:tcPr>
            <w:tcW w:w="1542" w:type="dxa"/>
            <w:vMerge w:val="restart"/>
            <w:tcBorders>
              <w:bottom w:val="nil"/>
            </w:tcBorders>
          </w:tcPr>
          <w:p w14:paraId="3860710B">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66DD90BB">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5D0638B0">
            <w:pPr>
              <w:rPr>
                <w:rFonts w:ascii="Arial"/>
              </w:rPr>
            </w:pPr>
          </w:p>
        </w:tc>
        <w:tc>
          <w:tcPr>
            <w:tcW w:w="3543" w:type="dxa"/>
          </w:tcPr>
          <w:p w14:paraId="52B9A13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rPr>
            </w:pPr>
          </w:p>
        </w:tc>
        <w:tc>
          <w:tcPr>
            <w:tcW w:w="1542" w:type="dxa"/>
            <w:vMerge w:val="continue"/>
            <w:tcBorders>
              <w:top w:val="nil"/>
            </w:tcBorders>
          </w:tcPr>
          <w:p w14:paraId="101E1643">
            <w:pPr>
              <w:rPr>
                <w:rFonts w:ascii="Arial"/>
              </w:rPr>
            </w:pPr>
          </w:p>
        </w:tc>
        <w:tc>
          <w:tcPr>
            <w:tcW w:w="2672" w:type="dxa"/>
          </w:tcPr>
          <w:p w14:paraId="6D48B12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8C1E4F7">
            <w:pPr>
              <w:rPr>
                <w:rFonts w:ascii="Arial"/>
              </w:rPr>
            </w:pPr>
          </w:p>
        </w:tc>
        <w:tc>
          <w:tcPr>
            <w:tcW w:w="3543" w:type="dxa"/>
          </w:tcPr>
          <w:p w14:paraId="6179947F">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rPr>
            </w:pPr>
            <w:r>
              <w:rPr>
                <w:spacing w:val="-4"/>
              </w:rPr>
              <w:t>23</w:t>
            </w:r>
          </w:p>
        </w:tc>
        <w:tc>
          <w:tcPr>
            <w:tcW w:w="1542" w:type="dxa"/>
          </w:tcPr>
          <w:p w14:paraId="03F434C8">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4A9999B9">
            <w:pPr>
              <w:rPr>
                <w:rFonts w:ascii="Arial"/>
              </w:rPr>
            </w:pPr>
          </w:p>
        </w:tc>
        <w:tc>
          <w:tcPr>
            <w:tcW w:w="2248" w:type="dxa"/>
          </w:tcPr>
          <w:p w14:paraId="01AB2979">
            <w:pPr>
              <w:rPr>
                <w:rFonts w:ascii="Arial"/>
              </w:rPr>
            </w:pPr>
          </w:p>
        </w:tc>
        <w:tc>
          <w:tcPr>
            <w:tcW w:w="3543" w:type="dxa"/>
          </w:tcPr>
          <w:p w14:paraId="1E62C394">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rPr>
            </w:pPr>
            <w:r>
              <w:rPr>
                <w:spacing w:val="-4"/>
              </w:rPr>
              <w:t>24</w:t>
            </w:r>
          </w:p>
        </w:tc>
        <w:tc>
          <w:tcPr>
            <w:tcW w:w="1542" w:type="dxa"/>
          </w:tcPr>
          <w:p w14:paraId="030F48CE">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7C68CBC4">
            <w:pPr>
              <w:rPr>
                <w:rFonts w:ascii="Arial"/>
              </w:rPr>
            </w:pPr>
          </w:p>
        </w:tc>
        <w:tc>
          <w:tcPr>
            <w:tcW w:w="2248" w:type="dxa"/>
          </w:tcPr>
          <w:p w14:paraId="5B5E229A">
            <w:pPr>
              <w:rPr>
                <w:rFonts w:ascii="Arial"/>
              </w:rPr>
            </w:pPr>
          </w:p>
        </w:tc>
        <w:tc>
          <w:tcPr>
            <w:tcW w:w="3543" w:type="dxa"/>
          </w:tcPr>
          <w:p w14:paraId="45625D37">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rPr>
            </w:pPr>
            <w:r>
              <w:rPr>
                <w:spacing w:val="-4"/>
              </w:rPr>
              <w:t>25</w:t>
            </w:r>
          </w:p>
        </w:tc>
        <w:tc>
          <w:tcPr>
            <w:tcW w:w="1542" w:type="dxa"/>
          </w:tcPr>
          <w:p w14:paraId="3F1A4484">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6DC36453">
            <w:pPr>
              <w:rPr>
                <w:rFonts w:ascii="Arial"/>
              </w:rPr>
            </w:pPr>
          </w:p>
        </w:tc>
        <w:tc>
          <w:tcPr>
            <w:tcW w:w="2248" w:type="dxa"/>
          </w:tcPr>
          <w:p w14:paraId="7BECC553">
            <w:pPr>
              <w:rPr>
                <w:rFonts w:ascii="Arial"/>
              </w:rPr>
            </w:pPr>
          </w:p>
        </w:tc>
        <w:tc>
          <w:tcPr>
            <w:tcW w:w="3543" w:type="dxa"/>
          </w:tcPr>
          <w:p w14:paraId="455B070D">
            <w:pPr>
              <w:pStyle w:val="234"/>
              <w:spacing w:before="67" w:line="219" w:lineRule="auto"/>
              <w:ind w:left="109"/>
              <w:rPr>
                <w:rFonts w:hint="eastAsia"/>
              </w:rPr>
            </w:pPr>
            <w:r>
              <w:rPr>
                <w:spacing w:val="-1"/>
              </w:rPr>
              <w:t>HJ/T411</w:t>
            </w:r>
            <w:r>
              <w:rPr>
                <w:spacing w:val="-34"/>
              </w:rPr>
              <w:t xml:space="preserve"> </w:t>
            </w:r>
            <w:r>
              <w:rPr>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rPr>
            </w:pPr>
            <w:r>
              <w:rPr>
                <w:spacing w:val="-4"/>
              </w:rPr>
              <w:t>26</w:t>
            </w:r>
          </w:p>
        </w:tc>
        <w:tc>
          <w:tcPr>
            <w:tcW w:w="1542" w:type="dxa"/>
          </w:tcPr>
          <w:p w14:paraId="14F293AE">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3918473D">
            <w:pPr>
              <w:rPr>
                <w:rFonts w:ascii="Arial"/>
              </w:rPr>
            </w:pPr>
          </w:p>
        </w:tc>
        <w:tc>
          <w:tcPr>
            <w:tcW w:w="2248" w:type="dxa"/>
          </w:tcPr>
          <w:p w14:paraId="7371CA02">
            <w:pPr>
              <w:rPr>
                <w:rFonts w:ascii="Arial"/>
              </w:rPr>
            </w:pPr>
          </w:p>
        </w:tc>
        <w:tc>
          <w:tcPr>
            <w:tcW w:w="3543" w:type="dxa"/>
          </w:tcPr>
          <w:p w14:paraId="6F5FA4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rPr>
            </w:pPr>
            <w:r>
              <w:rPr>
                <w:spacing w:val="-4"/>
              </w:rPr>
              <w:t>27</w:t>
            </w:r>
          </w:p>
        </w:tc>
        <w:tc>
          <w:tcPr>
            <w:tcW w:w="1542" w:type="dxa"/>
          </w:tcPr>
          <w:p w14:paraId="3FC99EEF">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34E30739">
            <w:pPr>
              <w:rPr>
                <w:rFonts w:ascii="Arial"/>
              </w:rPr>
            </w:pPr>
          </w:p>
        </w:tc>
        <w:tc>
          <w:tcPr>
            <w:tcW w:w="2248" w:type="dxa"/>
          </w:tcPr>
          <w:p w14:paraId="0498EBBB">
            <w:pPr>
              <w:rPr>
                <w:rFonts w:ascii="Arial"/>
              </w:rPr>
            </w:pPr>
          </w:p>
        </w:tc>
        <w:tc>
          <w:tcPr>
            <w:tcW w:w="3543" w:type="dxa"/>
          </w:tcPr>
          <w:p w14:paraId="79980620">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rPr>
            </w:pPr>
            <w:r>
              <w:rPr>
                <w:spacing w:val="-4"/>
              </w:rPr>
              <w:t>28</w:t>
            </w:r>
          </w:p>
        </w:tc>
        <w:tc>
          <w:tcPr>
            <w:tcW w:w="1542" w:type="dxa"/>
          </w:tcPr>
          <w:p w14:paraId="6F0C0BEA">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3C32092B">
            <w:pPr>
              <w:rPr>
                <w:rFonts w:ascii="Arial"/>
              </w:rPr>
            </w:pPr>
          </w:p>
        </w:tc>
        <w:tc>
          <w:tcPr>
            <w:tcW w:w="2248" w:type="dxa"/>
          </w:tcPr>
          <w:p w14:paraId="66968585">
            <w:pPr>
              <w:rPr>
                <w:rFonts w:ascii="Arial"/>
              </w:rPr>
            </w:pPr>
          </w:p>
        </w:tc>
        <w:tc>
          <w:tcPr>
            <w:tcW w:w="3543" w:type="dxa"/>
          </w:tcPr>
          <w:p w14:paraId="378D236C">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rPr>
            </w:pPr>
            <w:r>
              <w:rPr>
                <w:spacing w:val="-4"/>
              </w:rPr>
              <w:t>29</w:t>
            </w:r>
          </w:p>
        </w:tc>
        <w:tc>
          <w:tcPr>
            <w:tcW w:w="1542" w:type="dxa"/>
          </w:tcPr>
          <w:p w14:paraId="0764E52A">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4B831E8">
            <w:pPr>
              <w:rPr>
                <w:rFonts w:ascii="Arial"/>
              </w:rPr>
            </w:pPr>
          </w:p>
        </w:tc>
        <w:tc>
          <w:tcPr>
            <w:tcW w:w="2248" w:type="dxa"/>
          </w:tcPr>
          <w:p w14:paraId="695F6D37">
            <w:pPr>
              <w:rPr>
                <w:rFonts w:ascii="Arial"/>
              </w:rPr>
            </w:pPr>
          </w:p>
        </w:tc>
        <w:tc>
          <w:tcPr>
            <w:tcW w:w="3543" w:type="dxa"/>
          </w:tcPr>
          <w:p w14:paraId="0CEDD251">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rPr>
            </w:pPr>
            <w:r>
              <w:rPr>
                <w:spacing w:val="-5"/>
              </w:rPr>
              <w:t>30</w:t>
            </w:r>
          </w:p>
        </w:tc>
        <w:tc>
          <w:tcPr>
            <w:tcW w:w="1542" w:type="dxa"/>
          </w:tcPr>
          <w:p w14:paraId="204BCA57">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69E3616">
            <w:pPr>
              <w:rPr>
                <w:rFonts w:ascii="Arial"/>
              </w:rPr>
            </w:pPr>
          </w:p>
        </w:tc>
        <w:tc>
          <w:tcPr>
            <w:tcW w:w="2248" w:type="dxa"/>
          </w:tcPr>
          <w:p w14:paraId="4E8DB299">
            <w:pPr>
              <w:rPr>
                <w:rFonts w:ascii="Arial"/>
              </w:rPr>
            </w:pPr>
          </w:p>
        </w:tc>
        <w:tc>
          <w:tcPr>
            <w:tcW w:w="3543" w:type="dxa"/>
          </w:tcPr>
          <w:p w14:paraId="2D0971CC">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rPr>
            </w:pPr>
            <w:r>
              <w:rPr>
                <w:spacing w:val="-5"/>
              </w:rPr>
              <w:t>31</w:t>
            </w:r>
          </w:p>
        </w:tc>
        <w:tc>
          <w:tcPr>
            <w:tcW w:w="1542" w:type="dxa"/>
          </w:tcPr>
          <w:p w14:paraId="347A63B9">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5090B7">
            <w:pPr>
              <w:rPr>
                <w:rFonts w:ascii="Arial"/>
              </w:rPr>
            </w:pPr>
          </w:p>
        </w:tc>
        <w:tc>
          <w:tcPr>
            <w:tcW w:w="2248" w:type="dxa"/>
          </w:tcPr>
          <w:p w14:paraId="6BCC9485">
            <w:pPr>
              <w:rPr>
                <w:rFonts w:ascii="Arial"/>
              </w:rPr>
            </w:pPr>
          </w:p>
        </w:tc>
        <w:tc>
          <w:tcPr>
            <w:tcW w:w="3543" w:type="dxa"/>
          </w:tcPr>
          <w:p w14:paraId="226A9C91">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rPr>
            </w:pPr>
            <w:r>
              <w:rPr>
                <w:spacing w:val="-5"/>
              </w:rPr>
              <w:t>32</w:t>
            </w:r>
          </w:p>
        </w:tc>
        <w:tc>
          <w:tcPr>
            <w:tcW w:w="1542" w:type="dxa"/>
            <w:vMerge w:val="restart"/>
            <w:tcBorders>
              <w:bottom w:val="nil"/>
            </w:tcBorders>
          </w:tcPr>
          <w:p w14:paraId="538EA8B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22EB7150">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3D66D511">
            <w:pPr>
              <w:rPr>
                <w:rFonts w:ascii="Arial"/>
              </w:rPr>
            </w:pPr>
          </w:p>
        </w:tc>
        <w:tc>
          <w:tcPr>
            <w:tcW w:w="3543" w:type="dxa"/>
          </w:tcPr>
          <w:p w14:paraId="2D08C03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rPr>
            </w:pPr>
          </w:p>
        </w:tc>
        <w:tc>
          <w:tcPr>
            <w:tcW w:w="1542" w:type="dxa"/>
            <w:vMerge w:val="continue"/>
            <w:tcBorders>
              <w:top w:val="nil"/>
              <w:bottom w:val="nil"/>
            </w:tcBorders>
          </w:tcPr>
          <w:p w14:paraId="1EFFBC3B">
            <w:pPr>
              <w:rPr>
                <w:rFonts w:ascii="Arial"/>
              </w:rPr>
            </w:pPr>
          </w:p>
        </w:tc>
        <w:tc>
          <w:tcPr>
            <w:tcW w:w="2672" w:type="dxa"/>
          </w:tcPr>
          <w:p w14:paraId="53E4D662">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0D015B3A">
            <w:pPr>
              <w:rPr>
                <w:rFonts w:ascii="Arial"/>
              </w:rPr>
            </w:pPr>
          </w:p>
        </w:tc>
        <w:tc>
          <w:tcPr>
            <w:tcW w:w="3543" w:type="dxa"/>
          </w:tcPr>
          <w:p w14:paraId="08156996">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rPr>
            </w:pPr>
          </w:p>
        </w:tc>
        <w:tc>
          <w:tcPr>
            <w:tcW w:w="1542" w:type="dxa"/>
            <w:vMerge w:val="continue"/>
            <w:tcBorders>
              <w:top w:val="nil"/>
              <w:bottom w:val="nil"/>
            </w:tcBorders>
          </w:tcPr>
          <w:p w14:paraId="569C325E">
            <w:pPr>
              <w:rPr>
                <w:rFonts w:ascii="Arial"/>
              </w:rPr>
            </w:pPr>
          </w:p>
        </w:tc>
        <w:tc>
          <w:tcPr>
            <w:tcW w:w="2672" w:type="dxa"/>
          </w:tcPr>
          <w:p w14:paraId="414513EB">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219FB0F">
            <w:pPr>
              <w:rPr>
                <w:rFonts w:ascii="Arial"/>
              </w:rPr>
            </w:pPr>
          </w:p>
        </w:tc>
        <w:tc>
          <w:tcPr>
            <w:tcW w:w="3543" w:type="dxa"/>
          </w:tcPr>
          <w:p w14:paraId="09C13C61">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rPr>
            </w:pPr>
          </w:p>
        </w:tc>
        <w:tc>
          <w:tcPr>
            <w:tcW w:w="1542" w:type="dxa"/>
            <w:vMerge w:val="continue"/>
            <w:tcBorders>
              <w:top w:val="nil"/>
              <w:bottom w:val="nil"/>
            </w:tcBorders>
          </w:tcPr>
          <w:p w14:paraId="0805A4CF">
            <w:pPr>
              <w:rPr>
                <w:rFonts w:ascii="Arial"/>
              </w:rPr>
            </w:pPr>
          </w:p>
        </w:tc>
        <w:tc>
          <w:tcPr>
            <w:tcW w:w="2672" w:type="dxa"/>
          </w:tcPr>
          <w:p w14:paraId="5B905571">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4B2AAB63">
            <w:pPr>
              <w:rPr>
                <w:rFonts w:ascii="Arial"/>
              </w:rPr>
            </w:pPr>
          </w:p>
        </w:tc>
        <w:tc>
          <w:tcPr>
            <w:tcW w:w="3543" w:type="dxa"/>
          </w:tcPr>
          <w:p w14:paraId="3EFDDEEA">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rPr>
            </w:pPr>
          </w:p>
        </w:tc>
        <w:tc>
          <w:tcPr>
            <w:tcW w:w="1542" w:type="dxa"/>
            <w:vMerge w:val="continue"/>
            <w:tcBorders>
              <w:top w:val="nil"/>
            </w:tcBorders>
          </w:tcPr>
          <w:p w14:paraId="3B949138">
            <w:pPr>
              <w:rPr>
                <w:rFonts w:ascii="Arial"/>
              </w:rPr>
            </w:pPr>
          </w:p>
        </w:tc>
        <w:tc>
          <w:tcPr>
            <w:tcW w:w="2672" w:type="dxa"/>
          </w:tcPr>
          <w:p w14:paraId="4D93E736">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3E19E29A">
            <w:pPr>
              <w:rPr>
                <w:rFonts w:ascii="Arial"/>
              </w:rPr>
            </w:pPr>
          </w:p>
        </w:tc>
        <w:tc>
          <w:tcPr>
            <w:tcW w:w="3543" w:type="dxa"/>
          </w:tcPr>
          <w:p w14:paraId="0216FB9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rPr>
            </w:pPr>
            <w:r>
              <w:rPr>
                <w:spacing w:val="-5"/>
              </w:rPr>
              <w:t>33</w:t>
            </w:r>
          </w:p>
        </w:tc>
        <w:tc>
          <w:tcPr>
            <w:tcW w:w="1542" w:type="dxa"/>
            <w:vMerge w:val="restart"/>
            <w:tcBorders>
              <w:bottom w:val="nil"/>
            </w:tcBorders>
          </w:tcPr>
          <w:p w14:paraId="1BC9707B">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9ECDFF3">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F5828C6">
            <w:pPr>
              <w:rPr>
                <w:rFonts w:ascii="Arial"/>
              </w:rPr>
            </w:pPr>
          </w:p>
        </w:tc>
        <w:tc>
          <w:tcPr>
            <w:tcW w:w="3543" w:type="dxa"/>
          </w:tcPr>
          <w:p w14:paraId="6420EFF2">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rPr>
            </w:pPr>
          </w:p>
        </w:tc>
        <w:tc>
          <w:tcPr>
            <w:tcW w:w="1542" w:type="dxa"/>
            <w:vMerge w:val="continue"/>
            <w:tcBorders>
              <w:top w:val="nil"/>
            </w:tcBorders>
          </w:tcPr>
          <w:p w14:paraId="124EB7C0">
            <w:pPr>
              <w:rPr>
                <w:rFonts w:ascii="Arial"/>
              </w:rPr>
            </w:pPr>
          </w:p>
        </w:tc>
        <w:tc>
          <w:tcPr>
            <w:tcW w:w="2672" w:type="dxa"/>
          </w:tcPr>
          <w:p w14:paraId="70EBFAAB">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7FC5B9F">
            <w:pPr>
              <w:rPr>
                <w:rFonts w:ascii="Arial"/>
              </w:rPr>
            </w:pPr>
          </w:p>
        </w:tc>
        <w:tc>
          <w:tcPr>
            <w:tcW w:w="3543" w:type="dxa"/>
          </w:tcPr>
          <w:p w14:paraId="1753B303">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rPr>
            </w:pPr>
            <w:r>
              <w:rPr>
                <w:spacing w:val="-5"/>
              </w:rPr>
              <w:t>34</w:t>
            </w:r>
          </w:p>
        </w:tc>
        <w:tc>
          <w:tcPr>
            <w:tcW w:w="1542" w:type="dxa"/>
          </w:tcPr>
          <w:p w14:paraId="3AEE20A8">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C679AB1">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DA66FBD">
            <w:pPr>
              <w:rPr>
                <w:rFonts w:ascii="Arial"/>
              </w:rPr>
            </w:pPr>
          </w:p>
        </w:tc>
        <w:tc>
          <w:tcPr>
            <w:tcW w:w="3543" w:type="dxa"/>
          </w:tcPr>
          <w:p w14:paraId="45196DAB">
            <w:pPr>
              <w:pStyle w:val="234"/>
              <w:spacing w:before="64" w:line="219" w:lineRule="auto"/>
              <w:ind w:left="109"/>
              <w:rPr>
                <w:rFonts w:hint="eastAsia"/>
              </w:rPr>
            </w:pPr>
            <w:r>
              <w:rPr>
                <w:spacing w:val="-1"/>
              </w:rPr>
              <w:t>HJ2519</w:t>
            </w:r>
            <w:r>
              <w:rPr>
                <w:spacing w:val="-34"/>
              </w:rPr>
              <w:t xml:space="preserve"> </w:t>
            </w:r>
            <w:r>
              <w:rPr>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rPr>
            </w:pPr>
            <w:r>
              <w:rPr>
                <w:spacing w:val="-5"/>
              </w:rPr>
              <w:t>35</w:t>
            </w:r>
          </w:p>
        </w:tc>
        <w:tc>
          <w:tcPr>
            <w:tcW w:w="1542" w:type="dxa"/>
          </w:tcPr>
          <w:p w14:paraId="20D628EB">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52EC8C3F">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57CD34A9">
            <w:pPr>
              <w:rPr>
                <w:rFonts w:ascii="Arial"/>
              </w:rPr>
            </w:pPr>
          </w:p>
        </w:tc>
        <w:tc>
          <w:tcPr>
            <w:tcW w:w="3543" w:type="dxa"/>
          </w:tcPr>
          <w:p w14:paraId="766A272F">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rPr>
            </w:pPr>
            <w:r>
              <w:rPr>
                <w:spacing w:val="-5"/>
              </w:rPr>
              <w:t>36</w:t>
            </w:r>
          </w:p>
        </w:tc>
        <w:tc>
          <w:tcPr>
            <w:tcW w:w="1542" w:type="dxa"/>
            <w:vMerge w:val="restart"/>
            <w:tcBorders>
              <w:bottom w:val="nil"/>
            </w:tcBorders>
          </w:tcPr>
          <w:p w14:paraId="4E851D0D">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3B86DB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3554DD58">
            <w:pPr>
              <w:rPr>
                <w:rFonts w:ascii="Arial"/>
              </w:rPr>
            </w:pPr>
          </w:p>
        </w:tc>
        <w:tc>
          <w:tcPr>
            <w:tcW w:w="3543" w:type="dxa"/>
          </w:tcPr>
          <w:p w14:paraId="13BC3B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rPr>
            </w:pPr>
          </w:p>
        </w:tc>
        <w:tc>
          <w:tcPr>
            <w:tcW w:w="1542" w:type="dxa"/>
            <w:vMerge w:val="continue"/>
            <w:tcBorders>
              <w:top w:val="nil"/>
            </w:tcBorders>
          </w:tcPr>
          <w:p w14:paraId="56591331">
            <w:pPr>
              <w:rPr>
                <w:rFonts w:ascii="Arial"/>
              </w:rPr>
            </w:pPr>
          </w:p>
        </w:tc>
        <w:tc>
          <w:tcPr>
            <w:tcW w:w="2672" w:type="dxa"/>
          </w:tcPr>
          <w:p w14:paraId="3242150B">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C2E2376">
            <w:pPr>
              <w:rPr>
                <w:rFonts w:ascii="Arial"/>
              </w:rPr>
            </w:pPr>
          </w:p>
        </w:tc>
        <w:tc>
          <w:tcPr>
            <w:tcW w:w="3543" w:type="dxa"/>
          </w:tcPr>
          <w:p w14:paraId="01131EE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rPr>
            </w:pPr>
            <w:r>
              <w:rPr>
                <w:spacing w:val="-5"/>
              </w:rPr>
              <w:t>37</w:t>
            </w:r>
          </w:p>
        </w:tc>
        <w:tc>
          <w:tcPr>
            <w:tcW w:w="1542" w:type="dxa"/>
            <w:vMerge w:val="restart"/>
            <w:tcBorders>
              <w:bottom w:val="nil"/>
            </w:tcBorders>
          </w:tcPr>
          <w:p w14:paraId="3EF0B4C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33547510">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4A1BABD2">
            <w:pPr>
              <w:rPr>
                <w:rFonts w:ascii="Arial"/>
              </w:rPr>
            </w:pPr>
          </w:p>
        </w:tc>
        <w:tc>
          <w:tcPr>
            <w:tcW w:w="3543" w:type="dxa"/>
          </w:tcPr>
          <w:p w14:paraId="229B7C4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rPr>
            </w:pPr>
          </w:p>
        </w:tc>
        <w:tc>
          <w:tcPr>
            <w:tcW w:w="1542" w:type="dxa"/>
            <w:vMerge w:val="continue"/>
            <w:tcBorders>
              <w:top w:val="nil"/>
            </w:tcBorders>
          </w:tcPr>
          <w:p w14:paraId="2935E775">
            <w:pPr>
              <w:rPr>
                <w:rFonts w:ascii="Arial"/>
              </w:rPr>
            </w:pPr>
          </w:p>
        </w:tc>
        <w:tc>
          <w:tcPr>
            <w:tcW w:w="2672" w:type="dxa"/>
          </w:tcPr>
          <w:p w14:paraId="13FD4BA0">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774AEB66">
            <w:pPr>
              <w:rPr>
                <w:rFonts w:ascii="Arial"/>
              </w:rPr>
            </w:pPr>
          </w:p>
        </w:tc>
        <w:tc>
          <w:tcPr>
            <w:tcW w:w="3543" w:type="dxa"/>
          </w:tcPr>
          <w:p w14:paraId="1035A3B1">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rPr>
            </w:pPr>
            <w:r>
              <w:rPr>
                <w:spacing w:val="-5"/>
              </w:rPr>
              <w:t>38</w:t>
            </w:r>
          </w:p>
        </w:tc>
        <w:tc>
          <w:tcPr>
            <w:tcW w:w="1542" w:type="dxa"/>
            <w:vMerge w:val="restart"/>
            <w:tcBorders>
              <w:bottom w:val="nil"/>
            </w:tcBorders>
          </w:tcPr>
          <w:p w14:paraId="6C70CC73">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3E604938">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0EE5C37C">
            <w:pPr>
              <w:rPr>
                <w:rFonts w:ascii="Arial"/>
              </w:rPr>
            </w:pPr>
          </w:p>
        </w:tc>
        <w:tc>
          <w:tcPr>
            <w:tcW w:w="3543" w:type="dxa"/>
          </w:tcPr>
          <w:p w14:paraId="1F89333B">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rPr>
            </w:pPr>
          </w:p>
        </w:tc>
        <w:tc>
          <w:tcPr>
            <w:tcW w:w="1542" w:type="dxa"/>
            <w:vMerge w:val="continue"/>
            <w:tcBorders>
              <w:top w:val="nil"/>
              <w:bottom w:val="nil"/>
            </w:tcBorders>
          </w:tcPr>
          <w:p w14:paraId="3B53EE8C">
            <w:pPr>
              <w:rPr>
                <w:rFonts w:ascii="Arial"/>
              </w:rPr>
            </w:pPr>
          </w:p>
        </w:tc>
        <w:tc>
          <w:tcPr>
            <w:tcW w:w="2672" w:type="dxa"/>
          </w:tcPr>
          <w:p w14:paraId="1DF33725">
            <w:pPr>
              <w:pStyle w:val="234"/>
              <w:spacing w:before="66" w:line="221" w:lineRule="auto"/>
              <w:ind w:left="103"/>
              <w:rPr>
                <w:rFonts w:hint="eastAsia"/>
              </w:rPr>
            </w:pPr>
            <w:r>
              <w:t>A10030704 炻质砖</w:t>
            </w:r>
          </w:p>
        </w:tc>
        <w:tc>
          <w:tcPr>
            <w:tcW w:w="2248" w:type="dxa"/>
          </w:tcPr>
          <w:p w14:paraId="16974875">
            <w:pPr>
              <w:rPr>
                <w:rFonts w:ascii="Arial"/>
              </w:rPr>
            </w:pPr>
          </w:p>
        </w:tc>
        <w:tc>
          <w:tcPr>
            <w:tcW w:w="3543" w:type="dxa"/>
          </w:tcPr>
          <w:p w14:paraId="44C364F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rPr>
            </w:pPr>
          </w:p>
        </w:tc>
        <w:tc>
          <w:tcPr>
            <w:tcW w:w="1542" w:type="dxa"/>
            <w:vMerge w:val="continue"/>
            <w:tcBorders>
              <w:top w:val="nil"/>
              <w:bottom w:val="nil"/>
            </w:tcBorders>
          </w:tcPr>
          <w:p w14:paraId="2ADB5A24">
            <w:pPr>
              <w:rPr>
                <w:rFonts w:ascii="Arial"/>
              </w:rPr>
            </w:pPr>
          </w:p>
        </w:tc>
        <w:tc>
          <w:tcPr>
            <w:tcW w:w="2672" w:type="dxa"/>
          </w:tcPr>
          <w:p w14:paraId="3C1DDB6A">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0773E28">
            <w:pPr>
              <w:rPr>
                <w:rFonts w:ascii="Arial"/>
              </w:rPr>
            </w:pPr>
          </w:p>
        </w:tc>
        <w:tc>
          <w:tcPr>
            <w:tcW w:w="3543" w:type="dxa"/>
          </w:tcPr>
          <w:p w14:paraId="59987DC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rPr>
            </w:pPr>
          </w:p>
        </w:tc>
        <w:tc>
          <w:tcPr>
            <w:tcW w:w="1542" w:type="dxa"/>
            <w:vMerge w:val="continue"/>
            <w:tcBorders>
              <w:top w:val="nil"/>
            </w:tcBorders>
          </w:tcPr>
          <w:p w14:paraId="4215906A">
            <w:pPr>
              <w:rPr>
                <w:rFonts w:ascii="Arial"/>
              </w:rPr>
            </w:pPr>
          </w:p>
        </w:tc>
        <w:tc>
          <w:tcPr>
            <w:tcW w:w="2672" w:type="dxa"/>
          </w:tcPr>
          <w:p w14:paraId="505212F1">
            <w:pPr>
              <w:pStyle w:val="234"/>
              <w:spacing w:before="66" w:line="221" w:lineRule="auto"/>
              <w:ind w:left="103"/>
              <w:rPr>
                <w:rFonts w:hint="eastAsia"/>
              </w:rPr>
            </w:pPr>
            <w:r>
              <w:t>A10030799 其他建筑陶瓷制品</w:t>
            </w:r>
          </w:p>
        </w:tc>
        <w:tc>
          <w:tcPr>
            <w:tcW w:w="2248" w:type="dxa"/>
          </w:tcPr>
          <w:p w14:paraId="77AD789F">
            <w:pPr>
              <w:rPr>
                <w:rFonts w:ascii="Arial"/>
              </w:rPr>
            </w:pPr>
          </w:p>
        </w:tc>
        <w:tc>
          <w:tcPr>
            <w:tcW w:w="3543" w:type="dxa"/>
          </w:tcPr>
          <w:p w14:paraId="54F95A2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rPr>
            </w:pPr>
            <w:r>
              <w:rPr>
                <w:spacing w:val="-5"/>
              </w:rPr>
              <w:t>39</w:t>
            </w:r>
          </w:p>
        </w:tc>
        <w:tc>
          <w:tcPr>
            <w:tcW w:w="1542" w:type="dxa"/>
            <w:vMerge w:val="restart"/>
            <w:tcBorders>
              <w:bottom w:val="nil"/>
            </w:tcBorders>
          </w:tcPr>
          <w:p w14:paraId="494E290E">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689EABB">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3FEF050">
            <w:pPr>
              <w:rPr>
                <w:rFonts w:ascii="Arial"/>
              </w:rPr>
            </w:pPr>
          </w:p>
        </w:tc>
        <w:tc>
          <w:tcPr>
            <w:tcW w:w="3543" w:type="dxa"/>
          </w:tcPr>
          <w:p w14:paraId="6655E183">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rPr>
            </w:pPr>
          </w:p>
        </w:tc>
        <w:tc>
          <w:tcPr>
            <w:tcW w:w="1542" w:type="dxa"/>
            <w:vMerge w:val="continue"/>
            <w:tcBorders>
              <w:top w:val="nil"/>
              <w:bottom w:val="nil"/>
            </w:tcBorders>
          </w:tcPr>
          <w:p w14:paraId="21E480EF">
            <w:pPr>
              <w:rPr>
                <w:rFonts w:ascii="Arial"/>
              </w:rPr>
            </w:pPr>
          </w:p>
        </w:tc>
        <w:tc>
          <w:tcPr>
            <w:tcW w:w="2672" w:type="dxa"/>
          </w:tcPr>
          <w:p w14:paraId="56331528">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00BF928D">
            <w:pPr>
              <w:rPr>
                <w:rFonts w:ascii="Arial"/>
              </w:rPr>
            </w:pPr>
          </w:p>
        </w:tc>
        <w:tc>
          <w:tcPr>
            <w:tcW w:w="3543" w:type="dxa"/>
          </w:tcPr>
          <w:p w14:paraId="5065D7BB">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rPr>
            </w:pPr>
          </w:p>
        </w:tc>
        <w:tc>
          <w:tcPr>
            <w:tcW w:w="1542" w:type="dxa"/>
            <w:vMerge w:val="continue"/>
            <w:tcBorders>
              <w:top w:val="nil"/>
            </w:tcBorders>
          </w:tcPr>
          <w:p w14:paraId="3EAE1687">
            <w:pPr>
              <w:rPr>
                <w:rFonts w:ascii="Arial"/>
              </w:rPr>
            </w:pPr>
          </w:p>
        </w:tc>
        <w:tc>
          <w:tcPr>
            <w:tcW w:w="2672" w:type="dxa"/>
          </w:tcPr>
          <w:p w14:paraId="37A30FA9">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059C9F57">
            <w:pPr>
              <w:rPr>
                <w:rFonts w:ascii="Arial"/>
              </w:rPr>
            </w:pPr>
          </w:p>
        </w:tc>
        <w:tc>
          <w:tcPr>
            <w:tcW w:w="3543" w:type="dxa"/>
          </w:tcPr>
          <w:p w14:paraId="64997105">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rPr>
            </w:pPr>
            <w:r>
              <w:rPr>
                <w:spacing w:val="-3"/>
              </w:rPr>
              <w:t>40</w:t>
            </w:r>
          </w:p>
        </w:tc>
        <w:tc>
          <w:tcPr>
            <w:tcW w:w="1542" w:type="dxa"/>
            <w:vMerge w:val="restart"/>
            <w:tcBorders>
              <w:bottom w:val="nil"/>
            </w:tcBorders>
          </w:tcPr>
          <w:p w14:paraId="2FA12B41">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550539AC">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4826C40">
            <w:pPr>
              <w:rPr>
                <w:rFonts w:ascii="Arial"/>
              </w:rPr>
            </w:pPr>
          </w:p>
        </w:tc>
        <w:tc>
          <w:tcPr>
            <w:tcW w:w="3543" w:type="dxa"/>
          </w:tcPr>
          <w:p w14:paraId="5A7FBB40">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rPr>
            </w:pPr>
          </w:p>
        </w:tc>
        <w:tc>
          <w:tcPr>
            <w:tcW w:w="1542" w:type="dxa"/>
            <w:vMerge w:val="continue"/>
            <w:tcBorders>
              <w:top w:val="nil"/>
            </w:tcBorders>
          </w:tcPr>
          <w:p w14:paraId="0731CB87">
            <w:pPr>
              <w:rPr>
                <w:rFonts w:ascii="Arial"/>
              </w:rPr>
            </w:pPr>
          </w:p>
        </w:tc>
        <w:tc>
          <w:tcPr>
            <w:tcW w:w="2672" w:type="dxa"/>
          </w:tcPr>
          <w:p w14:paraId="1C599FF6">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355A5066">
            <w:pPr>
              <w:rPr>
                <w:rFonts w:ascii="Arial"/>
              </w:rPr>
            </w:pPr>
          </w:p>
        </w:tc>
        <w:tc>
          <w:tcPr>
            <w:tcW w:w="3543" w:type="dxa"/>
          </w:tcPr>
          <w:p w14:paraId="64CB1D16">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rPr>
            </w:pPr>
            <w:r>
              <w:rPr>
                <w:spacing w:val="-3"/>
              </w:rPr>
              <w:t>41</w:t>
            </w:r>
          </w:p>
        </w:tc>
        <w:tc>
          <w:tcPr>
            <w:tcW w:w="1542" w:type="dxa"/>
          </w:tcPr>
          <w:p w14:paraId="7CE7F710">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9FE2E46">
            <w:pPr>
              <w:rPr>
                <w:rFonts w:ascii="Arial"/>
              </w:rPr>
            </w:pPr>
          </w:p>
        </w:tc>
        <w:tc>
          <w:tcPr>
            <w:tcW w:w="2248" w:type="dxa"/>
          </w:tcPr>
          <w:p w14:paraId="5742313C">
            <w:pPr>
              <w:rPr>
                <w:rFonts w:ascii="Arial"/>
              </w:rPr>
            </w:pPr>
          </w:p>
        </w:tc>
        <w:tc>
          <w:tcPr>
            <w:tcW w:w="3543" w:type="dxa"/>
          </w:tcPr>
          <w:p w14:paraId="2167A3AA">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rPr>
            </w:pPr>
            <w:r>
              <w:rPr>
                <w:spacing w:val="-3"/>
              </w:rPr>
              <w:t>42</w:t>
            </w:r>
          </w:p>
        </w:tc>
        <w:tc>
          <w:tcPr>
            <w:tcW w:w="1542" w:type="dxa"/>
          </w:tcPr>
          <w:p w14:paraId="214BB826">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0E45D0C">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3D28DFF">
            <w:pPr>
              <w:rPr>
                <w:rFonts w:ascii="Arial"/>
              </w:rPr>
            </w:pPr>
          </w:p>
        </w:tc>
        <w:tc>
          <w:tcPr>
            <w:tcW w:w="3543" w:type="dxa"/>
          </w:tcPr>
          <w:p w14:paraId="3F9E3432">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rPr>
            </w:pPr>
            <w:r>
              <w:rPr>
                <w:spacing w:val="-3"/>
              </w:rPr>
              <w:t>43</w:t>
            </w:r>
          </w:p>
        </w:tc>
        <w:tc>
          <w:tcPr>
            <w:tcW w:w="1542" w:type="dxa"/>
            <w:vMerge w:val="restart"/>
            <w:tcBorders>
              <w:bottom w:val="nil"/>
            </w:tcBorders>
          </w:tcPr>
          <w:p w14:paraId="5C910165">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41EF748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A557087">
            <w:pPr>
              <w:rPr>
                <w:rFonts w:ascii="Arial"/>
              </w:rPr>
            </w:pPr>
          </w:p>
        </w:tc>
        <w:tc>
          <w:tcPr>
            <w:tcW w:w="3543" w:type="dxa"/>
          </w:tcPr>
          <w:p w14:paraId="5ACAA197">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rPr>
            </w:pPr>
          </w:p>
        </w:tc>
        <w:tc>
          <w:tcPr>
            <w:tcW w:w="1542" w:type="dxa"/>
            <w:vMerge w:val="continue"/>
            <w:tcBorders>
              <w:top w:val="nil"/>
              <w:bottom w:val="nil"/>
            </w:tcBorders>
          </w:tcPr>
          <w:p w14:paraId="52D21483">
            <w:pPr>
              <w:rPr>
                <w:rFonts w:ascii="Arial"/>
              </w:rPr>
            </w:pPr>
          </w:p>
        </w:tc>
        <w:tc>
          <w:tcPr>
            <w:tcW w:w="2672" w:type="dxa"/>
          </w:tcPr>
          <w:p w14:paraId="6069BA68">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5321194C">
            <w:pPr>
              <w:rPr>
                <w:rFonts w:ascii="Arial"/>
              </w:rPr>
            </w:pPr>
          </w:p>
        </w:tc>
        <w:tc>
          <w:tcPr>
            <w:tcW w:w="3543" w:type="dxa"/>
          </w:tcPr>
          <w:p w14:paraId="37D45991">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rPr>
            </w:pPr>
          </w:p>
        </w:tc>
        <w:tc>
          <w:tcPr>
            <w:tcW w:w="1542" w:type="dxa"/>
            <w:vMerge w:val="continue"/>
            <w:tcBorders>
              <w:top w:val="nil"/>
            </w:tcBorders>
          </w:tcPr>
          <w:p w14:paraId="5FD7731C">
            <w:pPr>
              <w:rPr>
                <w:rFonts w:ascii="Arial"/>
              </w:rPr>
            </w:pPr>
          </w:p>
        </w:tc>
        <w:tc>
          <w:tcPr>
            <w:tcW w:w="2672" w:type="dxa"/>
          </w:tcPr>
          <w:p w14:paraId="6767CFA3">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14959196">
            <w:pPr>
              <w:rPr>
                <w:rFonts w:ascii="Arial"/>
              </w:rPr>
            </w:pPr>
          </w:p>
        </w:tc>
        <w:tc>
          <w:tcPr>
            <w:tcW w:w="3543" w:type="dxa"/>
          </w:tcPr>
          <w:p w14:paraId="48FED426">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rPr>
            </w:pPr>
            <w:r>
              <w:rPr>
                <w:spacing w:val="-3"/>
              </w:rPr>
              <w:t>44</w:t>
            </w:r>
          </w:p>
        </w:tc>
        <w:tc>
          <w:tcPr>
            <w:tcW w:w="1542" w:type="dxa"/>
          </w:tcPr>
          <w:p w14:paraId="4C80C02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02580C5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06DDD7E6">
            <w:pPr>
              <w:rPr>
                <w:rFonts w:ascii="Arial"/>
              </w:rPr>
            </w:pPr>
          </w:p>
        </w:tc>
        <w:tc>
          <w:tcPr>
            <w:tcW w:w="3543" w:type="dxa"/>
          </w:tcPr>
          <w:p w14:paraId="07B03CD2">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rPr>
            </w:pPr>
            <w:r>
              <w:rPr>
                <w:spacing w:val="-3"/>
              </w:rPr>
              <w:t>45</w:t>
            </w:r>
          </w:p>
        </w:tc>
        <w:tc>
          <w:tcPr>
            <w:tcW w:w="1542" w:type="dxa"/>
          </w:tcPr>
          <w:p w14:paraId="66EA8005">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4D3E3920">
            <w:pPr>
              <w:rPr>
                <w:rFonts w:ascii="Arial"/>
              </w:rPr>
            </w:pPr>
          </w:p>
        </w:tc>
        <w:tc>
          <w:tcPr>
            <w:tcW w:w="2248" w:type="dxa"/>
          </w:tcPr>
          <w:p w14:paraId="67225D62">
            <w:pPr>
              <w:rPr>
                <w:rFonts w:ascii="Arial"/>
              </w:rPr>
            </w:pPr>
          </w:p>
        </w:tc>
        <w:tc>
          <w:tcPr>
            <w:tcW w:w="3543" w:type="dxa"/>
          </w:tcPr>
          <w:p w14:paraId="2C6573DC">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rPr>
            </w:pPr>
            <w:r>
              <w:rPr>
                <w:spacing w:val="-3"/>
              </w:rPr>
              <w:t>46</w:t>
            </w:r>
          </w:p>
        </w:tc>
        <w:tc>
          <w:tcPr>
            <w:tcW w:w="1542" w:type="dxa"/>
          </w:tcPr>
          <w:p w14:paraId="5AA6DA3D">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4E0F4A86">
            <w:pPr>
              <w:rPr>
                <w:rFonts w:ascii="Arial"/>
              </w:rPr>
            </w:pPr>
          </w:p>
        </w:tc>
        <w:tc>
          <w:tcPr>
            <w:tcW w:w="2248" w:type="dxa"/>
          </w:tcPr>
          <w:p w14:paraId="3BAAD3E4">
            <w:pPr>
              <w:rPr>
                <w:rFonts w:ascii="Arial"/>
              </w:rPr>
            </w:pPr>
          </w:p>
        </w:tc>
        <w:tc>
          <w:tcPr>
            <w:tcW w:w="3543" w:type="dxa"/>
          </w:tcPr>
          <w:p w14:paraId="238FAA2C">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rPr>
            </w:pPr>
            <w:r>
              <w:rPr>
                <w:spacing w:val="-3"/>
              </w:rPr>
              <w:t>47</w:t>
            </w:r>
          </w:p>
        </w:tc>
        <w:tc>
          <w:tcPr>
            <w:tcW w:w="1542" w:type="dxa"/>
          </w:tcPr>
          <w:p w14:paraId="0613E9E3">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45006EEC">
            <w:pPr>
              <w:rPr>
                <w:rFonts w:ascii="Arial"/>
              </w:rPr>
            </w:pPr>
          </w:p>
        </w:tc>
        <w:tc>
          <w:tcPr>
            <w:tcW w:w="2248" w:type="dxa"/>
          </w:tcPr>
          <w:p w14:paraId="3CAC3C2F">
            <w:pPr>
              <w:rPr>
                <w:rFonts w:ascii="Arial"/>
              </w:rPr>
            </w:pPr>
          </w:p>
        </w:tc>
        <w:tc>
          <w:tcPr>
            <w:tcW w:w="3543" w:type="dxa"/>
          </w:tcPr>
          <w:p w14:paraId="368DB8DB">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rPr>
            </w:pPr>
            <w:r>
              <w:rPr>
                <w:spacing w:val="-3"/>
              </w:rPr>
              <w:t>48</w:t>
            </w:r>
          </w:p>
        </w:tc>
        <w:tc>
          <w:tcPr>
            <w:tcW w:w="1542" w:type="dxa"/>
          </w:tcPr>
          <w:p w14:paraId="3F9FB5BD">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D0BF0B8">
            <w:pPr>
              <w:rPr>
                <w:rFonts w:ascii="Arial"/>
              </w:rPr>
            </w:pPr>
          </w:p>
        </w:tc>
        <w:tc>
          <w:tcPr>
            <w:tcW w:w="2248" w:type="dxa"/>
          </w:tcPr>
          <w:p w14:paraId="7E1EBF12">
            <w:pPr>
              <w:rPr>
                <w:rFonts w:ascii="Arial"/>
              </w:rPr>
            </w:pPr>
          </w:p>
        </w:tc>
        <w:tc>
          <w:tcPr>
            <w:tcW w:w="3543" w:type="dxa"/>
          </w:tcPr>
          <w:p w14:paraId="7C951C08">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rPr>
            </w:pPr>
            <w:r>
              <w:rPr>
                <w:spacing w:val="-3"/>
              </w:rPr>
              <w:t>49</w:t>
            </w:r>
          </w:p>
        </w:tc>
        <w:tc>
          <w:tcPr>
            <w:tcW w:w="1542" w:type="dxa"/>
          </w:tcPr>
          <w:p w14:paraId="1500B32F">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6E6C5C6">
            <w:pPr>
              <w:rPr>
                <w:rFonts w:ascii="Arial"/>
              </w:rPr>
            </w:pPr>
          </w:p>
        </w:tc>
        <w:tc>
          <w:tcPr>
            <w:tcW w:w="2248" w:type="dxa"/>
          </w:tcPr>
          <w:p w14:paraId="6E3E2381">
            <w:pPr>
              <w:rPr>
                <w:rFonts w:ascii="Arial"/>
              </w:rPr>
            </w:pPr>
          </w:p>
        </w:tc>
        <w:tc>
          <w:tcPr>
            <w:tcW w:w="3543" w:type="dxa"/>
          </w:tcPr>
          <w:p w14:paraId="60E4FF40">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rPr>
            </w:pPr>
            <w:r>
              <w:rPr>
                <w:spacing w:val="-5"/>
              </w:rPr>
              <w:t>50</w:t>
            </w:r>
          </w:p>
        </w:tc>
        <w:tc>
          <w:tcPr>
            <w:tcW w:w="1542" w:type="dxa"/>
          </w:tcPr>
          <w:p w14:paraId="361D2D43">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85E237B">
            <w:pPr>
              <w:rPr>
                <w:rFonts w:ascii="Arial"/>
              </w:rPr>
            </w:pPr>
          </w:p>
        </w:tc>
        <w:tc>
          <w:tcPr>
            <w:tcW w:w="2248" w:type="dxa"/>
          </w:tcPr>
          <w:p w14:paraId="6E83EBBD">
            <w:pPr>
              <w:rPr>
                <w:rFonts w:ascii="Arial"/>
              </w:rPr>
            </w:pPr>
          </w:p>
        </w:tc>
        <w:tc>
          <w:tcPr>
            <w:tcW w:w="3543" w:type="dxa"/>
          </w:tcPr>
          <w:p w14:paraId="55F7AB7E">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B26F36E">
      <w:pPr>
        <w:spacing w:line="91" w:lineRule="auto"/>
        <w:rPr>
          <w:rFonts w:ascii="Arial"/>
          <w:sz w:val="2"/>
        </w:rPr>
      </w:pPr>
    </w:p>
    <w:p w14:paraId="40558F77">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2D7E7260">
      <w:pPr>
        <w:adjustRightInd w:val="0"/>
        <w:spacing w:line="400" w:lineRule="exact"/>
        <w:ind w:firstLine="422" w:firstLineChars="200"/>
        <w:jc w:val="left"/>
        <w:textAlignment w:val="baseline"/>
        <w:rPr>
          <w:rFonts w:hint="eastAsia" w:hAnsi="宋体"/>
          <w:b/>
          <w:bCs/>
        </w:rPr>
      </w:pP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4"/>
        <w:jc w:val="center"/>
        <w:rPr>
          <w:rFonts w:ascii="仿宋_GB2312" w:eastAsia="仿宋_GB2312"/>
          <w:b w:val="0"/>
          <w:bCs w:val="0"/>
          <w:sz w:val="32"/>
          <w:szCs w:val="32"/>
        </w:rPr>
      </w:pPr>
      <w:bookmarkStart w:id="97" w:name="_Toc12086"/>
      <w:bookmarkStart w:id="98" w:name="_Toc497578453"/>
      <w:bookmarkStart w:id="99" w:name="_Toc27081"/>
      <w:bookmarkStart w:id="100" w:name="_Toc21458"/>
      <w:bookmarkStart w:id="101" w:name="_Toc7923"/>
      <w:r>
        <w:rPr>
          <w:rFonts w:hint="eastAsia"/>
          <w:sz w:val="30"/>
          <w:szCs w:val="30"/>
        </w:rPr>
        <w:t>第五章 合同主要条款格式及广西壮族自治区政府采购项目合同验收书格式</w:t>
      </w:r>
      <w:bookmarkEnd w:id="97"/>
      <w:bookmarkEnd w:id="98"/>
      <w:bookmarkEnd w:id="99"/>
      <w:bookmarkEnd w:id="100"/>
      <w:bookmarkEnd w:id="101"/>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102" w:name="_Hlk93681333"/>
      <w:bookmarkStart w:id="103" w:name="_Hlk93681122"/>
    </w:p>
    <w:p w14:paraId="3B432E72">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4" w:name="_Hlk102729543"/>
      <w:r>
        <w:rPr>
          <w:rFonts w:ascii="仿宋_GB2312" w:eastAsia="仿宋_GB2312"/>
          <w:b/>
          <w:sz w:val="24"/>
        </w:rPr>
        <w:t>为中小企业</w:t>
      </w:r>
      <w:bookmarkEnd w:id="104"/>
      <w:r>
        <w:rPr>
          <w:rFonts w:hint="eastAsia" w:ascii="仿宋_GB2312" w:eastAsia="仿宋_GB2312"/>
          <w:b/>
          <w:sz w:val="24"/>
        </w:rPr>
        <w:t>预留合同。</w:t>
      </w:r>
    </w:p>
    <w:p w14:paraId="1B5992E6">
      <w:pPr>
        <w:pStyle w:val="26"/>
        <w:spacing w:line="400" w:lineRule="exact"/>
        <w:jc w:val="left"/>
        <w:rPr>
          <w:b/>
          <w:sz w:val="32"/>
        </w:rPr>
      </w:pPr>
    </w:p>
    <w:p w14:paraId="5C5CC2B2">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DA5FEDA">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142EE962">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66BC1590">
      <w:pPr>
        <w:snapToGrid w:val="0"/>
        <w:rPr>
          <w:rFonts w:hint="eastAsia" w:ascii="仿宋_GB2312" w:hAnsi="宋体" w:eastAsia="仿宋_GB2312"/>
          <w:sz w:val="24"/>
        </w:rPr>
      </w:pPr>
    </w:p>
    <w:p w14:paraId="589421A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5DC1CE5">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84D687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0CC10E40">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w:t>
      </w:r>
      <w:r>
        <w:rPr>
          <w:rFonts w:hint="eastAsia" w:ascii="仿宋_GB2312" w:eastAsia="仿宋_GB2312"/>
          <w:sz w:val="24"/>
          <w:highlight w:val="none"/>
        </w:rPr>
        <w:t>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themeColor="text1"/>
          <w:sz w:val="24"/>
          <w14:textFill>
            <w14:solidFill>
              <w14:schemeClr w14:val="tx1"/>
            </w14:solidFill>
          </w14:textFill>
        </w:rPr>
        <w:t>，甲乙双方签订本合同。</w:t>
      </w:r>
    </w:p>
    <w:p w14:paraId="1CE1B1B3">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65C41C0D">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0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012066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3E8D13C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453CC27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46FDFF4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1937977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04BAAB6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84ECCA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520E505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0A2D68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2A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F714D0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38A528BD">
            <w:pPr>
              <w:snapToGrid w:val="0"/>
              <w:spacing w:line="320" w:lineRule="exact"/>
              <w:jc w:val="center"/>
              <w:rPr>
                <w:rFonts w:hint="eastAsia" w:ascii="仿宋_GB2312" w:hAnsi="宋体" w:eastAsia="仿宋_GB2312"/>
                <w:sz w:val="24"/>
              </w:rPr>
            </w:pPr>
          </w:p>
        </w:tc>
        <w:tc>
          <w:tcPr>
            <w:tcW w:w="1134" w:type="dxa"/>
            <w:vAlign w:val="center"/>
          </w:tcPr>
          <w:p w14:paraId="3318A5D0">
            <w:pPr>
              <w:snapToGrid w:val="0"/>
              <w:spacing w:line="320" w:lineRule="exact"/>
              <w:jc w:val="center"/>
              <w:rPr>
                <w:rFonts w:hint="eastAsia" w:ascii="仿宋_GB2312" w:hAnsi="宋体" w:eastAsia="仿宋_GB2312"/>
                <w:sz w:val="24"/>
              </w:rPr>
            </w:pPr>
          </w:p>
        </w:tc>
        <w:tc>
          <w:tcPr>
            <w:tcW w:w="1037" w:type="dxa"/>
            <w:vAlign w:val="center"/>
          </w:tcPr>
          <w:p w14:paraId="539DFD85">
            <w:pPr>
              <w:snapToGrid w:val="0"/>
              <w:spacing w:line="320" w:lineRule="exact"/>
              <w:jc w:val="center"/>
              <w:rPr>
                <w:rFonts w:hint="eastAsia" w:ascii="仿宋_GB2312" w:hAnsi="宋体" w:eastAsia="仿宋_GB2312"/>
                <w:sz w:val="24"/>
              </w:rPr>
            </w:pPr>
          </w:p>
        </w:tc>
        <w:tc>
          <w:tcPr>
            <w:tcW w:w="1161" w:type="dxa"/>
            <w:vAlign w:val="center"/>
          </w:tcPr>
          <w:p w14:paraId="6F13B2CD">
            <w:pPr>
              <w:snapToGrid w:val="0"/>
              <w:spacing w:line="320" w:lineRule="exact"/>
              <w:jc w:val="center"/>
              <w:rPr>
                <w:rFonts w:hint="eastAsia" w:ascii="仿宋_GB2312" w:hAnsi="宋体" w:eastAsia="仿宋_GB2312"/>
                <w:sz w:val="24"/>
              </w:rPr>
            </w:pPr>
          </w:p>
        </w:tc>
        <w:tc>
          <w:tcPr>
            <w:tcW w:w="903" w:type="dxa"/>
            <w:vAlign w:val="center"/>
          </w:tcPr>
          <w:p w14:paraId="61BF5A5B">
            <w:pPr>
              <w:snapToGrid w:val="0"/>
              <w:spacing w:line="320" w:lineRule="exact"/>
              <w:jc w:val="center"/>
              <w:rPr>
                <w:rFonts w:hint="eastAsia" w:ascii="仿宋_GB2312" w:hAnsi="宋体" w:eastAsia="仿宋_GB2312"/>
                <w:sz w:val="24"/>
              </w:rPr>
            </w:pPr>
          </w:p>
        </w:tc>
        <w:tc>
          <w:tcPr>
            <w:tcW w:w="892" w:type="dxa"/>
            <w:vAlign w:val="center"/>
          </w:tcPr>
          <w:p w14:paraId="04FA46E1">
            <w:pPr>
              <w:snapToGrid w:val="0"/>
              <w:spacing w:line="320" w:lineRule="exact"/>
              <w:jc w:val="center"/>
              <w:rPr>
                <w:rFonts w:hint="eastAsia" w:ascii="仿宋_GB2312" w:hAnsi="宋体" w:eastAsia="仿宋_GB2312"/>
                <w:sz w:val="24"/>
              </w:rPr>
            </w:pPr>
          </w:p>
        </w:tc>
        <w:tc>
          <w:tcPr>
            <w:tcW w:w="1422" w:type="dxa"/>
            <w:vAlign w:val="center"/>
          </w:tcPr>
          <w:p w14:paraId="107DD5D8">
            <w:pPr>
              <w:snapToGrid w:val="0"/>
              <w:spacing w:line="320" w:lineRule="exact"/>
              <w:jc w:val="center"/>
              <w:rPr>
                <w:rFonts w:hint="eastAsia" w:ascii="仿宋_GB2312" w:hAnsi="宋体" w:eastAsia="仿宋_GB2312"/>
                <w:sz w:val="24"/>
              </w:rPr>
            </w:pPr>
          </w:p>
        </w:tc>
        <w:tc>
          <w:tcPr>
            <w:tcW w:w="1418" w:type="dxa"/>
            <w:vAlign w:val="center"/>
          </w:tcPr>
          <w:p w14:paraId="46818A79">
            <w:pPr>
              <w:snapToGrid w:val="0"/>
              <w:spacing w:line="320" w:lineRule="exact"/>
              <w:jc w:val="center"/>
              <w:rPr>
                <w:rFonts w:hint="eastAsia" w:ascii="仿宋_GB2312" w:hAnsi="宋体" w:eastAsia="仿宋_GB2312"/>
                <w:sz w:val="24"/>
              </w:rPr>
            </w:pPr>
          </w:p>
        </w:tc>
      </w:tr>
      <w:tr w14:paraId="5ED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40588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7991EA11">
            <w:pPr>
              <w:snapToGrid w:val="0"/>
              <w:spacing w:line="320" w:lineRule="exact"/>
              <w:jc w:val="center"/>
              <w:rPr>
                <w:rFonts w:hint="eastAsia" w:ascii="仿宋_GB2312" w:hAnsi="宋体" w:eastAsia="仿宋_GB2312"/>
                <w:sz w:val="24"/>
              </w:rPr>
            </w:pPr>
          </w:p>
        </w:tc>
        <w:tc>
          <w:tcPr>
            <w:tcW w:w="1134" w:type="dxa"/>
            <w:vAlign w:val="center"/>
          </w:tcPr>
          <w:p w14:paraId="6DCD8E01">
            <w:pPr>
              <w:snapToGrid w:val="0"/>
              <w:spacing w:line="320" w:lineRule="exact"/>
              <w:jc w:val="center"/>
              <w:rPr>
                <w:rFonts w:hint="eastAsia" w:ascii="仿宋_GB2312" w:hAnsi="宋体" w:eastAsia="仿宋_GB2312"/>
                <w:sz w:val="24"/>
              </w:rPr>
            </w:pPr>
          </w:p>
        </w:tc>
        <w:tc>
          <w:tcPr>
            <w:tcW w:w="1037" w:type="dxa"/>
            <w:vAlign w:val="center"/>
          </w:tcPr>
          <w:p w14:paraId="01CDA8A4">
            <w:pPr>
              <w:snapToGrid w:val="0"/>
              <w:spacing w:line="320" w:lineRule="exact"/>
              <w:jc w:val="center"/>
              <w:rPr>
                <w:rFonts w:hint="eastAsia" w:ascii="仿宋_GB2312" w:hAnsi="宋体" w:eastAsia="仿宋_GB2312"/>
                <w:sz w:val="24"/>
              </w:rPr>
            </w:pPr>
          </w:p>
        </w:tc>
        <w:tc>
          <w:tcPr>
            <w:tcW w:w="1161" w:type="dxa"/>
            <w:vAlign w:val="center"/>
          </w:tcPr>
          <w:p w14:paraId="49CB3AD3">
            <w:pPr>
              <w:snapToGrid w:val="0"/>
              <w:spacing w:line="320" w:lineRule="exact"/>
              <w:jc w:val="center"/>
              <w:rPr>
                <w:rFonts w:hint="eastAsia" w:ascii="仿宋_GB2312" w:hAnsi="宋体" w:eastAsia="仿宋_GB2312"/>
                <w:sz w:val="24"/>
              </w:rPr>
            </w:pPr>
          </w:p>
        </w:tc>
        <w:tc>
          <w:tcPr>
            <w:tcW w:w="903" w:type="dxa"/>
            <w:vAlign w:val="center"/>
          </w:tcPr>
          <w:p w14:paraId="149C80AE">
            <w:pPr>
              <w:snapToGrid w:val="0"/>
              <w:spacing w:line="320" w:lineRule="exact"/>
              <w:jc w:val="center"/>
              <w:rPr>
                <w:rFonts w:hint="eastAsia" w:ascii="仿宋_GB2312" w:hAnsi="宋体" w:eastAsia="仿宋_GB2312"/>
                <w:sz w:val="24"/>
              </w:rPr>
            </w:pPr>
          </w:p>
        </w:tc>
        <w:tc>
          <w:tcPr>
            <w:tcW w:w="892" w:type="dxa"/>
            <w:vAlign w:val="center"/>
          </w:tcPr>
          <w:p w14:paraId="53015D64">
            <w:pPr>
              <w:snapToGrid w:val="0"/>
              <w:spacing w:line="320" w:lineRule="exact"/>
              <w:jc w:val="center"/>
              <w:rPr>
                <w:rFonts w:hint="eastAsia" w:ascii="仿宋_GB2312" w:hAnsi="宋体" w:eastAsia="仿宋_GB2312"/>
                <w:sz w:val="24"/>
              </w:rPr>
            </w:pPr>
          </w:p>
        </w:tc>
        <w:tc>
          <w:tcPr>
            <w:tcW w:w="1422" w:type="dxa"/>
            <w:vAlign w:val="center"/>
          </w:tcPr>
          <w:p w14:paraId="7668986C">
            <w:pPr>
              <w:snapToGrid w:val="0"/>
              <w:spacing w:line="320" w:lineRule="exact"/>
              <w:jc w:val="center"/>
              <w:rPr>
                <w:rFonts w:hint="eastAsia" w:ascii="仿宋_GB2312" w:hAnsi="宋体" w:eastAsia="仿宋_GB2312"/>
                <w:sz w:val="24"/>
              </w:rPr>
            </w:pPr>
          </w:p>
        </w:tc>
        <w:tc>
          <w:tcPr>
            <w:tcW w:w="1418" w:type="dxa"/>
            <w:vAlign w:val="center"/>
          </w:tcPr>
          <w:p w14:paraId="25AC51EF">
            <w:pPr>
              <w:snapToGrid w:val="0"/>
              <w:spacing w:line="320" w:lineRule="exact"/>
              <w:jc w:val="center"/>
              <w:rPr>
                <w:rFonts w:hint="eastAsia" w:ascii="仿宋_GB2312" w:hAnsi="宋体" w:eastAsia="仿宋_GB2312"/>
                <w:sz w:val="24"/>
              </w:rPr>
            </w:pPr>
          </w:p>
        </w:tc>
      </w:tr>
      <w:tr w14:paraId="37C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2EBD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121CD699">
            <w:pPr>
              <w:snapToGrid w:val="0"/>
              <w:spacing w:line="320" w:lineRule="exact"/>
              <w:jc w:val="center"/>
              <w:rPr>
                <w:rFonts w:hint="eastAsia" w:ascii="仿宋_GB2312" w:hAnsi="宋体" w:eastAsia="仿宋_GB2312"/>
                <w:sz w:val="24"/>
              </w:rPr>
            </w:pPr>
          </w:p>
        </w:tc>
        <w:tc>
          <w:tcPr>
            <w:tcW w:w="1134" w:type="dxa"/>
            <w:vAlign w:val="center"/>
          </w:tcPr>
          <w:p w14:paraId="77615E4E">
            <w:pPr>
              <w:snapToGrid w:val="0"/>
              <w:spacing w:line="320" w:lineRule="exact"/>
              <w:jc w:val="center"/>
              <w:rPr>
                <w:rFonts w:hint="eastAsia" w:ascii="仿宋_GB2312" w:hAnsi="宋体" w:eastAsia="仿宋_GB2312"/>
                <w:sz w:val="24"/>
              </w:rPr>
            </w:pPr>
          </w:p>
        </w:tc>
        <w:tc>
          <w:tcPr>
            <w:tcW w:w="1037" w:type="dxa"/>
            <w:vAlign w:val="center"/>
          </w:tcPr>
          <w:p w14:paraId="6D6BD569">
            <w:pPr>
              <w:snapToGrid w:val="0"/>
              <w:spacing w:line="320" w:lineRule="exact"/>
              <w:jc w:val="center"/>
              <w:rPr>
                <w:rFonts w:hint="eastAsia" w:ascii="仿宋_GB2312" w:hAnsi="宋体" w:eastAsia="仿宋_GB2312"/>
                <w:sz w:val="24"/>
              </w:rPr>
            </w:pPr>
          </w:p>
        </w:tc>
        <w:tc>
          <w:tcPr>
            <w:tcW w:w="1161" w:type="dxa"/>
            <w:vAlign w:val="center"/>
          </w:tcPr>
          <w:p w14:paraId="5CE71FBE">
            <w:pPr>
              <w:snapToGrid w:val="0"/>
              <w:spacing w:line="320" w:lineRule="exact"/>
              <w:jc w:val="center"/>
              <w:rPr>
                <w:rFonts w:hint="eastAsia" w:ascii="仿宋_GB2312" w:hAnsi="宋体" w:eastAsia="仿宋_GB2312"/>
                <w:sz w:val="24"/>
              </w:rPr>
            </w:pPr>
          </w:p>
        </w:tc>
        <w:tc>
          <w:tcPr>
            <w:tcW w:w="903" w:type="dxa"/>
            <w:vAlign w:val="center"/>
          </w:tcPr>
          <w:p w14:paraId="29B9ACF1">
            <w:pPr>
              <w:snapToGrid w:val="0"/>
              <w:spacing w:line="320" w:lineRule="exact"/>
              <w:jc w:val="center"/>
              <w:rPr>
                <w:rFonts w:hint="eastAsia" w:ascii="仿宋_GB2312" w:hAnsi="宋体" w:eastAsia="仿宋_GB2312"/>
                <w:sz w:val="24"/>
              </w:rPr>
            </w:pPr>
          </w:p>
        </w:tc>
        <w:tc>
          <w:tcPr>
            <w:tcW w:w="892" w:type="dxa"/>
            <w:vAlign w:val="center"/>
          </w:tcPr>
          <w:p w14:paraId="532C6920">
            <w:pPr>
              <w:snapToGrid w:val="0"/>
              <w:spacing w:line="320" w:lineRule="exact"/>
              <w:jc w:val="center"/>
              <w:rPr>
                <w:rFonts w:hint="eastAsia" w:ascii="仿宋_GB2312" w:hAnsi="宋体" w:eastAsia="仿宋_GB2312"/>
                <w:sz w:val="24"/>
              </w:rPr>
            </w:pPr>
          </w:p>
        </w:tc>
        <w:tc>
          <w:tcPr>
            <w:tcW w:w="1422" w:type="dxa"/>
            <w:vAlign w:val="center"/>
          </w:tcPr>
          <w:p w14:paraId="69C9C6B7">
            <w:pPr>
              <w:snapToGrid w:val="0"/>
              <w:spacing w:line="320" w:lineRule="exact"/>
              <w:jc w:val="center"/>
              <w:rPr>
                <w:rFonts w:hint="eastAsia" w:ascii="仿宋_GB2312" w:hAnsi="宋体" w:eastAsia="仿宋_GB2312"/>
                <w:sz w:val="24"/>
              </w:rPr>
            </w:pPr>
          </w:p>
        </w:tc>
        <w:tc>
          <w:tcPr>
            <w:tcW w:w="1418" w:type="dxa"/>
            <w:vAlign w:val="center"/>
          </w:tcPr>
          <w:p w14:paraId="7CD94F5D">
            <w:pPr>
              <w:snapToGrid w:val="0"/>
              <w:spacing w:line="320" w:lineRule="exact"/>
              <w:jc w:val="center"/>
              <w:rPr>
                <w:rFonts w:hint="eastAsia" w:ascii="仿宋_GB2312" w:hAnsi="宋体" w:eastAsia="仿宋_GB2312"/>
                <w:sz w:val="24"/>
              </w:rPr>
            </w:pPr>
          </w:p>
        </w:tc>
      </w:tr>
      <w:tr w14:paraId="45B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787DD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15814A46">
            <w:pPr>
              <w:snapToGrid w:val="0"/>
              <w:spacing w:line="320" w:lineRule="exact"/>
              <w:jc w:val="center"/>
              <w:rPr>
                <w:rFonts w:hint="eastAsia" w:ascii="仿宋_GB2312" w:hAnsi="宋体" w:eastAsia="仿宋_GB2312"/>
                <w:sz w:val="24"/>
              </w:rPr>
            </w:pPr>
          </w:p>
        </w:tc>
        <w:tc>
          <w:tcPr>
            <w:tcW w:w="1134" w:type="dxa"/>
            <w:vAlign w:val="center"/>
          </w:tcPr>
          <w:p w14:paraId="1C0B21BE">
            <w:pPr>
              <w:snapToGrid w:val="0"/>
              <w:spacing w:line="320" w:lineRule="exact"/>
              <w:jc w:val="center"/>
              <w:rPr>
                <w:rFonts w:hint="eastAsia" w:ascii="仿宋_GB2312" w:hAnsi="宋体" w:eastAsia="仿宋_GB2312"/>
                <w:sz w:val="24"/>
              </w:rPr>
            </w:pPr>
          </w:p>
        </w:tc>
        <w:tc>
          <w:tcPr>
            <w:tcW w:w="1037" w:type="dxa"/>
            <w:vAlign w:val="center"/>
          </w:tcPr>
          <w:p w14:paraId="721A4658">
            <w:pPr>
              <w:snapToGrid w:val="0"/>
              <w:spacing w:line="320" w:lineRule="exact"/>
              <w:jc w:val="center"/>
              <w:rPr>
                <w:rFonts w:hint="eastAsia" w:ascii="仿宋_GB2312" w:hAnsi="宋体" w:eastAsia="仿宋_GB2312"/>
                <w:sz w:val="24"/>
              </w:rPr>
            </w:pPr>
          </w:p>
        </w:tc>
        <w:tc>
          <w:tcPr>
            <w:tcW w:w="1161" w:type="dxa"/>
            <w:vAlign w:val="center"/>
          </w:tcPr>
          <w:p w14:paraId="75099361">
            <w:pPr>
              <w:snapToGrid w:val="0"/>
              <w:spacing w:line="320" w:lineRule="exact"/>
              <w:jc w:val="center"/>
              <w:rPr>
                <w:rFonts w:hint="eastAsia" w:ascii="仿宋_GB2312" w:hAnsi="宋体" w:eastAsia="仿宋_GB2312"/>
                <w:sz w:val="24"/>
              </w:rPr>
            </w:pPr>
          </w:p>
        </w:tc>
        <w:tc>
          <w:tcPr>
            <w:tcW w:w="903" w:type="dxa"/>
            <w:vAlign w:val="center"/>
          </w:tcPr>
          <w:p w14:paraId="0B67E25C">
            <w:pPr>
              <w:snapToGrid w:val="0"/>
              <w:spacing w:line="320" w:lineRule="exact"/>
              <w:jc w:val="center"/>
              <w:rPr>
                <w:rFonts w:hint="eastAsia" w:ascii="仿宋_GB2312" w:hAnsi="宋体" w:eastAsia="仿宋_GB2312"/>
                <w:sz w:val="24"/>
              </w:rPr>
            </w:pPr>
          </w:p>
        </w:tc>
        <w:tc>
          <w:tcPr>
            <w:tcW w:w="892" w:type="dxa"/>
            <w:vAlign w:val="center"/>
          </w:tcPr>
          <w:p w14:paraId="2B63891D">
            <w:pPr>
              <w:snapToGrid w:val="0"/>
              <w:spacing w:line="320" w:lineRule="exact"/>
              <w:jc w:val="center"/>
              <w:rPr>
                <w:rFonts w:hint="eastAsia" w:ascii="仿宋_GB2312" w:hAnsi="宋体" w:eastAsia="仿宋_GB2312"/>
                <w:sz w:val="24"/>
              </w:rPr>
            </w:pPr>
          </w:p>
        </w:tc>
        <w:tc>
          <w:tcPr>
            <w:tcW w:w="1422" w:type="dxa"/>
            <w:vAlign w:val="center"/>
          </w:tcPr>
          <w:p w14:paraId="248FDF06">
            <w:pPr>
              <w:snapToGrid w:val="0"/>
              <w:spacing w:line="320" w:lineRule="exact"/>
              <w:jc w:val="center"/>
              <w:rPr>
                <w:rFonts w:hint="eastAsia" w:ascii="仿宋_GB2312" w:hAnsi="宋体" w:eastAsia="仿宋_GB2312"/>
                <w:sz w:val="24"/>
              </w:rPr>
            </w:pPr>
          </w:p>
        </w:tc>
        <w:tc>
          <w:tcPr>
            <w:tcW w:w="1418" w:type="dxa"/>
            <w:vAlign w:val="center"/>
          </w:tcPr>
          <w:p w14:paraId="3E6BB994">
            <w:pPr>
              <w:snapToGrid w:val="0"/>
              <w:spacing w:line="320" w:lineRule="exact"/>
              <w:jc w:val="center"/>
              <w:rPr>
                <w:rFonts w:hint="eastAsia" w:ascii="仿宋_GB2312" w:hAnsi="宋体" w:eastAsia="仿宋_GB2312"/>
                <w:sz w:val="24"/>
              </w:rPr>
            </w:pPr>
          </w:p>
        </w:tc>
      </w:tr>
      <w:tr w14:paraId="183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A7E3E94">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439F8D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548E8DD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7BE3A16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66B2FC4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7B84006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120FA75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7D93724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1C93ADB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7C07A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793E075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5BABF8C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6F74E83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72FCE5E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6B0CFF5F">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6CADD6B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641350B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40D8B9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6B2439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1FD859E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w:t>
      </w:r>
      <w:r>
        <w:rPr>
          <w:rFonts w:hint="eastAsia" w:ascii="仿宋_GB2312" w:hAnsi="宋体" w:eastAsia="仿宋_GB2312"/>
          <w:sz w:val="24"/>
          <w:lang w:val="en-US" w:eastAsia="zh-CN"/>
        </w:rPr>
        <w:t>甲方</w:t>
      </w:r>
      <w:r>
        <w:rPr>
          <w:rFonts w:hint="eastAsia" w:ascii="仿宋_GB2312" w:hAnsi="宋体" w:eastAsia="仿宋_GB2312"/>
          <w:sz w:val="24"/>
        </w:rPr>
        <w:t>委托政府采购代理机构组织的验收项目，其验收时间以该项目验收方案确定的验收时间为准，验收结果以该项目验收报告结论为准。在验收过程中发现乙方有违约问题，可暂缓资金结算，待违约问题解决后，方可办理资金结算</w:t>
      </w:r>
      <w:bookmarkStart w:id="105" w:name="_GoBack"/>
      <w:bookmarkEnd w:id="105"/>
      <w:r>
        <w:rPr>
          <w:rFonts w:hint="eastAsia" w:ascii="仿宋_GB2312" w:hAnsi="宋体" w:eastAsia="仿宋_GB2312"/>
          <w:sz w:val="24"/>
        </w:rPr>
        <w:t>事宜。</w:t>
      </w:r>
    </w:p>
    <w:p w14:paraId="49FE403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39F298D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2ADEF4B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465E93DA">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55AF2B4">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7D1DBB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8AC5535">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064DC1F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01740B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471A0BA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4D3E3D5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67C32DF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34B94EE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合同中所有货物交付完毕经采购人签收后，采购人和中标人约定验收时间，验收合格后，采购人收到合法有效发票后10个工作日内支付合同金额的100%。
</w:t>
      </w:r>
    </w:p>
    <w:p w14:paraId="45C7E30E">
      <w:pPr>
        <w:snapToGrid w:val="0"/>
        <w:spacing w:line="360" w:lineRule="exact"/>
        <w:ind w:right="-470" w:rightChars="-224" w:firstLine="480" w:firstLineChars="200"/>
        <w:rPr>
          <w:rFonts w:hint="eastAsia" w:ascii="仿宋_GB2312" w:hAnsi="宋体" w:eastAsia="仿宋_GB2312"/>
          <w:sz w:val="24"/>
        </w:rPr>
      </w:pPr>
    </w:p>
    <w:p w14:paraId="205E6701">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14:paraId="60A25FD0">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50428F38">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247D3D5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73A654C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4F0FE01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F13AA71">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207E88B8">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314FC24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BDBEF0F">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1F6EFC2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7FCD0922">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77E465C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022141C">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066A374A">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33D7BF7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76D8164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5ADCC0B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61DB368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31C7BC66">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5693695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703D626E">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7DF613C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64611F2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CF4994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4EA9BDB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60DF1B6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6A2BDC3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2FAB3B7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5714FAC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5AE5871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327DA08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1883527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0FEDA9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4C14EAB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597E0F4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541C179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54C0DF2E">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063EC8D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31AAE35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5FBE8F0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2C81A89B">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052E0A7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52544DF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0741168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6709887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73C608A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0F463E4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14CF83A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77FA8C69">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1EBFC20C">
      <w:pPr>
        <w:snapToGrid w:val="0"/>
        <w:jc w:val="center"/>
        <w:rPr>
          <w:rFonts w:hint="eastAsia" w:ascii="仿宋_GB2312" w:eastAsia="仿宋_GB2312"/>
          <w:b/>
          <w:sz w:val="28"/>
          <w:szCs w:val="28"/>
        </w:rPr>
      </w:pPr>
    </w:p>
    <w:p w14:paraId="741F17C3">
      <w:pPr>
        <w:snapToGrid w:val="0"/>
        <w:jc w:val="center"/>
        <w:rPr>
          <w:rFonts w:hint="eastAsia" w:ascii="仿宋_GB2312" w:eastAsia="仿宋_GB2312"/>
          <w:b/>
          <w:sz w:val="28"/>
          <w:szCs w:val="28"/>
        </w:rPr>
      </w:pPr>
    </w:p>
    <w:p w14:paraId="646403A7">
      <w:pPr>
        <w:snapToGrid w:val="0"/>
        <w:jc w:val="center"/>
        <w:rPr>
          <w:rFonts w:hint="eastAsia" w:ascii="仿宋_GB2312" w:eastAsia="仿宋_GB2312"/>
          <w:b/>
          <w:sz w:val="28"/>
          <w:szCs w:val="28"/>
        </w:rPr>
      </w:pPr>
    </w:p>
    <w:p w14:paraId="28B27445">
      <w:pPr>
        <w:snapToGrid w:val="0"/>
        <w:jc w:val="center"/>
        <w:rPr>
          <w:rFonts w:hint="eastAsia" w:ascii="仿宋_GB2312" w:eastAsia="仿宋_GB2312"/>
          <w:b/>
          <w:sz w:val="28"/>
          <w:szCs w:val="28"/>
        </w:rPr>
      </w:pPr>
    </w:p>
    <w:p w14:paraId="44D9EE29">
      <w:pPr>
        <w:snapToGrid w:val="0"/>
        <w:jc w:val="center"/>
        <w:rPr>
          <w:rFonts w:hint="eastAsia" w:ascii="仿宋_GB2312" w:eastAsia="仿宋_GB2312"/>
          <w:b/>
          <w:sz w:val="28"/>
          <w:szCs w:val="28"/>
        </w:rPr>
      </w:pPr>
    </w:p>
    <w:p w14:paraId="7F40CD79">
      <w:pPr>
        <w:snapToGrid w:val="0"/>
        <w:jc w:val="center"/>
        <w:rPr>
          <w:rFonts w:hint="eastAsia" w:ascii="仿宋_GB2312" w:eastAsia="仿宋_GB2312"/>
          <w:b/>
          <w:sz w:val="28"/>
          <w:szCs w:val="28"/>
        </w:rPr>
      </w:pPr>
    </w:p>
    <w:p w14:paraId="049F985F">
      <w:pPr>
        <w:snapToGrid w:val="0"/>
        <w:jc w:val="center"/>
        <w:rPr>
          <w:rFonts w:hint="eastAsia" w:ascii="仿宋_GB2312" w:eastAsia="仿宋_GB2312"/>
          <w:b/>
          <w:sz w:val="28"/>
          <w:szCs w:val="28"/>
        </w:rPr>
      </w:pPr>
    </w:p>
    <w:p w14:paraId="354CCDC3">
      <w:pPr>
        <w:snapToGrid w:val="0"/>
        <w:jc w:val="center"/>
        <w:rPr>
          <w:rFonts w:hint="eastAsia" w:ascii="仿宋_GB2312" w:eastAsia="仿宋_GB2312"/>
          <w:b/>
          <w:sz w:val="28"/>
          <w:szCs w:val="28"/>
        </w:rPr>
      </w:pPr>
    </w:p>
    <w:p w14:paraId="06A336EC">
      <w:pPr>
        <w:snapToGrid w:val="0"/>
        <w:jc w:val="center"/>
        <w:rPr>
          <w:rFonts w:hint="eastAsia" w:ascii="仿宋_GB2312" w:eastAsia="仿宋_GB2312"/>
          <w:b/>
          <w:sz w:val="28"/>
          <w:szCs w:val="28"/>
        </w:rPr>
      </w:pPr>
    </w:p>
    <w:p w14:paraId="08A92D5F">
      <w:pPr>
        <w:snapToGrid w:val="0"/>
        <w:jc w:val="center"/>
        <w:rPr>
          <w:rFonts w:hint="eastAsia" w:ascii="仿宋_GB2312" w:eastAsia="仿宋_GB2312"/>
          <w:b/>
          <w:sz w:val="28"/>
          <w:szCs w:val="28"/>
        </w:rPr>
      </w:pPr>
    </w:p>
    <w:p w14:paraId="610BA545">
      <w:pPr>
        <w:snapToGrid w:val="0"/>
        <w:jc w:val="center"/>
        <w:rPr>
          <w:rFonts w:hint="eastAsia" w:ascii="仿宋_GB2312" w:eastAsia="仿宋_GB2312"/>
          <w:b/>
          <w:sz w:val="28"/>
          <w:szCs w:val="28"/>
        </w:rPr>
      </w:pPr>
    </w:p>
    <w:p w14:paraId="72495A31">
      <w:pPr>
        <w:snapToGrid w:val="0"/>
        <w:jc w:val="center"/>
        <w:rPr>
          <w:rFonts w:hint="eastAsia" w:ascii="仿宋_GB2312" w:eastAsia="仿宋_GB2312"/>
          <w:b/>
          <w:sz w:val="28"/>
          <w:szCs w:val="28"/>
        </w:rPr>
      </w:pPr>
    </w:p>
    <w:p w14:paraId="4850919B">
      <w:pPr>
        <w:snapToGrid w:val="0"/>
        <w:jc w:val="center"/>
        <w:rPr>
          <w:rFonts w:hint="eastAsia" w:ascii="仿宋_GB2312" w:eastAsia="仿宋_GB2312"/>
          <w:b/>
          <w:sz w:val="28"/>
          <w:szCs w:val="28"/>
        </w:rPr>
      </w:pPr>
    </w:p>
    <w:p w14:paraId="219A9726">
      <w:pPr>
        <w:snapToGrid w:val="0"/>
        <w:jc w:val="center"/>
        <w:rPr>
          <w:rFonts w:hint="eastAsia" w:ascii="仿宋_GB2312" w:eastAsia="仿宋_GB2312"/>
          <w:b/>
          <w:sz w:val="28"/>
          <w:szCs w:val="28"/>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73F48906">
      <w:pPr>
        <w:snapToGrid w:val="0"/>
        <w:ind w:firstLine="480" w:firstLineChars="200"/>
        <w:rPr>
          <w:rFonts w:ascii="仿宋_GB2312" w:eastAsia="仿宋_GB2312"/>
          <w:sz w:val="24"/>
        </w:rPr>
        <w:sectPr>
          <w:pgSz w:w="11906" w:h="16838"/>
          <w:pgMar w:top="1440" w:right="1440" w:bottom="1440" w:left="1440" w:header="851" w:footer="992" w:gutter="0"/>
          <w:pgNumType w:fmt="decimal"/>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ind w:firstLine="0" w:firstLineChars="0"/>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102"/>
      <w:bookmarkEnd w:id="103"/>
    </w:p>
    <w:sectPr>
      <w:footerReference r:id="rId10"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8C09498"/>
  <w:p w14:paraId="25C6E4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2B6B">
    <w:pPr>
      <w:pStyle w:val="31"/>
      <w:tabs>
        <w:tab w:val="left" w:pos="6787"/>
        <w:tab w:val="center" w:pos="6979"/>
      </w:tabs>
      <w:jc w:val="center"/>
    </w:pPr>
  </w:p>
  <w:p w14:paraId="269F65AC"/>
  <w:p w14:paraId="3769E8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A134">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8343">
    <w:pPr>
      <w:pStyle w:val="31"/>
      <w:tabs>
        <w:tab w:val="left" w:pos="6787"/>
        <w:tab w:val="center" w:pos="6979"/>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46BDC">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7046BDC">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14:paraId="2FE160B6"/>
  <w:p w14:paraId="749E48A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783D">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35D4A">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935D4A">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E061B">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1EE061B">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7C07D">
    <w:pPr>
      <w:pStyle w:val="32"/>
      <w:rPr>
        <w:rFonts w:hint="eastAsia" w:ascii="宋体" w:hAnsi="宋体" w:eastAsia="宋体" w:cs="宋体"/>
        <w:lang w:eastAsia="zh-CN"/>
      </w:rPr>
    </w:pPr>
    <w:r>
      <w:rPr>
        <w:rFonts w:hint="eastAsia" w:ascii="仿宋_GB2312" w:hAnsi="仿宋_GB2312" w:eastAsia="仿宋_GB2312" w:cs="仿宋_GB2312"/>
        <w:b/>
        <w:bCs/>
        <w:lang w:val="en-US" w:eastAsia="zh-CN"/>
      </w:rPr>
      <w:t xml:space="preserve">                                         </w:t>
    </w:r>
    <w:r>
      <w:rPr>
        <w:rFonts w:hint="eastAsia" w:ascii="宋体" w:hAnsi="宋体" w:eastAsia="宋体" w:cs="宋体"/>
        <w:b/>
        <w:bCs/>
      </w:rPr>
      <w:t>柳州市城中区教育局课桌椅采购</w:t>
    </w:r>
    <w:r>
      <w:rPr>
        <w:rFonts w:hint="eastAsia" w:ascii="宋体" w:hAnsi="宋体" w:eastAsia="宋体" w:cs="宋体"/>
        <w:b/>
        <w:bCs/>
        <w:lang w:eastAsia="zh-CN"/>
      </w:rPr>
      <w:t>（LZZC2025-G1-020039-LZSZ）</w:t>
    </w:r>
    <w:r>
      <w:rPr>
        <w:rFonts w:hint="eastAsia" w:ascii="仿宋_GB2312" w:hAnsi="仿宋_GB2312" w:eastAsia="仿宋_GB2312" w:cs="仿宋_GB2312"/>
        <w:b/>
        <w:bCs/>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5B99">
    <w:pPr>
      <w:pStyle w:val="32"/>
      <w:pBdr>
        <w:bottom w:val="none" w:color="auto" w:sz="0" w:space="1"/>
      </w:pBdr>
    </w:pPr>
    <w:r>
      <w:rPr>
        <w:rFonts w:hint="eastAsia" w:ascii="仿宋_GB2312" w:hAnsi="仿宋_GB2312" w:eastAsia="仿宋_GB2312" w:cs="仿宋_GB2312"/>
        <w:b/>
        <w:b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F79D4"/>
    <w:multiLevelType w:val="singleLevel"/>
    <w:tmpl w:val="8BFF79D4"/>
    <w:lvl w:ilvl="0" w:tentative="0">
      <w:start w:val="3"/>
      <w:numFmt w:val="decimal"/>
      <w:suff w:val="nothing"/>
      <w:lvlText w:val="%1、"/>
      <w:lvlJc w:val="left"/>
    </w:lvl>
  </w:abstractNum>
  <w:abstractNum w:abstractNumId="1">
    <w:nsid w:val="D3FCA2A1"/>
    <w:multiLevelType w:val="singleLevel"/>
    <w:tmpl w:val="D3FCA2A1"/>
    <w:lvl w:ilvl="0" w:tentative="0">
      <w:start w:val="7"/>
      <w:numFmt w:val="decimal"/>
      <w:suff w:val="nothing"/>
      <w:lvlText w:val="%1、"/>
      <w:lvlJc w:val="left"/>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6306F579"/>
    <w:multiLevelType w:val="singleLevel"/>
    <w:tmpl w:val="6306F579"/>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67B"/>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292"/>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5244"/>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5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0B6239"/>
    <w:rsid w:val="08101121"/>
    <w:rsid w:val="083945D9"/>
    <w:rsid w:val="08654A8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593631A"/>
    <w:rsid w:val="15C35909"/>
    <w:rsid w:val="16103820"/>
    <w:rsid w:val="161B6B1A"/>
    <w:rsid w:val="16263110"/>
    <w:rsid w:val="16B761A1"/>
    <w:rsid w:val="1711684A"/>
    <w:rsid w:val="172B5069"/>
    <w:rsid w:val="173516EA"/>
    <w:rsid w:val="173B50EE"/>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0449D9"/>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220F0E"/>
    <w:rsid w:val="1E720322"/>
    <w:rsid w:val="1E8B4AEE"/>
    <w:rsid w:val="1EB142DF"/>
    <w:rsid w:val="1F035E51"/>
    <w:rsid w:val="1F656BFD"/>
    <w:rsid w:val="1F975DA0"/>
    <w:rsid w:val="1F9E565E"/>
    <w:rsid w:val="1FA2333B"/>
    <w:rsid w:val="2023550C"/>
    <w:rsid w:val="203B4DB3"/>
    <w:rsid w:val="207501F1"/>
    <w:rsid w:val="208E77B9"/>
    <w:rsid w:val="20BA2D2D"/>
    <w:rsid w:val="20F64BEA"/>
    <w:rsid w:val="20F75FD5"/>
    <w:rsid w:val="20FB6AEC"/>
    <w:rsid w:val="2105481C"/>
    <w:rsid w:val="210E4642"/>
    <w:rsid w:val="213011D5"/>
    <w:rsid w:val="21B45DF5"/>
    <w:rsid w:val="21D35C7F"/>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50BFD"/>
    <w:rsid w:val="253C2765"/>
    <w:rsid w:val="256652B4"/>
    <w:rsid w:val="256D377B"/>
    <w:rsid w:val="256F5ACC"/>
    <w:rsid w:val="2581184D"/>
    <w:rsid w:val="25965F7C"/>
    <w:rsid w:val="25A517EF"/>
    <w:rsid w:val="25AE084C"/>
    <w:rsid w:val="26713644"/>
    <w:rsid w:val="2674362D"/>
    <w:rsid w:val="268F20C6"/>
    <w:rsid w:val="26A646AF"/>
    <w:rsid w:val="26C72B6F"/>
    <w:rsid w:val="26DA605D"/>
    <w:rsid w:val="26EC6985"/>
    <w:rsid w:val="273A63A3"/>
    <w:rsid w:val="2749444C"/>
    <w:rsid w:val="27F83A8E"/>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CF67A7"/>
    <w:rsid w:val="31EF1640"/>
    <w:rsid w:val="321C5403"/>
    <w:rsid w:val="321F5EE6"/>
    <w:rsid w:val="32E22E40"/>
    <w:rsid w:val="32F6358E"/>
    <w:rsid w:val="33280090"/>
    <w:rsid w:val="334249CD"/>
    <w:rsid w:val="3370353D"/>
    <w:rsid w:val="33931FE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5C52174"/>
    <w:rsid w:val="361E2AC3"/>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4569F5"/>
    <w:rsid w:val="3D676C4F"/>
    <w:rsid w:val="3D6D42D8"/>
    <w:rsid w:val="3D82706F"/>
    <w:rsid w:val="3D9764AF"/>
    <w:rsid w:val="3DCD5673"/>
    <w:rsid w:val="3DDC6D05"/>
    <w:rsid w:val="3DEB3817"/>
    <w:rsid w:val="3DED5AA7"/>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75E88"/>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7C017A"/>
    <w:rsid w:val="448B20D9"/>
    <w:rsid w:val="44B741BA"/>
    <w:rsid w:val="451106FD"/>
    <w:rsid w:val="4532322F"/>
    <w:rsid w:val="454F554E"/>
    <w:rsid w:val="45966907"/>
    <w:rsid w:val="459906E4"/>
    <w:rsid w:val="45A76D4B"/>
    <w:rsid w:val="45BA501A"/>
    <w:rsid w:val="45E911BE"/>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86618B"/>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2180D"/>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674566"/>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4D235E3"/>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9F1B04"/>
    <w:rsid w:val="59D5057A"/>
    <w:rsid w:val="5A024091"/>
    <w:rsid w:val="5A2E02DF"/>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BB3E06"/>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565B07"/>
    <w:rsid w:val="626271F8"/>
    <w:rsid w:val="62746729"/>
    <w:rsid w:val="629275AC"/>
    <w:rsid w:val="62B46A9A"/>
    <w:rsid w:val="62B603BE"/>
    <w:rsid w:val="62B836E7"/>
    <w:rsid w:val="62CD3163"/>
    <w:rsid w:val="62DE6D28"/>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866806"/>
    <w:rsid w:val="67DF2416"/>
    <w:rsid w:val="67F61CED"/>
    <w:rsid w:val="683449CB"/>
    <w:rsid w:val="6887014C"/>
    <w:rsid w:val="688A62C1"/>
    <w:rsid w:val="68A7765D"/>
    <w:rsid w:val="68B61ACB"/>
    <w:rsid w:val="68D61FD5"/>
    <w:rsid w:val="690F3D82"/>
    <w:rsid w:val="694834FE"/>
    <w:rsid w:val="695745BC"/>
    <w:rsid w:val="69962DC6"/>
    <w:rsid w:val="69AB4CF2"/>
    <w:rsid w:val="69C94CCC"/>
    <w:rsid w:val="69D96939"/>
    <w:rsid w:val="69F53BBD"/>
    <w:rsid w:val="69F86402"/>
    <w:rsid w:val="6A476AE4"/>
    <w:rsid w:val="6A4F4C12"/>
    <w:rsid w:val="6A517BC2"/>
    <w:rsid w:val="6A65224D"/>
    <w:rsid w:val="6AD03CA4"/>
    <w:rsid w:val="6B015F03"/>
    <w:rsid w:val="6B477BDF"/>
    <w:rsid w:val="6B730D8D"/>
    <w:rsid w:val="6B7A5E67"/>
    <w:rsid w:val="6BC45011"/>
    <w:rsid w:val="6C1A57A3"/>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A672F7"/>
    <w:rsid w:val="6FD553A6"/>
    <w:rsid w:val="702173D8"/>
    <w:rsid w:val="705F6AE0"/>
    <w:rsid w:val="70C31947"/>
    <w:rsid w:val="70DA5CBA"/>
    <w:rsid w:val="71B04CB7"/>
    <w:rsid w:val="71E6401D"/>
    <w:rsid w:val="71EC6C57"/>
    <w:rsid w:val="720A1AEC"/>
    <w:rsid w:val="72377A68"/>
    <w:rsid w:val="72464172"/>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2220CC"/>
    <w:rsid w:val="773D399C"/>
    <w:rsid w:val="776E2CBE"/>
    <w:rsid w:val="778B4C48"/>
    <w:rsid w:val="77AE64E8"/>
    <w:rsid w:val="77B072BC"/>
    <w:rsid w:val="77F80F61"/>
    <w:rsid w:val="78031D58"/>
    <w:rsid w:val="78207259"/>
    <w:rsid w:val="7832110C"/>
    <w:rsid w:val="78546EFA"/>
    <w:rsid w:val="78627FD0"/>
    <w:rsid w:val="78A809D5"/>
    <w:rsid w:val="78BE49FD"/>
    <w:rsid w:val="78E32DDE"/>
    <w:rsid w:val="78EF05F9"/>
    <w:rsid w:val="792A77D2"/>
    <w:rsid w:val="793F27C8"/>
    <w:rsid w:val="79645141"/>
    <w:rsid w:val="79661EFB"/>
    <w:rsid w:val="796A7017"/>
    <w:rsid w:val="796C2017"/>
    <w:rsid w:val="797125E2"/>
    <w:rsid w:val="798C7F5C"/>
    <w:rsid w:val="799D2830"/>
    <w:rsid w:val="79A37060"/>
    <w:rsid w:val="79DF25E2"/>
    <w:rsid w:val="7A591AD6"/>
    <w:rsid w:val="7A5E1396"/>
    <w:rsid w:val="7AEB20F3"/>
    <w:rsid w:val="7B097CF6"/>
    <w:rsid w:val="7B1D7B50"/>
    <w:rsid w:val="7B2A639A"/>
    <w:rsid w:val="7B8D25BC"/>
    <w:rsid w:val="7BBF0C53"/>
    <w:rsid w:val="7C344213"/>
    <w:rsid w:val="7C6712B6"/>
    <w:rsid w:val="7C754C18"/>
    <w:rsid w:val="7C7A07ED"/>
    <w:rsid w:val="7CC806D1"/>
    <w:rsid w:val="7CFA0158"/>
    <w:rsid w:val="7CFF1633"/>
    <w:rsid w:val="7D1F2AE3"/>
    <w:rsid w:val="7D2E4F75"/>
    <w:rsid w:val="7D322D1E"/>
    <w:rsid w:val="7D362C5F"/>
    <w:rsid w:val="7D4C467F"/>
    <w:rsid w:val="7D6A2768"/>
    <w:rsid w:val="7DE63809"/>
    <w:rsid w:val="7E723B52"/>
    <w:rsid w:val="7E782E0A"/>
    <w:rsid w:val="7EBB7B93"/>
    <w:rsid w:val="7EE80CA9"/>
    <w:rsid w:val="7F06298D"/>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2"/>
    <w:qFormat/>
    <w:uiPriority w:val="0"/>
    <w:pPr>
      <w:keepNext/>
      <w:keepLines/>
      <w:spacing w:before="260" w:after="260" w:line="416" w:lineRule="auto"/>
      <w:outlineLvl w:val="2"/>
    </w:pPr>
    <w:rPr>
      <w:b/>
      <w:bCs/>
      <w:sz w:val="32"/>
      <w:szCs w:val="32"/>
    </w:rPr>
  </w:style>
  <w:style w:type="paragraph" w:styleId="7">
    <w:name w:val="heading 4"/>
    <w:basedOn w:val="1"/>
    <w:next w:val="1"/>
    <w:link w:val="79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95"/>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0"/>
    <w:qFormat/>
    <w:uiPriority w:val="0"/>
    <w:pPr>
      <w:spacing w:line="420" w:lineRule="exact"/>
    </w:pPr>
    <w:rPr>
      <w:sz w:val="24"/>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41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7">
    <w:name w:val="Default Paragraph Font_file_1414"/>
    <w:semiHidden/>
    <w:qFormat/>
    <w:uiPriority w:val="0"/>
  </w:style>
  <w:style w:type="table" w:customStyle="1" w:styleId="238">
    <w:name w:val="Normal Table_file_1414"/>
    <w:semiHidden/>
    <w:qFormat/>
    <w:uiPriority w:val="0"/>
    <w:tblPr>
      <w:tblCellMar>
        <w:top w:w="0" w:type="dxa"/>
        <w:left w:w="108" w:type="dxa"/>
        <w:bottom w:w="0" w:type="dxa"/>
        <w:right w:w="108" w:type="dxa"/>
      </w:tblCellMar>
    </w:tblPr>
  </w:style>
  <w:style w:type="paragraph" w:customStyle="1" w:styleId="239">
    <w:name w:val="Body Text_file_1414"/>
    <w:basedOn w:val="236"/>
    <w:qFormat/>
    <w:uiPriority w:val="0"/>
    <w:pPr>
      <w:spacing w:line="420" w:lineRule="exact"/>
    </w:pPr>
    <w:rPr>
      <w:sz w:val="24"/>
    </w:rPr>
  </w:style>
  <w:style w:type="paragraph" w:customStyle="1" w:styleId="240">
    <w:name w:val="annotation text_file_1414"/>
    <w:basedOn w:val="236"/>
    <w:qFormat/>
    <w:uiPriority w:val="0"/>
    <w:pPr>
      <w:jc w:val="left"/>
    </w:pPr>
  </w:style>
  <w:style w:type="table" w:customStyle="1" w:styleId="241">
    <w:name w:val="Normal Table_file_457_file_528_file_112_file_2409_file_1414"/>
    <w:semiHidden/>
    <w:qFormat/>
    <w:uiPriority w:val="0"/>
    <w:tblPr>
      <w:tblCellMar>
        <w:top w:w="0" w:type="dxa"/>
        <w:left w:w="108" w:type="dxa"/>
        <w:bottom w:w="0" w:type="dxa"/>
        <w:right w:w="108" w:type="dxa"/>
      </w:tblCellMar>
    </w:tblPr>
  </w:style>
  <w:style w:type="table" w:customStyle="1" w:styleId="242">
    <w:name w:val="Normal Table_file_666_file_2406_file_1414"/>
    <w:semiHidden/>
    <w:qFormat/>
    <w:uiPriority w:val="0"/>
    <w:tblPr>
      <w:tblCellMar>
        <w:top w:w="0" w:type="dxa"/>
        <w:left w:w="108" w:type="dxa"/>
        <w:bottom w:w="0" w:type="dxa"/>
        <w:right w:w="108" w:type="dxa"/>
      </w:tblCellMar>
    </w:tblPr>
  </w:style>
  <w:style w:type="paragraph" w:customStyle="1" w:styleId="243">
    <w:name w:val="Normal_file_14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4">
    <w:name w:val="heading 1_file_1415"/>
    <w:basedOn w:val="243"/>
    <w:qFormat/>
    <w:uiPriority w:val="9"/>
    <w:pPr>
      <w:outlineLvl w:val="0"/>
    </w:pPr>
    <w:rPr>
      <w:kern w:val="36"/>
      <w:sz w:val="48"/>
      <w:szCs w:val="48"/>
    </w:rPr>
  </w:style>
  <w:style w:type="paragraph" w:customStyle="1" w:styleId="245">
    <w:name w:val="heading 2_file_1415"/>
    <w:basedOn w:val="243"/>
    <w:qFormat/>
    <w:uiPriority w:val="9"/>
    <w:pPr>
      <w:outlineLvl w:val="1"/>
    </w:pPr>
    <w:rPr>
      <w:sz w:val="36"/>
      <w:szCs w:val="36"/>
    </w:rPr>
  </w:style>
  <w:style w:type="paragraph" w:customStyle="1" w:styleId="246">
    <w:name w:val="heading 3_file_1415"/>
    <w:basedOn w:val="243"/>
    <w:qFormat/>
    <w:uiPriority w:val="9"/>
    <w:pPr>
      <w:outlineLvl w:val="2"/>
    </w:pPr>
    <w:rPr>
      <w:sz w:val="27"/>
      <w:szCs w:val="27"/>
    </w:rPr>
  </w:style>
  <w:style w:type="paragraph" w:customStyle="1" w:styleId="247">
    <w:name w:val="heading 4_file_1415"/>
    <w:basedOn w:val="243"/>
    <w:qFormat/>
    <w:uiPriority w:val="9"/>
    <w:pPr>
      <w:outlineLvl w:val="3"/>
    </w:pPr>
  </w:style>
  <w:style w:type="paragraph" w:customStyle="1" w:styleId="248">
    <w:name w:val="heading 5_file_1415"/>
    <w:basedOn w:val="243"/>
    <w:qFormat/>
    <w:uiPriority w:val="9"/>
    <w:pPr>
      <w:outlineLvl w:val="4"/>
    </w:pPr>
    <w:rPr>
      <w:sz w:val="20"/>
      <w:szCs w:val="20"/>
    </w:rPr>
  </w:style>
  <w:style w:type="paragraph" w:customStyle="1" w:styleId="249">
    <w:name w:val="heading 6_file_1415"/>
    <w:basedOn w:val="243"/>
    <w:qFormat/>
    <w:uiPriority w:val="9"/>
    <w:pPr>
      <w:outlineLvl w:val="5"/>
    </w:pPr>
    <w:rPr>
      <w:sz w:val="15"/>
      <w:szCs w:val="15"/>
    </w:rPr>
  </w:style>
  <w:style w:type="character" w:customStyle="1" w:styleId="250">
    <w:name w:val="Default Paragraph Font_file_1415"/>
    <w:semiHidden/>
    <w:unhideWhenUsed/>
    <w:qFormat/>
    <w:uiPriority w:val="1"/>
  </w:style>
  <w:style w:type="table" w:customStyle="1" w:styleId="251">
    <w:name w:val="Normal Table_file_1415"/>
    <w:semiHidden/>
    <w:unhideWhenUsed/>
    <w:qFormat/>
    <w:uiPriority w:val="99"/>
    <w:tblPr>
      <w:tblCellMar>
        <w:top w:w="0" w:type="dxa"/>
        <w:left w:w="108" w:type="dxa"/>
        <w:bottom w:w="0" w:type="dxa"/>
        <w:right w:w="108" w:type="dxa"/>
      </w:tblCellMar>
    </w:tblPr>
  </w:style>
  <w:style w:type="character" w:customStyle="1" w:styleId="252">
    <w:name w:val="Hyperlink_file_1415"/>
    <w:basedOn w:val="250"/>
    <w:semiHidden/>
    <w:unhideWhenUsed/>
    <w:qFormat/>
    <w:uiPriority w:val="99"/>
    <w:rPr>
      <w:color w:val="0782C1"/>
      <w:u w:val="single"/>
    </w:rPr>
  </w:style>
  <w:style w:type="character" w:customStyle="1" w:styleId="253">
    <w:name w:val="FollowedHyperlink_file_1415"/>
    <w:basedOn w:val="250"/>
    <w:semiHidden/>
    <w:unhideWhenUsed/>
    <w:qFormat/>
    <w:uiPriority w:val="99"/>
    <w:rPr>
      <w:color w:val="0782C1"/>
      <w:u w:val="single"/>
    </w:rPr>
  </w:style>
  <w:style w:type="character" w:customStyle="1" w:styleId="254">
    <w:name w:val="标题 1 Char_file_1415"/>
    <w:basedOn w:val="250"/>
    <w:link w:val="4"/>
    <w:qFormat/>
    <w:uiPriority w:val="9"/>
    <w:rPr>
      <w:rFonts w:ascii="宋体" w:hAnsi="宋体" w:eastAsia="宋体" w:cs="宋体"/>
      <w:b/>
      <w:bCs/>
      <w:kern w:val="44"/>
      <w:sz w:val="44"/>
      <w:szCs w:val="44"/>
    </w:rPr>
  </w:style>
  <w:style w:type="character" w:customStyle="1" w:styleId="255">
    <w:name w:val="标题 2 Char_file_1415"/>
    <w:basedOn w:val="250"/>
    <w:link w:val="5"/>
    <w:semiHidden/>
    <w:qFormat/>
    <w:uiPriority w:val="9"/>
    <w:rPr>
      <w:rFonts w:asciiTheme="majorHAnsi" w:hAnsiTheme="majorHAnsi" w:eastAsiaTheme="majorEastAsia" w:cstheme="majorBidi"/>
      <w:b/>
      <w:bCs/>
      <w:sz w:val="32"/>
      <w:szCs w:val="32"/>
    </w:rPr>
  </w:style>
  <w:style w:type="character" w:customStyle="1" w:styleId="256">
    <w:name w:val="标题 3 Char_file_1415"/>
    <w:basedOn w:val="250"/>
    <w:link w:val="6"/>
    <w:semiHidden/>
    <w:qFormat/>
    <w:uiPriority w:val="9"/>
    <w:rPr>
      <w:rFonts w:ascii="宋体" w:hAnsi="宋体" w:eastAsia="宋体" w:cs="宋体"/>
      <w:b/>
      <w:bCs/>
      <w:sz w:val="32"/>
      <w:szCs w:val="32"/>
    </w:rPr>
  </w:style>
  <w:style w:type="character" w:customStyle="1" w:styleId="257">
    <w:name w:val="标题 4 Char_file_1415"/>
    <w:basedOn w:val="250"/>
    <w:link w:val="7"/>
    <w:semiHidden/>
    <w:qFormat/>
    <w:uiPriority w:val="9"/>
    <w:rPr>
      <w:rFonts w:asciiTheme="majorHAnsi" w:hAnsiTheme="majorHAnsi" w:eastAsiaTheme="majorEastAsia" w:cstheme="majorBidi"/>
      <w:b/>
      <w:bCs/>
      <w:sz w:val="28"/>
      <w:szCs w:val="28"/>
    </w:rPr>
  </w:style>
  <w:style w:type="character" w:customStyle="1" w:styleId="258">
    <w:name w:val="标题 5 Char_file_1415"/>
    <w:basedOn w:val="250"/>
    <w:link w:val="8"/>
    <w:semiHidden/>
    <w:qFormat/>
    <w:uiPriority w:val="9"/>
    <w:rPr>
      <w:rFonts w:ascii="宋体" w:hAnsi="宋体" w:eastAsia="宋体" w:cs="宋体"/>
      <w:b/>
      <w:bCs/>
      <w:sz w:val="28"/>
      <w:szCs w:val="28"/>
    </w:rPr>
  </w:style>
  <w:style w:type="character" w:customStyle="1" w:styleId="259">
    <w:name w:val="标题 6 Char_file_1415"/>
    <w:basedOn w:val="250"/>
    <w:link w:val="10"/>
    <w:semiHidden/>
    <w:qFormat/>
    <w:uiPriority w:val="9"/>
    <w:rPr>
      <w:rFonts w:asciiTheme="majorHAnsi" w:hAnsiTheme="majorHAnsi" w:eastAsiaTheme="majorEastAsia" w:cstheme="majorBidi"/>
      <w:b/>
      <w:bCs/>
      <w:sz w:val="24"/>
      <w:szCs w:val="24"/>
    </w:rPr>
  </w:style>
  <w:style w:type="paragraph" w:customStyle="1" w:styleId="260">
    <w:name w:val="cke_editable_file_1415"/>
    <w:basedOn w:val="243"/>
    <w:qFormat/>
    <w:uiPriority w:val="0"/>
    <w:rPr>
      <w:rFonts w:ascii="仿宋_GB2312" w:eastAsia="仿宋_GB2312"/>
    </w:rPr>
  </w:style>
  <w:style w:type="paragraph" w:customStyle="1" w:styleId="261">
    <w:name w:val="marker_file_1415"/>
    <w:basedOn w:val="243"/>
    <w:qFormat/>
    <w:uiPriority w:val="0"/>
    <w:pPr>
      <w:shd w:val="clear" w:color="auto" w:fill="FFFF00"/>
    </w:pPr>
  </w:style>
  <w:style w:type="paragraph" w:customStyle="1" w:styleId="262">
    <w:name w:val="Normal (Web)_file_1415"/>
    <w:basedOn w:val="243"/>
    <w:semiHidden/>
    <w:unhideWhenUsed/>
    <w:qFormat/>
    <w:uiPriority w:val="99"/>
  </w:style>
  <w:style w:type="paragraph" w:customStyle="1" w:styleId="263">
    <w:name w:val="Normal_file_1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4">
    <w:name w:val="heading 1_file_1416"/>
    <w:basedOn w:val="263"/>
    <w:qFormat/>
    <w:uiPriority w:val="9"/>
    <w:pPr>
      <w:outlineLvl w:val="0"/>
    </w:pPr>
    <w:rPr>
      <w:kern w:val="36"/>
      <w:sz w:val="48"/>
      <w:szCs w:val="48"/>
    </w:rPr>
  </w:style>
  <w:style w:type="paragraph" w:customStyle="1" w:styleId="265">
    <w:name w:val="heading 2_file_1416"/>
    <w:basedOn w:val="263"/>
    <w:qFormat/>
    <w:uiPriority w:val="9"/>
    <w:pPr>
      <w:outlineLvl w:val="1"/>
    </w:pPr>
    <w:rPr>
      <w:sz w:val="36"/>
      <w:szCs w:val="36"/>
    </w:rPr>
  </w:style>
  <w:style w:type="paragraph" w:customStyle="1" w:styleId="266">
    <w:name w:val="heading 3_file_1416"/>
    <w:basedOn w:val="263"/>
    <w:qFormat/>
    <w:uiPriority w:val="9"/>
    <w:pPr>
      <w:outlineLvl w:val="2"/>
    </w:pPr>
    <w:rPr>
      <w:sz w:val="27"/>
      <w:szCs w:val="27"/>
    </w:rPr>
  </w:style>
  <w:style w:type="paragraph" w:customStyle="1" w:styleId="267">
    <w:name w:val="heading 4_file_1416"/>
    <w:basedOn w:val="263"/>
    <w:qFormat/>
    <w:uiPriority w:val="9"/>
    <w:pPr>
      <w:outlineLvl w:val="3"/>
    </w:pPr>
  </w:style>
  <w:style w:type="paragraph" w:customStyle="1" w:styleId="268">
    <w:name w:val="heading 5_file_1416"/>
    <w:basedOn w:val="263"/>
    <w:qFormat/>
    <w:uiPriority w:val="9"/>
    <w:pPr>
      <w:outlineLvl w:val="4"/>
    </w:pPr>
    <w:rPr>
      <w:sz w:val="20"/>
      <w:szCs w:val="20"/>
    </w:rPr>
  </w:style>
  <w:style w:type="paragraph" w:customStyle="1" w:styleId="269">
    <w:name w:val="heading 6_file_1416"/>
    <w:basedOn w:val="263"/>
    <w:qFormat/>
    <w:uiPriority w:val="9"/>
    <w:pPr>
      <w:outlineLvl w:val="5"/>
    </w:pPr>
    <w:rPr>
      <w:sz w:val="15"/>
      <w:szCs w:val="15"/>
    </w:rPr>
  </w:style>
  <w:style w:type="character" w:customStyle="1" w:styleId="270">
    <w:name w:val="Default Paragraph Font_file_1416"/>
    <w:semiHidden/>
    <w:unhideWhenUsed/>
    <w:qFormat/>
    <w:uiPriority w:val="1"/>
  </w:style>
  <w:style w:type="table" w:customStyle="1" w:styleId="271">
    <w:name w:val="Normal Table_file_1416"/>
    <w:semiHidden/>
    <w:unhideWhenUsed/>
    <w:qFormat/>
    <w:uiPriority w:val="99"/>
    <w:tblPr>
      <w:tblCellMar>
        <w:top w:w="0" w:type="dxa"/>
        <w:left w:w="108" w:type="dxa"/>
        <w:bottom w:w="0" w:type="dxa"/>
        <w:right w:w="108" w:type="dxa"/>
      </w:tblCellMar>
    </w:tblPr>
  </w:style>
  <w:style w:type="character" w:customStyle="1" w:styleId="272">
    <w:name w:val="Hyperlink_file_1416"/>
    <w:basedOn w:val="270"/>
    <w:semiHidden/>
    <w:unhideWhenUsed/>
    <w:qFormat/>
    <w:uiPriority w:val="99"/>
    <w:rPr>
      <w:color w:val="0782C1"/>
      <w:u w:val="single"/>
    </w:rPr>
  </w:style>
  <w:style w:type="character" w:customStyle="1" w:styleId="273">
    <w:name w:val="FollowedHyperlink_file_1416"/>
    <w:basedOn w:val="270"/>
    <w:semiHidden/>
    <w:unhideWhenUsed/>
    <w:qFormat/>
    <w:uiPriority w:val="99"/>
    <w:rPr>
      <w:color w:val="0782C1"/>
      <w:u w:val="single"/>
    </w:rPr>
  </w:style>
  <w:style w:type="character" w:customStyle="1" w:styleId="274">
    <w:name w:val="标题 1 Char_file_1416"/>
    <w:basedOn w:val="270"/>
    <w:link w:val="4"/>
    <w:qFormat/>
    <w:uiPriority w:val="9"/>
    <w:rPr>
      <w:rFonts w:ascii="宋体" w:hAnsi="宋体" w:eastAsia="宋体" w:cs="宋体"/>
      <w:b/>
      <w:bCs/>
      <w:kern w:val="44"/>
      <w:sz w:val="44"/>
      <w:szCs w:val="44"/>
    </w:rPr>
  </w:style>
  <w:style w:type="character" w:customStyle="1" w:styleId="275">
    <w:name w:val="标题 2 Char_file_1416"/>
    <w:basedOn w:val="270"/>
    <w:link w:val="5"/>
    <w:semiHidden/>
    <w:qFormat/>
    <w:uiPriority w:val="9"/>
    <w:rPr>
      <w:rFonts w:asciiTheme="majorHAnsi" w:hAnsiTheme="majorHAnsi" w:eastAsiaTheme="majorEastAsia" w:cstheme="majorBidi"/>
      <w:b/>
      <w:bCs/>
      <w:sz w:val="32"/>
      <w:szCs w:val="32"/>
    </w:rPr>
  </w:style>
  <w:style w:type="character" w:customStyle="1" w:styleId="276">
    <w:name w:val="标题 3 Char_file_1416"/>
    <w:basedOn w:val="270"/>
    <w:link w:val="6"/>
    <w:semiHidden/>
    <w:qFormat/>
    <w:uiPriority w:val="9"/>
    <w:rPr>
      <w:rFonts w:ascii="宋体" w:hAnsi="宋体" w:eastAsia="宋体" w:cs="宋体"/>
      <w:b/>
      <w:bCs/>
      <w:sz w:val="32"/>
      <w:szCs w:val="32"/>
    </w:rPr>
  </w:style>
  <w:style w:type="character" w:customStyle="1" w:styleId="277">
    <w:name w:val="标题 4 Char_file_1416"/>
    <w:basedOn w:val="270"/>
    <w:link w:val="7"/>
    <w:semiHidden/>
    <w:qFormat/>
    <w:uiPriority w:val="9"/>
    <w:rPr>
      <w:rFonts w:asciiTheme="majorHAnsi" w:hAnsiTheme="majorHAnsi" w:eastAsiaTheme="majorEastAsia" w:cstheme="majorBidi"/>
      <w:b/>
      <w:bCs/>
      <w:sz w:val="28"/>
      <w:szCs w:val="28"/>
    </w:rPr>
  </w:style>
  <w:style w:type="character" w:customStyle="1" w:styleId="278">
    <w:name w:val="标题 5 Char_file_1416"/>
    <w:basedOn w:val="270"/>
    <w:link w:val="8"/>
    <w:semiHidden/>
    <w:qFormat/>
    <w:uiPriority w:val="9"/>
    <w:rPr>
      <w:rFonts w:ascii="宋体" w:hAnsi="宋体" w:eastAsia="宋体" w:cs="宋体"/>
      <w:b/>
      <w:bCs/>
      <w:sz w:val="28"/>
      <w:szCs w:val="28"/>
    </w:rPr>
  </w:style>
  <w:style w:type="character" w:customStyle="1" w:styleId="279">
    <w:name w:val="标题 6 Char_file_1416"/>
    <w:basedOn w:val="270"/>
    <w:link w:val="10"/>
    <w:semiHidden/>
    <w:qFormat/>
    <w:uiPriority w:val="9"/>
    <w:rPr>
      <w:rFonts w:asciiTheme="majorHAnsi" w:hAnsiTheme="majorHAnsi" w:eastAsiaTheme="majorEastAsia" w:cstheme="majorBidi"/>
      <w:b/>
      <w:bCs/>
      <w:sz w:val="24"/>
      <w:szCs w:val="24"/>
    </w:rPr>
  </w:style>
  <w:style w:type="paragraph" w:customStyle="1" w:styleId="280">
    <w:name w:val="cke_editable_file_1416"/>
    <w:basedOn w:val="263"/>
    <w:qFormat/>
    <w:uiPriority w:val="0"/>
    <w:rPr>
      <w:rFonts w:ascii="仿宋_GB2312" w:eastAsia="仿宋_GB2312"/>
    </w:rPr>
  </w:style>
  <w:style w:type="paragraph" w:customStyle="1" w:styleId="281">
    <w:name w:val="marker_file_1416"/>
    <w:basedOn w:val="263"/>
    <w:qFormat/>
    <w:uiPriority w:val="0"/>
    <w:pPr>
      <w:shd w:val="clear" w:color="auto" w:fill="FFFF00"/>
    </w:pPr>
  </w:style>
  <w:style w:type="paragraph" w:customStyle="1" w:styleId="282">
    <w:name w:val="Normal (Web)_file_1416"/>
    <w:basedOn w:val="263"/>
    <w:semiHidden/>
    <w:unhideWhenUsed/>
    <w:qFormat/>
    <w:uiPriority w:val="99"/>
  </w:style>
  <w:style w:type="paragraph" w:customStyle="1" w:styleId="283">
    <w:name w:val="Normal_file_1417"/>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4">
    <w:name w:val="Default Paragraph Font_file_1417"/>
    <w:semiHidden/>
    <w:qFormat/>
    <w:uiPriority w:val="0"/>
  </w:style>
  <w:style w:type="table" w:customStyle="1" w:styleId="285">
    <w:name w:val="Normal Table_file_1417"/>
    <w:semiHidden/>
    <w:qFormat/>
    <w:uiPriority w:val="0"/>
    <w:tblPr>
      <w:tblCellMar>
        <w:top w:w="0" w:type="dxa"/>
        <w:left w:w="108" w:type="dxa"/>
        <w:bottom w:w="0" w:type="dxa"/>
        <w:right w:w="108" w:type="dxa"/>
      </w:tblCellMar>
    </w:tblPr>
  </w:style>
  <w:style w:type="paragraph" w:customStyle="1" w:styleId="286">
    <w:name w:val="Body Text_file_1417"/>
    <w:basedOn w:val="283"/>
    <w:qFormat/>
    <w:uiPriority w:val="0"/>
    <w:pPr>
      <w:spacing w:line="420" w:lineRule="exact"/>
    </w:pPr>
    <w:rPr>
      <w:sz w:val="24"/>
    </w:rPr>
  </w:style>
  <w:style w:type="paragraph" w:customStyle="1" w:styleId="287">
    <w:name w:val="annotation text_file_1417"/>
    <w:basedOn w:val="283"/>
    <w:qFormat/>
    <w:uiPriority w:val="0"/>
    <w:pPr>
      <w:jc w:val="left"/>
    </w:pPr>
  </w:style>
  <w:style w:type="table" w:customStyle="1" w:styleId="288">
    <w:name w:val="Normal Table_file_103_file_2409_file_1417"/>
    <w:semiHidden/>
    <w:qFormat/>
    <w:uiPriority w:val="0"/>
    <w:tblPr>
      <w:tblCellMar>
        <w:top w:w="0" w:type="dxa"/>
        <w:left w:w="108" w:type="dxa"/>
        <w:bottom w:w="0" w:type="dxa"/>
        <w:right w:w="108" w:type="dxa"/>
      </w:tblCellMar>
    </w:tblPr>
  </w:style>
  <w:style w:type="paragraph" w:customStyle="1" w:styleId="289">
    <w:name w:val="Normal_file_14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0">
    <w:name w:val="heading 1_file_1418"/>
    <w:basedOn w:val="289"/>
    <w:qFormat/>
    <w:uiPriority w:val="9"/>
    <w:pPr>
      <w:outlineLvl w:val="0"/>
    </w:pPr>
    <w:rPr>
      <w:kern w:val="36"/>
      <w:sz w:val="48"/>
      <w:szCs w:val="48"/>
    </w:rPr>
  </w:style>
  <w:style w:type="paragraph" w:customStyle="1" w:styleId="291">
    <w:name w:val="heading 2_file_1418"/>
    <w:basedOn w:val="289"/>
    <w:qFormat/>
    <w:uiPriority w:val="9"/>
    <w:pPr>
      <w:outlineLvl w:val="1"/>
    </w:pPr>
    <w:rPr>
      <w:sz w:val="36"/>
      <w:szCs w:val="36"/>
    </w:rPr>
  </w:style>
  <w:style w:type="paragraph" w:customStyle="1" w:styleId="292">
    <w:name w:val="heading 3_file_1418"/>
    <w:basedOn w:val="289"/>
    <w:qFormat/>
    <w:uiPriority w:val="9"/>
    <w:pPr>
      <w:outlineLvl w:val="2"/>
    </w:pPr>
    <w:rPr>
      <w:sz w:val="27"/>
      <w:szCs w:val="27"/>
    </w:rPr>
  </w:style>
  <w:style w:type="paragraph" w:customStyle="1" w:styleId="293">
    <w:name w:val="heading 4_file_1418"/>
    <w:basedOn w:val="289"/>
    <w:qFormat/>
    <w:uiPriority w:val="9"/>
    <w:pPr>
      <w:outlineLvl w:val="3"/>
    </w:pPr>
  </w:style>
  <w:style w:type="paragraph" w:customStyle="1" w:styleId="294">
    <w:name w:val="heading 5_file_1418"/>
    <w:basedOn w:val="289"/>
    <w:qFormat/>
    <w:uiPriority w:val="9"/>
    <w:pPr>
      <w:outlineLvl w:val="4"/>
    </w:pPr>
    <w:rPr>
      <w:sz w:val="20"/>
      <w:szCs w:val="20"/>
    </w:rPr>
  </w:style>
  <w:style w:type="paragraph" w:customStyle="1" w:styleId="295">
    <w:name w:val="heading 6_file_1418"/>
    <w:basedOn w:val="289"/>
    <w:qFormat/>
    <w:uiPriority w:val="9"/>
    <w:pPr>
      <w:outlineLvl w:val="5"/>
    </w:pPr>
    <w:rPr>
      <w:sz w:val="15"/>
      <w:szCs w:val="15"/>
    </w:rPr>
  </w:style>
  <w:style w:type="character" w:customStyle="1" w:styleId="296">
    <w:name w:val="Default Paragraph Font_file_1418"/>
    <w:semiHidden/>
    <w:unhideWhenUsed/>
    <w:qFormat/>
    <w:uiPriority w:val="1"/>
  </w:style>
  <w:style w:type="table" w:customStyle="1" w:styleId="297">
    <w:name w:val="Normal Table_file_1418"/>
    <w:semiHidden/>
    <w:unhideWhenUsed/>
    <w:qFormat/>
    <w:uiPriority w:val="99"/>
    <w:tblPr>
      <w:tblCellMar>
        <w:top w:w="0" w:type="dxa"/>
        <w:left w:w="108" w:type="dxa"/>
        <w:bottom w:w="0" w:type="dxa"/>
        <w:right w:w="108" w:type="dxa"/>
      </w:tblCellMar>
    </w:tblPr>
  </w:style>
  <w:style w:type="character" w:customStyle="1" w:styleId="298">
    <w:name w:val="Hyperlink_file_1418"/>
    <w:basedOn w:val="296"/>
    <w:semiHidden/>
    <w:unhideWhenUsed/>
    <w:qFormat/>
    <w:uiPriority w:val="99"/>
    <w:rPr>
      <w:color w:val="0782C1"/>
      <w:u w:val="single"/>
    </w:rPr>
  </w:style>
  <w:style w:type="character" w:customStyle="1" w:styleId="299">
    <w:name w:val="FollowedHyperlink_file_1418"/>
    <w:basedOn w:val="296"/>
    <w:semiHidden/>
    <w:unhideWhenUsed/>
    <w:qFormat/>
    <w:uiPriority w:val="99"/>
    <w:rPr>
      <w:color w:val="0782C1"/>
      <w:u w:val="single"/>
    </w:rPr>
  </w:style>
  <w:style w:type="character" w:customStyle="1" w:styleId="300">
    <w:name w:val="标题 1 Char_file_1418"/>
    <w:basedOn w:val="296"/>
    <w:link w:val="4"/>
    <w:qFormat/>
    <w:uiPriority w:val="9"/>
    <w:rPr>
      <w:rFonts w:ascii="宋体" w:hAnsi="宋体" w:eastAsia="宋体" w:cs="宋体"/>
      <w:b/>
      <w:bCs/>
      <w:kern w:val="44"/>
      <w:sz w:val="44"/>
      <w:szCs w:val="44"/>
    </w:rPr>
  </w:style>
  <w:style w:type="character" w:customStyle="1" w:styleId="301">
    <w:name w:val="标题 2 Char_file_1418"/>
    <w:basedOn w:val="296"/>
    <w:link w:val="5"/>
    <w:semiHidden/>
    <w:qFormat/>
    <w:uiPriority w:val="9"/>
    <w:rPr>
      <w:rFonts w:asciiTheme="majorHAnsi" w:hAnsiTheme="majorHAnsi" w:eastAsiaTheme="majorEastAsia" w:cstheme="majorBidi"/>
      <w:b/>
      <w:bCs/>
      <w:sz w:val="32"/>
      <w:szCs w:val="32"/>
    </w:rPr>
  </w:style>
  <w:style w:type="character" w:customStyle="1" w:styleId="302">
    <w:name w:val="标题 3 Char_file_1418"/>
    <w:basedOn w:val="296"/>
    <w:link w:val="6"/>
    <w:semiHidden/>
    <w:qFormat/>
    <w:uiPriority w:val="9"/>
    <w:rPr>
      <w:rFonts w:ascii="宋体" w:hAnsi="宋体" w:eastAsia="宋体" w:cs="宋体"/>
      <w:b/>
      <w:bCs/>
      <w:sz w:val="32"/>
      <w:szCs w:val="32"/>
    </w:rPr>
  </w:style>
  <w:style w:type="character" w:customStyle="1" w:styleId="303">
    <w:name w:val="标题 4 Char_file_1418"/>
    <w:basedOn w:val="296"/>
    <w:link w:val="7"/>
    <w:semiHidden/>
    <w:qFormat/>
    <w:uiPriority w:val="9"/>
    <w:rPr>
      <w:rFonts w:asciiTheme="majorHAnsi" w:hAnsiTheme="majorHAnsi" w:eastAsiaTheme="majorEastAsia" w:cstheme="majorBidi"/>
      <w:b/>
      <w:bCs/>
      <w:sz w:val="28"/>
      <w:szCs w:val="28"/>
    </w:rPr>
  </w:style>
  <w:style w:type="character" w:customStyle="1" w:styleId="304">
    <w:name w:val="标题 5 Char_file_1418"/>
    <w:basedOn w:val="296"/>
    <w:link w:val="8"/>
    <w:semiHidden/>
    <w:qFormat/>
    <w:uiPriority w:val="9"/>
    <w:rPr>
      <w:rFonts w:ascii="宋体" w:hAnsi="宋体" w:eastAsia="宋体" w:cs="宋体"/>
      <w:b/>
      <w:bCs/>
      <w:sz w:val="28"/>
      <w:szCs w:val="28"/>
    </w:rPr>
  </w:style>
  <w:style w:type="character" w:customStyle="1" w:styleId="305">
    <w:name w:val="标题 6 Char_file_1418"/>
    <w:basedOn w:val="296"/>
    <w:link w:val="10"/>
    <w:semiHidden/>
    <w:qFormat/>
    <w:uiPriority w:val="9"/>
    <w:rPr>
      <w:rFonts w:asciiTheme="majorHAnsi" w:hAnsiTheme="majorHAnsi" w:eastAsiaTheme="majorEastAsia" w:cstheme="majorBidi"/>
      <w:b/>
      <w:bCs/>
      <w:sz w:val="24"/>
      <w:szCs w:val="24"/>
    </w:rPr>
  </w:style>
  <w:style w:type="paragraph" w:customStyle="1" w:styleId="306">
    <w:name w:val="cke_editable_file_1418"/>
    <w:basedOn w:val="289"/>
    <w:qFormat/>
    <w:uiPriority w:val="0"/>
    <w:rPr>
      <w:rFonts w:ascii="仿宋_GB2312" w:eastAsia="仿宋_GB2312"/>
    </w:rPr>
  </w:style>
  <w:style w:type="paragraph" w:customStyle="1" w:styleId="307">
    <w:name w:val="marker_file_1418"/>
    <w:basedOn w:val="289"/>
    <w:qFormat/>
    <w:uiPriority w:val="0"/>
    <w:pPr>
      <w:shd w:val="clear" w:color="auto" w:fill="FFFF00"/>
    </w:pPr>
  </w:style>
  <w:style w:type="paragraph" w:customStyle="1" w:styleId="308">
    <w:name w:val="Normal (Web)_file_1418"/>
    <w:basedOn w:val="289"/>
    <w:semiHidden/>
    <w:unhideWhenUsed/>
    <w:qFormat/>
    <w:uiPriority w:val="99"/>
  </w:style>
  <w:style w:type="paragraph" w:customStyle="1" w:styleId="309">
    <w:name w:val="Normal_file_14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0">
    <w:name w:val="heading 1_file_1419"/>
    <w:basedOn w:val="309"/>
    <w:qFormat/>
    <w:uiPriority w:val="9"/>
    <w:pPr>
      <w:outlineLvl w:val="0"/>
    </w:pPr>
    <w:rPr>
      <w:kern w:val="36"/>
      <w:sz w:val="48"/>
      <w:szCs w:val="48"/>
    </w:rPr>
  </w:style>
  <w:style w:type="paragraph" w:customStyle="1" w:styleId="311">
    <w:name w:val="heading 2_file_1419"/>
    <w:basedOn w:val="309"/>
    <w:qFormat/>
    <w:uiPriority w:val="9"/>
    <w:pPr>
      <w:outlineLvl w:val="1"/>
    </w:pPr>
    <w:rPr>
      <w:sz w:val="36"/>
      <w:szCs w:val="36"/>
    </w:rPr>
  </w:style>
  <w:style w:type="paragraph" w:customStyle="1" w:styleId="312">
    <w:name w:val="heading 3_file_1419"/>
    <w:basedOn w:val="309"/>
    <w:qFormat/>
    <w:uiPriority w:val="9"/>
    <w:pPr>
      <w:outlineLvl w:val="2"/>
    </w:pPr>
    <w:rPr>
      <w:sz w:val="27"/>
      <w:szCs w:val="27"/>
    </w:rPr>
  </w:style>
  <w:style w:type="paragraph" w:customStyle="1" w:styleId="313">
    <w:name w:val="heading 4_file_1419"/>
    <w:basedOn w:val="309"/>
    <w:qFormat/>
    <w:uiPriority w:val="9"/>
    <w:pPr>
      <w:outlineLvl w:val="3"/>
    </w:pPr>
  </w:style>
  <w:style w:type="paragraph" w:customStyle="1" w:styleId="314">
    <w:name w:val="heading 5_file_1419"/>
    <w:basedOn w:val="309"/>
    <w:qFormat/>
    <w:uiPriority w:val="9"/>
    <w:pPr>
      <w:outlineLvl w:val="4"/>
    </w:pPr>
    <w:rPr>
      <w:sz w:val="20"/>
      <w:szCs w:val="20"/>
    </w:rPr>
  </w:style>
  <w:style w:type="paragraph" w:customStyle="1" w:styleId="315">
    <w:name w:val="heading 6_file_1419"/>
    <w:basedOn w:val="309"/>
    <w:qFormat/>
    <w:uiPriority w:val="9"/>
    <w:pPr>
      <w:outlineLvl w:val="5"/>
    </w:pPr>
    <w:rPr>
      <w:sz w:val="15"/>
      <w:szCs w:val="15"/>
    </w:rPr>
  </w:style>
  <w:style w:type="character" w:customStyle="1" w:styleId="316">
    <w:name w:val="Default Paragraph Font_file_1419"/>
    <w:semiHidden/>
    <w:unhideWhenUsed/>
    <w:qFormat/>
    <w:uiPriority w:val="1"/>
  </w:style>
  <w:style w:type="table" w:customStyle="1" w:styleId="317">
    <w:name w:val="Normal Table_file_1419"/>
    <w:semiHidden/>
    <w:unhideWhenUsed/>
    <w:qFormat/>
    <w:uiPriority w:val="99"/>
    <w:tblPr>
      <w:tblCellMar>
        <w:top w:w="0" w:type="dxa"/>
        <w:left w:w="108" w:type="dxa"/>
        <w:bottom w:w="0" w:type="dxa"/>
        <w:right w:w="108" w:type="dxa"/>
      </w:tblCellMar>
    </w:tblPr>
  </w:style>
  <w:style w:type="character" w:customStyle="1" w:styleId="318">
    <w:name w:val="Hyperlink_file_1419"/>
    <w:basedOn w:val="316"/>
    <w:semiHidden/>
    <w:unhideWhenUsed/>
    <w:qFormat/>
    <w:uiPriority w:val="99"/>
    <w:rPr>
      <w:color w:val="0782C1"/>
      <w:u w:val="single"/>
    </w:rPr>
  </w:style>
  <w:style w:type="character" w:customStyle="1" w:styleId="319">
    <w:name w:val="FollowedHyperlink_file_1419"/>
    <w:basedOn w:val="316"/>
    <w:semiHidden/>
    <w:unhideWhenUsed/>
    <w:qFormat/>
    <w:uiPriority w:val="99"/>
    <w:rPr>
      <w:color w:val="0782C1"/>
      <w:u w:val="single"/>
    </w:rPr>
  </w:style>
  <w:style w:type="character" w:customStyle="1" w:styleId="320">
    <w:name w:val="标题 1 Char_file_1419"/>
    <w:basedOn w:val="316"/>
    <w:link w:val="4"/>
    <w:qFormat/>
    <w:uiPriority w:val="9"/>
    <w:rPr>
      <w:rFonts w:ascii="宋体" w:hAnsi="宋体" w:eastAsia="宋体" w:cs="宋体"/>
      <w:b/>
      <w:bCs/>
      <w:kern w:val="44"/>
      <w:sz w:val="44"/>
      <w:szCs w:val="44"/>
    </w:rPr>
  </w:style>
  <w:style w:type="character" w:customStyle="1" w:styleId="321">
    <w:name w:val="标题 2 Char_file_1419"/>
    <w:basedOn w:val="316"/>
    <w:link w:val="5"/>
    <w:semiHidden/>
    <w:qFormat/>
    <w:uiPriority w:val="9"/>
    <w:rPr>
      <w:rFonts w:asciiTheme="majorHAnsi" w:hAnsiTheme="majorHAnsi" w:eastAsiaTheme="majorEastAsia" w:cstheme="majorBidi"/>
      <w:b/>
      <w:bCs/>
      <w:sz w:val="32"/>
      <w:szCs w:val="32"/>
    </w:rPr>
  </w:style>
  <w:style w:type="character" w:customStyle="1" w:styleId="322">
    <w:name w:val="标题 3 Char_file_1419"/>
    <w:basedOn w:val="316"/>
    <w:link w:val="6"/>
    <w:semiHidden/>
    <w:qFormat/>
    <w:uiPriority w:val="9"/>
    <w:rPr>
      <w:rFonts w:ascii="宋体" w:hAnsi="宋体" w:eastAsia="宋体" w:cs="宋体"/>
      <w:b/>
      <w:bCs/>
      <w:sz w:val="32"/>
      <w:szCs w:val="32"/>
    </w:rPr>
  </w:style>
  <w:style w:type="character" w:customStyle="1" w:styleId="323">
    <w:name w:val="标题 4 Char_file_1419"/>
    <w:basedOn w:val="316"/>
    <w:link w:val="7"/>
    <w:semiHidden/>
    <w:qFormat/>
    <w:uiPriority w:val="9"/>
    <w:rPr>
      <w:rFonts w:asciiTheme="majorHAnsi" w:hAnsiTheme="majorHAnsi" w:eastAsiaTheme="majorEastAsia" w:cstheme="majorBidi"/>
      <w:b/>
      <w:bCs/>
      <w:sz w:val="28"/>
      <w:szCs w:val="28"/>
    </w:rPr>
  </w:style>
  <w:style w:type="character" w:customStyle="1" w:styleId="324">
    <w:name w:val="标题 5 Char_file_1419"/>
    <w:basedOn w:val="316"/>
    <w:link w:val="8"/>
    <w:semiHidden/>
    <w:qFormat/>
    <w:uiPriority w:val="9"/>
    <w:rPr>
      <w:rFonts w:ascii="宋体" w:hAnsi="宋体" w:eastAsia="宋体" w:cs="宋体"/>
      <w:b/>
      <w:bCs/>
      <w:sz w:val="28"/>
      <w:szCs w:val="28"/>
    </w:rPr>
  </w:style>
  <w:style w:type="character" w:customStyle="1" w:styleId="325">
    <w:name w:val="标题 6 Char_file_1419"/>
    <w:basedOn w:val="316"/>
    <w:link w:val="10"/>
    <w:semiHidden/>
    <w:qFormat/>
    <w:uiPriority w:val="9"/>
    <w:rPr>
      <w:rFonts w:asciiTheme="majorHAnsi" w:hAnsiTheme="majorHAnsi" w:eastAsiaTheme="majorEastAsia" w:cstheme="majorBidi"/>
      <w:b/>
      <w:bCs/>
      <w:sz w:val="24"/>
      <w:szCs w:val="24"/>
    </w:rPr>
  </w:style>
  <w:style w:type="paragraph" w:customStyle="1" w:styleId="326">
    <w:name w:val="cke_editable_file_1419"/>
    <w:basedOn w:val="309"/>
    <w:qFormat/>
    <w:uiPriority w:val="0"/>
    <w:rPr>
      <w:rFonts w:ascii="仿宋_GB2312" w:eastAsia="仿宋_GB2312"/>
    </w:rPr>
  </w:style>
  <w:style w:type="paragraph" w:customStyle="1" w:styleId="327">
    <w:name w:val="marker_file_1419"/>
    <w:basedOn w:val="309"/>
    <w:qFormat/>
    <w:uiPriority w:val="0"/>
    <w:pPr>
      <w:shd w:val="clear" w:color="auto" w:fill="FFFF00"/>
    </w:pPr>
  </w:style>
  <w:style w:type="paragraph" w:customStyle="1" w:styleId="328">
    <w:name w:val="Normal (Web)_file_1419"/>
    <w:basedOn w:val="309"/>
    <w:semiHidden/>
    <w:unhideWhenUsed/>
    <w:qFormat/>
    <w:uiPriority w:val="99"/>
  </w:style>
  <w:style w:type="paragraph" w:customStyle="1" w:styleId="329">
    <w:name w:val="Normal_file_14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0">
    <w:name w:val="heading 1_file_1420"/>
    <w:basedOn w:val="329"/>
    <w:qFormat/>
    <w:uiPriority w:val="9"/>
    <w:pPr>
      <w:outlineLvl w:val="0"/>
    </w:pPr>
    <w:rPr>
      <w:kern w:val="36"/>
      <w:sz w:val="48"/>
      <w:szCs w:val="48"/>
    </w:rPr>
  </w:style>
  <w:style w:type="paragraph" w:customStyle="1" w:styleId="331">
    <w:name w:val="heading 2_file_1420"/>
    <w:basedOn w:val="329"/>
    <w:qFormat/>
    <w:uiPriority w:val="9"/>
    <w:pPr>
      <w:outlineLvl w:val="1"/>
    </w:pPr>
    <w:rPr>
      <w:sz w:val="36"/>
      <w:szCs w:val="36"/>
    </w:rPr>
  </w:style>
  <w:style w:type="paragraph" w:customStyle="1" w:styleId="332">
    <w:name w:val="heading 3_file_1420"/>
    <w:basedOn w:val="329"/>
    <w:qFormat/>
    <w:uiPriority w:val="9"/>
    <w:pPr>
      <w:outlineLvl w:val="2"/>
    </w:pPr>
    <w:rPr>
      <w:sz w:val="27"/>
      <w:szCs w:val="27"/>
    </w:rPr>
  </w:style>
  <w:style w:type="paragraph" w:customStyle="1" w:styleId="333">
    <w:name w:val="heading 4_file_1420"/>
    <w:basedOn w:val="329"/>
    <w:qFormat/>
    <w:uiPriority w:val="9"/>
    <w:pPr>
      <w:outlineLvl w:val="3"/>
    </w:pPr>
  </w:style>
  <w:style w:type="paragraph" w:customStyle="1" w:styleId="334">
    <w:name w:val="heading 5_file_1420"/>
    <w:basedOn w:val="329"/>
    <w:qFormat/>
    <w:uiPriority w:val="9"/>
    <w:pPr>
      <w:outlineLvl w:val="4"/>
    </w:pPr>
    <w:rPr>
      <w:sz w:val="20"/>
      <w:szCs w:val="20"/>
    </w:rPr>
  </w:style>
  <w:style w:type="paragraph" w:customStyle="1" w:styleId="335">
    <w:name w:val="heading 6_file_1420"/>
    <w:basedOn w:val="329"/>
    <w:qFormat/>
    <w:uiPriority w:val="9"/>
    <w:pPr>
      <w:outlineLvl w:val="5"/>
    </w:pPr>
    <w:rPr>
      <w:sz w:val="15"/>
      <w:szCs w:val="15"/>
    </w:rPr>
  </w:style>
  <w:style w:type="character" w:customStyle="1" w:styleId="336">
    <w:name w:val="Default Paragraph Font_file_1420"/>
    <w:semiHidden/>
    <w:unhideWhenUsed/>
    <w:qFormat/>
    <w:uiPriority w:val="1"/>
  </w:style>
  <w:style w:type="table" w:customStyle="1" w:styleId="337">
    <w:name w:val="Normal Table_file_1420"/>
    <w:semiHidden/>
    <w:unhideWhenUsed/>
    <w:qFormat/>
    <w:uiPriority w:val="99"/>
    <w:tblPr>
      <w:tblCellMar>
        <w:top w:w="0" w:type="dxa"/>
        <w:left w:w="108" w:type="dxa"/>
        <w:bottom w:w="0" w:type="dxa"/>
        <w:right w:w="108" w:type="dxa"/>
      </w:tblCellMar>
    </w:tblPr>
  </w:style>
  <w:style w:type="character" w:customStyle="1" w:styleId="338">
    <w:name w:val="Hyperlink_file_1420"/>
    <w:basedOn w:val="336"/>
    <w:semiHidden/>
    <w:unhideWhenUsed/>
    <w:qFormat/>
    <w:uiPriority w:val="99"/>
    <w:rPr>
      <w:color w:val="0782C1"/>
      <w:u w:val="single"/>
    </w:rPr>
  </w:style>
  <w:style w:type="character" w:customStyle="1" w:styleId="339">
    <w:name w:val="FollowedHyperlink_file_1420"/>
    <w:basedOn w:val="336"/>
    <w:semiHidden/>
    <w:unhideWhenUsed/>
    <w:qFormat/>
    <w:uiPriority w:val="99"/>
    <w:rPr>
      <w:color w:val="0782C1"/>
      <w:u w:val="single"/>
    </w:rPr>
  </w:style>
  <w:style w:type="character" w:customStyle="1" w:styleId="340">
    <w:name w:val="标题 1 Char_file_1420"/>
    <w:basedOn w:val="336"/>
    <w:link w:val="4"/>
    <w:qFormat/>
    <w:uiPriority w:val="9"/>
    <w:rPr>
      <w:rFonts w:ascii="宋体" w:hAnsi="宋体" w:eastAsia="宋体" w:cs="宋体"/>
      <w:b/>
      <w:bCs/>
      <w:kern w:val="44"/>
      <w:sz w:val="44"/>
      <w:szCs w:val="44"/>
    </w:rPr>
  </w:style>
  <w:style w:type="character" w:customStyle="1" w:styleId="341">
    <w:name w:val="标题 2 Char_file_1420"/>
    <w:basedOn w:val="336"/>
    <w:link w:val="5"/>
    <w:semiHidden/>
    <w:qFormat/>
    <w:uiPriority w:val="9"/>
    <w:rPr>
      <w:rFonts w:asciiTheme="majorHAnsi" w:hAnsiTheme="majorHAnsi" w:eastAsiaTheme="majorEastAsia" w:cstheme="majorBidi"/>
      <w:b/>
      <w:bCs/>
      <w:sz w:val="32"/>
      <w:szCs w:val="32"/>
    </w:rPr>
  </w:style>
  <w:style w:type="character" w:customStyle="1" w:styleId="342">
    <w:name w:val="标题 3 Char_file_1420"/>
    <w:basedOn w:val="336"/>
    <w:link w:val="6"/>
    <w:semiHidden/>
    <w:qFormat/>
    <w:uiPriority w:val="9"/>
    <w:rPr>
      <w:rFonts w:ascii="宋体" w:hAnsi="宋体" w:eastAsia="宋体" w:cs="宋体"/>
      <w:b/>
      <w:bCs/>
      <w:sz w:val="32"/>
      <w:szCs w:val="32"/>
    </w:rPr>
  </w:style>
  <w:style w:type="character" w:customStyle="1" w:styleId="343">
    <w:name w:val="标题 4 Char_file_1420"/>
    <w:basedOn w:val="336"/>
    <w:link w:val="7"/>
    <w:semiHidden/>
    <w:qFormat/>
    <w:uiPriority w:val="9"/>
    <w:rPr>
      <w:rFonts w:asciiTheme="majorHAnsi" w:hAnsiTheme="majorHAnsi" w:eastAsiaTheme="majorEastAsia" w:cstheme="majorBidi"/>
      <w:b/>
      <w:bCs/>
      <w:sz w:val="28"/>
      <w:szCs w:val="28"/>
    </w:rPr>
  </w:style>
  <w:style w:type="character" w:customStyle="1" w:styleId="344">
    <w:name w:val="标题 5 Char_file_1420"/>
    <w:basedOn w:val="336"/>
    <w:link w:val="8"/>
    <w:semiHidden/>
    <w:qFormat/>
    <w:uiPriority w:val="9"/>
    <w:rPr>
      <w:rFonts w:ascii="宋体" w:hAnsi="宋体" w:eastAsia="宋体" w:cs="宋体"/>
      <w:b/>
      <w:bCs/>
      <w:sz w:val="28"/>
      <w:szCs w:val="28"/>
    </w:rPr>
  </w:style>
  <w:style w:type="character" w:customStyle="1" w:styleId="345">
    <w:name w:val="标题 6 Char_file_1420"/>
    <w:basedOn w:val="336"/>
    <w:link w:val="10"/>
    <w:semiHidden/>
    <w:qFormat/>
    <w:uiPriority w:val="9"/>
    <w:rPr>
      <w:rFonts w:asciiTheme="majorHAnsi" w:hAnsiTheme="majorHAnsi" w:eastAsiaTheme="majorEastAsia" w:cstheme="majorBidi"/>
      <w:b/>
      <w:bCs/>
      <w:sz w:val="24"/>
      <w:szCs w:val="24"/>
    </w:rPr>
  </w:style>
  <w:style w:type="paragraph" w:customStyle="1" w:styleId="346">
    <w:name w:val="cke_editable_file_1420"/>
    <w:basedOn w:val="329"/>
    <w:qFormat/>
    <w:uiPriority w:val="0"/>
    <w:rPr>
      <w:rFonts w:ascii="仿宋_GB2312" w:eastAsia="仿宋_GB2312"/>
    </w:rPr>
  </w:style>
  <w:style w:type="paragraph" w:customStyle="1" w:styleId="347">
    <w:name w:val="marker_file_1420"/>
    <w:basedOn w:val="329"/>
    <w:qFormat/>
    <w:uiPriority w:val="0"/>
    <w:pPr>
      <w:shd w:val="clear" w:color="auto" w:fill="FFFF00"/>
    </w:pPr>
  </w:style>
  <w:style w:type="paragraph" w:customStyle="1" w:styleId="348">
    <w:name w:val="Normal (Web)_file_1420"/>
    <w:basedOn w:val="329"/>
    <w:semiHidden/>
    <w:unhideWhenUsed/>
    <w:qFormat/>
    <w:uiPriority w:val="99"/>
  </w:style>
  <w:style w:type="character" w:customStyle="1" w:styleId="349">
    <w:name w:val="Emphasis_file_1420"/>
    <w:basedOn w:val="336"/>
    <w:qFormat/>
    <w:uiPriority w:val="20"/>
    <w:rPr>
      <w:i/>
      <w:iCs/>
    </w:rPr>
  </w:style>
  <w:style w:type="paragraph" w:customStyle="1" w:styleId="350">
    <w:name w:val="Normal_file_14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1">
    <w:name w:val="heading 1_file_1421"/>
    <w:basedOn w:val="350"/>
    <w:qFormat/>
    <w:uiPriority w:val="9"/>
    <w:pPr>
      <w:outlineLvl w:val="0"/>
    </w:pPr>
    <w:rPr>
      <w:kern w:val="36"/>
      <w:sz w:val="48"/>
      <w:szCs w:val="48"/>
    </w:rPr>
  </w:style>
  <w:style w:type="paragraph" w:customStyle="1" w:styleId="352">
    <w:name w:val="heading 2_file_1421"/>
    <w:basedOn w:val="350"/>
    <w:qFormat/>
    <w:uiPriority w:val="9"/>
    <w:pPr>
      <w:outlineLvl w:val="1"/>
    </w:pPr>
    <w:rPr>
      <w:sz w:val="36"/>
      <w:szCs w:val="36"/>
    </w:rPr>
  </w:style>
  <w:style w:type="paragraph" w:customStyle="1" w:styleId="353">
    <w:name w:val="heading 3_file_1421"/>
    <w:basedOn w:val="350"/>
    <w:qFormat/>
    <w:uiPriority w:val="9"/>
    <w:pPr>
      <w:outlineLvl w:val="2"/>
    </w:pPr>
    <w:rPr>
      <w:sz w:val="27"/>
      <w:szCs w:val="27"/>
    </w:rPr>
  </w:style>
  <w:style w:type="paragraph" w:customStyle="1" w:styleId="354">
    <w:name w:val="heading 4_file_1421"/>
    <w:basedOn w:val="350"/>
    <w:qFormat/>
    <w:uiPriority w:val="9"/>
    <w:pPr>
      <w:outlineLvl w:val="3"/>
    </w:pPr>
  </w:style>
  <w:style w:type="paragraph" w:customStyle="1" w:styleId="355">
    <w:name w:val="heading 5_file_1421"/>
    <w:basedOn w:val="350"/>
    <w:qFormat/>
    <w:uiPriority w:val="9"/>
    <w:pPr>
      <w:outlineLvl w:val="4"/>
    </w:pPr>
    <w:rPr>
      <w:sz w:val="20"/>
      <w:szCs w:val="20"/>
    </w:rPr>
  </w:style>
  <w:style w:type="paragraph" w:customStyle="1" w:styleId="356">
    <w:name w:val="heading 6_file_1421"/>
    <w:basedOn w:val="350"/>
    <w:qFormat/>
    <w:uiPriority w:val="9"/>
    <w:pPr>
      <w:outlineLvl w:val="5"/>
    </w:pPr>
    <w:rPr>
      <w:sz w:val="15"/>
      <w:szCs w:val="15"/>
    </w:rPr>
  </w:style>
  <w:style w:type="character" w:customStyle="1" w:styleId="357">
    <w:name w:val="Default Paragraph Font_file_1421"/>
    <w:semiHidden/>
    <w:unhideWhenUsed/>
    <w:qFormat/>
    <w:uiPriority w:val="1"/>
  </w:style>
  <w:style w:type="table" w:customStyle="1" w:styleId="358">
    <w:name w:val="Normal Table_file_1421"/>
    <w:semiHidden/>
    <w:unhideWhenUsed/>
    <w:qFormat/>
    <w:uiPriority w:val="99"/>
    <w:tblPr>
      <w:tblCellMar>
        <w:top w:w="0" w:type="dxa"/>
        <w:left w:w="108" w:type="dxa"/>
        <w:bottom w:w="0" w:type="dxa"/>
        <w:right w:w="108" w:type="dxa"/>
      </w:tblCellMar>
    </w:tblPr>
  </w:style>
  <w:style w:type="character" w:customStyle="1" w:styleId="359">
    <w:name w:val="Hyperlink_file_1421"/>
    <w:basedOn w:val="357"/>
    <w:semiHidden/>
    <w:unhideWhenUsed/>
    <w:qFormat/>
    <w:uiPriority w:val="99"/>
    <w:rPr>
      <w:color w:val="0782C1"/>
      <w:u w:val="single"/>
    </w:rPr>
  </w:style>
  <w:style w:type="character" w:customStyle="1" w:styleId="360">
    <w:name w:val="FollowedHyperlink_file_1421"/>
    <w:basedOn w:val="357"/>
    <w:semiHidden/>
    <w:unhideWhenUsed/>
    <w:qFormat/>
    <w:uiPriority w:val="99"/>
    <w:rPr>
      <w:color w:val="0782C1"/>
      <w:u w:val="single"/>
    </w:rPr>
  </w:style>
  <w:style w:type="character" w:customStyle="1" w:styleId="361">
    <w:name w:val="标题 1 Char_file_1421"/>
    <w:basedOn w:val="357"/>
    <w:link w:val="4"/>
    <w:qFormat/>
    <w:uiPriority w:val="9"/>
    <w:rPr>
      <w:rFonts w:ascii="宋体" w:hAnsi="宋体" w:eastAsia="宋体" w:cs="宋体"/>
      <w:b/>
      <w:bCs/>
      <w:kern w:val="44"/>
      <w:sz w:val="44"/>
      <w:szCs w:val="44"/>
    </w:rPr>
  </w:style>
  <w:style w:type="character" w:customStyle="1" w:styleId="362">
    <w:name w:val="标题 2 Char_file_1421"/>
    <w:basedOn w:val="357"/>
    <w:link w:val="5"/>
    <w:semiHidden/>
    <w:qFormat/>
    <w:uiPriority w:val="9"/>
    <w:rPr>
      <w:rFonts w:asciiTheme="majorHAnsi" w:hAnsiTheme="majorHAnsi" w:eastAsiaTheme="majorEastAsia" w:cstheme="majorBidi"/>
      <w:b/>
      <w:bCs/>
      <w:sz w:val="32"/>
      <w:szCs w:val="32"/>
    </w:rPr>
  </w:style>
  <w:style w:type="character" w:customStyle="1" w:styleId="363">
    <w:name w:val="标题 3 Char_file_1421"/>
    <w:basedOn w:val="357"/>
    <w:link w:val="6"/>
    <w:semiHidden/>
    <w:qFormat/>
    <w:uiPriority w:val="9"/>
    <w:rPr>
      <w:rFonts w:ascii="宋体" w:hAnsi="宋体" w:eastAsia="宋体" w:cs="宋体"/>
      <w:b/>
      <w:bCs/>
      <w:sz w:val="32"/>
      <w:szCs w:val="32"/>
    </w:rPr>
  </w:style>
  <w:style w:type="character" w:customStyle="1" w:styleId="364">
    <w:name w:val="标题 4 Char_file_1421"/>
    <w:basedOn w:val="357"/>
    <w:link w:val="7"/>
    <w:semiHidden/>
    <w:qFormat/>
    <w:uiPriority w:val="9"/>
    <w:rPr>
      <w:rFonts w:asciiTheme="majorHAnsi" w:hAnsiTheme="majorHAnsi" w:eastAsiaTheme="majorEastAsia" w:cstheme="majorBidi"/>
      <w:b/>
      <w:bCs/>
      <w:sz w:val="28"/>
      <w:szCs w:val="28"/>
    </w:rPr>
  </w:style>
  <w:style w:type="character" w:customStyle="1" w:styleId="365">
    <w:name w:val="标题 5 Char_file_1421"/>
    <w:basedOn w:val="357"/>
    <w:link w:val="8"/>
    <w:semiHidden/>
    <w:qFormat/>
    <w:uiPriority w:val="9"/>
    <w:rPr>
      <w:rFonts w:ascii="宋体" w:hAnsi="宋体" w:eastAsia="宋体" w:cs="宋体"/>
      <w:b/>
      <w:bCs/>
      <w:sz w:val="28"/>
      <w:szCs w:val="28"/>
    </w:rPr>
  </w:style>
  <w:style w:type="character" w:customStyle="1" w:styleId="366">
    <w:name w:val="标题 6 Char_file_1421"/>
    <w:basedOn w:val="357"/>
    <w:link w:val="10"/>
    <w:semiHidden/>
    <w:qFormat/>
    <w:uiPriority w:val="9"/>
    <w:rPr>
      <w:rFonts w:asciiTheme="majorHAnsi" w:hAnsiTheme="majorHAnsi" w:eastAsiaTheme="majorEastAsia" w:cstheme="majorBidi"/>
      <w:b/>
      <w:bCs/>
      <w:sz w:val="24"/>
      <w:szCs w:val="24"/>
    </w:rPr>
  </w:style>
  <w:style w:type="paragraph" w:customStyle="1" w:styleId="367">
    <w:name w:val="cke_editable_file_1421"/>
    <w:basedOn w:val="350"/>
    <w:qFormat/>
    <w:uiPriority w:val="0"/>
    <w:rPr>
      <w:rFonts w:ascii="仿宋_GB2312" w:eastAsia="仿宋_GB2312"/>
    </w:rPr>
  </w:style>
  <w:style w:type="paragraph" w:customStyle="1" w:styleId="368">
    <w:name w:val="marker_file_1421"/>
    <w:basedOn w:val="350"/>
    <w:qFormat/>
    <w:uiPriority w:val="0"/>
    <w:pPr>
      <w:shd w:val="clear" w:color="auto" w:fill="FFFF00"/>
    </w:pPr>
  </w:style>
  <w:style w:type="paragraph" w:customStyle="1" w:styleId="369">
    <w:name w:val="Normal (Web)_file_1421"/>
    <w:basedOn w:val="350"/>
    <w:semiHidden/>
    <w:unhideWhenUsed/>
    <w:qFormat/>
    <w:uiPriority w:val="99"/>
  </w:style>
  <w:style w:type="paragraph" w:customStyle="1" w:styleId="370">
    <w:name w:val="Normal_file_1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1">
    <w:name w:val="heading 1_file_1422"/>
    <w:basedOn w:val="370"/>
    <w:qFormat/>
    <w:uiPriority w:val="9"/>
    <w:pPr>
      <w:outlineLvl w:val="0"/>
    </w:pPr>
    <w:rPr>
      <w:kern w:val="36"/>
      <w:sz w:val="48"/>
      <w:szCs w:val="48"/>
    </w:rPr>
  </w:style>
  <w:style w:type="paragraph" w:customStyle="1" w:styleId="372">
    <w:name w:val="heading 2_file_1422"/>
    <w:basedOn w:val="370"/>
    <w:qFormat/>
    <w:uiPriority w:val="9"/>
    <w:pPr>
      <w:outlineLvl w:val="1"/>
    </w:pPr>
    <w:rPr>
      <w:sz w:val="36"/>
      <w:szCs w:val="36"/>
    </w:rPr>
  </w:style>
  <w:style w:type="paragraph" w:customStyle="1" w:styleId="373">
    <w:name w:val="heading 3_file_1422"/>
    <w:basedOn w:val="370"/>
    <w:qFormat/>
    <w:uiPriority w:val="9"/>
    <w:pPr>
      <w:outlineLvl w:val="2"/>
    </w:pPr>
    <w:rPr>
      <w:sz w:val="27"/>
      <w:szCs w:val="27"/>
    </w:rPr>
  </w:style>
  <w:style w:type="paragraph" w:customStyle="1" w:styleId="374">
    <w:name w:val="heading 4_file_1422"/>
    <w:basedOn w:val="370"/>
    <w:qFormat/>
    <w:uiPriority w:val="9"/>
    <w:pPr>
      <w:outlineLvl w:val="3"/>
    </w:pPr>
  </w:style>
  <w:style w:type="paragraph" w:customStyle="1" w:styleId="375">
    <w:name w:val="heading 5_file_1422"/>
    <w:basedOn w:val="370"/>
    <w:qFormat/>
    <w:uiPriority w:val="9"/>
    <w:pPr>
      <w:outlineLvl w:val="4"/>
    </w:pPr>
    <w:rPr>
      <w:sz w:val="20"/>
      <w:szCs w:val="20"/>
    </w:rPr>
  </w:style>
  <w:style w:type="paragraph" w:customStyle="1" w:styleId="376">
    <w:name w:val="heading 6_file_1422"/>
    <w:basedOn w:val="370"/>
    <w:qFormat/>
    <w:uiPriority w:val="9"/>
    <w:pPr>
      <w:outlineLvl w:val="5"/>
    </w:pPr>
    <w:rPr>
      <w:sz w:val="15"/>
      <w:szCs w:val="15"/>
    </w:rPr>
  </w:style>
  <w:style w:type="character" w:customStyle="1" w:styleId="377">
    <w:name w:val="Default Paragraph Font_file_1422"/>
    <w:semiHidden/>
    <w:unhideWhenUsed/>
    <w:qFormat/>
    <w:uiPriority w:val="1"/>
  </w:style>
  <w:style w:type="table" w:customStyle="1" w:styleId="378">
    <w:name w:val="Normal Table_file_1422"/>
    <w:semiHidden/>
    <w:unhideWhenUsed/>
    <w:qFormat/>
    <w:uiPriority w:val="99"/>
    <w:tblPr>
      <w:tblCellMar>
        <w:top w:w="0" w:type="dxa"/>
        <w:left w:w="108" w:type="dxa"/>
        <w:bottom w:w="0" w:type="dxa"/>
        <w:right w:w="108" w:type="dxa"/>
      </w:tblCellMar>
    </w:tblPr>
  </w:style>
  <w:style w:type="character" w:customStyle="1" w:styleId="379">
    <w:name w:val="Hyperlink_file_1422"/>
    <w:basedOn w:val="377"/>
    <w:semiHidden/>
    <w:unhideWhenUsed/>
    <w:qFormat/>
    <w:uiPriority w:val="99"/>
    <w:rPr>
      <w:color w:val="0782C1"/>
      <w:u w:val="single"/>
    </w:rPr>
  </w:style>
  <w:style w:type="character" w:customStyle="1" w:styleId="380">
    <w:name w:val="FollowedHyperlink_file_1422"/>
    <w:basedOn w:val="377"/>
    <w:semiHidden/>
    <w:unhideWhenUsed/>
    <w:qFormat/>
    <w:uiPriority w:val="99"/>
    <w:rPr>
      <w:color w:val="0782C1"/>
      <w:u w:val="single"/>
    </w:rPr>
  </w:style>
  <w:style w:type="character" w:customStyle="1" w:styleId="381">
    <w:name w:val="标题 1 Char_file_1422"/>
    <w:basedOn w:val="377"/>
    <w:link w:val="4"/>
    <w:qFormat/>
    <w:uiPriority w:val="9"/>
    <w:rPr>
      <w:rFonts w:ascii="宋体" w:hAnsi="宋体" w:eastAsia="宋体" w:cs="宋体"/>
      <w:b/>
      <w:bCs/>
      <w:kern w:val="44"/>
      <w:sz w:val="44"/>
      <w:szCs w:val="44"/>
    </w:rPr>
  </w:style>
  <w:style w:type="character" w:customStyle="1" w:styleId="382">
    <w:name w:val="标题 2 Char_file_1422"/>
    <w:basedOn w:val="377"/>
    <w:link w:val="5"/>
    <w:semiHidden/>
    <w:qFormat/>
    <w:uiPriority w:val="9"/>
    <w:rPr>
      <w:rFonts w:asciiTheme="majorHAnsi" w:hAnsiTheme="majorHAnsi" w:eastAsiaTheme="majorEastAsia" w:cstheme="majorBidi"/>
      <w:b/>
      <w:bCs/>
      <w:sz w:val="32"/>
      <w:szCs w:val="32"/>
    </w:rPr>
  </w:style>
  <w:style w:type="character" w:customStyle="1" w:styleId="383">
    <w:name w:val="标题 3 Char_file_1422"/>
    <w:basedOn w:val="377"/>
    <w:link w:val="6"/>
    <w:semiHidden/>
    <w:qFormat/>
    <w:uiPriority w:val="9"/>
    <w:rPr>
      <w:rFonts w:ascii="宋体" w:hAnsi="宋体" w:eastAsia="宋体" w:cs="宋体"/>
      <w:b/>
      <w:bCs/>
      <w:sz w:val="32"/>
      <w:szCs w:val="32"/>
    </w:rPr>
  </w:style>
  <w:style w:type="character" w:customStyle="1" w:styleId="384">
    <w:name w:val="标题 4 Char_file_1422"/>
    <w:basedOn w:val="377"/>
    <w:link w:val="7"/>
    <w:semiHidden/>
    <w:qFormat/>
    <w:uiPriority w:val="9"/>
    <w:rPr>
      <w:rFonts w:asciiTheme="majorHAnsi" w:hAnsiTheme="majorHAnsi" w:eastAsiaTheme="majorEastAsia" w:cstheme="majorBidi"/>
      <w:b/>
      <w:bCs/>
      <w:sz w:val="28"/>
      <w:szCs w:val="28"/>
    </w:rPr>
  </w:style>
  <w:style w:type="character" w:customStyle="1" w:styleId="385">
    <w:name w:val="标题 5 Char_file_1422"/>
    <w:basedOn w:val="377"/>
    <w:link w:val="8"/>
    <w:semiHidden/>
    <w:qFormat/>
    <w:uiPriority w:val="9"/>
    <w:rPr>
      <w:rFonts w:ascii="宋体" w:hAnsi="宋体" w:eastAsia="宋体" w:cs="宋体"/>
      <w:b/>
      <w:bCs/>
      <w:sz w:val="28"/>
      <w:szCs w:val="28"/>
    </w:rPr>
  </w:style>
  <w:style w:type="character" w:customStyle="1" w:styleId="386">
    <w:name w:val="标题 6 Char_file_1422"/>
    <w:basedOn w:val="377"/>
    <w:link w:val="10"/>
    <w:semiHidden/>
    <w:qFormat/>
    <w:uiPriority w:val="9"/>
    <w:rPr>
      <w:rFonts w:asciiTheme="majorHAnsi" w:hAnsiTheme="majorHAnsi" w:eastAsiaTheme="majorEastAsia" w:cstheme="majorBidi"/>
      <w:b/>
      <w:bCs/>
      <w:sz w:val="24"/>
      <w:szCs w:val="24"/>
    </w:rPr>
  </w:style>
  <w:style w:type="paragraph" w:customStyle="1" w:styleId="387">
    <w:name w:val="cke_editable_file_1422"/>
    <w:basedOn w:val="370"/>
    <w:qFormat/>
    <w:uiPriority w:val="0"/>
    <w:rPr>
      <w:rFonts w:ascii="仿宋_GB2312" w:eastAsia="仿宋_GB2312"/>
    </w:rPr>
  </w:style>
  <w:style w:type="paragraph" w:customStyle="1" w:styleId="388">
    <w:name w:val="marker_file_1422"/>
    <w:basedOn w:val="370"/>
    <w:qFormat/>
    <w:uiPriority w:val="0"/>
    <w:pPr>
      <w:shd w:val="clear" w:color="auto" w:fill="FFFF00"/>
    </w:pPr>
  </w:style>
  <w:style w:type="paragraph" w:customStyle="1" w:styleId="389">
    <w:name w:val="Normal (Web)_file_1422"/>
    <w:basedOn w:val="370"/>
    <w:semiHidden/>
    <w:unhideWhenUsed/>
    <w:qFormat/>
    <w:uiPriority w:val="99"/>
  </w:style>
  <w:style w:type="paragraph" w:customStyle="1" w:styleId="390">
    <w:name w:val="Normal_file_14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1423"/>
    <w:basedOn w:val="390"/>
    <w:qFormat/>
    <w:uiPriority w:val="9"/>
    <w:pPr>
      <w:outlineLvl w:val="0"/>
    </w:pPr>
    <w:rPr>
      <w:kern w:val="36"/>
      <w:sz w:val="48"/>
      <w:szCs w:val="48"/>
    </w:rPr>
  </w:style>
  <w:style w:type="paragraph" w:customStyle="1" w:styleId="392">
    <w:name w:val="heading 2_file_1423"/>
    <w:basedOn w:val="390"/>
    <w:qFormat/>
    <w:uiPriority w:val="9"/>
    <w:pPr>
      <w:outlineLvl w:val="1"/>
    </w:pPr>
    <w:rPr>
      <w:sz w:val="36"/>
      <w:szCs w:val="36"/>
    </w:rPr>
  </w:style>
  <w:style w:type="paragraph" w:customStyle="1" w:styleId="393">
    <w:name w:val="heading 3_file_1423"/>
    <w:basedOn w:val="390"/>
    <w:qFormat/>
    <w:uiPriority w:val="9"/>
    <w:pPr>
      <w:outlineLvl w:val="2"/>
    </w:pPr>
    <w:rPr>
      <w:sz w:val="27"/>
      <w:szCs w:val="27"/>
    </w:rPr>
  </w:style>
  <w:style w:type="paragraph" w:customStyle="1" w:styleId="394">
    <w:name w:val="heading 4_file_1423"/>
    <w:basedOn w:val="390"/>
    <w:qFormat/>
    <w:uiPriority w:val="9"/>
    <w:pPr>
      <w:outlineLvl w:val="3"/>
    </w:pPr>
  </w:style>
  <w:style w:type="paragraph" w:customStyle="1" w:styleId="395">
    <w:name w:val="heading 5_file_1423"/>
    <w:basedOn w:val="390"/>
    <w:qFormat/>
    <w:uiPriority w:val="9"/>
    <w:pPr>
      <w:outlineLvl w:val="4"/>
    </w:pPr>
    <w:rPr>
      <w:sz w:val="20"/>
      <w:szCs w:val="20"/>
    </w:rPr>
  </w:style>
  <w:style w:type="paragraph" w:customStyle="1" w:styleId="396">
    <w:name w:val="heading 6_file_1423"/>
    <w:basedOn w:val="390"/>
    <w:qFormat/>
    <w:uiPriority w:val="9"/>
    <w:pPr>
      <w:outlineLvl w:val="5"/>
    </w:pPr>
    <w:rPr>
      <w:sz w:val="15"/>
      <w:szCs w:val="15"/>
    </w:rPr>
  </w:style>
  <w:style w:type="character" w:customStyle="1" w:styleId="397">
    <w:name w:val="Default Paragraph Font_file_1423"/>
    <w:semiHidden/>
    <w:unhideWhenUsed/>
    <w:qFormat/>
    <w:uiPriority w:val="1"/>
  </w:style>
  <w:style w:type="table" w:customStyle="1" w:styleId="398">
    <w:name w:val="Normal Table_file_1423"/>
    <w:semiHidden/>
    <w:unhideWhenUsed/>
    <w:qFormat/>
    <w:uiPriority w:val="99"/>
    <w:tblPr>
      <w:tblCellMar>
        <w:top w:w="0" w:type="dxa"/>
        <w:left w:w="108" w:type="dxa"/>
        <w:bottom w:w="0" w:type="dxa"/>
        <w:right w:w="108" w:type="dxa"/>
      </w:tblCellMar>
    </w:tblPr>
  </w:style>
  <w:style w:type="character" w:customStyle="1" w:styleId="399">
    <w:name w:val="Hyperlink_file_1423"/>
    <w:basedOn w:val="397"/>
    <w:semiHidden/>
    <w:unhideWhenUsed/>
    <w:qFormat/>
    <w:uiPriority w:val="99"/>
    <w:rPr>
      <w:color w:val="0782C1"/>
      <w:u w:val="single"/>
    </w:rPr>
  </w:style>
  <w:style w:type="character" w:customStyle="1" w:styleId="400">
    <w:name w:val="FollowedHyperlink_file_1423"/>
    <w:basedOn w:val="397"/>
    <w:semiHidden/>
    <w:unhideWhenUsed/>
    <w:qFormat/>
    <w:uiPriority w:val="99"/>
    <w:rPr>
      <w:color w:val="0782C1"/>
      <w:u w:val="single"/>
    </w:rPr>
  </w:style>
  <w:style w:type="character" w:customStyle="1" w:styleId="401">
    <w:name w:val="标题 1 Char_file_1423"/>
    <w:basedOn w:val="397"/>
    <w:link w:val="4"/>
    <w:qFormat/>
    <w:uiPriority w:val="9"/>
    <w:rPr>
      <w:rFonts w:ascii="宋体" w:hAnsi="宋体" w:eastAsia="宋体" w:cs="宋体"/>
      <w:b/>
      <w:bCs/>
      <w:kern w:val="44"/>
      <w:sz w:val="44"/>
      <w:szCs w:val="44"/>
    </w:rPr>
  </w:style>
  <w:style w:type="character" w:customStyle="1" w:styleId="402">
    <w:name w:val="标题 2 Char_file_1423"/>
    <w:basedOn w:val="397"/>
    <w:link w:val="5"/>
    <w:semiHidden/>
    <w:qFormat/>
    <w:uiPriority w:val="9"/>
    <w:rPr>
      <w:rFonts w:asciiTheme="majorHAnsi" w:hAnsiTheme="majorHAnsi" w:eastAsiaTheme="majorEastAsia" w:cstheme="majorBidi"/>
      <w:b/>
      <w:bCs/>
      <w:sz w:val="32"/>
      <w:szCs w:val="32"/>
    </w:rPr>
  </w:style>
  <w:style w:type="character" w:customStyle="1" w:styleId="403">
    <w:name w:val="标题 3 Char_file_1423"/>
    <w:basedOn w:val="397"/>
    <w:link w:val="6"/>
    <w:semiHidden/>
    <w:qFormat/>
    <w:uiPriority w:val="9"/>
    <w:rPr>
      <w:rFonts w:ascii="宋体" w:hAnsi="宋体" w:eastAsia="宋体" w:cs="宋体"/>
      <w:b/>
      <w:bCs/>
      <w:sz w:val="32"/>
      <w:szCs w:val="32"/>
    </w:rPr>
  </w:style>
  <w:style w:type="character" w:customStyle="1" w:styleId="404">
    <w:name w:val="标题 4 Char_file_1423"/>
    <w:basedOn w:val="397"/>
    <w:link w:val="7"/>
    <w:semiHidden/>
    <w:qFormat/>
    <w:uiPriority w:val="9"/>
    <w:rPr>
      <w:rFonts w:asciiTheme="majorHAnsi" w:hAnsiTheme="majorHAnsi" w:eastAsiaTheme="majorEastAsia" w:cstheme="majorBidi"/>
      <w:b/>
      <w:bCs/>
      <w:sz w:val="28"/>
      <w:szCs w:val="28"/>
    </w:rPr>
  </w:style>
  <w:style w:type="character" w:customStyle="1" w:styleId="405">
    <w:name w:val="标题 5 Char_file_1423"/>
    <w:basedOn w:val="397"/>
    <w:link w:val="8"/>
    <w:semiHidden/>
    <w:qFormat/>
    <w:uiPriority w:val="9"/>
    <w:rPr>
      <w:rFonts w:ascii="宋体" w:hAnsi="宋体" w:eastAsia="宋体" w:cs="宋体"/>
      <w:b/>
      <w:bCs/>
      <w:sz w:val="28"/>
      <w:szCs w:val="28"/>
    </w:rPr>
  </w:style>
  <w:style w:type="character" w:customStyle="1" w:styleId="406">
    <w:name w:val="标题 6 Char_file_1423"/>
    <w:basedOn w:val="397"/>
    <w:link w:val="10"/>
    <w:semiHidden/>
    <w:qFormat/>
    <w:uiPriority w:val="9"/>
    <w:rPr>
      <w:rFonts w:asciiTheme="majorHAnsi" w:hAnsiTheme="majorHAnsi" w:eastAsiaTheme="majorEastAsia" w:cstheme="majorBidi"/>
      <w:b/>
      <w:bCs/>
      <w:sz w:val="24"/>
      <w:szCs w:val="24"/>
    </w:rPr>
  </w:style>
  <w:style w:type="paragraph" w:customStyle="1" w:styleId="407">
    <w:name w:val="cke_editable_file_1423"/>
    <w:basedOn w:val="390"/>
    <w:qFormat/>
    <w:uiPriority w:val="0"/>
    <w:rPr>
      <w:rFonts w:ascii="仿宋_GB2312" w:eastAsia="仿宋_GB2312"/>
    </w:rPr>
  </w:style>
  <w:style w:type="paragraph" w:customStyle="1" w:styleId="408">
    <w:name w:val="marker_file_1423"/>
    <w:basedOn w:val="390"/>
    <w:qFormat/>
    <w:uiPriority w:val="0"/>
    <w:pPr>
      <w:shd w:val="clear" w:color="auto" w:fill="FFFF00"/>
    </w:pPr>
  </w:style>
  <w:style w:type="paragraph" w:customStyle="1" w:styleId="409">
    <w:name w:val="Normal (Web)_file_1423"/>
    <w:basedOn w:val="390"/>
    <w:semiHidden/>
    <w:unhideWhenUsed/>
    <w:qFormat/>
    <w:uiPriority w:val="99"/>
  </w:style>
  <w:style w:type="paragraph" w:customStyle="1" w:styleId="410">
    <w:name w:val="Normal_file_1424"/>
    <w:qFormat/>
    <w:uiPriority w:val="0"/>
    <w:pPr>
      <w:widowControl w:val="0"/>
      <w:jc w:val="both"/>
    </w:pPr>
    <w:rPr>
      <w:rFonts w:ascii="Times New Roman" w:hAnsi="Times New Roman" w:eastAsia="宋体" w:cs="Times New Roman"/>
      <w:szCs w:val="24"/>
      <w:lang w:val="en-US" w:eastAsia="zh-CN" w:bidi="ar-SA"/>
    </w:rPr>
  </w:style>
  <w:style w:type="character" w:customStyle="1" w:styleId="411">
    <w:name w:val="Default Paragraph Font_file_1424"/>
    <w:semiHidden/>
    <w:unhideWhenUsed/>
    <w:qFormat/>
    <w:uiPriority w:val="1"/>
  </w:style>
  <w:style w:type="table" w:customStyle="1" w:styleId="412">
    <w:name w:val="Normal Table_file_1424"/>
    <w:semiHidden/>
    <w:unhideWhenUsed/>
    <w:qFormat/>
    <w:uiPriority w:val="99"/>
    <w:tblPr>
      <w:tblCellMar>
        <w:top w:w="0" w:type="dxa"/>
        <w:left w:w="108" w:type="dxa"/>
        <w:bottom w:w="0" w:type="dxa"/>
        <w:right w:w="108" w:type="dxa"/>
      </w:tblCellMar>
    </w:tblPr>
  </w:style>
  <w:style w:type="paragraph" w:customStyle="1" w:styleId="413">
    <w:name w:val="Normal_file_1413_file_14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4">
    <w:name w:val="heading 1_file_1413_file_1424"/>
    <w:basedOn w:val="413"/>
    <w:qFormat/>
    <w:uiPriority w:val="9"/>
    <w:pPr>
      <w:outlineLvl w:val="0"/>
    </w:pPr>
    <w:rPr>
      <w:kern w:val="36"/>
      <w:sz w:val="48"/>
      <w:szCs w:val="48"/>
    </w:rPr>
  </w:style>
  <w:style w:type="paragraph" w:customStyle="1" w:styleId="415">
    <w:name w:val="heading 2_file_1413_file_1424"/>
    <w:basedOn w:val="413"/>
    <w:qFormat/>
    <w:uiPriority w:val="9"/>
    <w:pPr>
      <w:outlineLvl w:val="1"/>
    </w:pPr>
    <w:rPr>
      <w:sz w:val="36"/>
      <w:szCs w:val="36"/>
    </w:rPr>
  </w:style>
  <w:style w:type="paragraph" w:customStyle="1" w:styleId="416">
    <w:name w:val="heading 3_file_1413_file_1424"/>
    <w:basedOn w:val="413"/>
    <w:qFormat/>
    <w:uiPriority w:val="9"/>
    <w:pPr>
      <w:outlineLvl w:val="2"/>
    </w:pPr>
    <w:rPr>
      <w:sz w:val="27"/>
      <w:szCs w:val="27"/>
    </w:rPr>
  </w:style>
  <w:style w:type="paragraph" w:customStyle="1" w:styleId="417">
    <w:name w:val="heading 4_file_1413_file_1424"/>
    <w:basedOn w:val="413"/>
    <w:qFormat/>
    <w:uiPriority w:val="9"/>
    <w:pPr>
      <w:outlineLvl w:val="3"/>
    </w:pPr>
  </w:style>
  <w:style w:type="paragraph" w:customStyle="1" w:styleId="418">
    <w:name w:val="heading 5_file_1413_file_1424"/>
    <w:basedOn w:val="413"/>
    <w:qFormat/>
    <w:uiPriority w:val="9"/>
    <w:pPr>
      <w:outlineLvl w:val="4"/>
    </w:pPr>
    <w:rPr>
      <w:sz w:val="20"/>
      <w:szCs w:val="20"/>
    </w:rPr>
  </w:style>
  <w:style w:type="paragraph" w:customStyle="1" w:styleId="419">
    <w:name w:val="heading 6_file_1413_file_1424"/>
    <w:basedOn w:val="413"/>
    <w:qFormat/>
    <w:uiPriority w:val="9"/>
    <w:pPr>
      <w:outlineLvl w:val="5"/>
    </w:pPr>
    <w:rPr>
      <w:sz w:val="15"/>
      <w:szCs w:val="15"/>
    </w:rPr>
  </w:style>
  <w:style w:type="character" w:customStyle="1" w:styleId="420">
    <w:name w:val="Default Paragraph Font_file_1413_file_1424"/>
    <w:semiHidden/>
    <w:unhideWhenUsed/>
    <w:qFormat/>
    <w:uiPriority w:val="1"/>
  </w:style>
  <w:style w:type="table" w:customStyle="1" w:styleId="421">
    <w:name w:val="Normal Table_file_1413_file_1424"/>
    <w:semiHidden/>
    <w:unhideWhenUsed/>
    <w:qFormat/>
    <w:uiPriority w:val="99"/>
    <w:tblPr>
      <w:tblCellMar>
        <w:top w:w="0" w:type="dxa"/>
        <w:left w:w="108" w:type="dxa"/>
        <w:bottom w:w="0" w:type="dxa"/>
        <w:right w:w="108" w:type="dxa"/>
      </w:tblCellMar>
    </w:tblPr>
  </w:style>
  <w:style w:type="character" w:customStyle="1" w:styleId="422">
    <w:name w:val="Hyperlink_file_1413_file_1424"/>
    <w:basedOn w:val="420"/>
    <w:semiHidden/>
    <w:unhideWhenUsed/>
    <w:qFormat/>
    <w:uiPriority w:val="99"/>
    <w:rPr>
      <w:color w:val="0782C1"/>
      <w:u w:val="single"/>
    </w:rPr>
  </w:style>
  <w:style w:type="character" w:customStyle="1" w:styleId="423">
    <w:name w:val="FollowedHyperlink_file_1413_file_1424"/>
    <w:basedOn w:val="420"/>
    <w:semiHidden/>
    <w:unhideWhenUsed/>
    <w:qFormat/>
    <w:uiPriority w:val="99"/>
    <w:rPr>
      <w:color w:val="0782C1"/>
      <w:u w:val="single"/>
    </w:rPr>
  </w:style>
  <w:style w:type="character" w:customStyle="1" w:styleId="424">
    <w:name w:val="标题 1 Char_file_1413_file_1424"/>
    <w:basedOn w:val="420"/>
    <w:link w:val="4"/>
    <w:qFormat/>
    <w:uiPriority w:val="9"/>
    <w:rPr>
      <w:rFonts w:ascii="宋体" w:hAnsi="宋体" w:eastAsia="宋体" w:cs="宋体"/>
      <w:b/>
      <w:bCs/>
      <w:kern w:val="44"/>
      <w:sz w:val="44"/>
      <w:szCs w:val="44"/>
    </w:rPr>
  </w:style>
  <w:style w:type="character" w:customStyle="1" w:styleId="425">
    <w:name w:val="标题 2 Char_file_1413_file_1424"/>
    <w:basedOn w:val="420"/>
    <w:link w:val="5"/>
    <w:semiHidden/>
    <w:qFormat/>
    <w:uiPriority w:val="9"/>
    <w:rPr>
      <w:rFonts w:asciiTheme="majorHAnsi" w:hAnsiTheme="majorHAnsi" w:eastAsiaTheme="majorEastAsia" w:cstheme="majorBidi"/>
      <w:b/>
      <w:bCs/>
      <w:sz w:val="32"/>
      <w:szCs w:val="32"/>
    </w:rPr>
  </w:style>
  <w:style w:type="character" w:customStyle="1" w:styleId="426">
    <w:name w:val="标题 3 Char_file_1413_file_1424"/>
    <w:basedOn w:val="420"/>
    <w:link w:val="6"/>
    <w:semiHidden/>
    <w:qFormat/>
    <w:uiPriority w:val="9"/>
    <w:rPr>
      <w:rFonts w:ascii="宋体" w:hAnsi="宋体" w:eastAsia="宋体" w:cs="宋体"/>
      <w:b/>
      <w:bCs/>
      <w:sz w:val="32"/>
      <w:szCs w:val="32"/>
    </w:rPr>
  </w:style>
  <w:style w:type="character" w:customStyle="1" w:styleId="427">
    <w:name w:val="标题 4 Char_file_1413_file_1424"/>
    <w:basedOn w:val="420"/>
    <w:link w:val="7"/>
    <w:semiHidden/>
    <w:qFormat/>
    <w:uiPriority w:val="9"/>
    <w:rPr>
      <w:rFonts w:asciiTheme="majorHAnsi" w:hAnsiTheme="majorHAnsi" w:eastAsiaTheme="majorEastAsia" w:cstheme="majorBidi"/>
      <w:b/>
      <w:bCs/>
      <w:sz w:val="28"/>
      <w:szCs w:val="28"/>
    </w:rPr>
  </w:style>
  <w:style w:type="character" w:customStyle="1" w:styleId="428">
    <w:name w:val="标题 5 Char_file_1413_file_1424"/>
    <w:basedOn w:val="420"/>
    <w:link w:val="8"/>
    <w:semiHidden/>
    <w:qFormat/>
    <w:uiPriority w:val="9"/>
    <w:rPr>
      <w:rFonts w:ascii="宋体" w:hAnsi="宋体" w:eastAsia="宋体" w:cs="宋体"/>
      <w:b/>
      <w:bCs/>
      <w:sz w:val="28"/>
      <w:szCs w:val="28"/>
    </w:rPr>
  </w:style>
  <w:style w:type="character" w:customStyle="1" w:styleId="429">
    <w:name w:val="标题 6 Char_file_1413_file_1424"/>
    <w:basedOn w:val="420"/>
    <w:link w:val="10"/>
    <w:semiHidden/>
    <w:qFormat/>
    <w:uiPriority w:val="9"/>
    <w:rPr>
      <w:rFonts w:asciiTheme="majorHAnsi" w:hAnsiTheme="majorHAnsi" w:eastAsiaTheme="majorEastAsia" w:cstheme="majorBidi"/>
      <w:b/>
      <w:bCs/>
      <w:sz w:val="24"/>
      <w:szCs w:val="24"/>
    </w:rPr>
  </w:style>
  <w:style w:type="paragraph" w:customStyle="1" w:styleId="430">
    <w:name w:val="cke_editable_file_1413_file_1424"/>
    <w:basedOn w:val="413"/>
    <w:qFormat/>
    <w:uiPriority w:val="0"/>
    <w:rPr>
      <w:rFonts w:ascii="仿宋_GB2312" w:eastAsia="仿宋_GB2312"/>
    </w:rPr>
  </w:style>
  <w:style w:type="paragraph" w:customStyle="1" w:styleId="431">
    <w:name w:val="marker_file_1413_file_1424"/>
    <w:basedOn w:val="413"/>
    <w:qFormat/>
    <w:uiPriority w:val="0"/>
    <w:pPr>
      <w:shd w:val="clear" w:color="auto" w:fill="FFFF00"/>
    </w:pPr>
  </w:style>
  <w:style w:type="paragraph" w:customStyle="1" w:styleId="432">
    <w:name w:val="Normal (Web)_file_1413_file_1424"/>
    <w:basedOn w:val="413"/>
    <w:semiHidden/>
    <w:unhideWhenUsed/>
    <w:qFormat/>
    <w:uiPriority w:val="99"/>
  </w:style>
  <w:style w:type="paragraph" w:customStyle="1" w:styleId="433">
    <w:name w:val="Normal_file_14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4">
    <w:name w:val="heading 1_file_1425"/>
    <w:basedOn w:val="433"/>
    <w:qFormat/>
    <w:uiPriority w:val="9"/>
    <w:pPr>
      <w:outlineLvl w:val="0"/>
    </w:pPr>
    <w:rPr>
      <w:kern w:val="36"/>
      <w:sz w:val="48"/>
      <w:szCs w:val="48"/>
    </w:rPr>
  </w:style>
  <w:style w:type="paragraph" w:customStyle="1" w:styleId="435">
    <w:name w:val="heading 2_file_1425"/>
    <w:basedOn w:val="433"/>
    <w:qFormat/>
    <w:uiPriority w:val="9"/>
    <w:pPr>
      <w:outlineLvl w:val="1"/>
    </w:pPr>
    <w:rPr>
      <w:sz w:val="36"/>
      <w:szCs w:val="36"/>
    </w:rPr>
  </w:style>
  <w:style w:type="paragraph" w:customStyle="1" w:styleId="436">
    <w:name w:val="heading 3_file_1425"/>
    <w:basedOn w:val="433"/>
    <w:qFormat/>
    <w:uiPriority w:val="9"/>
    <w:pPr>
      <w:outlineLvl w:val="2"/>
    </w:pPr>
    <w:rPr>
      <w:sz w:val="27"/>
      <w:szCs w:val="27"/>
    </w:rPr>
  </w:style>
  <w:style w:type="paragraph" w:customStyle="1" w:styleId="437">
    <w:name w:val="heading 4_file_1425"/>
    <w:basedOn w:val="433"/>
    <w:qFormat/>
    <w:uiPriority w:val="9"/>
    <w:pPr>
      <w:outlineLvl w:val="3"/>
    </w:pPr>
  </w:style>
  <w:style w:type="paragraph" w:customStyle="1" w:styleId="438">
    <w:name w:val="heading 5_file_1425"/>
    <w:basedOn w:val="433"/>
    <w:qFormat/>
    <w:uiPriority w:val="9"/>
    <w:pPr>
      <w:outlineLvl w:val="4"/>
    </w:pPr>
    <w:rPr>
      <w:sz w:val="20"/>
      <w:szCs w:val="20"/>
    </w:rPr>
  </w:style>
  <w:style w:type="paragraph" w:customStyle="1" w:styleId="439">
    <w:name w:val="heading 6_file_1425"/>
    <w:basedOn w:val="433"/>
    <w:qFormat/>
    <w:uiPriority w:val="9"/>
    <w:pPr>
      <w:outlineLvl w:val="5"/>
    </w:pPr>
    <w:rPr>
      <w:sz w:val="15"/>
      <w:szCs w:val="15"/>
    </w:rPr>
  </w:style>
  <w:style w:type="character" w:customStyle="1" w:styleId="440">
    <w:name w:val="Default Paragraph Font_file_1425"/>
    <w:semiHidden/>
    <w:unhideWhenUsed/>
    <w:qFormat/>
    <w:uiPriority w:val="1"/>
  </w:style>
  <w:style w:type="table" w:customStyle="1" w:styleId="441">
    <w:name w:val="Normal Table_file_1425"/>
    <w:semiHidden/>
    <w:unhideWhenUsed/>
    <w:qFormat/>
    <w:uiPriority w:val="99"/>
    <w:tblPr>
      <w:tblCellMar>
        <w:top w:w="0" w:type="dxa"/>
        <w:left w:w="108" w:type="dxa"/>
        <w:bottom w:w="0" w:type="dxa"/>
        <w:right w:w="108" w:type="dxa"/>
      </w:tblCellMar>
    </w:tblPr>
  </w:style>
  <w:style w:type="character" w:customStyle="1" w:styleId="442">
    <w:name w:val="Hyperlink_file_1425"/>
    <w:basedOn w:val="440"/>
    <w:semiHidden/>
    <w:unhideWhenUsed/>
    <w:qFormat/>
    <w:uiPriority w:val="99"/>
    <w:rPr>
      <w:color w:val="0782C1"/>
      <w:u w:val="single"/>
    </w:rPr>
  </w:style>
  <w:style w:type="character" w:customStyle="1" w:styleId="443">
    <w:name w:val="FollowedHyperlink_file_1425"/>
    <w:basedOn w:val="440"/>
    <w:semiHidden/>
    <w:unhideWhenUsed/>
    <w:qFormat/>
    <w:uiPriority w:val="99"/>
    <w:rPr>
      <w:color w:val="0782C1"/>
      <w:u w:val="single"/>
    </w:rPr>
  </w:style>
  <w:style w:type="character" w:customStyle="1" w:styleId="444">
    <w:name w:val="标题 1 Char_file_1425"/>
    <w:basedOn w:val="440"/>
    <w:link w:val="4"/>
    <w:qFormat/>
    <w:uiPriority w:val="9"/>
    <w:rPr>
      <w:rFonts w:ascii="宋体" w:hAnsi="宋体" w:eastAsia="宋体" w:cs="宋体"/>
      <w:b/>
      <w:bCs/>
      <w:kern w:val="44"/>
      <w:sz w:val="44"/>
      <w:szCs w:val="44"/>
    </w:rPr>
  </w:style>
  <w:style w:type="character" w:customStyle="1" w:styleId="445">
    <w:name w:val="标题 2 Char_file_1425"/>
    <w:basedOn w:val="440"/>
    <w:link w:val="5"/>
    <w:semiHidden/>
    <w:qFormat/>
    <w:uiPriority w:val="9"/>
    <w:rPr>
      <w:rFonts w:asciiTheme="majorHAnsi" w:hAnsiTheme="majorHAnsi" w:eastAsiaTheme="majorEastAsia" w:cstheme="majorBidi"/>
      <w:b/>
      <w:bCs/>
      <w:sz w:val="32"/>
      <w:szCs w:val="32"/>
    </w:rPr>
  </w:style>
  <w:style w:type="character" w:customStyle="1" w:styleId="446">
    <w:name w:val="标题 3 Char_file_1425"/>
    <w:basedOn w:val="440"/>
    <w:link w:val="6"/>
    <w:semiHidden/>
    <w:qFormat/>
    <w:uiPriority w:val="9"/>
    <w:rPr>
      <w:rFonts w:ascii="宋体" w:hAnsi="宋体" w:eastAsia="宋体" w:cs="宋体"/>
      <w:b/>
      <w:bCs/>
      <w:sz w:val="32"/>
      <w:szCs w:val="32"/>
    </w:rPr>
  </w:style>
  <w:style w:type="character" w:customStyle="1" w:styleId="447">
    <w:name w:val="标题 4 Char_file_1425"/>
    <w:basedOn w:val="440"/>
    <w:link w:val="7"/>
    <w:semiHidden/>
    <w:qFormat/>
    <w:uiPriority w:val="9"/>
    <w:rPr>
      <w:rFonts w:asciiTheme="majorHAnsi" w:hAnsiTheme="majorHAnsi" w:eastAsiaTheme="majorEastAsia" w:cstheme="majorBidi"/>
      <w:b/>
      <w:bCs/>
      <w:sz w:val="28"/>
      <w:szCs w:val="28"/>
    </w:rPr>
  </w:style>
  <w:style w:type="character" w:customStyle="1" w:styleId="448">
    <w:name w:val="标题 5 Char_file_1425"/>
    <w:basedOn w:val="440"/>
    <w:link w:val="8"/>
    <w:semiHidden/>
    <w:qFormat/>
    <w:uiPriority w:val="9"/>
    <w:rPr>
      <w:rFonts w:ascii="宋体" w:hAnsi="宋体" w:eastAsia="宋体" w:cs="宋体"/>
      <w:b/>
      <w:bCs/>
      <w:sz w:val="28"/>
      <w:szCs w:val="28"/>
    </w:rPr>
  </w:style>
  <w:style w:type="character" w:customStyle="1" w:styleId="449">
    <w:name w:val="标题 6 Char_file_1425"/>
    <w:basedOn w:val="440"/>
    <w:link w:val="10"/>
    <w:semiHidden/>
    <w:qFormat/>
    <w:uiPriority w:val="9"/>
    <w:rPr>
      <w:rFonts w:asciiTheme="majorHAnsi" w:hAnsiTheme="majorHAnsi" w:eastAsiaTheme="majorEastAsia" w:cstheme="majorBidi"/>
      <w:b/>
      <w:bCs/>
      <w:sz w:val="24"/>
      <w:szCs w:val="24"/>
    </w:rPr>
  </w:style>
  <w:style w:type="paragraph" w:customStyle="1" w:styleId="450">
    <w:name w:val="cke_editable_file_1425"/>
    <w:basedOn w:val="433"/>
    <w:qFormat/>
    <w:uiPriority w:val="0"/>
    <w:rPr>
      <w:rFonts w:ascii="仿宋_GB2312" w:eastAsia="仿宋_GB2312"/>
    </w:rPr>
  </w:style>
  <w:style w:type="paragraph" w:customStyle="1" w:styleId="451">
    <w:name w:val="marker_file_1425"/>
    <w:basedOn w:val="433"/>
    <w:qFormat/>
    <w:uiPriority w:val="0"/>
    <w:pPr>
      <w:shd w:val="clear" w:color="auto" w:fill="FFFF00"/>
    </w:pPr>
  </w:style>
  <w:style w:type="paragraph" w:customStyle="1" w:styleId="452">
    <w:name w:val="Normal (Web)_file_1425"/>
    <w:basedOn w:val="433"/>
    <w:semiHidden/>
    <w:unhideWhenUsed/>
    <w:qFormat/>
    <w:uiPriority w:val="99"/>
  </w:style>
  <w:style w:type="paragraph" w:customStyle="1" w:styleId="453">
    <w:name w:val="Normal_file_1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4">
    <w:name w:val="heading 1_file_1426"/>
    <w:basedOn w:val="453"/>
    <w:qFormat/>
    <w:uiPriority w:val="9"/>
    <w:pPr>
      <w:outlineLvl w:val="0"/>
    </w:pPr>
    <w:rPr>
      <w:kern w:val="36"/>
      <w:sz w:val="48"/>
      <w:szCs w:val="48"/>
    </w:rPr>
  </w:style>
  <w:style w:type="paragraph" w:customStyle="1" w:styleId="455">
    <w:name w:val="heading 2_file_1426"/>
    <w:basedOn w:val="453"/>
    <w:qFormat/>
    <w:uiPriority w:val="9"/>
    <w:pPr>
      <w:outlineLvl w:val="1"/>
    </w:pPr>
    <w:rPr>
      <w:sz w:val="36"/>
      <w:szCs w:val="36"/>
    </w:rPr>
  </w:style>
  <w:style w:type="paragraph" w:customStyle="1" w:styleId="456">
    <w:name w:val="heading 3_file_1426"/>
    <w:basedOn w:val="453"/>
    <w:qFormat/>
    <w:uiPriority w:val="9"/>
    <w:pPr>
      <w:outlineLvl w:val="2"/>
    </w:pPr>
    <w:rPr>
      <w:sz w:val="27"/>
      <w:szCs w:val="27"/>
    </w:rPr>
  </w:style>
  <w:style w:type="paragraph" w:customStyle="1" w:styleId="457">
    <w:name w:val="heading 4_file_1426"/>
    <w:basedOn w:val="453"/>
    <w:qFormat/>
    <w:uiPriority w:val="9"/>
    <w:pPr>
      <w:outlineLvl w:val="3"/>
    </w:pPr>
  </w:style>
  <w:style w:type="paragraph" w:customStyle="1" w:styleId="458">
    <w:name w:val="heading 5_file_1426"/>
    <w:basedOn w:val="453"/>
    <w:qFormat/>
    <w:uiPriority w:val="9"/>
    <w:pPr>
      <w:outlineLvl w:val="4"/>
    </w:pPr>
    <w:rPr>
      <w:sz w:val="20"/>
      <w:szCs w:val="20"/>
    </w:rPr>
  </w:style>
  <w:style w:type="paragraph" w:customStyle="1" w:styleId="459">
    <w:name w:val="heading 6_file_1426"/>
    <w:basedOn w:val="453"/>
    <w:qFormat/>
    <w:uiPriority w:val="9"/>
    <w:pPr>
      <w:outlineLvl w:val="5"/>
    </w:pPr>
    <w:rPr>
      <w:sz w:val="15"/>
      <w:szCs w:val="15"/>
    </w:rPr>
  </w:style>
  <w:style w:type="character" w:customStyle="1" w:styleId="460">
    <w:name w:val="Default Paragraph Font_file_1426"/>
    <w:semiHidden/>
    <w:unhideWhenUsed/>
    <w:qFormat/>
    <w:uiPriority w:val="1"/>
  </w:style>
  <w:style w:type="table" w:customStyle="1" w:styleId="461">
    <w:name w:val="Normal Table_file_1426"/>
    <w:semiHidden/>
    <w:unhideWhenUsed/>
    <w:qFormat/>
    <w:uiPriority w:val="99"/>
    <w:tblPr>
      <w:tblCellMar>
        <w:top w:w="0" w:type="dxa"/>
        <w:left w:w="108" w:type="dxa"/>
        <w:bottom w:w="0" w:type="dxa"/>
        <w:right w:w="108" w:type="dxa"/>
      </w:tblCellMar>
    </w:tblPr>
  </w:style>
  <w:style w:type="character" w:customStyle="1" w:styleId="462">
    <w:name w:val="Hyperlink_file_1426"/>
    <w:basedOn w:val="460"/>
    <w:semiHidden/>
    <w:unhideWhenUsed/>
    <w:qFormat/>
    <w:uiPriority w:val="99"/>
    <w:rPr>
      <w:color w:val="0782C1"/>
      <w:u w:val="single"/>
    </w:rPr>
  </w:style>
  <w:style w:type="character" w:customStyle="1" w:styleId="463">
    <w:name w:val="FollowedHyperlink_file_1426"/>
    <w:basedOn w:val="460"/>
    <w:semiHidden/>
    <w:unhideWhenUsed/>
    <w:qFormat/>
    <w:uiPriority w:val="99"/>
    <w:rPr>
      <w:color w:val="0782C1"/>
      <w:u w:val="single"/>
    </w:rPr>
  </w:style>
  <w:style w:type="character" w:customStyle="1" w:styleId="464">
    <w:name w:val="标题 1 Char_file_1426"/>
    <w:basedOn w:val="460"/>
    <w:link w:val="4"/>
    <w:qFormat/>
    <w:uiPriority w:val="9"/>
    <w:rPr>
      <w:rFonts w:ascii="宋体" w:hAnsi="宋体" w:eastAsia="宋体" w:cs="宋体"/>
      <w:b/>
      <w:bCs/>
      <w:kern w:val="44"/>
      <w:sz w:val="44"/>
      <w:szCs w:val="44"/>
    </w:rPr>
  </w:style>
  <w:style w:type="character" w:customStyle="1" w:styleId="465">
    <w:name w:val="标题 2 Char_file_1426"/>
    <w:basedOn w:val="460"/>
    <w:link w:val="5"/>
    <w:semiHidden/>
    <w:qFormat/>
    <w:uiPriority w:val="9"/>
    <w:rPr>
      <w:rFonts w:asciiTheme="majorHAnsi" w:hAnsiTheme="majorHAnsi" w:eastAsiaTheme="majorEastAsia" w:cstheme="majorBidi"/>
      <w:b/>
      <w:bCs/>
      <w:sz w:val="32"/>
      <w:szCs w:val="32"/>
    </w:rPr>
  </w:style>
  <w:style w:type="character" w:customStyle="1" w:styleId="466">
    <w:name w:val="标题 3 Char_file_1426"/>
    <w:basedOn w:val="460"/>
    <w:link w:val="6"/>
    <w:semiHidden/>
    <w:qFormat/>
    <w:uiPriority w:val="9"/>
    <w:rPr>
      <w:rFonts w:ascii="宋体" w:hAnsi="宋体" w:eastAsia="宋体" w:cs="宋体"/>
      <w:b/>
      <w:bCs/>
      <w:sz w:val="32"/>
      <w:szCs w:val="32"/>
    </w:rPr>
  </w:style>
  <w:style w:type="character" w:customStyle="1" w:styleId="467">
    <w:name w:val="标题 4 Char_file_1426"/>
    <w:basedOn w:val="460"/>
    <w:link w:val="7"/>
    <w:semiHidden/>
    <w:qFormat/>
    <w:uiPriority w:val="9"/>
    <w:rPr>
      <w:rFonts w:asciiTheme="majorHAnsi" w:hAnsiTheme="majorHAnsi" w:eastAsiaTheme="majorEastAsia" w:cstheme="majorBidi"/>
      <w:b/>
      <w:bCs/>
      <w:sz w:val="28"/>
      <w:szCs w:val="28"/>
    </w:rPr>
  </w:style>
  <w:style w:type="character" w:customStyle="1" w:styleId="468">
    <w:name w:val="标题 5 Char_file_1426"/>
    <w:basedOn w:val="460"/>
    <w:link w:val="8"/>
    <w:semiHidden/>
    <w:qFormat/>
    <w:uiPriority w:val="9"/>
    <w:rPr>
      <w:rFonts w:ascii="宋体" w:hAnsi="宋体" w:eastAsia="宋体" w:cs="宋体"/>
      <w:b/>
      <w:bCs/>
      <w:sz w:val="28"/>
      <w:szCs w:val="28"/>
    </w:rPr>
  </w:style>
  <w:style w:type="character" w:customStyle="1" w:styleId="469">
    <w:name w:val="标题 6 Char_file_1426"/>
    <w:basedOn w:val="460"/>
    <w:link w:val="10"/>
    <w:semiHidden/>
    <w:qFormat/>
    <w:uiPriority w:val="9"/>
    <w:rPr>
      <w:rFonts w:asciiTheme="majorHAnsi" w:hAnsiTheme="majorHAnsi" w:eastAsiaTheme="majorEastAsia" w:cstheme="majorBidi"/>
      <w:b/>
      <w:bCs/>
      <w:sz w:val="24"/>
      <w:szCs w:val="24"/>
    </w:rPr>
  </w:style>
  <w:style w:type="paragraph" w:customStyle="1" w:styleId="470">
    <w:name w:val="cke_editable_file_1426"/>
    <w:basedOn w:val="453"/>
    <w:qFormat/>
    <w:uiPriority w:val="0"/>
    <w:rPr>
      <w:rFonts w:ascii="仿宋_GB2312" w:eastAsia="仿宋_GB2312"/>
    </w:rPr>
  </w:style>
  <w:style w:type="paragraph" w:customStyle="1" w:styleId="471">
    <w:name w:val="marker_file_1426"/>
    <w:basedOn w:val="453"/>
    <w:qFormat/>
    <w:uiPriority w:val="0"/>
    <w:pPr>
      <w:shd w:val="clear" w:color="auto" w:fill="FFFF00"/>
    </w:pPr>
  </w:style>
  <w:style w:type="paragraph" w:customStyle="1" w:styleId="472">
    <w:name w:val="Normal (Web)_file_1426"/>
    <w:basedOn w:val="453"/>
    <w:semiHidden/>
    <w:unhideWhenUsed/>
    <w:qFormat/>
    <w:uiPriority w:val="99"/>
  </w:style>
  <w:style w:type="character" w:customStyle="1" w:styleId="473">
    <w:name w:val="Strong_file_1426"/>
    <w:basedOn w:val="460"/>
    <w:qFormat/>
    <w:uiPriority w:val="22"/>
    <w:rPr>
      <w:b/>
      <w:bCs/>
    </w:rPr>
  </w:style>
  <w:style w:type="paragraph" w:customStyle="1" w:styleId="474">
    <w:name w:val="Normal_file_14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1427"/>
    <w:basedOn w:val="474"/>
    <w:qFormat/>
    <w:uiPriority w:val="9"/>
    <w:pPr>
      <w:outlineLvl w:val="0"/>
    </w:pPr>
    <w:rPr>
      <w:kern w:val="36"/>
      <w:sz w:val="48"/>
      <w:szCs w:val="48"/>
    </w:rPr>
  </w:style>
  <w:style w:type="paragraph" w:customStyle="1" w:styleId="476">
    <w:name w:val="heading 2_file_1427"/>
    <w:basedOn w:val="474"/>
    <w:qFormat/>
    <w:uiPriority w:val="9"/>
    <w:pPr>
      <w:outlineLvl w:val="1"/>
    </w:pPr>
    <w:rPr>
      <w:sz w:val="36"/>
      <w:szCs w:val="36"/>
    </w:rPr>
  </w:style>
  <w:style w:type="paragraph" w:customStyle="1" w:styleId="477">
    <w:name w:val="heading 3_file_1427"/>
    <w:basedOn w:val="474"/>
    <w:qFormat/>
    <w:uiPriority w:val="9"/>
    <w:pPr>
      <w:outlineLvl w:val="2"/>
    </w:pPr>
    <w:rPr>
      <w:sz w:val="27"/>
      <w:szCs w:val="27"/>
    </w:rPr>
  </w:style>
  <w:style w:type="paragraph" w:customStyle="1" w:styleId="478">
    <w:name w:val="heading 4_file_1427"/>
    <w:basedOn w:val="474"/>
    <w:qFormat/>
    <w:uiPriority w:val="9"/>
    <w:pPr>
      <w:outlineLvl w:val="3"/>
    </w:pPr>
  </w:style>
  <w:style w:type="paragraph" w:customStyle="1" w:styleId="479">
    <w:name w:val="heading 5_file_1427"/>
    <w:basedOn w:val="474"/>
    <w:qFormat/>
    <w:uiPriority w:val="9"/>
    <w:pPr>
      <w:outlineLvl w:val="4"/>
    </w:pPr>
    <w:rPr>
      <w:sz w:val="20"/>
      <w:szCs w:val="20"/>
    </w:rPr>
  </w:style>
  <w:style w:type="paragraph" w:customStyle="1" w:styleId="480">
    <w:name w:val="heading 6_file_1427"/>
    <w:basedOn w:val="474"/>
    <w:qFormat/>
    <w:uiPriority w:val="9"/>
    <w:pPr>
      <w:outlineLvl w:val="5"/>
    </w:pPr>
    <w:rPr>
      <w:sz w:val="15"/>
      <w:szCs w:val="15"/>
    </w:rPr>
  </w:style>
  <w:style w:type="character" w:customStyle="1" w:styleId="481">
    <w:name w:val="Default Paragraph Font_file_1427"/>
    <w:semiHidden/>
    <w:unhideWhenUsed/>
    <w:qFormat/>
    <w:uiPriority w:val="1"/>
  </w:style>
  <w:style w:type="table" w:customStyle="1" w:styleId="482">
    <w:name w:val="Normal Table_file_1427"/>
    <w:semiHidden/>
    <w:unhideWhenUsed/>
    <w:qFormat/>
    <w:uiPriority w:val="99"/>
    <w:tblPr>
      <w:tblCellMar>
        <w:top w:w="0" w:type="dxa"/>
        <w:left w:w="108" w:type="dxa"/>
        <w:bottom w:w="0" w:type="dxa"/>
        <w:right w:w="108" w:type="dxa"/>
      </w:tblCellMar>
    </w:tblPr>
  </w:style>
  <w:style w:type="character" w:customStyle="1" w:styleId="483">
    <w:name w:val="Hyperlink_file_1427"/>
    <w:basedOn w:val="481"/>
    <w:semiHidden/>
    <w:unhideWhenUsed/>
    <w:qFormat/>
    <w:uiPriority w:val="99"/>
    <w:rPr>
      <w:color w:val="0782C1"/>
      <w:u w:val="single"/>
    </w:rPr>
  </w:style>
  <w:style w:type="character" w:customStyle="1" w:styleId="484">
    <w:name w:val="FollowedHyperlink_file_1427"/>
    <w:basedOn w:val="481"/>
    <w:semiHidden/>
    <w:unhideWhenUsed/>
    <w:qFormat/>
    <w:uiPriority w:val="99"/>
    <w:rPr>
      <w:color w:val="0782C1"/>
      <w:u w:val="single"/>
    </w:rPr>
  </w:style>
  <w:style w:type="character" w:customStyle="1" w:styleId="485">
    <w:name w:val="标题 1 Char_file_1427"/>
    <w:basedOn w:val="481"/>
    <w:link w:val="4"/>
    <w:qFormat/>
    <w:uiPriority w:val="9"/>
    <w:rPr>
      <w:rFonts w:ascii="宋体" w:hAnsi="宋体" w:eastAsia="宋体" w:cs="宋体"/>
      <w:b/>
      <w:bCs/>
      <w:kern w:val="44"/>
      <w:sz w:val="44"/>
      <w:szCs w:val="44"/>
    </w:rPr>
  </w:style>
  <w:style w:type="character" w:customStyle="1" w:styleId="486">
    <w:name w:val="标题 2 Char_file_1427"/>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1427"/>
    <w:basedOn w:val="481"/>
    <w:link w:val="6"/>
    <w:semiHidden/>
    <w:qFormat/>
    <w:uiPriority w:val="9"/>
    <w:rPr>
      <w:rFonts w:ascii="宋体" w:hAnsi="宋体" w:eastAsia="宋体" w:cs="宋体"/>
      <w:b/>
      <w:bCs/>
      <w:sz w:val="32"/>
      <w:szCs w:val="32"/>
    </w:rPr>
  </w:style>
  <w:style w:type="character" w:customStyle="1" w:styleId="488">
    <w:name w:val="标题 4 Char_file_1427"/>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1427"/>
    <w:basedOn w:val="481"/>
    <w:link w:val="8"/>
    <w:semiHidden/>
    <w:qFormat/>
    <w:uiPriority w:val="9"/>
    <w:rPr>
      <w:rFonts w:ascii="宋体" w:hAnsi="宋体" w:eastAsia="宋体" w:cs="宋体"/>
      <w:b/>
      <w:bCs/>
      <w:sz w:val="28"/>
      <w:szCs w:val="28"/>
    </w:rPr>
  </w:style>
  <w:style w:type="character" w:customStyle="1" w:styleId="490">
    <w:name w:val="标题 6 Char_file_1427"/>
    <w:basedOn w:val="481"/>
    <w:link w:val="10"/>
    <w:semiHidden/>
    <w:qFormat/>
    <w:uiPriority w:val="9"/>
    <w:rPr>
      <w:rFonts w:asciiTheme="majorHAnsi" w:hAnsiTheme="majorHAnsi" w:eastAsiaTheme="majorEastAsia" w:cstheme="majorBidi"/>
      <w:b/>
      <w:bCs/>
      <w:sz w:val="24"/>
      <w:szCs w:val="24"/>
    </w:rPr>
  </w:style>
  <w:style w:type="paragraph" w:customStyle="1" w:styleId="491">
    <w:name w:val="cke_editable_file_1427"/>
    <w:basedOn w:val="474"/>
    <w:qFormat/>
    <w:uiPriority w:val="0"/>
    <w:rPr>
      <w:rFonts w:ascii="仿宋_GB2312" w:eastAsia="仿宋_GB2312"/>
    </w:rPr>
  </w:style>
  <w:style w:type="paragraph" w:customStyle="1" w:styleId="492">
    <w:name w:val="marker_file_1427"/>
    <w:basedOn w:val="474"/>
    <w:qFormat/>
    <w:uiPriority w:val="0"/>
    <w:pPr>
      <w:shd w:val="clear" w:color="auto" w:fill="FFFF00"/>
    </w:pPr>
  </w:style>
  <w:style w:type="paragraph" w:customStyle="1" w:styleId="493">
    <w:name w:val="Normal (Web)_file_1427"/>
    <w:basedOn w:val="474"/>
    <w:semiHidden/>
    <w:unhideWhenUsed/>
    <w:qFormat/>
    <w:uiPriority w:val="99"/>
  </w:style>
  <w:style w:type="paragraph" w:customStyle="1" w:styleId="494">
    <w:name w:val="Normal_file_1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1428"/>
    <w:basedOn w:val="494"/>
    <w:qFormat/>
    <w:uiPriority w:val="9"/>
    <w:pPr>
      <w:outlineLvl w:val="0"/>
    </w:pPr>
    <w:rPr>
      <w:kern w:val="36"/>
      <w:sz w:val="48"/>
      <w:szCs w:val="48"/>
    </w:rPr>
  </w:style>
  <w:style w:type="paragraph" w:customStyle="1" w:styleId="496">
    <w:name w:val="heading 2_file_1428"/>
    <w:basedOn w:val="494"/>
    <w:qFormat/>
    <w:uiPriority w:val="9"/>
    <w:pPr>
      <w:outlineLvl w:val="1"/>
    </w:pPr>
    <w:rPr>
      <w:sz w:val="36"/>
      <w:szCs w:val="36"/>
    </w:rPr>
  </w:style>
  <w:style w:type="paragraph" w:customStyle="1" w:styleId="497">
    <w:name w:val="heading 3_file_1428"/>
    <w:basedOn w:val="494"/>
    <w:qFormat/>
    <w:uiPriority w:val="9"/>
    <w:pPr>
      <w:outlineLvl w:val="2"/>
    </w:pPr>
    <w:rPr>
      <w:sz w:val="27"/>
      <w:szCs w:val="27"/>
    </w:rPr>
  </w:style>
  <w:style w:type="paragraph" w:customStyle="1" w:styleId="498">
    <w:name w:val="heading 4_file_1428"/>
    <w:basedOn w:val="494"/>
    <w:qFormat/>
    <w:uiPriority w:val="9"/>
    <w:pPr>
      <w:outlineLvl w:val="3"/>
    </w:pPr>
  </w:style>
  <w:style w:type="paragraph" w:customStyle="1" w:styleId="499">
    <w:name w:val="heading 5_file_1428"/>
    <w:basedOn w:val="494"/>
    <w:qFormat/>
    <w:uiPriority w:val="9"/>
    <w:pPr>
      <w:outlineLvl w:val="4"/>
    </w:pPr>
    <w:rPr>
      <w:sz w:val="20"/>
      <w:szCs w:val="20"/>
    </w:rPr>
  </w:style>
  <w:style w:type="paragraph" w:customStyle="1" w:styleId="500">
    <w:name w:val="heading 6_file_1428"/>
    <w:basedOn w:val="494"/>
    <w:qFormat/>
    <w:uiPriority w:val="9"/>
    <w:pPr>
      <w:outlineLvl w:val="5"/>
    </w:pPr>
    <w:rPr>
      <w:sz w:val="15"/>
      <w:szCs w:val="15"/>
    </w:rPr>
  </w:style>
  <w:style w:type="character" w:customStyle="1" w:styleId="501">
    <w:name w:val="Default Paragraph Font_file_1428"/>
    <w:semiHidden/>
    <w:unhideWhenUsed/>
    <w:qFormat/>
    <w:uiPriority w:val="1"/>
  </w:style>
  <w:style w:type="table" w:customStyle="1" w:styleId="502">
    <w:name w:val="Normal Table_file_1428"/>
    <w:semiHidden/>
    <w:unhideWhenUsed/>
    <w:qFormat/>
    <w:uiPriority w:val="99"/>
    <w:tblPr>
      <w:tblCellMar>
        <w:top w:w="0" w:type="dxa"/>
        <w:left w:w="108" w:type="dxa"/>
        <w:bottom w:w="0" w:type="dxa"/>
        <w:right w:w="108" w:type="dxa"/>
      </w:tblCellMar>
    </w:tblPr>
  </w:style>
  <w:style w:type="character" w:customStyle="1" w:styleId="503">
    <w:name w:val="Hyperlink_file_1428"/>
    <w:basedOn w:val="501"/>
    <w:semiHidden/>
    <w:unhideWhenUsed/>
    <w:qFormat/>
    <w:uiPriority w:val="99"/>
    <w:rPr>
      <w:color w:val="0782C1"/>
      <w:u w:val="single"/>
    </w:rPr>
  </w:style>
  <w:style w:type="character" w:customStyle="1" w:styleId="504">
    <w:name w:val="FollowedHyperlink_file_1428"/>
    <w:basedOn w:val="501"/>
    <w:semiHidden/>
    <w:unhideWhenUsed/>
    <w:qFormat/>
    <w:uiPriority w:val="99"/>
    <w:rPr>
      <w:color w:val="0782C1"/>
      <w:u w:val="single"/>
    </w:rPr>
  </w:style>
  <w:style w:type="character" w:customStyle="1" w:styleId="505">
    <w:name w:val="标题 1 Char_file_1428"/>
    <w:basedOn w:val="501"/>
    <w:link w:val="4"/>
    <w:qFormat/>
    <w:uiPriority w:val="9"/>
    <w:rPr>
      <w:rFonts w:ascii="宋体" w:hAnsi="宋体" w:eastAsia="宋体" w:cs="宋体"/>
      <w:b/>
      <w:bCs/>
      <w:kern w:val="44"/>
      <w:sz w:val="44"/>
      <w:szCs w:val="44"/>
    </w:rPr>
  </w:style>
  <w:style w:type="character" w:customStyle="1" w:styleId="506">
    <w:name w:val="标题 2 Char_file_1428"/>
    <w:basedOn w:val="501"/>
    <w:link w:val="5"/>
    <w:semiHidden/>
    <w:qFormat/>
    <w:uiPriority w:val="9"/>
    <w:rPr>
      <w:rFonts w:asciiTheme="majorHAnsi" w:hAnsiTheme="majorHAnsi" w:eastAsiaTheme="majorEastAsia" w:cstheme="majorBidi"/>
      <w:b/>
      <w:bCs/>
      <w:sz w:val="32"/>
      <w:szCs w:val="32"/>
    </w:rPr>
  </w:style>
  <w:style w:type="character" w:customStyle="1" w:styleId="507">
    <w:name w:val="标题 3 Char_file_1428"/>
    <w:basedOn w:val="501"/>
    <w:link w:val="6"/>
    <w:semiHidden/>
    <w:qFormat/>
    <w:uiPriority w:val="9"/>
    <w:rPr>
      <w:rFonts w:ascii="宋体" w:hAnsi="宋体" w:eastAsia="宋体" w:cs="宋体"/>
      <w:b/>
      <w:bCs/>
      <w:sz w:val="32"/>
      <w:szCs w:val="32"/>
    </w:rPr>
  </w:style>
  <w:style w:type="character" w:customStyle="1" w:styleId="508">
    <w:name w:val="标题 4 Char_file_1428"/>
    <w:basedOn w:val="501"/>
    <w:link w:val="7"/>
    <w:semiHidden/>
    <w:qFormat/>
    <w:uiPriority w:val="9"/>
    <w:rPr>
      <w:rFonts w:asciiTheme="majorHAnsi" w:hAnsiTheme="majorHAnsi" w:eastAsiaTheme="majorEastAsia" w:cstheme="majorBidi"/>
      <w:b/>
      <w:bCs/>
      <w:sz w:val="28"/>
      <w:szCs w:val="28"/>
    </w:rPr>
  </w:style>
  <w:style w:type="character" w:customStyle="1" w:styleId="509">
    <w:name w:val="标题 5 Char_file_1428"/>
    <w:basedOn w:val="501"/>
    <w:link w:val="8"/>
    <w:semiHidden/>
    <w:qFormat/>
    <w:uiPriority w:val="9"/>
    <w:rPr>
      <w:rFonts w:ascii="宋体" w:hAnsi="宋体" w:eastAsia="宋体" w:cs="宋体"/>
      <w:b/>
      <w:bCs/>
      <w:sz w:val="28"/>
      <w:szCs w:val="28"/>
    </w:rPr>
  </w:style>
  <w:style w:type="character" w:customStyle="1" w:styleId="510">
    <w:name w:val="标题 6 Char_file_1428"/>
    <w:basedOn w:val="501"/>
    <w:link w:val="10"/>
    <w:semiHidden/>
    <w:qFormat/>
    <w:uiPriority w:val="9"/>
    <w:rPr>
      <w:rFonts w:asciiTheme="majorHAnsi" w:hAnsiTheme="majorHAnsi" w:eastAsiaTheme="majorEastAsia" w:cstheme="majorBidi"/>
      <w:b/>
      <w:bCs/>
      <w:sz w:val="24"/>
      <w:szCs w:val="24"/>
    </w:rPr>
  </w:style>
  <w:style w:type="paragraph" w:customStyle="1" w:styleId="511">
    <w:name w:val="cke_editable_file_1428"/>
    <w:basedOn w:val="494"/>
    <w:qFormat/>
    <w:uiPriority w:val="0"/>
    <w:rPr>
      <w:rFonts w:ascii="仿宋_GB2312" w:eastAsia="仿宋_GB2312"/>
    </w:rPr>
  </w:style>
  <w:style w:type="paragraph" w:customStyle="1" w:styleId="512">
    <w:name w:val="marker_file_1428"/>
    <w:basedOn w:val="494"/>
    <w:qFormat/>
    <w:uiPriority w:val="0"/>
    <w:pPr>
      <w:shd w:val="clear" w:color="auto" w:fill="FFFF00"/>
    </w:pPr>
  </w:style>
  <w:style w:type="paragraph" w:customStyle="1" w:styleId="513">
    <w:name w:val="Normal (Web)_file_1428"/>
    <w:basedOn w:val="494"/>
    <w:semiHidden/>
    <w:unhideWhenUsed/>
    <w:qFormat/>
    <w:uiPriority w:val="99"/>
  </w:style>
  <w:style w:type="paragraph" w:customStyle="1" w:styleId="514">
    <w:name w:val="Normal_file_1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5">
    <w:name w:val="heading 1_file_1429"/>
    <w:basedOn w:val="514"/>
    <w:qFormat/>
    <w:uiPriority w:val="9"/>
    <w:pPr>
      <w:outlineLvl w:val="0"/>
    </w:pPr>
    <w:rPr>
      <w:kern w:val="36"/>
      <w:sz w:val="48"/>
      <w:szCs w:val="48"/>
    </w:rPr>
  </w:style>
  <w:style w:type="paragraph" w:customStyle="1" w:styleId="516">
    <w:name w:val="heading 2_file_1429"/>
    <w:basedOn w:val="514"/>
    <w:qFormat/>
    <w:uiPriority w:val="9"/>
    <w:pPr>
      <w:outlineLvl w:val="1"/>
    </w:pPr>
    <w:rPr>
      <w:sz w:val="36"/>
      <w:szCs w:val="36"/>
    </w:rPr>
  </w:style>
  <w:style w:type="paragraph" w:customStyle="1" w:styleId="517">
    <w:name w:val="heading 3_file_1429"/>
    <w:basedOn w:val="514"/>
    <w:qFormat/>
    <w:uiPriority w:val="9"/>
    <w:pPr>
      <w:outlineLvl w:val="2"/>
    </w:pPr>
    <w:rPr>
      <w:sz w:val="27"/>
      <w:szCs w:val="27"/>
    </w:rPr>
  </w:style>
  <w:style w:type="paragraph" w:customStyle="1" w:styleId="518">
    <w:name w:val="heading 4_file_1429"/>
    <w:basedOn w:val="514"/>
    <w:qFormat/>
    <w:uiPriority w:val="9"/>
    <w:pPr>
      <w:outlineLvl w:val="3"/>
    </w:pPr>
  </w:style>
  <w:style w:type="paragraph" w:customStyle="1" w:styleId="519">
    <w:name w:val="heading 5_file_1429"/>
    <w:basedOn w:val="514"/>
    <w:qFormat/>
    <w:uiPriority w:val="9"/>
    <w:pPr>
      <w:outlineLvl w:val="4"/>
    </w:pPr>
    <w:rPr>
      <w:sz w:val="20"/>
      <w:szCs w:val="20"/>
    </w:rPr>
  </w:style>
  <w:style w:type="paragraph" w:customStyle="1" w:styleId="520">
    <w:name w:val="heading 6_file_1429"/>
    <w:basedOn w:val="514"/>
    <w:qFormat/>
    <w:uiPriority w:val="9"/>
    <w:pPr>
      <w:outlineLvl w:val="5"/>
    </w:pPr>
    <w:rPr>
      <w:sz w:val="15"/>
      <w:szCs w:val="15"/>
    </w:rPr>
  </w:style>
  <w:style w:type="character" w:customStyle="1" w:styleId="521">
    <w:name w:val="Default Paragraph Font_file_1429"/>
    <w:semiHidden/>
    <w:unhideWhenUsed/>
    <w:qFormat/>
    <w:uiPriority w:val="1"/>
  </w:style>
  <w:style w:type="table" w:customStyle="1" w:styleId="522">
    <w:name w:val="Normal Table_file_1429"/>
    <w:semiHidden/>
    <w:unhideWhenUsed/>
    <w:qFormat/>
    <w:uiPriority w:val="99"/>
    <w:tblPr>
      <w:tblCellMar>
        <w:top w:w="0" w:type="dxa"/>
        <w:left w:w="108" w:type="dxa"/>
        <w:bottom w:w="0" w:type="dxa"/>
        <w:right w:w="108" w:type="dxa"/>
      </w:tblCellMar>
    </w:tblPr>
  </w:style>
  <w:style w:type="character" w:customStyle="1" w:styleId="523">
    <w:name w:val="Hyperlink_file_1429"/>
    <w:basedOn w:val="521"/>
    <w:semiHidden/>
    <w:unhideWhenUsed/>
    <w:qFormat/>
    <w:uiPriority w:val="99"/>
    <w:rPr>
      <w:color w:val="0782C1"/>
      <w:u w:val="single"/>
    </w:rPr>
  </w:style>
  <w:style w:type="character" w:customStyle="1" w:styleId="524">
    <w:name w:val="FollowedHyperlink_file_1429"/>
    <w:basedOn w:val="521"/>
    <w:semiHidden/>
    <w:unhideWhenUsed/>
    <w:qFormat/>
    <w:uiPriority w:val="99"/>
    <w:rPr>
      <w:color w:val="0782C1"/>
      <w:u w:val="single"/>
    </w:rPr>
  </w:style>
  <w:style w:type="character" w:customStyle="1" w:styleId="525">
    <w:name w:val="标题 1 Char_file_1429"/>
    <w:basedOn w:val="521"/>
    <w:link w:val="4"/>
    <w:qFormat/>
    <w:uiPriority w:val="9"/>
    <w:rPr>
      <w:rFonts w:ascii="宋体" w:hAnsi="宋体" w:eastAsia="宋体" w:cs="宋体"/>
      <w:b/>
      <w:bCs/>
      <w:kern w:val="44"/>
      <w:sz w:val="44"/>
      <w:szCs w:val="44"/>
    </w:rPr>
  </w:style>
  <w:style w:type="character" w:customStyle="1" w:styleId="526">
    <w:name w:val="标题 2 Char_file_1429"/>
    <w:basedOn w:val="521"/>
    <w:link w:val="5"/>
    <w:semiHidden/>
    <w:qFormat/>
    <w:uiPriority w:val="9"/>
    <w:rPr>
      <w:rFonts w:asciiTheme="majorHAnsi" w:hAnsiTheme="majorHAnsi" w:eastAsiaTheme="majorEastAsia" w:cstheme="majorBidi"/>
      <w:b/>
      <w:bCs/>
      <w:sz w:val="32"/>
      <w:szCs w:val="32"/>
    </w:rPr>
  </w:style>
  <w:style w:type="character" w:customStyle="1" w:styleId="527">
    <w:name w:val="标题 3 Char_file_1429"/>
    <w:basedOn w:val="521"/>
    <w:link w:val="6"/>
    <w:semiHidden/>
    <w:qFormat/>
    <w:uiPriority w:val="9"/>
    <w:rPr>
      <w:rFonts w:ascii="宋体" w:hAnsi="宋体" w:eastAsia="宋体" w:cs="宋体"/>
      <w:b/>
      <w:bCs/>
      <w:sz w:val="32"/>
      <w:szCs w:val="32"/>
    </w:rPr>
  </w:style>
  <w:style w:type="character" w:customStyle="1" w:styleId="528">
    <w:name w:val="标题 4 Char_file_1429"/>
    <w:basedOn w:val="521"/>
    <w:link w:val="7"/>
    <w:semiHidden/>
    <w:qFormat/>
    <w:uiPriority w:val="9"/>
    <w:rPr>
      <w:rFonts w:asciiTheme="majorHAnsi" w:hAnsiTheme="majorHAnsi" w:eastAsiaTheme="majorEastAsia" w:cstheme="majorBidi"/>
      <w:b/>
      <w:bCs/>
      <w:sz w:val="28"/>
      <w:szCs w:val="28"/>
    </w:rPr>
  </w:style>
  <w:style w:type="character" w:customStyle="1" w:styleId="529">
    <w:name w:val="标题 5 Char_file_1429"/>
    <w:basedOn w:val="521"/>
    <w:link w:val="8"/>
    <w:semiHidden/>
    <w:qFormat/>
    <w:uiPriority w:val="9"/>
    <w:rPr>
      <w:rFonts w:ascii="宋体" w:hAnsi="宋体" w:eastAsia="宋体" w:cs="宋体"/>
      <w:b/>
      <w:bCs/>
      <w:sz w:val="28"/>
      <w:szCs w:val="28"/>
    </w:rPr>
  </w:style>
  <w:style w:type="character" w:customStyle="1" w:styleId="530">
    <w:name w:val="标题 6 Char_file_1429"/>
    <w:basedOn w:val="521"/>
    <w:link w:val="10"/>
    <w:semiHidden/>
    <w:qFormat/>
    <w:uiPriority w:val="9"/>
    <w:rPr>
      <w:rFonts w:asciiTheme="majorHAnsi" w:hAnsiTheme="majorHAnsi" w:eastAsiaTheme="majorEastAsia" w:cstheme="majorBidi"/>
      <w:b/>
      <w:bCs/>
      <w:sz w:val="24"/>
      <w:szCs w:val="24"/>
    </w:rPr>
  </w:style>
  <w:style w:type="paragraph" w:customStyle="1" w:styleId="531">
    <w:name w:val="cke_editable_file_1429"/>
    <w:basedOn w:val="514"/>
    <w:qFormat/>
    <w:uiPriority w:val="0"/>
    <w:rPr>
      <w:rFonts w:ascii="仿宋_GB2312" w:eastAsia="仿宋_GB2312"/>
    </w:rPr>
  </w:style>
  <w:style w:type="paragraph" w:customStyle="1" w:styleId="532">
    <w:name w:val="marker_file_1429"/>
    <w:basedOn w:val="514"/>
    <w:qFormat/>
    <w:uiPriority w:val="0"/>
    <w:pPr>
      <w:shd w:val="clear" w:color="auto" w:fill="FFFF00"/>
    </w:pPr>
  </w:style>
  <w:style w:type="paragraph" w:customStyle="1" w:styleId="533">
    <w:name w:val="Normal (Web)_file_1429"/>
    <w:basedOn w:val="514"/>
    <w:semiHidden/>
    <w:unhideWhenUsed/>
    <w:qFormat/>
    <w:uiPriority w:val="99"/>
  </w:style>
  <w:style w:type="character" w:customStyle="1" w:styleId="534">
    <w:name w:val="Strong_file_1429"/>
    <w:basedOn w:val="521"/>
    <w:qFormat/>
    <w:uiPriority w:val="22"/>
    <w:rPr>
      <w:b/>
      <w:bCs/>
    </w:rPr>
  </w:style>
  <w:style w:type="paragraph" w:customStyle="1" w:styleId="535">
    <w:name w:val="Normal_file_1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6">
    <w:name w:val="heading 1_file_1430"/>
    <w:basedOn w:val="535"/>
    <w:qFormat/>
    <w:uiPriority w:val="9"/>
    <w:pPr>
      <w:outlineLvl w:val="0"/>
    </w:pPr>
    <w:rPr>
      <w:kern w:val="36"/>
      <w:sz w:val="48"/>
      <w:szCs w:val="48"/>
    </w:rPr>
  </w:style>
  <w:style w:type="paragraph" w:customStyle="1" w:styleId="537">
    <w:name w:val="heading 2_file_1430"/>
    <w:basedOn w:val="535"/>
    <w:qFormat/>
    <w:uiPriority w:val="9"/>
    <w:pPr>
      <w:outlineLvl w:val="1"/>
    </w:pPr>
    <w:rPr>
      <w:sz w:val="36"/>
      <w:szCs w:val="36"/>
    </w:rPr>
  </w:style>
  <w:style w:type="paragraph" w:customStyle="1" w:styleId="538">
    <w:name w:val="heading 3_file_1430"/>
    <w:basedOn w:val="535"/>
    <w:qFormat/>
    <w:uiPriority w:val="9"/>
    <w:pPr>
      <w:outlineLvl w:val="2"/>
    </w:pPr>
    <w:rPr>
      <w:sz w:val="27"/>
      <w:szCs w:val="27"/>
    </w:rPr>
  </w:style>
  <w:style w:type="paragraph" w:customStyle="1" w:styleId="539">
    <w:name w:val="heading 4_file_1430"/>
    <w:basedOn w:val="535"/>
    <w:qFormat/>
    <w:uiPriority w:val="9"/>
    <w:pPr>
      <w:outlineLvl w:val="3"/>
    </w:pPr>
  </w:style>
  <w:style w:type="paragraph" w:customStyle="1" w:styleId="540">
    <w:name w:val="heading 5_file_1430"/>
    <w:basedOn w:val="535"/>
    <w:qFormat/>
    <w:uiPriority w:val="9"/>
    <w:pPr>
      <w:outlineLvl w:val="4"/>
    </w:pPr>
    <w:rPr>
      <w:sz w:val="20"/>
      <w:szCs w:val="20"/>
    </w:rPr>
  </w:style>
  <w:style w:type="paragraph" w:customStyle="1" w:styleId="541">
    <w:name w:val="heading 6_file_1430"/>
    <w:basedOn w:val="535"/>
    <w:qFormat/>
    <w:uiPriority w:val="9"/>
    <w:pPr>
      <w:outlineLvl w:val="5"/>
    </w:pPr>
    <w:rPr>
      <w:sz w:val="15"/>
      <w:szCs w:val="15"/>
    </w:rPr>
  </w:style>
  <w:style w:type="character" w:customStyle="1" w:styleId="542">
    <w:name w:val="Default Paragraph Font_file_1430"/>
    <w:semiHidden/>
    <w:unhideWhenUsed/>
    <w:qFormat/>
    <w:uiPriority w:val="1"/>
  </w:style>
  <w:style w:type="table" w:customStyle="1" w:styleId="543">
    <w:name w:val="Normal Table_file_1430"/>
    <w:semiHidden/>
    <w:unhideWhenUsed/>
    <w:qFormat/>
    <w:uiPriority w:val="99"/>
    <w:tblPr>
      <w:tblCellMar>
        <w:top w:w="0" w:type="dxa"/>
        <w:left w:w="108" w:type="dxa"/>
        <w:bottom w:w="0" w:type="dxa"/>
        <w:right w:w="108" w:type="dxa"/>
      </w:tblCellMar>
    </w:tblPr>
  </w:style>
  <w:style w:type="character" w:customStyle="1" w:styleId="544">
    <w:name w:val="Hyperlink_file_1430"/>
    <w:basedOn w:val="542"/>
    <w:semiHidden/>
    <w:unhideWhenUsed/>
    <w:qFormat/>
    <w:uiPriority w:val="99"/>
    <w:rPr>
      <w:color w:val="0782C1"/>
      <w:u w:val="single"/>
    </w:rPr>
  </w:style>
  <w:style w:type="character" w:customStyle="1" w:styleId="545">
    <w:name w:val="FollowedHyperlink_file_1430"/>
    <w:basedOn w:val="542"/>
    <w:semiHidden/>
    <w:unhideWhenUsed/>
    <w:qFormat/>
    <w:uiPriority w:val="99"/>
    <w:rPr>
      <w:color w:val="0782C1"/>
      <w:u w:val="single"/>
    </w:rPr>
  </w:style>
  <w:style w:type="character" w:customStyle="1" w:styleId="546">
    <w:name w:val="标题 1 Char_file_1430"/>
    <w:basedOn w:val="542"/>
    <w:link w:val="4"/>
    <w:qFormat/>
    <w:uiPriority w:val="9"/>
    <w:rPr>
      <w:rFonts w:ascii="宋体" w:hAnsi="宋体" w:eastAsia="宋体" w:cs="宋体"/>
      <w:b/>
      <w:bCs/>
      <w:kern w:val="44"/>
      <w:sz w:val="44"/>
      <w:szCs w:val="44"/>
    </w:rPr>
  </w:style>
  <w:style w:type="character" w:customStyle="1" w:styleId="547">
    <w:name w:val="标题 2 Char_file_1430"/>
    <w:basedOn w:val="542"/>
    <w:link w:val="5"/>
    <w:semiHidden/>
    <w:qFormat/>
    <w:uiPriority w:val="9"/>
    <w:rPr>
      <w:rFonts w:asciiTheme="majorHAnsi" w:hAnsiTheme="majorHAnsi" w:eastAsiaTheme="majorEastAsia" w:cstheme="majorBidi"/>
      <w:b/>
      <w:bCs/>
      <w:sz w:val="32"/>
      <w:szCs w:val="32"/>
    </w:rPr>
  </w:style>
  <w:style w:type="character" w:customStyle="1" w:styleId="548">
    <w:name w:val="标题 3 Char_file_1430"/>
    <w:basedOn w:val="542"/>
    <w:link w:val="6"/>
    <w:semiHidden/>
    <w:qFormat/>
    <w:uiPriority w:val="9"/>
    <w:rPr>
      <w:rFonts w:ascii="宋体" w:hAnsi="宋体" w:eastAsia="宋体" w:cs="宋体"/>
      <w:b/>
      <w:bCs/>
      <w:sz w:val="32"/>
      <w:szCs w:val="32"/>
    </w:rPr>
  </w:style>
  <w:style w:type="character" w:customStyle="1" w:styleId="549">
    <w:name w:val="标题 4 Char_file_1430"/>
    <w:basedOn w:val="542"/>
    <w:link w:val="7"/>
    <w:semiHidden/>
    <w:qFormat/>
    <w:uiPriority w:val="9"/>
    <w:rPr>
      <w:rFonts w:asciiTheme="majorHAnsi" w:hAnsiTheme="majorHAnsi" w:eastAsiaTheme="majorEastAsia" w:cstheme="majorBidi"/>
      <w:b/>
      <w:bCs/>
      <w:sz w:val="28"/>
      <w:szCs w:val="28"/>
    </w:rPr>
  </w:style>
  <w:style w:type="character" w:customStyle="1" w:styleId="550">
    <w:name w:val="标题 5 Char_file_1430"/>
    <w:basedOn w:val="542"/>
    <w:link w:val="8"/>
    <w:semiHidden/>
    <w:qFormat/>
    <w:uiPriority w:val="9"/>
    <w:rPr>
      <w:rFonts w:ascii="宋体" w:hAnsi="宋体" w:eastAsia="宋体" w:cs="宋体"/>
      <w:b/>
      <w:bCs/>
      <w:sz w:val="28"/>
      <w:szCs w:val="28"/>
    </w:rPr>
  </w:style>
  <w:style w:type="character" w:customStyle="1" w:styleId="551">
    <w:name w:val="标题 6 Char_file_1430"/>
    <w:basedOn w:val="542"/>
    <w:link w:val="10"/>
    <w:semiHidden/>
    <w:qFormat/>
    <w:uiPriority w:val="9"/>
    <w:rPr>
      <w:rFonts w:asciiTheme="majorHAnsi" w:hAnsiTheme="majorHAnsi" w:eastAsiaTheme="majorEastAsia" w:cstheme="majorBidi"/>
      <w:b/>
      <w:bCs/>
      <w:sz w:val="24"/>
      <w:szCs w:val="24"/>
    </w:rPr>
  </w:style>
  <w:style w:type="paragraph" w:customStyle="1" w:styleId="552">
    <w:name w:val="cke_editable_file_1430"/>
    <w:basedOn w:val="535"/>
    <w:qFormat/>
    <w:uiPriority w:val="0"/>
    <w:rPr>
      <w:rFonts w:ascii="仿宋_GB2312" w:eastAsia="仿宋_GB2312"/>
    </w:rPr>
  </w:style>
  <w:style w:type="paragraph" w:customStyle="1" w:styleId="553">
    <w:name w:val="marker_file_1430"/>
    <w:basedOn w:val="535"/>
    <w:qFormat/>
    <w:uiPriority w:val="0"/>
    <w:pPr>
      <w:shd w:val="clear" w:color="auto" w:fill="FFFF00"/>
    </w:pPr>
  </w:style>
  <w:style w:type="paragraph" w:customStyle="1" w:styleId="554">
    <w:name w:val="Normal (Web)_file_1430"/>
    <w:basedOn w:val="535"/>
    <w:semiHidden/>
    <w:unhideWhenUsed/>
    <w:qFormat/>
    <w:uiPriority w:val="99"/>
  </w:style>
  <w:style w:type="character" w:customStyle="1" w:styleId="555">
    <w:name w:val="Strong_file_1430"/>
    <w:basedOn w:val="542"/>
    <w:qFormat/>
    <w:uiPriority w:val="22"/>
    <w:rPr>
      <w:b/>
      <w:bCs/>
    </w:rPr>
  </w:style>
  <w:style w:type="paragraph" w:customStyle="1" w:styleId="556">
    <w:name w:val="Normal_file_14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heading 1_file_1431"/>
    <w:basedOn w:val="556"/>
    <w:qFormat/>
    <w:uiPriority w:val="9"/>
    <w:pPr>
      <w:outlineLvl w:val="0"/>
    </w:pPr>
    <w:rPr>
      <w:kern w:val="36"/>
      <w:sz w:val="48"/>
      <w:szCs w:val="48"/>
    </w:rPr>
  </w:style>
  <w:style w:type="paragraph" w:customStyle="1" w:styleId="558">
    <w:name w:val="heading 2_file_1431"/>
    <w:basedOn w:val="556"/>
    <w:qFormat/>
    <w:uiPriority w:val="9"/>
    <w:pPr>
      <w:outlineLvl w:val="1"/>
    </w:pPr>
    <w:rPr>
      <w:sz w:val="36"/>
      <w:szCs w:val="36"/>
    </w:rPr>
  </w:style>
  <w:style w:type="paragraph" w:customStyle="1" w:styleId="559">
    <w:name w:val="heading 3_file_1431"/>
    <w:basedOn w:val="556"/>
    <w:qFormat/>
    <w:uiPriority w:val="9"/>
    <w:pPr>
      <w:outlineLvl w:val="2"/>
    </w:pPr>
    <w:rPr>
      <w:sz w:val="27"/>
      <w:szCs w:val="27"/>
    </w:rPr>
  </w:style>
  <w:style w:type="paragraph" w:customStyle="1" w:styleId="560">
    <w:name w:val="heading 4_file_1431"/>
    <w:basedOn w:val="556"/>
    <w:qFormat/>
    <w:uiPriority w:val="9"/>
    <w:pPr>
      <w:outlineLvl w:val="3"/>
    </w:pPr>
  </w:style>
  <w:style w:type="paragraph" w:customStyle="1" w:styleId="561">
    <w:name w:val="heading 5_file_1431"/>
    <w:basedOn w:val="556"/>
    <w:qFormat/>
    <w:uiPriority w:val="9"/>
    <w:pPr>
      <w:outlineLvl w:val="4"/>
    </w:pPr>
    <w:rPr>
      <w:sz w:val="20"/>
      <w:szCs w:val="20"/>
    </w:rPr>
  </w:style>
  <w:style w:type="paragraph" w:customStyle="1" w:styleId="562">
    <w:name w:val="heading 6_file_1431"/>
    <w:basedOn w:val="556"/>
    <w:qFormat/>
    <w:uiPriority w:val="9"/>
    <w:pPr>
      <w:outlineLvl w:val="5"/>
    </w:pPr>
    <w:rPr>
      <w:sz w:val="15"/>
      <w:szCs w:val="15"/>
    </w:rPr>
  </w:style>
  <w:style w:type="character" w:customStyle="1" w:styleId="563">
    <w:name w:val="Default Paragraph Font_file_1431"/>
    <w:semiHidden/>
    <w:unhideWhenUsed/>
    <w:qFormat/>
    <w:uiPriority w:val="1"/>
  </w:style>
  <w:style w:type="table" w:customStyle="1" w:styleId="564">
    <w:name w:val="Normal Table_file_1431"/>
    <w:semiHidden/>
    <w:unhideWhenUsed/>
    <w:qFormat/>
    <w:uiPriority w:val="99"/>
    <w:tblPr>
      <w:tblCellMar>
        <w:top w:w="0" w:type="dxa"/>
        <w:left w:w="108" w:type="dxa"/>
        <w:bottom w:w="0" w:type="dxa"/>
        <w:right w:w="108" w:type="dxa"/>
      </w:tblCellMar>
    </w:tblPr>
  </w:style>
  <w:style w:type="character" w:customStyle="1" w:styleId="565">
    <w:name w:val="Hyperlink_file_1431"/>
    <w:basedOn w:val="563"/>
    <w:semiHidden/>
    <w:unhideWhenUsed/>
    <w:qFormat/>
    <w:uiPriority w:val="99"/>
    <w:rPr>
      <w:color w:val="0782C1"/>
      <w:u w:val="single"/>
    </w:rPr>
  </w:style>
  <w:style w:type="character" w:customStyle="1" w:styleId="566">
    <w:name w:val="FollowedHyperlink_file_1431"/>
    <w:basedOn w:val="563"/>
    <w:semiHidden/>
    <w:unhideWhenUsed/>
    <w:qFormat/>
    <w:uiPriority w:val="99"/>
    <w:rPr>
      <w:color w:val="0782C1"/>
      <w:u w:val="single"/>
    </w:rPr>
  </w:style>
  <w:style w:type="character" w:customStyle="1" w:styleId="567">
    <w:name w:val="标题 1 Char_file_1431"/>
    <w:basedOn w:val="563"/>
    <w:link w:val="4"/>
    <w:qFormat/>
    <w:uiPriority w:val="9"/>
    <w:rPr>
      <w:rFonts w:ascii="宋体" w:hAnsi="宋体" w:eastAsia="宋体" w:cs="宋体"/>
      <w:b/>
      <w:bCs/>
      <w:kern w:val="44"/>
      <w:sz w:val="44"/>
      <w:szCs w:val="44"/>
    </w:rPr>
  </w:style>
  <w:style w:type="character" w:customStyle="1" w:styleId="568">
    <w:name w:val="标题 2 Char_file_1431"/>
    <w:basedOn w:val="563"/>
    <w:link w:val="5"/>
    <w:semiHidden/>
    <w:qFormat/>
    <w:uiPriority w:val="9"/>
    <w:rPr>
      <w:rFonts w:asciiTheme="majorHAnsi" w:hAnsiTheme="majorHAnsi" w:eastAsiaTheme="majorEastAsia" w:cstheme="majorBidi"/>
      <w:b/>
      <w:bCs/>
      <w:sz w:val="32"/>
      <w:szCs w:val="32"/>
    </w:rPr>
  </w:style>
  <w:style w:type="character" w:customStyle="1" w:styleId="569">
    <w:name w:val="标题 3 Char_file_1431"/>
    <w:basedOn w:val="563"/>
    <w:link w:val="6"/>
    <w:semiHidden/>
    <w:qFormat/>
    <w:uiPriority w:val="9"/>
    <w:rPr>
      <w:rFonts w:ascii="宋体" w:hAnsi="宋体" w:eastAsia="宋体" w:cs="宋体"/>
      <w:b/>
      <w:bCs/>
      <w:sz w:val="32"/>
      <w:szCs w:val="32"/>
    </w:rPr>
  </w:style>
  <w:style w:type="character" w:customStyle="1" w:styleId="570">
    <w:name w:val="标题 4 Char_file_1431"/>
    <w:basedOn w:val="563"/>
    <w:link w:val="7"/>
    <w:semiHidden/>
    <w:qFormat/>
    <w:uiPriority w:val="9"/>
    <w:rPr>
      <w:rFonts w:asciiTheme="majorHAnsi" w:hAnsiTheme="majorHAnsi" w:eastAsiaTheme="majorEastAsia" w:cstheme="majorBidi"/>
      <w:b/>
      <w:bCs/>
      <w:sz w:val="28"/>
      <w:szCs w:val="28"/>
    </w:rPr>
  </w:style>
  <w:style w:type="character" w:customStyle="1" w:styleId="571">
    <w:name w:val="标题 5 Char_file_1431"/>
    <w:basedOn w:val="563"/>
    <w:link w:val="8"/>
    <w:semiHidden/>
    <w:qFormat/>
    <w:uiPriority w:val="9"/>
    <w:rPr>
      <w:rFonts w:ascii="宋体" w:hAnsi="宋体" w:eastAsia="宋体" w:cs="宋体"/>
      <w:b/>
      <w:bCs/>
      <w:sz w:val="28"/>
      <w:szCs w:val="28"/>
    </w:rPr>
  </w:style>
  <w:style w:type="character" w:customStyle="1" w:styleId="572">
    <w:name w:val="标题 6 Char_file_1431"/>
    <w:basedOn w:val="563"/>
    <w:link w:val="10"/>
    <w:semiHidden/>
    <w:qFormat/>
    <w:uiPriority w:val="9"/>
    <w:rPr>
      <w:rFonts w:asciiTheme="majorHAnsi" w:hAnsiTheme="majorHAnsi" w:eastAsiaTheme="majorEastAsia" w:cstheme="majorBidi"/>
      <w:b/>
      <w:bCs/>
      <w:sz w:val="24"/>
      <w:szCs w:val="24"/>
    </w:rPr>
  </w:style>
  <w:style w:type="paragraph" w:customStyle="1" w:styleId="573">
    <w:name w:val="cke_editable_file_1431"/>
    <w:basedOn w:val="556"/>
    <w:qFormat/>
    <w:uiPriority w:val="0"/>
    <w:rPr>
      <w:rFonts w:ascii="仿宋_GB2312" w:eastAsia="仿宋_GB2312"/>
    </w:rPr>
  </w:style>
  <w:style w:type="paragraph" w:customStyle="1" w:styleId="574">
    <w:name w:val="marker_file_1431"/>
    <w:basedOn w:val="556"/>
    <w:qFormat/>
    <w:uiPriority w:val="0"/>
    <w:pPr>
      <w:shd w:val="clear" w:color="auto" w:fill="FFFF00"/>
    </w:pPr>
  </w:style>
  <w:style w:type="paragraph" w:customStyle="1" w:styleId="575">
    <w:name w:val="Normal (Web)_file_1431"/>
    <w:basedOn w:val="556"/>
    <w:semiHidden/>
    <w:unhideWhenUsed/>
    <w:qFormat/>
    <w:uiPriority w:val="99"/>
  </w:style>
  <w:style w:type="paragraph" w:customStyle="1" w:styleId="576">
    <w:name w:val="Normal_file_1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heading 1_file_1432"/>
    <w:basedOn w:val="576"/>
    <w:qFormat/>
    <w:uiPriority w:val="9"/>
    <w:pPr>
      <w:outlineLvl w:val="0"/>
    </w:pPr>
    <w:rPr>
      <w:kern w:val="36"/>
      <w:sz w:val="48"/>
      <w:szCs w:val="48"/>
    </w:rPr>
  </w:style>
  <w:style w:type="paragraph" w:customStyle="1" w:styleId="578">
    <w:name w:val="heading 2_file_1432"/>
    <w:basedOn w:val="576"/>
    <w:qFormat/>
    <w:uiPriority w:val="9"/>
    <w:pPr>
      <w:outlineLvl w:val="1"/>
    </w:pPr>
    <w:rPr>
      <w:sz w:val="36"/>
      <w:szCs w:val="36"/>
    </w:rPr>
  </w:style>
  <w:style w:type="paragraph" w:customStyle="1" w:styleId="579">
    <w:name w:val="heading 3_file_1432"/>
    <w:basedOn w:val="576"/>
    <w:qFormat/>
    <w:uiPriority w:val="9"/>
    <w:pPr>
      <w:outlineLvl w:val="2"/>
    </w:pPr>
    <w:rPr>
      <w:sz w:val="27"/>
      <w:szCs w:val="27"/>
    </w:rPr>
  </w:style>
  <w:style w:type="paragraph" w:customStyle="1" w:styleId="580">
    <w:name w:val="heading 4_file_1432"/>
    <w:basedOn w:val="576"/>
    <w:qFormat/>
    <w:uiPriority w:val="9"/>
    <w:pPr>
      <w:outlineLvl w:val="3"/>
    </w:pPr>
  </w:style>
  <w:style w:type="paragraph" w:customStyle="1" w:styleId="581">
    <w:name w:val="heading 5_file_1432"/>
    <w:basedOn w:val="576"/>
    <w:qFormat/>
    <w:uiPriority w:val="9"/>
    <w:pPr>
      <w:outlineLvl w:val="4"/>
    </w:pPr>
    <w:rPr>
      <w:sz w:val="20"/>
      <w:szCs w:val="20"/>
    </w:rPr>
  </w:style>
  <w:style w:type="paragraph" w:customStyle="1" w:styleId="582">
    <w:name w:val="heading 6_file_1432"/>
    <w:basedOn w:val="576"/>
    <w:qFormat/>
    <w:uiPriority w:val="9"/>
    <w:pPr>
      <w:outlineLvl w:val="5"/>
    </w:pPr>
    <w:rPr>
      <w:sz w:val="15"/>
      <w:szCs w:val="15"/>
    </w:rPr>
  </w:style>
  <w:style w:type="character" w:customStyle="1" w:styleId="583">
    <w:name w:val="Default Paragraph Font_file_1432"/>
    <w:semiHidden/>
    <w:unhideWhenUsed/>
    <w:qFormat/>
    <w:uiPriority w:val="1"/>
  </w:style>
  <w:style w:type="table" w:customStyle="1" w:styleId="584">
    <w:name w:val="Normal Table_file_1432"/>
    <w:semiHidden/>
    <w:unhideWhenUsed/>
    <w:qFormat/>
    <w:uiPriority w:val="99"/>
    <w:tblPr>
      <w:tblCellMar>
        <w:top w:w="0" w:type="dxa"/>
        <w:left w:w="108" w:type="dxa"/>
        <w:bottom w:w="0" w:type="dxa"/>
        <w:right w:w="108" w:type="dxa"/>
      </w:tblCellMar>
    </w:tblPr>
  </w:style>
  <w:style w:type="character" w:customStyle="1" w:styleId="585">
    <w:name w:val="Hyperlink_file_1432"/>
    <w:basedOn w:val="583"/>
    <w:semiHidden/>
    <w:unhideWhenUsed/>
    <w:qFormat/>
    <w:uiPriority w:val="99"/>
    <w:rPr>
      <w:color w:val="0782C1"/>
      <w:u w:val="single"/>
    </w:rPr>
  </w:style>
  <w:style w:type="character" w:customStyle="1" w:styleId="586">
    <w:name w:val="FollowedHyperlink_file_1432"/>
    <w:basedOn w:val="583"/>
    <w:semiHidden/>
    <w:unhideWhenUsed/>
    <w:qFormat/>
    <w:uiPriority w:val="99"/>
    <w:rPr>
      <w:color w:val="0782C1"/>
      <w:u w:val="single"/>
    </w:rPr>
  </w:style>
  <w:style w:type="character" w:customStyle="1" w:styleId="587">
    <w:name w:val="标题 1 Char_file_1432"/>
    <w:basedOn w:val="583"/>
    <w:link w:val="4"/>
    <w:qFormat/>
    <w:uiPriority w:val="9"/>
    <w:rPr>
      <w:rFonts w:ascii="宋体" w:hAnsi="宋体" w:eastAsia="宋体" w:cs="宋体"/>
      <w:b/>
      <w:bCs/>
      <w:kern w:val="44"/>
      <w:sz w:val="44"/>
      <w:szCs w:val="44"/>
    </w:rPr>
  </w:style>
  <w:style w:type="character" w:customStyle="1" w:styleId="588">
    <w:name w:val="标题 2 Char_file_1432"/>
    <w:basedOn w:val="583"/>
    <w:link w:val="5"/>
    <w:semiHidden/>
    <w:qFormat/>
    <w:uiPriority w:val="9"/>
    <w:rPr>
      <w:rFonts w:asciiTheme="majorHAnsi" w:hAnsiTheme="majorHAnsi" w:eastAsiaTheme="majorEastAsia" w:cstheme="majorBidi"/>
      <w:b/>
      <w:bCs/>
      <w:sz w:val="32"/>
      <w:szCs w:val="32"/>
    </w:rPr>
  </w:style>
  <w:style w:type="character" w:customStyle="1" w:styleId="589">
    <w:name w:val="标题 3 Char_file_1432"/>
    <w:basedOn w:val="583"/>
    <w:link w:val="6"/>
    <w:semiHidden/>
    <w:qFormat/>
    <w:uiPriority w:val="9"/>
    <w:rPr>
      <w:rFonts w:ascii="宋体" w:hAnsi="宋体" w:eastAsia="宋体" w:cs="宋体"/>
      <w:b/>
      <w:bCs/>
      <w:sz w:val="32"/>
      <w:szCs w:val="32"/>
    </w:rPr>
  </w:style>
  <w:style w:type="character" w:customStyle="1" w:styleId="590">
    <w:name w:val="标题 4 Char_file_1432"/>
    <w:basedOn w:val="583"/>
    <w:link w:val="7"/>
    <w:semiHidden/>
    <w:qFormat/>
    <w:uiPriority w:val="9"/>
    <w:rPr>
      <w:rFonts w:asciiTheme="majorHAnsi" w:hAnsiTheme="majorHAnsi" w:eastAsiaTheme="majorEastAsia" w:cstheme="majorBidi"/>
      <w:b/>
      <w:bCs/>
      <w:sz w:val="28"/>
      <w:szCs w:val="28"/>
    </w:rPr>
  </w:style>
  <w:style w:type="character" w:customStyle="1" w:styleId="591">
    <w:name w:val="标题 5 Char_file_1432"/>
    <w:basedOn w:val="583"/>
    <w:link w:val="8"/>
    <w:semiHidden/>
    <w:qFormat/>
    <w:uiPriority w:val="9"/>
    <w:rPr>
      <w:rFonts w:ascii="宋体" w:hAnsi="宋体" w:eastAsia="宋体" w:cs="宋体"/>
      <w:b/>
      <w:bCs/>
      <w:sz w:val="28"/>
      <w:szCs w:val="28"/>
    </w:rPr>
  </w:style>
  <w:style w:type="character" w:customStyle="1" w:styleId="592">
    <w:name w:val="标题 6 Char_file_1432"/>
    <w:basedOn w:val="583"/>
    <w:link w:val="10"/>
    <w:semiHidden/>
    <w:qFormat/>
    <w:uiPriority w:val="9"/>
    <w:rPr>
      <w:rFonts w:asciiTheme="majorHAnsi" w:hAnsiTheme="majorHAnsi" w:eastAsiaTheme="majorEastAsia" w:cstheme="majorBidi"/>
      <w:b/>
      <w:bCs/>
      <w:sz w:val="24"/>
      <w:szCs w:val="24"/>
    </w:rPr>
  </w:style>
  <w:style w:type="paragraph" w:customStyle="1" w:styleId="593">
    <w:name w:val="cke_editable_file_1432"/>
    <w:basedOn w:val="576"/>
    <w:qFormat/>
    <w:uiPriority w:val="0"/>
    <w:rPr>
      <w:rFonts w:ascii="仿宋_GB2312" w:eastAsia="仿宋_GB2312"/>
    </w:rPr>
  </w:style>
  <w:style w:type="paragraph" w:customStyle="1" w:styleId="594">
    <w:name w:val="marker_file_1432"/>
    <w:basedOn w:val="576"/>
    <w:qFormat/>
    <w:uiPriority w:val="0"/>
    <w:pPr>
      <w:shd w:val="clear" w:color="auto" w:fill="FFFF00"/>
    </w:pPr>
  </w:style>
  <w:style w:type="paragraph" w:customStyle="1" w:styleId="595">
    <w:name w:val="Normal (Web)_file_1432"/>
    <w:basedOn w:val="576"/>
    <w:semiHidden/>
    <w:unhideWhenUsed/>
    <w:qFormat/>
    <w:uiPriority w:val="99"/>
  </w:style>
  <w:style w:type="paragraph" w:customStyle="1" w:styleId="596">
    <w:name w:val="Normal_file_1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heading 1_file_1433"/>
    <w:basedOn w:val="596"/>
    <w:qFormat/>
    <w:uiPriority w:val="9"/>
    <w:pPr>
      <w:outlineLvl w:val="0"/>
    </w:pPr>
    <w:rPr>
      <w:kern w:val="36"/>
      <w:sz w:val="48"/>
      <w:szCs w:val="48"/>
    </w:rPr>
  </w:style>
  <w:style w:type="paragraph" w:customStyle="1" w:styleId="598">
    <w:name w:val="heading 2_file_1433"/>
    <w:basedOn w:val="596"/>
    <w:qFormat/>
    <w:uiPriority w:val="9"/>
    <w:pPr>
      <w:outlineLvl w:val="1"/>
    </w:pPr>
    <w:rPr>
      <w:sz w:val="36"/>
      <w:szCs w:val="36"/>
    </w:rPr>
  </w:style>
  <w:style w:type="paragraph" w:customStyle="1" w:styleId="599">
    <w:name w:val="heading 3_file_1433"/>
    <w:basedOn w:val="596"/>
    <w:qFormat/>
    <w:uiPriority w:val="9"/>
    <w:pPr>
      <w:outlineLvl w:val="2"/>
    </w:pPr>
    <w:rPr>
      <w:sz w:val="27"/>
      <w:szCs w:val="27"/>
    </w:rPr>
  </w:style>
  <w:style w:type="paragraph" w:customStyle="1" w:styleId="600">
    <w:name w:val="heading 4_file_1433"/>
    <w:basedOn w:val="596"/>
    <w:qFormat/>
    <w:uiPriority w:val="9"/>
    <w:pPr>
      <w:outlineLvl w:val="3"/>
    </w:pPr>
  </w:style>
  <w:style w:type="paragraph" w:customStyle="1" w:styleId="601">
    <w:name w:val="heading 5_file_1433"/>
    <w:basedOn w:val="596"/>
    <w:qFormat/>
    <w:uiPriority w:val="9"/>
    <w:pPr>
      <w:outlineLvl w:val="4"/>
    </w:pPr>
    <w:rPr>
      <w:sz w:val="20"/>
      <w:szCs w:val="20"/>
    </w:rPr>
  </w:style>
  <w:style w:type="paragraph" w:customStyle="1" w:styleId="602">
    <w:name w:val="heading 6_file_1433"/>
    <w:basedOn w:val="596"/>
    <w:qFormat/>
    <w:uiPriority w:val="9"/>
    <w:pPr>
      <w:outlineLvl w:val="5"/>
    </w:pPr>
    <w:rPr>
      <w:sz w:val="15"/>
      <w:szCs w:val="15"/>
    </w:rPr>
  </w:style>
  <w:style w:type="character" w:customStyle="1" w:styleId="603">
    <w:name w:val="Default Paragraph Font_file_1433"/>
    <w:semiHidden/>
    <w:unhideWhenUsed/>
    <w:qFormat/>
    <w:uiPriority w:val="1"/>
  </w:style>
  <w:style w:type="table" w:customStyle="1" w:styleId="604">
    <w:name w:val="Normal Table_file_1433"/>
    <w:semiHidden/>
    <w:unhideWhenUsed/>
    <w:qFormat/>
    <w:uiPriority w:val="99"/>
    <w:tblPr>
      <w:tblCellMar>
        <w:top w:w="0" w:type="dxa"/>
        <w:left w:w="108" w:type="dxa"/>
        <w:bottom w:w="0" w:type="dxa"/>
        <w:right w:w="108" w:type="dxa"/>
      </w:tblCellMar>
    </w:tblPr>
  </w:style>
  <w:style w:type="character" w:customStyle="1" w:styleId="605">
    <w:name w:val="Hyperlink_file_1433"/>
    <w:basedOn w:val="603"/>
    <w:semiHidden/>
    <w:unhideWhenUsed/>
    <w:qFormat/>
    <w:uiPriority w:val="99"/>
    <w:rPr>
      <w:color w:val="0782C1"/>
      <w:u w:val="single"/>
    </w:rPr>
  </w:style>
  <w:style w:type="character" w:customStyle="1" w:styleId="606">
    <w:name w:val="FollowedHyperlink_file_1433"/>
    <w:basedOn w:val="603"/>
    <w:semiHidden/>
    <w:unhideWhenUsed/>
    <w:qFormat/>
    <w:uiPriority w:val="99"/>
    <w:rPr>
      <w:color w:val="0782C1"/>
      <w:u w:val="single"/>
    </w:rPr>
  </w:style>
  <w:style w:type="character" w:customStyle="1" w:styleId="607">
    <w:name w:val="标题 1 Char_file_1433"/>
    <w:basedOn w:val="603"/>
    <w:link w:val="4"/>
    <w:qFormat/>
    <w:uiPriority w:val="9"/>
    <w:rPr>
      <w:rFonts w:ascii="宋体" w:hAnsi="宋体" w:eastAsia="宋体" w:cs="宋体"/>
      <w:b/>
      <w:bCs/>
      <w:kern w:val="44"/>
      <w:sz w:val="44"/>
      <w:szCs w:val="44"/>
    </w:rPr>
  </w:style>
  <w:style w:type="character" w:customStyle="1" w:styleId="608">
    <w:name w:val="标题 2 Char_file_1433"/>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1433"/>
    <w:basedOn w:val="603"/>
    <w:link w:val="6"/>
    <w:semiHidden/>
    <w:qFormat/>
    <w:uiPriority w:val="9"/>
    <w:rPr>
      <w:rFonts w:ascii="宋体" w:hAnsi="宋体" w:eastAsia="宋体" w:cs="宋体"/>
      <w:b/>
      <w:bCs/>
      <w:sz w:val="32"/>
      <w:szCs w:val="32"/>
    </w:rPr>
  </w:style>
  <w:style w:type="character" w:customStyle="1" w:styleId="610">
    <w:name w:val="标题 4 Char_file_1433"/>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1433"/>
    <w:basedOn w:val="603"/>
    <w:link w:val="8"/>
    <w:semiHidden/>
    <w:qFormat/>
    <w:uiPriority w:val="9"/>
    <w:rPr>
      <w:rFonts w:ascii="宋体" w:hAnsi="宋体" w:eastAsia="宋体" w:cs="宋体"/>
      <w:b/>
      <w:bCs/>
      <w:sz w:val="28"/>
      <w:szCs w:val="28"/>
    </w:rPr>
  </w:style>
  <w:style w:type="character" w:customStyle="1" w:styleId="612">
    <w:name w:val="标题 6 Char_file_1433"/>
    <w:basedOn w:val="603"/>
    <w:link w:val="10"/>
    <w:semiHidden/>
    <w:qFormat/>
    <w:uiPriority w:val="9"/>
    <w:rPr>
      <w:rFonts w:asciiTheme="majorHAnsi" w:hAnsiTheme="majorHAnsi" w:eastAsiaTheme="majorEastAsia" w:cstheme="majorBidi"/>
      <w:b/>
      <w:bCs/>
      <w:sz w:val="24"/>
      <w:szCs w:val="24"/>
    </w:rPr>
  </w:style>
  <w:style w:type="paragraph" w:customStyle="1" w:styleId="613">
    <w:name w:val="cke_editable_file_1433"/>
    <w:basedOn w:val="596"/>
    <w:qFormat/>
    <w:uiPriority w:val="0"/>
    <w:rPr>
      <w:rFonts w:ascii="仿宋_GB2312" w:eastAsia="仿宋_GB2312"/>
    </w:rPr>
  </w:style>
  <w:style w:type="paragraph" w:customStyle="1" w:styleId="614">
    <w:name w:val="marker_file_1433"/>
    <w:basedOn w:val="596"/>
    <w:qFormat/>
    <w:uiPriority w:val="0"/>
    <w:pPr>
      <w:shd w:val="clear" w:color="auto" w:fill="FFFF00"/>
    </w:pPr>
  </w:style>
  <w:style w:type="paragraph" w:customStyle="1" w:styleId="615">
    <w:name w:val="Normal (Web)_file_1433"/>
    <w:basedOn w:val="596"/>
    <w:semiHidden/>
    <w:unhideWhenUsed/>
    <w:qFormat/>
    <w:uiPriority w:val="99"/>
  </w:style>
  <w:style w:type="paragraph" w:customStyle="1" w:styleId="616">
    <w:name w:val="Normal_file_14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1434"/>
    <w:basedOn w:val="616"/>
    <w:qFormat/>
    <w:uiPriority w:val="9"/>
    <w:pPr>
      <w:outlineLvl w:val="0"/>
    </w:pPr>
    <w:rPr>
      <w:kern w:val="36"/>
      <w:sz w:val="48"/>
      <w:szCs w:val="48"/>
    </w:rPr>
  </w:style>
  <w:style w:type="paragraph" w:customStyle="1" w:styleId="618">
    <w:name w:val="heading 2_file_1434"/>
    <w:basedOn w:val="616"/>
    <w:qFormat/>
    <w:uiPriority w:val="9"/>
    <w:pPr>
      <w:outlineLvl w:val="1"/>
    </w:pPr>
    <w:rPr>
      <w:sz w:val="36"/>
      <w:szCs w:val="36"/>
    </w:rPr>
  </w:style>
  <w:style w:type="paragraph" w:customStyle="1" w:styleId="619">
    <w:name w:val="heading 3_file_1434"/>
    <w:basedOn w:val="616"/>
    <w:qFormat/>
    <w:uiPriority w:val="9"/>
    <w:pPr>
      <w:outlineLvl w:val="2"/>
    </w:pPr>
    <w:rPr>
      <w:sz w:val="27"/>
      <w:szCs w:val="27"/>
    </w:rPr>
  </w:style>
  <w:style w:type="paragraph" w:customStyle="1" w:styleId="620">
    <w:name w:val="heading 4_file_1434"/>
    <w:basedOn w:val="616"/>
    <w:qFormat/>
    <w:uiPriority w:val="9"/>
    <w:pPr>
      <w:outlineLvl w:val="3"/>
    </w:pPr>
  </w:style>
  <w:style w:type="paragraph" w:customStyle="1" w:styleId="621">
    <w:name w:val="heading 5_file_1434"/>
    <w:basedOn w:val="616"/>
    <w:qFormat/>
    <w:uiPriority w:val="9"/>
    <w:pPr>
      <w:outlineLvl w:val="4"/>
    </w:pPr>
    <w:rPr>
      <w:sz w:val="20"/>
      <w:szCs w:val="20"/>
    </w:rPr>
  </w:style>
  <w:style w:type="paragraph" w:customStyle="1" w:styleId="622">
    <w:name w:val="heading 6_file_1434"/>
    <w:basedOn w:val="616"/>
    <w:qFormat/>
    <w:uiPriority w:val="9"/>
    <w:pPr>
      <w:outlineLvl w:val="5"/>
    </w:pPr>
    <w:rPr>
      <w:sz w:val="15"/>
      <w:szCs w:val="15"/>
    </w:rPr>
  </w:style>
  <w:style w:type="character" w:customStyle="1" w:styleId="623">
    <w:name w:val="Default Paragraph Font_file_1434"/>
    <w:semiHidden/>
    <w:unhideWhenUsed/>
    <w:qFormat/>
    <w:uiPriority w:val="1"/>
  </w:style>
  <w:style w:type="table" w:customStyle="1" w:styleId="624">
    <w:name w:val="Normal Table_file_1434"/>
    <w:semiHidden/>
    <w:unhideWhenUsed/>
    <w:qFormat/>
    <w:uiPriority w:val="99"/>
    <w:tblPr>
      <w:tblCellMar>
        <w:top w:w="0" w:type="dxa"/>
        <w:left w:w="108" w:type="dxa"/>
        <w:bottom w:w="0" w:type="dxa"/>
        <w:right w:w="108" w:type="dxa"/>
      </w:tblCellMar>
    </w:tblPr>
  </w:style>
  <w:style w:type="character" w:customStyle="1" w:styleId="625">
    <w:name w:val="Hyperlink_file_1434"/>
    <w:basedOn w:val="623"/>
    <w:semiHidden/>
    <w:unhideWhenUsed/>
    <w:qFormat/>
    <w:uiPriority w:val="99"/>
    <w:rPr>
      <w:color w:val="0782C1"/>
      <w:u w:val="single"/>
    </w:rPr>
  </w:style>
  <w:style w:type="character" w:customStyle="1" w:styleId="626">
    <w:name w:val="FollowedHyperlink_file_1434"/>
    <w:basedOn w:val="623"/>
    <w:semiHidden/>
    <w:unhideWhenUsed/>
    <w:qFormat/>
    <w:uiPriority w:val="99"/>
    <w:rPr>
      <w:color w:val="0782C1"/>
      <w:u w:val="single"/>
    </w:rPr>
  </w:style>
  <w:style w:type="character" w:customStyle="1" w:styleId="627">
    <w:name w:val="标题 1 Char_file_1434"/>
    <w:basedOn w:val="623"/>
    <w:link w:val="4"/>
    <w:qFormat/>
    <w:uiPriority w:val="9"/>
    <w:rPr>
      <w:rFonts w:ascii="宋体" w:hAnsi="宋体" w:eastAsia="宋体" w:cs="宋体"/>
      <w:b/>
      <w:bCs/>
      <w:kern w:val="44"/>
      <w:sz w:val="44"/>
      <w:szCs w:val="44"/>
    </w:rPr>
  </w:style>
  <w:style w:type="character" w:customStyle="1" w:styleId="628">
    <w:name w:val="标题 2 Char_file_1434"/>
    <w:basedOn w:val="623"/>
    <w:link w:val="5"/>
    <w:semiHidden/>
    <w:qFormat/>
    <w:uiPriority w:val="9"/>
    <w:rPr>
      <w:rFonts w:asciiTheme="majorHAnsi" w:hAnsiTheme="majorHAnsi" w:eastAsiaTheme="majorEastAsia" w:cstheme="majorBidi"/>
      <w:b/>
      <w:bCs/>
      <w:sz w:val="32"/>
      <w:szCs w:val="32"/>
    </w:rPr>
  </w:style>
  <w:style w:type="character" w:customStyle="1" w:styleId="629">
    <w:name w:val="标题 3 Char_file_1434"/>
    <w:basedOn w:val="623"/>
    <w:link w:val="6"/>
    <w:semiHidden/>
    <w:qFormat/>
    <w:uiPriority w:val="9"/>
    <w:rPr>
      <w:rFonts w:ascii="宋体" w:hAnsi="宋体" w:eastAsia="宋体" w:cs="宋体"/>
      <w:b/>
      <w:bCs/>
      <w:sz w:val="32"/>
      <w:szCs w:val="32"/>
    </w:rPr>
  </w:style>
  <w:style w:type="character" w:customStyle="1" w:styleId="630">
    <w:name w:val="标题 4 Char_file_1434"/>
    <w:basedOn w:val="623"/>
    <w:link w:val="7"/>
    <w:semiHidden/>
    <w:qFormat/>
    <w:uiPriority w:val="9"/>
    <w:rPr>
      <w:rFonts w:asciiTheme="majorHAnsi" w:hAnsiTheme="majorHAnsi" w:eastAsiaTheme="majorEastAsia" w:cstheme="majorBidi"/>
      <w:b/>
      <w:bCs/>
      <w:sz w:val="28"/>
      <w:szCs w:val="28"/>
    </w:rPr>
  </w:style>
  <w:style w:type="character" w:customStyle="1" w:styleId="631">
    <w:name w:val="标题 5 Char_file_1434"/>
    <w:basedOn w:val="623"/>
    <w:link w:val="8"/>
    <w:semiHidden/>
    <w:qFormat/>
    <w:uiPriority w:val="9"/>
    <w:rPr>
      <w:rFonts w:ascii="宋体" w:hAnsi="宋体" w:eastAsia="宋体" w:cs="宋体"/>
      <w:b/>
      <w:bCs/>
      <w:sz w:val="28"/>
      <w:szCs w:val="28"/>
    </w:rPr>
  </w:style>
  <w:style w:type="character" w:customStyle="1" w:styleId="632">
    <w:name w:val="标题 6 Char_file_1434"/>
    <w:basedOn w:val="623"/>
    <w:link w:val="10"/>
    <w:semiHidden/>
    <w:qFormat/>
    <w:uiPriority w:val="9"/>
    <w:rPr>
      <w:rFonts w:asciiTheme="majorHAnsi" w:hAnsiTheme="majorHAnsi" w:eastAsiaTheme="majorEastAsia" w:cstheme="majorBidi"/>
      <w:b/>
      <w:bCs/>
      <w:sz w:val="24"/>
      <w:szCs w:val="24"/>
    </w:rPr>
  </w:style>
  <w:style w:type="paragraph" w:customStyle="1" w:styleId="633">
    <w:name w:val="cke_editable_file_1434"/>
    <w:basedOn w:val="616"/>
    <w:qFormat/>
    <w:uiPriority w:val="0"/>
    <w:rPr>
      <w:rFonts w:ascii="仿宋_GB2312" w:eastAsia="仿宋_GB2312"/>
    </w:rPr>
  </w:style>
  <w:style w:type="paragraph" w:customStyle="1" w:styleId="634">
    <w:name w:val="marker_file_1434"/>
    <w:basedOn w:val="616"/>
    <w:qFormat/>
    <w:uiPriority w:val="0"/>
    <w:pPr>
      <w:shd w:val="clear" w:color="auto" w:fill="FFFF00"/>
    </w:pPr>
  </w:style>
  <w:style w:type="paragraph" w:customStyle="1" w:styleId="635">
    <w:name w:val="Normal (Web)_file_1434"/>
    <w:basedOn w:val="616"/>
    <w:semiHidden/>
    <w:unhideWhenUsed/>
    <w:qFormat/>
    <w:uiPriority w:val="99"/>
  </w:style>
  <w:style w:type="paragraph" w:customStyle="1" w:styleId="636">
    <w:name w:val="Normal_file_14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heading 1_file_1435"/>
    <w:basedOn w:val="636"/>
    <w:qFormat/>
    <w:uiPriority w:val="9"/>
    <w:pPr>
      <w:outlineLvl w:val="0"/>
    </w:pPr>
    <w:rPr>
      <w:kern w:val="36"/>
      <w:sz w:val="48"/>
      <w:szCs w:val="48"/>
    </w:rPr>
  </w:style>
  <w:style w:type="paragraph" w:customStyle="1" w:styleId="638">
    <w:name w:val="heading 2_file_1435"/>
    <w:basedOn w:val="636"/>
    <w:qFormat/>
    <w:uiPriority w:val="9"/>
    <w:pPr>
      <w:outlineLvl w:val="1"/>
    </w:pPr>
    <w:rPr>
      <w:sz w:val="36"/>
      <w:szCs w:val="36"/>
    </w:rPr>
  </w:style>
  <w:style w:type="paragraph" w:customStyle="1" w:styleId="639">
    <w:name w:val="heading 3_file_1435"/>
    <w:basedOn w:val="636"/>
    <w:qFormat/>
    <w:uiPriority w:val="9"/>
    <w:pPr>
      <w:outlineLvl w:val="2"/>
    </w:pPr>
    <w:rPr>
      <w:sz w:val="27"/>
      <w:szCs w:val="27"/>
    </w:rPr>
  </w:style>
  <w:style w:type="paragraph" w:customStyle="1" w:styleId="640">
    <w:name w:val="heading 4_file_1435"/>
    <w:basedOn w:val="636"/>
    <w:qFormat/>
    <w:uiPriority w:val="9"/>
    <w:pPr>
      <w:outlineLvl w:val="3"/>
    </w:pPr>
  </w:style>
  <w:style w:type="paragraph" w:customStyle="1" w:styleId="641">
    <w:name w:val="heading 5_file_1435"/>
    <w:basedOn w:val="636"/>
    <w:qFormat/>
    <w:uiPriority w:val="9"/>
    <w:pPr>
      <w:outlineLvl w:val="4"/>
    </w:pPr>
    <w:rPr>
      <w:sz w:val="20"/>
      <w:szCs w:val="20"/>
    </w:rPr>
  </w:style>
  <w:style w:type="paragraph" w:customStyle="1" w:styleId="642">
    <w:name w:val="heading 6_file_1435"/>
    <w:basedOn w:val="636"/>
    <w:qFormat/>
    <w:uiPriority w:val="9"/>
    <w:pPr>
      <w:outlineLvl w:val="5"/>
    </w:pPr>
    <w:rPr>
      <w:sz w:val="15"/>
      <w:szCs w:val="15"/>
    </w:rPr>
  </w:style>
  <w:style w:type="character" w:customStyle="1" w:styleId="643">
    <w:name w:val="Default Paragraph Font_file_1435"/>
    <w:semiHidden/>
    <w:unhideWhenUsed/>
    <w:qFormat/>
    <w:uiPriority w:val="1"/>
  </w:style>
  <w:style w:type="table" w:customStyle="1" w:styleId="644">
    <w:name w:val="Normal Table_file_1435"/>
    <w:semiHidden/>
    <w:unhideWhenUsed/>
    <w:qFormat/>
    <w:uiPriority w:val="99"/>
    <w:tblPr>
      <w:tblCellMar>
        <w:top w:w="0" w:type="dxa"/>
        <w:left w:w="108" w:type="dxa"/>
        <w:bottom w:w="0" w:type="dxa"/>
        <w:right w:w="108" w:type="dxa"/>
      </w:tblCellMar>
    </w:tblPr>
  </w:style>
  <w:style w:type="character" w:customStyle="1" w:styleId="645">
    <w:name w:val="Hyperlink_file_1435"/>
    <w:basedOn w:val="643"/>
    <w:semiHidden/>
    <w:unhideWhenUsed/>
    <w:qFormat/>
    <w:uiPriority w:val="99"/>
    <w:rPr>
      <w:color w:val="0782C1"/>
      <w:u w:val="single"/>
    </w:rPr>
  </w:style>
  <w:style w:type="character" w:customStyle="1" w:styleId="646">
    <w:name w:val="FollowedHyperlink_file_1435"/>
    <w:basedOn w:val="643"/>
    <w:semiHidden/>
    <w:unhideWhenUsed/>
    <w:qFormat/>
    <w:uiPriority w:val="99"/>
    <w:rPr>
      <w:color w:val="0782C1"/>
      <w:u w:val="single"/>
    </w:rPr>
  </w:style>
  <w:style w:type="character" w:customStyle="1" w:styleId="647">
    <w:name w:val="标题 1 Char_file_1435"/>
    <w:basedOn w:val="643"/>
    <w:link w:val="4"/>
    <w:qFormat/>
    <w:uiPriority w:val="9"/>
    <w:rPr>
      <w:rFonts w:ascii="宋体" w:hAnsi="宋体" w:eastAsia="宋体" w:cs="宋体"/>
      <w:b/>
      <w:bCs/>
      <w:kern w:val="44"/>
      <w:sz w:val="44"/>
      <w:szCs w:val="44"/>
    </w:rPr>
  </w:style>
  <w:style w:type="character" w:customStyle="1" w:styleId="648">
    <w:name w:val="标题 2 Char_file_1435"/>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1435"/>
    <w:basedOn w:val="643"/>
    <w:link w:val="6"/>
    <w:semiHidden/>
    <w:qFormat/>
    <w:uiPriority w:val="9"/>
    <w:rPr>
      <w:rFonts w:ascii="宋体" w:hAnsi="宋体" w:eastAsia="宋体" w:cs="宋体"/>
      <w:b/>
      <w:bCs/>
      <w:sz w:val="32"/>
      <w:szCs w:val="32"/>
    </w:rPr>
  </w:style>
  <w:style w:type="character" w:customStyle="1" w:styleId="650">
    <w:name w:val="标题 4 Char_file_1435"/>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1435"/>
    <w:basedOn w:val="643"/>
    <w:link w:val="8"/>
    <w:semiHidden/>
    <w:qFormat/>
    <w:uiPriority w:val="9"/>
    <w:rPr>
      <w:rFonts w:ascii="宋体" w:hAnsi="宋体" w:eastAsia="宋体" w:cs="宋体"/>
      <w:b/>
      <w:bCs/>
      <w:sz w:val="28"/>
      <w:szCs w:val="28"/>
    </w:rPr>
  </w:style>
  <w:style w:type="character" w:customStyle="1" w:styleId="652">
    <w:name w:val="标题 6 Char_file_1435"/>
    <w:basedOn w:val="643"/>
    <w:link w:val="10"/>
    <w:semiHidden/>
    <w:qFormat/>
    <w:uiPriority w:val="9"/>
    <w:rPr>
      <w:rFonts w:asciiTheme="majorHAnsi" w:hAnsiTheme="majorHAnsi" w:eastAsiaTheme="majorEastAsia" w:cstheme="majorBidi"/>
      <w:b/>
      <w:bCs/>
      <w:sz w:val="24"/>
      <w:szCs w:val="24"/>
    </w:rPr>
  </w:style>
  <w:style w:type="paragraph" w:customStyle="1" w:styleId="653">
    <w:name w:val="cke_editable_file_1435"/>
    <w:basedOn w:val="636"/>
    <w:qFormat/>
    <w:uiPriority w:val="0"/>
    <w:rPr>
      <w:rFonts w:ascii="仿宋_GB2312" w:eastAsia="仿宋_GB2312"/>
    </w:rPr>
  </w:style>
  <w:style w:type="paragraph" w:customStyle="1" w:styleId="654">
    <w:name w:val="marker_file_1435"/>
    <w:basedOn w:val="636"/>
    <w:qFormat/>
    <w:uiPriority w:val="0"/>
    <w:pPr>
      <w:shd w:val="clear" w:color="auto" w:fill="FFFF00"/>
    </w:pPr>
  </w:style>
  <w:style w:type="paragraph" w:customStyle="1" w:styleId="655">
    <w:name w:val="Normal (Web)_file_1435"/>
    <w:basedOn w:val="636"/>
    <w:semiHidden/>
    <w:unhideWhenUsed/>
    <w:qFormat/>
    <w:uiPriority w:val="99"/>
  </w:style>
  <w:style w:type="paragraph" w:customStyle="1" w:styleId="656">
    <w:name w:val="Normal_file_14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7">
    <w:name w:val="heading 1_file_1436"/>
    <w:basedOn w:val="656"/>
    <w:qFormat/>
    <w:uiPriority w:val="9"/>
    <w:pPr>
      <w:outlineLvl w:val="0"/>
    </w:pPr>
    <w:rPr>
      <w:kern w:val="36"/>
      <w:sz w:val="48"/>
      <w:szCs w:val="48"/>
    </w:rPr>
  </w:style>
  <w:style w:type="paragraph" w:customStyle="1" w:styleId="658">
    <w:name w:val="heading 2_file_1436"/>
    <w:basedOn w:val="656"/>
    <w:qFormat/>
    <w:uiPriority w:val="9"/>
    <w:pPr>
      <w:outlineLvl w:val="1"/>
    </w:pPr>
    <w:rPr>
      <w:sz w:val="36"/>
      <w:szCs w:val="36"/>
    </w:rPr>
  </w:style>
  <w:style w:type="paragraph" w:customStyle="1" w:styleId="659">
    <w:name w:val="heading 3_file_1436"/>
    <w:basedOn w:val="656"/>
    <w:qFormat/>
    <w:uiPriority w:val="9"/>
    <w:pPr>
      <w:outlineLvl w:val="2"/>
    </w:pPr>
    <w:rPr>
      <w:sz w:val="27"/>
      <w:szCs w:val="27"/>
    </w:rPr>
  </w:style>
  <w:style w:type="paragraph" w:customStyle="1" w:styleId="660">
    <w:name w:val="heading 4_file_1436"/>
    <w:basedOn w:val="656"/>
    <w:qFormat/>
    <w:uiPriority w:val="9"/>
    <w:pPr>
      <w:outlineLvl w:val="3"/>
    </w:pPr>
  </w:style>
  <w:style w:type="paragraph" w:customStyle="1" w:styleId="661">
    <w:name w:val="heading 5_file_1436"/>
    <w:basedOn w:val="656"/>
    <w:qFormat/>
    <w:uiPriority w:val="9"/>
    <w:pPr>
      <w:outlineLvl w:val="4"/>
    </w:pPr>
    <w:rPr>
      <w:sz w:val="20"/>
      <w:szCs w:val="20"/>
    </w:rPr>
  </w:style>
  <w:style w:type="paragraph" w:customStyle="1" w:styleId="662">
    <w:name w:val="heading 6_file_1436"/>
    <w:basedOn w:val="656"/>
    <w:qFormat/>
    <w:uiPriority w:val="9"/>
    <w:pPr>
      <w:outlineLvl w:val="5"/>
    </w:pPr>
    <w:rPr>
      <w:sz w:val="15"/>
      <w:szCs w:val="15"/>
    </w:rPr>
  </w:style>
  <w:style w:type="character" w:customStyle="1" w:styleId="663">
    <w:name w:val="Default Paragraph Font_file_1436"/>
    <w:semiHidden/>
    <w:unhideWhenUsed/>
    <w:qFormat/>
    <w:uiPriority w:val="1"/>
  </w:style>
  <w:style w:type="table" w:customStyle="1" w:styleId="664">
    <w:name w:val="Normal Table_file_1436"/>
    <w:semiHidden/>
    <w:unhideWhenUsed/>
    <w:qFormat/>
    <w:uiPriority w:val="99"/>
    <w:tblPr>
      <w:tblCellMar>
        <w:top w:w="0" w:type="dxa"/>
        <w:left w:w="108" w:type="dxa"/>
        <w:bottom w:w="0" w:type="dxa"/>
        <w:right w:w="108" w:type="dxa"/>
      </w:tblCellMar>
    </w:tblPr>
  </w:style>
  <w:style w:type="character" w:customStyle="1" w:styleId="665">
    <w:name w:val="Hyperlink_file_1436"/>
    <w:basedOn w:val="663"/>
    <w:semiHidden/>
    <w:unhideWhenUsed/>
    <w:qFormat/>
    <w:uiPriority w:val="99"/>
    <w:rPr>
      <w:color w:val="0782C1"/>
      <w:u w:val="single"/>
    </w:rPr>
  </w:style>
  <w:style w:type="character" w:customStyle="1" w:styleId="666">
    <w:name w:val="FollowedHyperlink_file_1436"/>
    <w:basedOn w:val="663"/>
    <w:semiHidden/>
    <w:unhideWhenUsed/>
    <w:qFormat/>
    <w:uiPriority w:val="99"/>
    <w:rPr>
      <w:color w:val="0782C1"/>
      <w:u w:val="single"/>
    </w:rPr>
  </w:style>
  <w:style w:type="character" w:customStyle="1" w:styleId="667">
    <w:name w:val="标题 1 Char_file_1436"/>
    <w:basedOn w:val="663"/>
    <w:link w:val="4"/>
    <w:qFormat/>
    <w:uiPriority w:val="9"/>
    <w:rPr>
      <w:rFonts w:ascii="宋体" w:hAnsi="宋体" w:eastAsia="宋体" w:cs="宋体"/>
      <w:b/>
      <w:bCs/>
      <w:kern w:val="44"/>
      <w:sz w:val="44"/>
      <w:szCs w:val="44"/>
    </w:rPr>
  </w:style>
  <w:style w:type="character" w:customStyle="1" w:styleId="668">
    <w:name w:val="标题 2 Char_file_1436"/>
    <w:basedOn w:val="663"/>
    <w:link w:val="5"/>
    <w:semiHidden/>
    <w:qFormat/>
    <w:uiPriority w:val="9"/>
    <w:rPr>
      <w:rFonts w:asciiTheme="majorHAnsi" w:hAnsiTheme="majorHAnsi" w:eastAsiaTheme="majorEastAsia" w:cstheme="majorBidi"/>
      <w:b/>
      <w:bCs/>
      <w:sz w:val="32"/>
      <w:szCs w:val="32"/>
    </w:rPr>
  </w:style>
  <w:style w:type="character" w:customStyle="1" w:styleId="669">
    <w:name w:val="标题 3 Char_file_1436"/>
    <w:basedOn w:val="663"/>
    <w:link w:val="6"/>
    <w:semiHidden/>
    <w:qFormat/>
    <w:uiPriority w:val="9"/>
    <w:rPr>
      <w:rFonts w:ascii="宋体" w:hAnsi="宋体" w:eastAsia="宋体" w:cs="宋体"/>
      <w:b/>
      <w:bCs/>
      <w:sz w:val="32"/>
      <w:szCs w:val="32"/>
    </w:rPr>
  </w:style>
  <w:style w:type="character" w:customStyle="1" w:styleId="670">
    <w:name w:val="标题 4 Char_file_1436"/>
    <w:basedOn w:val="663"/>
    <w:link w:val="7"/>
    <w:semiHidden/>
    <w:qFormat/>
    <w:uiPriority w:val="9"/>
    <w:rPr>
      <w:rFonts w:asciiTheme="majorHAnsi" w:hAnsiTheme="majorHAnsi" w:eastAsiaTheme="majorEastAsia" w:cstheme="majorBidi"/>
      <w:b/>
      <w:bCs/>
      <w:sz w:val="28"/>
      <w:szCs w:val="28"/>
    </w:rPr>
  </w:style>
  <w:style w:type="character" w:customStyle="1" w:styleId="671">
    <w:name w:val="标题 5 Char_file_1436"/>
    <w:basedOn w:val="663"/>
    <w:link w:val="8"/>
    <w:semiHidden/>
    <w:qFormat/>
    <w:uiPriority w:val="9"/>
    <w:rPr>
      <w:rFonts w:ascii="宋体" w:hAnsi="宋体" w:eastAsia="宋体" w:cs="宋体"/>
      <w:b/>
      <w:bCs/>
      <w:sz w:val="28"/>
      <w:szCs w:val="28"/>
    </w:rPr>
  </w:style>
  <w:style w:type="character" w:customStyle="1" w:styleId="672">
    <w:name w:val="标题 6 Char_file_1436"/>
    <w:basedOn w:val="663"/>
    <w:link w:val="10"/>
    <w:semiHidden/>
    <w:qFormat/>
    <w:uiPriority w:val="9"/>
    <w:rPr>
      <w:rFonts w:asciiTheme="majorHAnsi" w:hAnsiTheme="majorHAnsi" w:eastAsiaTheme="majorEastAsia" w:cstheme="majorBidi"/>
      <w:b/>
      <w:bCs/>
      <w:sz w:val="24"/>
      <w:szCs w:val="24"/>
    </w:rPr>
  </w:style>
  <w:style w:type="paragraph" w:customStyle="1" w:styleId="673">
    <w:name w:val="cke_editable_file_1436"/>
    <w:basedOn w:val="656"/>
    <w:qFormat/>
    <w:uiPriority w:val="0"/>
    <w:rPr>
      <w:rFonts w:ascii="仿宋_GB2312" w:eastAsia="仿宋_GB2312"/>
    </w:rPr>
  </w:style>
  <w:style w:type="paragraph" w:customStyle="1" w:styleId="674">
    <w:name w:val="marker_file_1436"/>
    <w:basedOn w:val="656"/>
    <w:qFormat/>
    <w:uiPriority w:val="0"/>
    <w:pPr>
      <w:shd w:val="clear" w:color="auto" w:fill="FFFF00"/>
    </w:pPr>
  </w:style>
  <w:style w:type="paragraph" w:customStyle="1" w:styleId="675">
    <w:name w:val="Normal (Web)_file_1436"/>
    <w:basedOn w:val="656"/>
    <w:semiHidden/>
    <w:unhideWhenUsed/>
    <w:qFormat/>
    <w:uiPriority w:val="99"/>
  </w:style>
  <w:style w:type="character" w:customStyle="1" w:styleId="676">
    <w:name w:val="Strong_file_1436"/>
    <w:basedOn w:val="663"/>
    <w:qFormat/>
    <w:uiPriority w:val="22"/>
    <w:rPr>
      <w:b/>
      <w:bCs/>
    </w:rPr>
  </w:style>
  <w:style w:type="paragraph" w:customStyle="1" w:styleId="677">
    <w:name w:val="Normal_file_1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8">
    <w:name w:val="heading 1_file_1437"/>
    <w:basedOn w:val="677"/>
    <w:qFormat/>
    <w:uiPriority w:val="9"/>
    <w:pPr>
      <w:outlineLvl w:val="0"/>
    </w:pPr>
    <w:rPr>
      <w:kern w:val="36"/>
      <w:sz w:val="48"/>
      <w:szCs w:val="48"/>
    </w:rPr>
  </w:style>
  <w:style w:type="paragraph" w:customStyle="1" w:styleId="679">
    <w:name w:val="heading 2_file_1437"/>
    <w:basedOn w:val="677"/>
    <w:qFormat/>
    <w:uiPriority w:val="9"/>
    <w:pPr>
      <w:outlineLvl w:val="1"/>
    </w:pPr>
    <w:rPr>
      <w:sz w:val="36"/>
      <w:szCs w:val="36"/>
    </w:rPr>
  </w:style>
  <w:style w:type="paragraph" w:customStyle="1" w:styleId="680">
    <w:name w:val="heading 3_file_1437"/>
    <w:basedOn w:val="677"/>
    <w:qFormat/>
    <w:uiPriority w:val="9"/>
    <w:pPr>
      <w:outlineLvl w:val="2"/>
    </w:pPr>
    <w:rPr>
      <w:sz w:val="27"/>
      <w:szCs w:val="27"/>
    </w:rPr>
  </w:style>
  <w:style w:type="paragraph" w:customStyle="1" w:styleId="681">
    <w:name w:val="heading 4_file_1437"/>
    <w:basedOn w:val="677"/>
    <w:qFormat/>
    <w:uiPriority w:val="9"/>
    <w:pPr>
      <w:outlineLvl w:val="3"/>
    </w:pPr>
  </w:style>
  <w:style w:type="paragraph" w:customStyle="1" w:styleId="682">
    <w:name w:val="heading 5_file_1437"/>
    <w:basedOn w:val="677"/>
    <w:qFormat/>
    <w:uiPriority w:val="9"/>
    <w:pPr>
      <w:outlineLvl w:val="4"/>
    </w:pPr>
    <w:rPr>
      <w:sz w:val="20"/>
      <w:szCs w:val="20"/>
    </w:rPr>
  </w:style>
  <w:style w:type="paragraph" w:customStyle="1" w:styleId="683">
    <w:name w:val="heading 6_file_1437"/>
    <w:basedOn w:val="677"/>
    <w:qFormat/>
    <w:uiPriority w:val="9"/>
    <w:pPr>
      <w:outlineLvl w:val="5"/>
    </w:pPr>
    <w:rPr>
      <w:sz w:val="15"/>
      <w:szCs w:val="15"/>
    </w:rPr>
  </w:style>
  <w:style w:type="character" w:customStyle="1" w:styleId="684">
    <w:name w:val="Default Paragraph Font_file_1437"/>
    <w:semiHidden/>
    <w:unhideWhenUsed/>
    <w:qFormat/>
    <w:uiPriority w:val="1"/>
  </w:style>
  <w:style w:type="table" w:customStyle="1" w:styleId="685">
    <w:name w:val="Normal Table_file_1437"/>
    <w:semiHidden/>
    <w:unhideWhenUsed/>
    <w:qFormat/>
    <w:uiPriority w:val="99"/>
    <w:tblPr>
      <w:tblCellMar>
        <w:top w:w="0" w:type="dxa"/>
        <w:left w:w="108" w:type="dxa"/>
        <w:bottom w:w="0" w:type="dxa"/>
        <w:right w:w="108" w:type="dxa"/>
      </w:tblCellMar>
    </w:tblPr>
  </w:style>
  <w:style w:type="character" w:customStyle="1" w:styleId="686">
    <w:name w:val="Hyperlink_file_1437"/>
    <w:basedOn w:val="684"/>
    <w:semiHidden/>
    <w:unhideWhenUsed/>
    <w:qFormat/>
    <w:uiPriority w:val="99"/>
    <w:rPr>
      <w:color w:val="0782C1"/>
      <w:u w:val="single"/>
    </w:rPr>
  </w:style>
  <w:style w:type="character" w:customStyle="1" w:styleId="687">
    <w:name w:val="FollowedHyperlink_file_1437"/>
    <w:basedOn w:val="684"/>
    <w:semiHidden/>
    <w:unhideWhenUsed/>
    <w:qFormat/>
    <w:uiPriority w:val="99"/>
    <w:rPr>
      <w:color w:val="0782C1"/>
      <w:u w:val="single"/>
    </w:rPr>
  </w:style>
  <w:style w:type="character" w:customStyle="1" w:styleId="688">
    <w:name w:val="标题 1 Char_file_1437"/>
    <w:basedOn w:val="684"/>
    <w:link w:val="4"/>
    <w:qFormat/>
    <w:uiPriority w:val="9"/>
    <w:rPr>
      <w:rFonts w:ascii="宋体" w:hAnsi="宋体" w:eastAsia="宋体" w:cs="宋体"/>
      <w:b/>
      <w:bCs/>
      <w:kern w:val="44"/>
      <w:sz w:val="44"/>
      <w:szCs w:val="44"/>
    </w:rPr>
  </w:style>
  <w:style w:type="character" w:customStyle="1" w:styleId="689">
    <w:name w:val="标题 2 Char_file_1437"/>
    <w:basedOn w:val="684"/>
    <w:link w:val="5"/>
    <w:semiHidden/>
    <w:qFormat/>
    <w:uiPriority w:val="9"/>
    <w:rPr>
      <w:rFonts w:asciiTheme="majorHAnsi" w:hAnsiTheme="majorHAnsi" w:eastAsiaTheme="majorEastAsia" w:cstheme="majorBidi"/>
      <w:b/>
      <w:bCs/>
      <w:sz w:val="32"/>
      <w:szCs w:val="32"/>
    </w:rPr>
  </w:style>
  <w:style w:type="character" w:customStyle="1" w:styleId="690">
    <w:name w:val="标题 3 Char_file_1437"/>
    <w:basedOn w:val="684"/>
    <w:link w:val="6"/>
    <w:semiHidden/>
    <w:qFormat/>
    <w:uiPriority w:val="9"/>
    <w:rPr>
      <w:rFonts w:ascii="宋体" w:hAnsi="宋体" w:eastAsia="宋体" w:cs="宋体"/>
      <w:b/>
      <w:bCs/>
      <w:sz w:val="32"/>
      <w:szCs w:val="32"/>
    </w:rPr>
  </w:style>
  <w:style w:type="character" w:customStyle="1" w:styleId="691">
    <w:name w:val="标题 4 Char_file_1437"/>
    <w:basedOn w:val="684"/>
    <w:link w:val="7"/>
    <w:semiHidden/>
    <w:qFormat/>
    <w:uiPriority w:val="9"/>
    <w:rPr>
      <w:rFonts w:asciiTheme="majorHAnsi" w:hAnsiTheme="majorHAnsi" w:eastAsiaTheme="majorEastAsia" w:cstheme="majorBidi"/>
      <w:b/>
      <w:bCs/>
      <w:sz w:val="28"/>
      <w:szCs w:val="28"/>
    </w:rPr>
  </w:style>
  <w:style w:type="character" w:customStyle="1" w:styleId="692">
    <w:name w:val="标题 5 Char_file_1437"/>
    <w:basedOn w:val="684"/>
    <w:link w:val="8"/>
    <w:semiHidden/>
    <w:qFormat/>
    <w:uiPriority w:val="9"/>
    <w:rPr>
      <w:rFonts w:ascii="宋体" w:hAnsi="宋体" w:eastAsia="宋体" w:cs="宋体"/>
      <w:b/>
      <w:bCs/>
      <w:sz w:val="28"/>
      <w:szCs w:val="28"/>
    </w:rPr>
  </w:style>
  <w:style w:type="character" w:customStyle="1" w:styleId="693">
    <w:name w:val="标题 6 Char_file_1437"/>
    <w:basedOn w:val="684"/>
    <w:link w:val="10"/>
    <w:semiHidden/>
    <w:qFormat/>
    <w:uiPriority w:val="9"/>
    <w:rPr>
      <w:rFonts w:asciiTheme="majorHAnsi" w:hAnsiTheme="majorHAnsi" w:eastAsiaTheme="majorEastAsia" w:cstheme="majorBidi"/>
      <w:b/>
      <w:bCs/>
      <w:sz w:val="24"/>
      <w:szCs w:val="24"/>
    </w:rPr>
  </w:style>
  <w:style w:type="paragraph" w:customStyle="1" w:styleId="694">
    <w:name w:val="cke_editable_file_1437"/>
    <w:basedOn w:val="677"/>
    <w:qFormat/>
    <w:uiPriority w:val="0"/>
    <w:rPr>
      <w:rFonts w:ascii="仿宋_GB2312" w:eastAsia="仿宋_GB2312"/>
    </w:rPr>
  </w:style>
  <w:style w:type="paragraph" w:customStyle="1" w:styleId="695">
    <w:name w:val="marker_file_1437"/>
    <w:basedOn w:val="677"/>
    <w:qFormat/>
    <w:uiPriority w:val="0"/>
    <w:pPr>
      <w:shd w:val="clear" w:color="auto" w:fill="FFFF00"/>
    </w:pPr>
  </w:style>
  <w:style w:type="paragraph" w:customStyle="1" w:styleId="696">
    <w:name w:val="Normal (Web)_file_1437"/>
    <w:basedOn w:val="677"/>
    <w:semiHidden/>
    <w:unhideWhenUsed/>
    <w:qFormat/>
    <w:uiPriority w:val="99"/>
  </w:style>
  <w:style w:type="character" w:customStyle="1" w:styleId="697">
    <w:name w:val="Strong_file_1437"/>
    <w:basedOn w:val="684"/>
    <w:qFormat/>
    <w:uiPriority w:val="22"/>
    <w:rPr>
      <w:b/>
      <w:bCs/>
    </w:rPr>
  </w:style>
  <w:style w:type="paragraph" w:customStyle="1" w:styleId="698">
    <w:name w:val="Normal_file_1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9">
    <w:name w:val="heading 1_file_1438"/>
    <w:basedOn w:val="698"/>
    <w:qFormat/>
    <w:uiPriority w:val="9"/>
    <w:pPr>
      <w:outlineLvl w:val="0"/>
    </w:pPr>
    <w:rPr>
      <w:kern w:val="36"/>
      <w:sz w:val="48"/>
      <w:szCs w:val="48"/>
    </w:rPr>
  </w:style>
  <w:style w:type="paragraph" w:customStyle="1" w:styleId="700">
    <w:name w:val="heading 2_file_1438"/>
    <w:basedOn w:val="698"/>
    <w:qFormat/>
    <w:uiPriority w:val="9"/>
    <w:pPr>
      <w:outlineLvl w:val="1"/>
    </w:pPr>
    <w:rPr>
      <w:sz w:val="36"/>
      <w:szCs w:val="36"/>
    </w:rPr>
  </w:style>
  <w:style w:type="paragraph" w:customStyle="1" w:styleId="701">
    <w:name w:val="heading 3_file_1438"/>
    <w:basedOn w:val="698"/>
    <w:qFormat/>
    <w:uiPriority w:val="9"/>
    <w:pPr>
      <w:outlineLvl w:val="2"/>
    </w:pPr>
    <w:rPr>
      <w:sz w:val="27"/>
      <w:szCs w:val="27"/>
    </w:rPr>
  </w:style>
  <w:style w:type="paragraph" w:customStyle="1" w:styleId="702">
    <w:name w:val="heading 4_file_1438"/>
    <w:basedOn w:val="698"/>
    <w:qFormat/>
    <w:uiPriority w:val="9"/>
    <w:pPr>
      <w:outlineLvl w:val="3"/>
    </w:pPr>
  </w:style>
  <w:style w:type="paragraph" w:customStyle="1" w:styleId="703">
    <w:name w:val="heading 5_file_1438"/>
    <w:basedOn w:val="698"/>
    <w:qFormat/>
    <w:uiPriority w:val="9"/>
    <w:pPr>
      <w:outlineLvl w:val="4"/>
    </w:pPr>
    <w:rPr>
      <w:sz w:val="20"/>
      <w:szCs w:val="20"/>
    </w:rPr>
  </w:style>
  <w:style w:type="paragraph" w:customStyle="1" w:styleId="704">
    <w:name w:val="heading 6_file_1438"/>
    <w:basedOn w:val="698"/>
    <w:qFormat/>
    <w:uiPriority w:val="9"/>
    <w:pPr>
      <w:outlineLvl w:val="5"/>
    </w:pPr>
    <w:rPr>
      <w:sz w:val="15"/>
      <w:szCs w:val="15"/>
    </w:rPr>
  </w:style>
  <w:style w:type="character" w:customStyle="1" w:styleId="705">
    <w:name w:val="Default Paragraph Font_file_1438"/>
    <w:semiHidden/>
    <w:unhideWhenUsed/>
    <w:qFormat/>
    <w:uiPriority w:val="1"/>
  </w:style>
  <w:style w:type="table" w:customStyle="1" w:styleId="706">
    <w:name w:val="Normal Table_file_1438"/>
    <w:semiHidden/>
    <w:unhideWhenUsed/>
    <w:qFormat/>
    <w:uiPriority w:val="99"/>
    <w:tblPr>
      <w:tblCellMar>
        <w:top w:w="0" w:type="dxa"/>
        <w:left w:w="108" w:type="dxa"/>
        <w:bottom w:w="0" w:type="dxa"/>
        <w:right w:w="108" w:type="dxa"/>
      </w:tblCellMar>
    </w:tblPr>
  </w:style>
  <w:style w:type="character" w:customStyle="1" w:styleId="707">
    <w:name w:val="Hyperlink_file_1438"/>
    <w:basedOn w:val="705"/>
    <w:semiHidden/>
    <w:unhideWhenUsed/>
    <w:qFormat/>
    <w:uiPriority w:val="99"/>
    <w:rPr>
      <w:color w:val="0782C1"/>
      <w:u w:val="single"/>
    </w:rPr>
  </w:style>
  <w:style w:type="character" w:customStyle="1" w:styleId="708">
    <w:name w:val="FollowedHyperlink_file_1438"/>
    <w:basedOn w:val="705"/>
    <w:semiHidden/>
    <w:unhideWhenUsed/>
    <w:qFormat/>
    <w:uiPriority w:val="99"/>
    <w:rPr>
      <w:color w:val="0782C1"/>
      <w:u w:val="single"/>
    </w:rPr>
  </w:style>
  <w:style w:type="character" w:customStyle="1" w:styleId="709">
    <w:name w:val="标题 1 Char_file_1438"/>
    <w:basedOn w:val="705"/>
    <w:link w:val="4"/>
    <w:qFormat/>
    <w:uiPriority w:val="9"/>
    <w:rPr>
      <w:rFonts w:ascii="宋体" w:hAnsi="宋体" w:eastAsia="宋体" w:cs="宋体"/>
      <w:b/>
      <w:bCs/>
      <w:kern w:val="44"/>
      <w:sz w:val="44"/>
      <w:szCs w:val="44"/>
    </w:rPr>
  </w:style>
  <w:style w:type="character" w:customStyle="1" w:styleId="710">
    <w:name w:val="标题 2 Char_file_1438"/>
    <w:basedOn w:val="705"/>
    <w:link w:val="5"/>
    <w:semiHidden/>
    <w:qFormat/>
    <w:uiPriority w:val="9"/>
    <w:rPr>
      <w:rFonts w:asciiTheme="majorHAnsi" w:hAnsiTheme="majorHAnsi" w:eastAsiaTheme="majorEastAsia" w:cstheme="majorBidi"/>
      <w:b/>
      <w:bCs/>
      <w:sz w:val="32"/>
      <w:szCs w:val="32"/>
    </w:rPr>
  </w:style>
  <w:style w:type="character" w:customStyle="1" w:styleId="711">
    <w:name w:val="标题 3 Char_file_1438"/>
    <w:basedOn w:val="705"/>
    <w:link w:val="6"/>
    <w:semiHidden/>
    <w:qFormat/>
    <w:uiPriority w:val="9"/>
    <w:rPr>
      <w:rFonts w:ascii="宋体" w:hAnsi="宋体" w:eastAsia="宋体" w:cs="宋体"/>
      <w:b/>
      <w:bCs/>
      <w:sz w:val="32"/>
      <w:szCs w:val="32"/>
    </w:rPr>
  </w:style>
  <w:style w:type="character" w:customStyle="1" w:styleId="712">
    <w:name w:val="标题 4 Char_file_1438"/>
    <w:basedOn w:val="705"/>
    <w:link w:val="7"/>
    <w:semiHidden/>
    <w:qFormat/>
    <w:uiPriority w:val="9"/>
    <w:rPr>
      <w:rFonts w:asciiTheme="majorHAnsi" w:hAnsiTheme="majorHAnsi" w:eastAsiaTheme="majorEastAsia" w:cstheme="majorBidi"/>
      <w:b/>
      <w:bCs/>
      <w:sz w:val="28"/>
      <w:szCs w:val="28"/>
    </w:rPr>
  </w:style>
  <w:style w:type="character" w:customStyle="1" w:styleId="713">
    <w:name w:val="标题 5 Char_file_1438"/>
    <w:basedOn w:val="705"/>
    <w:link w:val="8"/>
    <w:semiHidden/>
    <w:qFormat/>
    <w:uiPriority w:val="9"/>
    <w:rPr>
      <w:rFonts w:ascii="宋体" w:hAnsi="宋体" w:eastAsia="宋体" w:cs="宋体"/>
      <w:b/>
      <w:bCs/>
      <w:sz w:val="28"/>
      <w:szCs w:val="28"/>
    </w:rPr>
  </w:style>
  <w:style w:type="character" w:customStyle="1" w:styleId="714">
    <w:name w:val="标题 6 Char_file_1438"/>
    <w:basedOn w:val="705"/>
    <w:link w:val="10"/>
    <w:semiHidden/>
    <w:qFormat/>
    <w:uiPriority w:val="9"/>
    <w:rPr>
      <w:rFonts w:asciiTheme="majorHAnsi" w:hAnsiTheme="majorHAnsi" w:eastAsiaTheme="majorEastAsia" w:cstheme="majorBidi"/>
      <w:b/>
      <w:bCs/>
      <w:sz w:val="24"/>
      <w:szCs w:val="24"/>
    </w:rPr>
  </w:style>
  <w:style w:type="paragraph" w:customStyle="1" w:styleId="715">
    <w:name w:val="cke_editable_file_1438"/>
    <w:basedOn w:val="698"/>
    <w:qFormat/>
    <w:uiPriority w:val="0"/>
    <w:rPr>
      <w:rFonts w:ascii="仿宋_GB2312" w:eastAsia="仿宋_GB2312"/>
    </w:rPr>
  </w:style>
  <w:style w:type="paragraph" w:customStyle="1" w:styleId="716">
    <w:name w:val="marker_file_1438"/>
    <w:basedOn w:val="698"/>
    <w:qFormat/>
    <w:uiPriority w:val="0"/>
    <w:pPr>
      <w:shd w:val="clear" w:color="auto" w:fill="FFFF00"/>
    </w:pPr>
  </w:style>
  <w:style w:type="paragraph" w:customStyle="1" w:styleId="717">
    <w:name w:val="Normal (Web)_file_1438"/>
    <w:basedOn w:val="698"/>
    <w:semiHidden/>
    <w:unhideWhenUsed/>
    <w:qFormat/>
    <w:uiPriority w:val="99"/>
  </w:style>
  <w:style w:type="character" w:customStyle="1" w:styleId="718">
    <w:name w:val="Strong_file_1438"/>
    <w:basedOn w:val="705"/>
    <w:qFormat/>
    <w:uiPriority w:val="22"/>
    <w:rPr>
      <w:b/>
      <w:bCs/>
    </w:rPr>
  </w:style>
  <w:style w:type="paragraph" w:customStyle="1" w:styleId="719">
    <w:name w:val="Normal_file_1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0">
    <w:name w:val="heading 1_file_1439"/>
    <w:basedOn w:val="719"/>
    <w:qFormat/>
    <w:uiPriority w:val="9"/>
    <w:pPr>
      <w:outlineLvl w:val="0"/>
    </w:pPr>
    <w:rPr>
      <w:kern w:val="36"/>
      <w:sz w:val="48"/>
      <w:szCs w:val="48"/>
    </w:rPr>
  </w:style>
  <w:style w:type="paragraph" w:customStyle="1" w:styleId="721">
    <w:name w:val="heading 2_file_1439"/>
    <w:basedOn w:val="719"/>
    <w:qFormat/>
    <w:uiPriority w:val="9"/>
    <w:pPr>
      <w:outlineLvl w:val="1"/>
    </w:pPr>
    <w:rPr>
      <w:sz w:val="36"/>
      <w:szCs w:val="36"/>
    </w:rPr>
  </w:style>
  <w:style w:type="paragraph" w:customStyle="1" w:styleId="722">
    <w:name w:val="heading 3_file_1439"/>
    <w:basedOn w:val="719"/>
    <w:qFormat/>
    <w:uiPriority w:val="9"/>
    <w:pPr>
      <w:outlineLvl w:val="2"/>
    </w:pPr>
    <w:rPr>
      <w:sz w:val="27"/>
      <w:szCs w:val="27"/>
    </w:rPr>
  </w:style>
  <w:style w:type="paragraph" w:customStyle="1" w:styleId="723">
    <w:name w:val="heading 4_file_1439"/>
    <w:basedOn w:val="719"/>
    <w:qFormat/>
    <w:uiPriority w:val="9"/>
    <w:pPr>
      <w:outlineLvl w:val="3"/>
    </w:pPr>
  </w:style>
  <w:style w:type="paragraph" w:customStyle="1" w:styleId="724">
    <w:name w:val="heading 5_file_1439"/>
    <w:basedOn w:val="719"/>
    <w:qFormat/>
    <w:uiPriority w:val="9"/>
    <w:pPr>
      <w:outlineLvl w:val="4"/>
    </w:pPr>
    <w:rPr>
      <w:sz w:val="20"/>
      <w:szCs w:val="20"/>
    </w:rPr>
  </w:style>
  <w:style w:type="paragraph" w:customStyle="1" w:styleId="725">
    <w:name w:val="heading 6_file_1439"/>
    <w:basedOn w:val="719"/>
    <w:qFormat/>
    <w:uiPriority w:val="9"/>
    <w:pPr>
      <w:outlineLvl w:val="5"/>
    </w:pPr>
    <w:rPr>
      <w:sz w:val="15"/>
      <w:szCs w:val="15"/>
    </w:rPr>
  </w:style>
  <w:style w:type="character" w:customStyle="1" w:styleId="726">
    <w:name w:val="Default Paragraph Font_file_1439"/>
    <w:semiHidden/>
    <w:unhideWhenUsed/>
    <w:qFormat/>
    <w:uiPriority w:val="1"/>
  </w:style>
  <w:style w:type="table" w:customStyle="1" w:styleId="727">
    <w:name w:val="Normal Table_file_1439"/>
    <w:semiHidden/>
    <w:unhideWhenUsed/>
    <w:qFormat/>
    <w:uiPriority w:val="99"/>
    <w:tblPr>
      <w:tblCellMar>
        <w:top w:w="0" w:type="dxa"/>
        <w:left w:w="108" w:type="dxa"/>
        <w:bottom w:w="0" w:type="dxa"/>
        <w:right w:w="108" w:type="dxa"/>
      </w:tblCellMar>
    </w:tblPr>
  </w:style>
  <w:style w:type="character" w:customStyle="1" w:styleId="728">
    <w:name w:val="Hyperlink_file_1439"/>
    <w:basedOn w:val="726"/>
    <w:semiHidden/>
    <w:unhideWhenUsed/>
    <w:qFormat/>
    <w:uiPriority w:val="99"/>
    <w:rPr>
      <w:color w:val="0782C1"/>
      <w:u w:val="single"/>
    </w:rPr>
  </w:style>
  <w:style w:type="character" w:customStyle="1" w:styleId="729">
    <w:name w:val="FollowedHyperlink_file_1439"/>
    <w:basedOn w:val="726"/>
    <w:semiHidden/>
    <w:unhideWhenUsed/>
    <w:qFormat/>
    <w:uiPriority w:val="99"/>
    <w:rPr>
      <w:color w:val="0782C1"/>
      <w:u w:val="single"/>
    </w:rPr>
  </w:style>
  <w:style w:type="character" w:customStyle="1" w:styleId="730">
    <w:name w:val="标题 1 Char_file_1439"/>
    <w:basedOn w:val="726"/>
    <w:link w:val="4"/>
    <w:qFormat/>
    <w:uiPriority w:val="9"/>
    <w:rPr>
      <w:rFonts w:ascii="宋体" w:hAnsi="宋体" w:eastAsia="宋体" w:cs="宋体"/>
      <w:b/>
      <w:bCs/>
      <w:kern w:val="44"/>
      <w:sz w:val="44"/>
      <w:szCs w:val="44"/>
    </w:rPr>
  </w:style>
  <w:style w:type="character" w:customStyle="1" w:styleId="731">
    <w:name w:val="标题 2 Char_file_1439"/>
    <w:basedOn w:val="726"/>
    <w:link w:val="5"/>
    <w:semiHidden/>
    <w:qFormat/>
    <w:uiPriority w:val="9"/>
    <w:rPr>
      <w:rFonts w:asciiTheme="majorHAnsi" w:hAnsiTheme="majorHAnsi" w:eastAsiaTheme="majorEastAsia" w:cstheme="majorBidi"/>
      <w:b/>
      <w:bCs/>
      <w:sz w:val="32"/>
      <w:szCs w:val="32"/>
    </w:rPr>
  </w:style>
  <w:style w:type="character" w:customStyle="1" w:styleId="732">
    <w:name w:val="标题 3 Char_file_1439"/>
    <w:basedOn w:val="726"/>
    <w:link w:val="6"/>
    <w:semiHidden/>
    <w:qFormat/>
    <w:uiPriority w:val="9"/>
    <w:rPr>
      <w:rFonts w:ascii="宋体" w:hAnsi="宋体" w:eastAsia="宋体" w:cs="宋体"/>
      <w:b/>
      <w:bCs/>
      <w:sz w:val="32"/>
      <w:szCs w:val="32"/>
    </w:rPr>
  </w:style>
  <w:style w:type="character" w:customStyle="1" w:styleId="733">
    <w:name w:val="标题 4 Char_file_1439"/>
    <w:basedOn w:val="726"/>
    <w:link w:val="7"/>
    <w:semiHidden/>
    <w:qFormat/>
    <w:uiPriority w:val="9"/>
    <w:rPr>
      <w:rFonts w:asciiTheme="majorHAnsi" w:hAnsiTheme="majorHAnsi" w:eastAsiaTheme="majorEastAsia" w:cstheme="majorBidi"/>
      <w:b/>
      <w:bCs/>
      <w:sz w:val="28"/>
      <w:szCs w:val="28"/>
    </w:rPr>
  </w:style>
  <w:style w:type="character" w:customStyle="1" w:styleId="734">
    <w:name w:val="标题 5 Char_file_1439"/>
    <w:basedOn w:val="726"/>
    <w:link w:val="8"/>
    <w:semiHidden/>
    <w:qFormat/>
    <w:uiPriority w:val="9"/>
    <w:rPr>
      <w:rFonts w:ascii="宋体" w:hAnsi="宋体" w:eastAsia="宋体" w:cs="宋体"/>
      <w:b/>
      <w:bCs/>
      <w:sz w:val="28"/>
      <w:szCs w:val="28"/>
    </w:rPr>
  </w:style>
  <w:style w:type="character" w:customStyle="1" w:styleId="735">
    <w:name w:val="标题 6 Char_file_1439"/>
    <w:basedOn w:val="726"/>
    <w:link w:val="10"/>
    <w:semiHidden/>
    <w:qFormat/>
    <w:uiPriority w:val="9"/>
    <w:rPr>
      <w:rFonts w:asciiTheme="majorHAnsi" w:hAnsiTheme="majorHAnsi" w:eastAsiaTheme="majorEastAsia" w:cstheme="majorBidi"/>
      <w:b/>
      <w:bCs/>
      <w:sz w:val="24"/>
      <w:szCs w:val="24"/>
    </w:rPr>
  </w:style>
  <w:style w:type="paragraph" w:customStyle="1" w:styleId="736">
    <w:name w:val="cke_editable_file_1439"/>
    <w:basedOn w:val="719"/>
    <w:qFormat/>
    <w:uiPriority w:val="0"/>
    <w:rPr>
      <w:rFonts w:ascii="仿宋_GB2312" w:eastAsia="仿宋_GB2312"/>
    </w:rPr>
  </w:style>
  <w:style w:type="paragraph" w:customStyle="1" w:styleId="737">
    <w:name w:val="marker_file_1439"/>
    <w:basedOn w:val="719"/>
    <w:qFormat/>
    <w:uiPriority w:val="0"/>
    <w:pPr>
      <w:shd w:val="clear" w:color="auto" w:fill="FFFF00"/>
    </w:pPr>
  </w:style>
  <w:style w:type="paragraph" w:customStyle="1" w:styleId="738">
    <w:name w:val="Normal (Web)_file_1439"/>
    <w:basedOn w:val="719"/>
    <w:semiHidden/>
    <w:unhideWhenUsed/>
    <w:qFormat/>
    <w:uiPriority w:val="99"/>
  </w:style>
  <w:style w:type="paragraph" w:customStyle="1" w:styleId="739">
    <w:name w:val="Normal_file_1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0">
    <w:name w:val="heading 1_file_1440"/>
    <w:basedOn w:val="739"/>
    <w:qFormat/>
    <w:uiPriority w:val="9"/>
    <w:pPr>
      <w:outlineLvl w:val="0"/>
    </w:pPr>
    <w:rPr>
      <w:kern w:val="36"/>
      <w:sz w:val="48"/>
      <w:szCs w:val="48"/>
    </w:rPr>
  </w:style>
  <w:style w:type="paragraph" w:customStyle="1" w:styleId="741">
    <w:name w:val="heading 2_file_1440"/>
    <w:basedOn w:val="739"/>
    <w:qFormat/>
    <w:uiPriority w:val="9"/>
    <w:pPr>
      <w:outlineLvl w:val="1"/>
    </w:pPr>
    <w:rPr>
      <w:sz w:val="36"/>
      <w:szCs w:val="36"/>
    </w:rPr>
  </w:style>
  <w:style w:type="paragraph" w:customStyle="1" w:styleId="742">
    <w:name w:val="heading 3_file_1440"/>
    <w:basedOn w:val="739"/>
    <w:qFormat/>
    <w:uiPriority w:val="9"/>
    <w:pPr>
      <w:outlineLvl w:val="2"/>
    </w:pPr>
    <w:rPr>
      <w:sz w:val="27"/>
      <w:szCs w:val="27"/>
    </w:rPr>
  </w:style>
  <w:style w:type="paragraph" w:customStyle="1" w:styleId="743">
    <w:name w:val="heading 4_file_1440"/>
    <w:basedOn w:val="739"/>
    <w:qFormat/>
    <w:uiPriority w:val="9"/>
    <w:pPr>
      <w:outlineLvl w:val="3"/>
    </w:pPr>
  </w:style>
  <w:style w:type="paragraph" w:customStyle="1" w:styleId="744">
    <w:name w:val="heading 5_file_1440"/>
    <w:basedOn w:val="739"/>
    <w:qFormat/>
    <w:uiPriority w:val="9"/>
    <w:pPr>
      <w:outlineLvl w:val="4"/>
    </w:pPr>
    <w:rPr>
      <w:sz w:val="20"/>
      <w:szCs w:val="20"/>
    </w:rPr>
  </w:style>
  <w:style w:type="paragraph" w:customStyle="1" w:styleId="745">
    <w:name w:val="heading 6_file_1440"/>
    <w:basedOn w:val="739"/>
    <w:qFormat/>
    <w:uiPriority w:val="9"/>
    <w:pPr>
      <w:outlineLvl w:val="5"/>
    </w:pPr>
    <w:rPr>
      <w:sz w:val="15"/>
      <w:szCs w:val="15"/>
    </w:rPr>
  </w:style>
  <w:style w:type="character" w:customStyle="1" w:styleId="746">
    <w:name w:val="Default Paragraph Font_file_1440"/>
    <w:semiHidden/>
    <w:unhideWhenUsed/>
    <w:qFormat/>
    <w:uiPriority w:val="1"/>
  </w:style>
  <w:style w:type="table" w:customStyle="1" w:styleId="747">
    <w:name w:val="Normal Table_file_1440"/>
    <w:semiHidden/>
    <w:unhideWhenUsed/>
    <w:qFormat/>
    <w:uiPriority w:val="99"/>
    <w:tblPr>
      <w:tblCellMar>
        <w:top w:w="0" w:type="dxa"/>
        <w:left w:w="108" w:type="dxa"/>
        <w:bottom w:w="0" w:type="dxa"/>
        <w:right w:w="108" w:type="dxa"/>
      </w:tblCellMar>
    </w:tblPr>
  </w:style>
  <w:style w:type="character" w:customStyle="1" w:styleId="748">
    <w:name w:val="Hyperlink_file_1440"/>
    <w:basedOn w:val="746"/>
    <w:semiHidden/>
    <w:unhideWhenUsed/>
    <w:qFormat/>
    <w:uiPriority w:val="99"/>
    <w:rPr>
      <w:color w:val="0782C1"/>
      <w:u w:val="single"/>
    </w:rPr>
  </w:style>
  <w:style w:type="character" w:customStyle="1" w:styleId="749">
    <w:name w:val="FollowedHyperlink_file_1440"/>
    <w:basedOn w:val="746"/>
    <w:semiHidden/>
    <w:unhideWhenUsed/>
    <w:qFormat/>
    <w:uiPriority w:val="99"/>
    <w:rPr>
      <w:color w:val="0782C1"/>
      <w:u w:val="single"/>
    </w:rPr>
  </w:style>
  <w:style w:type="character" w:customStyle="1" w:styleId="750">
    <w:name w:val="标题 1 Char_file_1440"/>
    <w:basedOn w:val="746"/>
    <w:link w:val="4"/>
    <w:qFormat/>
    <w:uiPriority w:val="9"/>
    <w:rPr>
      <w:rFonts w:ascii="宋体" w:hAnsi="宋体" w:eastAsia="宋体" w:cs="宋体"/>
      <w:b/>
      <w:bCs/>
      <w:kern w:val="44"/>
      <w:sz w:val="44"/>
      <w:szCs w:val="44"/>
    </w:rPr>
  </w:style>
  <w:style w:type="character" w:customStyle="1" w:styleId="751">
    <w:name w:val="标题 2 Char_file_1440"/>
    <w:basedOn w:val="746"/>
    <w:link w:val="5"/>
    <w:semiHidden/>
    <w:qFormat/>
    <w:uiPriority w:val="9"/>
    <w:rPr>
      <w:rFonts w:asciiTheme="majorHAnsi" w:hAnsiTheme="majorHAnsi" w:eastAsiaTheme="majorEastAsia" w:cstheme="majorBidi"/>
      <w:b/>
      <w:bCs/>
      <w:sz w:val="32"/>
      <w:szCs w:val="32"/>
    </w:rPr>
  </w:style>
  <w:style w:type="character" w:customStyle="1" w:styleId="752">
    <w:name w:val="标题 3 Char_file_1440"/>
    <w:basedOn w:val="746"/>
    <w:link w:val="6"/>
    <w:semiHidden/>
    <w:qFormat/>
    <w:uiPriority w:val="9"/>
    <w:rPr>
      <w:rFonts w:ascii="宋体" w:hAnsi="宋体" w:eastAsia="宋体" w:cs="宋体"/>
      <w:b/>
      <w:bCs/>
      <w:sz w:val="32"/>
      <w:szCs w:val="32"/>
    </w:rPr>
  </w:style>
  <w:style w:type="character" w:customStyle="1" w:styleId="753">
    <w:name w:val="标题 4 Char_file_1440"/>
    <w:basedOn w:val="746"/>
    <w:link w:val="7"/>
    <w:semiHidden/>
    <w:qFormat/>
    <w:uiPriority w:val="9"/>
    <w:rPr>
      <w:rFonts w:asciiTheme="majorHAnsi" w:hAnsiTheme="majorHAnsi" w:eastAsiaTheme="majorEastAsia" w:cstheme="majorBidi"/>
      <w:b/>
      <w:bCs/>
      <w:sz w:val="28"/>
      <w:szCs w:val="28"/>
    </w:rPr>
  </w:style>
  <w:style w:type="character" w:customStyle="1" w:styleId="754">
    <w:name w:val="标题 5 Char_file_1440"/>
    <w:basedOn w:val="746"/>
    <w:link w:val="8"/>
    <w:semiHidden/>
    <w:qFormat/>
    <w:uiPriority w:val="9"/>
    <w:rPr>
      <w:rFonts w:ascii="宋体" w:hAnsi="宋体" w:eastAsia="宋体" w:cs="宋体"/>
      <w:b/>
      <w:bCs/>
      <w:sz w:val="28"/>
      <w:szCs w:val="28"/>
    </w:rPr>
  </w:style>
  <w:style w:type="character" w:customStyle="1" w:styleId="755">
    <w:name w:val="标题 6 Char_file_1440"/>
    <w:basedOn w:val="746"/>
    <w:link w:val="10"/>
    <w:semiHidden/>
    <w:qFormat/>
    <w:uiPriority w:val="9"/>
    <w:rPr>
      <w:rFonts w:asciiTheme="majorHAnsi" w:hAnsiTheme="majorHAnsi" w:eastAsiaTheme="majorEastAsia" w:cstheme="majorBidi"/>
      <w:b/>
      <w:bCs/>
      <w:sz w:val="24"/>
      <w:szCs w:val="24"/>
    </w:rPr>
  </w:style>
  <w:style w:type="paragraph" w:customStyle="1" w:styleId="756">
    <w:name w:val="cke_editable_file_1440"/>
    <w:basedOn w:val="739"/>
    <w:qFormat/>
    <w:uiPriority w:val="0"/>
    <w:rPr>
      <w:rFonts w:ascii="仿宋_GB2312" w:eastAsia="仿宋_GB2312"/>
    </w:rPr>
  </w:style>
  <w:style w:type="paragraph" w:customStyle="1" w:styleId="757">
    <w:name w:val="marker_file_1440"/>
    <w:basedOn w:val="739"/>
    <w:qFormat/>
    <w:uiPriority w:val="0"/>
    <w:pPr>
      <w:shd w:val="clear" w:color="auto" w:fill="FFFF00"/>
    </w:pPr>
  </w:style>
  <w:style w:type="paragraph" w:customStyle="1" w:styleId="758">
    <w:name w:val="Normal (Web)_file_1440"/>
    <w:basedOn w:val="739"/>
    <w:semiHidden/>
    <w:unhideWhenUsed/>
    <w:qFormat/>
    <w:uiPriority w:val="99"/>
  </w:style>
  <w:style w:type="paragraph" w:customStyle="1" w:styleId="759">
    <w:name w:val="Normal_file_1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0">
    <w:name w:val="heading 1_file_1441"/>
    <w:basedOn w:val="759"/>
    <w:qFormat/>
    <w:uiPriority w:val="9"/>
    <w:pPr>
      <w:outlineLvl w:val="0"/>
    </w:pPr>
    <w:rPr>
      <w:kern w:val="36"/>
      <w:sz w:val="48"/>
      <w:szCs w:val="48"/>
    </w:rPr>
  </w:style>
  <w:style w:type="paragraph" w:customStyle="1" w:styleId="761">
    <w:name w:val="heading 2_file_1441"/>
    <w:basedOn w:val="759"/>
    <w:qFormat/>
    <w:uiPriority w:val="9"/>
    <w:pPr>
      <w:outlineLvl w:val="1"/>
    </w:pPr>
    <w:rPr>
      <w:sz w:val="36"/>
      <w:szCs w:val="36"/>
    </w:rPr>
  </w:style>
  <w:style w:type="paragraph" w:customStyle="1" w:styleId="762">
    <w:name w:val="heading 3_file_1441"/>
    <w:basedOn w:val="759"/>
    <w:qFormat/>
    <w:uiPriority w:val="9"/>
    <w:pPr>
      <w:outlineLvl w:val="2"/>
    </w:pPr>
    <w:rPr>
      <w:sz w:val="27"/>
      <w:szCs w:val="27"/>
    </w:rPr>
  </w:style>
  <w:style w:type="paragraph" w:customStyle="1" w:styleId="763">
    <w:name w:val="heading 4_file_1441"/>
    <w:basedOn w:val="759"/>
    <w:qFormat/>
    <w:uiPriority w:val="9"/>
    <w:pPr>
      <w:outlineLvl w:val="3"/>
    </w:pPr>
  </w:style>
  <w:style w:type="paragraph" w:customStyle="1" w:styleId="764">
    <w:name w:val="heading 5_file_1441"/>
    <w:basedOn w:val="759"/>
    <w:qFormat/>
    <w:uiPriority w:val="9"/>
    <w:pPr>
      <w:outlineLvl w:val="4"/>
    </w:pPr>
    <w:rPr>
      <w:sz w:val="20"/>
      <w:szCs w:val="20"/>
    </w:rPr>
  </w:style>
  <w:style w:type="paragraph" w:customStyle="1" w:styleId="765">
    <w:name w:val="heading 6_file_1441"/>
    <w:basedOn w:val="759"/>
    <w:qFormat/>
    <w:uiPriority w:val="9"/>
    <w:pPr>
      <w:outlineLvl w:val="5"/>
    </w:pPr>
    <w:rPr>
      <w:sz w:val="15"/>
      <w:szCs w:val="15"/>
    </w:rPr>
  </w:style>
  <w:style w:type="character" w:customStyle="1" w:styleId="766">
    <w:name w:val="Default Paragraph Font_file_1441"/>
    <w:semiHidden/>
    <w:unhideWhenUsed/>
    <w:qFormat/>
    <w:uiPriority w:val="1"/>
  </w:style>
  <w:style w:type="table" w:customStyle="1" w:styleId="767">
    <w:name w:val="Normal Table_file_1441"/>
    <w:semiHidden/>
    <w:unhideWhenUsed/>
    <w:qFormat/>
    <w:uiPriority w:val="99"/>
    <w:tblPr>
      <w:tblCellMar>
        <w:top w:w="0" w:type="dxa"/>
        <w:left w:w="108" w:type="dxa"/>
        <w:bottom w:w="0" w:type="dxa"/>
        <w:right w:w="108" w:type="dxa"/>
      </w:tblCellMar>
    </w:tblPr>
  </w:style>
  <w:style w:type="character" w:customStyle="1" w:styleId="768">
    <w:name w:val="Hyperlink_file_1441"/>
    <w:basedOn w:val="766"/>
    <w:semiHidden/>
    <w:unhideWhenUsed/>
    <w:qFormat/>
    <w:uiPriority w:val="99"/>
    <w:rPr>
      <w:color w:val="0782C1"/>
      <w:u w:val="single"/>
    </w:rPr>
  </w:style>
  <w:style w:type="character" w:customStyle="1" w:styleId="769">
    <w:name w:val="FollowedHyperlink_file_1441"/>
    <w:basedOn w:val="766"/>
    <w:semiHidden/>
    <w:unhideWhenUsed/>
    <w:qFormat/>
    <w:uiPriority w:val="99"/>
    <w:rPr>
      <w:color w:val="0782C1"/>
      <w:u w:val="single"/>
    </w:rPr>
  </w:style>
  <w:style w:type="character" w:customStyle="1" w:styleId="770">
    <w:name w:val="标题 1 Char_file_1441"/>
    <w:basedOn w:val="766"/>
    <w:link w:val="4"/>
    <w:qFormat/>
    <w:uiPriority w:val="9"/>
    <w:rPr>
      <w:rFonts w:ascii="宋体" w:hAnsi="宋体" w:eastAsia="宋体" w:cs="宋体"/>
      <w:b/>
      <w:bCs/>
      <w:kern w:val="44"/>
      <w:sz w:val="44"/>
      <w:szCs w:val="44"/>
    </w:rPr>
  </w:style>
  <w:style w:type="character" w:customStyle="1" w:styleId="771">
    <w:name w:val="标题 2 Char_file_1441"/>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1441"/>
    <w:basedOn w:val="766"/>
    <w:link w:val="6"/>
    <w:semiHidden/>
    <w:qFormat/>
    <w:uiPriority w:val="9"/>
    <w:rPr>
      <w:rFonts w:ascii="宋体" w:hAnsi="宋体" w:eastAsia="宋体" w:cs="宋体"/>
      <w:b/>
      <w:bCs/>
      <w:sz w:val="32"/>
      <w:szCs w:val="32"/>
    </w:rPr>
  </w:style>
  <w:style w:type="character" w:customStyle="1" w:styleId="773">
    <w:name w:val="标题 4 Char_file_1441"/>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1441"/>
    <w:basedOn w:val="766"/>
    <w:link w:val="8"/>
    <w:semiHidden/>
    <w:qFormat/>
    <w:uiPriority w:val="9"/>
    <w:rPr>
      <w:rFonts w:ascii="宋体" w:hAnsi="宋体" w:eastAsia="宋体" w:cs="宋体"/>
      <w:b/>
      <w:bCs/>
      <w:sz w:val="28"/>
      <w:szCs w:val="28"/>
    </w:rPr>
  </w:style>
  <w:style w:type="character" w:customStyle="1" w:styleId="775">
    <w:name w:val="标题 6 Char_file_1441"/>
    <w:basedOn w:val="766"/>
    <w:link w:val="10"/>
    <w:semiHidden/>
    <w:qFormat/>
    <w:uiPriority w:val="9"/>
    <w:rPr>
      <w:rFonts w:asciiTheme="majorHAnsi" w:hAnsiTheme="majorHAnsi" w:eastAsiaTheme="majorEastAsia" w:cstheme="majorBidi"/>
      <w:b/>
      <w:bCs/>
      <w:sz w:val="24"/>
      <w:szCs w:val="24"/>
    </w:rPr>
  </w:style>
  <w:style w:type="paragraph" w:customStyle="1" w:styleId="776">
    <w:name w:val="cke_editable_file_1441"/>
    <w:basedOn w:val="759"/>
    <w:qFormat/>
    <w:uiPriority w:val="0"/>
    <w:rPr>
      <w:rFonts w:ascii="仿宋_GB2312" w:eastAsia="仿宋_GB2312"/>
    </w:rPr>
  </w:style>
  <w:style w:type="paragraph" w:customStyle="1" w:styleId="777">
    <w:name w:val="marker_file_1441"/>
    <w:basedOn w:val="759"/>
    <w:qFormat/>
    <w:uiPriority w:val="0"/>
    <w:pPr>
      <w:shd w:val="clear" w:color="auto" w:fill="FFFF00"/>
    </w:pPr>
  </w:style>
  <w:style w:type="paragraph" w:customStyle="1" w:styleId="778">
    <w:name w:val="Normal (Web)_file_1441"/>
    <w:basedOn w:val="759"/>
    <w:semiHidden/>
    <w:unhideWhenUsed/>
    <w:qFormat/>
    <w:uiPriority w:val="99"/>
  </w:style>
  <w:style w:type="paragraph" w:customStyle="1" w:styleId="779">
    <w:name w:val="Normal_file_1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0">
    <w:name w:val="heading 1_file_1442"/>
    <w:basedOn w:val="779"/>
    <w:qFormat/>
    <w:uiPriority w:val="9"/>
    <w:pPr>
      <w:outlineLvl w:val="0"/>
    </w:pPr>
    <w:rPr>
      <w:kern w:val="36"/>
      <w:sz w:val="48"/>
      <w:szCs w:val="48"/>
    </w:rPr>
  </w:style>
  <w:style w:type="paragraph" w:customStyle="1" w:styleId="781">
    <w:name w:val="heading 2_file_1442"/>
    <w:basedOn w:val="779"/>
    <w:qFormat/>
    <w:uiPriority w:val="9"/>
    <w:pPr>
      <w:outlineLvl w:val="1"/>
    </w:pPr>
    <w:rPr>
      <w:sz w:val="36"/>
      <w:szCs w:val="36"/>
    </w:rPr>
  </w:style>
  <w:style w:type="paragraph" w:customStyle="1" w:styleId="782">
    <w:name w:val="heading 3_file_1442"/>
    <w:basedOn w:val="779"/>
    <w:qFormat/>
    <w:uiPriority w:val="9"/>
    <w:pPr>
      <w:outlineLvl w:val="2"/>
    </w:pPr>
    <w:rPr>
      <w:sz w:val="27"/>
      <w:szCs w:val="27"/>
    </w:rPr>
  </w:style>
  <w:style w:type="paragraph" w:customStyle="1" w:styleId="783">
    <w:name w:val="heading 4_file_1442"/>
    <w:basedOn w:val="779"/>
    <w:qFormat/>
    <w:uiPriority w:val="9"/>
    <w:pPr>
      <w:outlineLvl w:val="3"/>
    </w:pPr>
  </w:style>
  <w:style w:type="paragraph" w:customStyle="1" w:styleId="784">
    <w:name w:val="heading 5_file_1442"/>
    <w:basedOn w:val="779"/>
    <w:qFormat/>
    <w:uiPriority w:val="9"/>
    <w:pPr>
      <w:outlineLvl w:val="4"/>
    </w:pPr>
    <w:rPr>
      <w:sz w:val="20"/>
      <w:szCs w:val="20"/>
    </w:rPr>
  </w:style>
  <w:style w:type="paragraph" w:customStyle="1" w:styleId="785">
    <w:name w:val="heading 6_file_1442"/>
    <w:basedOn w:val="779"/>
    <w:qFormat/>
    <w:uiPriority w:val="9"/>
    <w:pPr>
      <w:outlineLvl w:val="5"/>
    </w:pPr>
    <w:rPr>
      <w:sz w:val="15"/>
      <w:szCs w:val="15"/>
    </w:rPr>
  </w:style>
  <w:style w:type="character" w:customStyle="1" w:styleId="786">
    <w:name w:val="Default Paragraph Font_file_1442"/>
    <w:semiHidden/>
    <w:unhideWhenUsed/>
    <w:qFormat/>
    <w:uiPriority w:val="1"/>
  </w:style>
  <w:style w:type="table" w:customStyle="1" w:styleId="787">
    <w:name w:val="Normal Table_file_1442"/>
    <w:semiHidden/>
    <w:unhideWhenUsed/>
    <w:qFormat/>
    <w:uiPriority w:val="99"/>
    <w:tblPr>
      <w:tblCellMar>
        <w:top w:w="0" w:type="dxa"/>
        <w:left w:w="108" w:type="dxa"/>
        <w:bottom w:w="0" w:type="dxa"/>
        <w:right w:w="108" w:type="dxa"/>
      </w:tblCellMar>
    </w:tblPr>
  </w:style>
  <w:style w:type="character" w:customStyle="1" w:styleId="788">
    <w:name w:val="Hyperlink_file_1442"/>
    <w:basedOn w:val="786"/>
    <w:semiHidden/>
    <w:unhideWhenUsed/>
    <w:qFormat/>
    <w:uiPriority w:val="99"/>
    <w:rPr>
      <w:color w:val="0782C1"/>
      <w:u w:val="single"/>
    </w:rPr>
  </w:style>
  <w:style w:type="character" w:customStyle="1" w:styleId="789">
    <w:name w:val="FollowedHyperlink_file_1442"/>
    <w:basedOn w:val="786"/>
    <w:semiHidden/>
    <w:unhideWhenUsed/>
    <w:qFormat/>
    <w:uiPriority w:val="99"/>
    <w:rPr>
      <w:color w:val="0782C1"/>
      <w:u w:val="single"/>
    </w:rPr>
  </w:style>
  <w:style w:type="character" w:customStyle="1" w:styleId="790">
    <w:name w:val="标题 1 Char_file_1442"/>
    <w:basedOn w:val="786"/>
    <w:link w:val="4"/>
    <w:qFormat/>
    <w:uiPriority w:val="9"/>
    <w:rPr>
      <w:rFonts w:ascii="宋体" w:hAnsi="宋体" w:eastAsia="宋体" w:cs="宋体"/>
      <w:b/>
      <w:bCs/>
      <w:kern w:val="44"/>
      <w:sz w:val="44"/>
      <w:szCs w:val="44"/>
    </w:rPr>
  </w:style>
  <w:style w:type="character" w:customStyle="1" w:styleId="791">
    <w:name w:val="标题 2 Char_file_1442"/>
    <w:basedOn w:val="786"/>
    <w:link w:val="5"/>
    <w:semiHidden/>
    <w:qFormat/>
    <w:uiPriority w:val="9"/>
    <w:rPr>
      <w:rFonts w:asciiTheme="majorHAnsi" w:hAnsiTheme="majorHAnsi" w:eastAsiaTheme="majorEastAsia" w:cstheme="majorBidi"/>
      <w:b/>
      <w:bCs/>
      <w:sz w:val="32"/>
      <w:szCs w:val="32"/>
    </w:rPr>
  </w:style>
  <w:style w:type="character" w:customStyle="1" w:styleId="792">
    <w:name w:val="标题 3 Char_file_1442"/>
    <w:basedOn w:val="786"/>
    <w:link w:val="6"/>
    <w:semiHidden/>
    <w:qFormat/>
    <w:uiPriority w:val="9"/>
    <w:rPr>
      <w:rFonts w:ascii="宋体" w:hAnsi="宋体" w:eastAsia="宋体" w:cs="宋体"/>
      <w:b/>
      <w:bCs/>
      <w:sz w:val="32"/>
      <w:szCs w:val="32"/>
    </w:rPr>
  </w:style>
  <w:style w:type="character" w:customStyle="1" w:styleId="793">
    <w:name w:val="标题 4 Char_file_1442"/>
    <w:basedOn w:val="786"/>
    <w:link w:val="7"/>
    <w:semiHidden/>
    <w:qFormat/>
    <w:uiPriority w:val="9"/>
    <w:rPr>
      <w:rFonts w:asciiTheme="majorHAnsi" w:hAnsiTheme="majorHAnsi" w:eastAsiaTheme="majorEastAsia" w:cstheme="majorBidi"/>
      <w:b/>
      <w:bCs/>
      <w:sz w:val="28"/>
      <w:szCs w:val="28"/>
    </w:rPr>
  </w:style>
  <w:style w:type="character" w:customStyle="1" w:styleId="794">
    <w:name w:val="标题 5 Char_file_1442"/>
    <w:basedOn w:val="786"/>
    <w:link w:val="8"/>
    <w:semiHidden/>
    <w:qFormat/>
    <w:uiPriority w:val="9"/>
    <w:rPr>
      <w:rFonts w:ascii="宋体" w:hAnsi="宋体" w:eastAsia="宋体" w:cs="宋体"/>
      <w:b/>
      <w:bCs/>
      <w:sz w:val="28"/>
      <w:szCs w:val="28"/>
    </w:rPr>
  </w:style>
  <w:style w:type="character" w:customStyle="1" w:styleId="795">
    <w:name w:val="标题 6 Char_file_1442"/>
    <w:basedOn w:val="786"/>
    <w:link w:val="10"/>
    <w:semiHidden/>
    <w:qFormat/>
    <w:uiPriority w:val="9"/>
    <w:rPr>
      <w:rFonts w:asciiTheme="majorHAnsi" w:hAnsiTheme="majorHAnsi" w:eastAsiaTheme="majorEastAsia" w:cstheme="majorBidi"/>
      <w:b/>
      <w:bCs/>
      <w:sz w:val="24"/>
      <w:szCs w:val="24"/>
    </w:rPr>
  </w:style>
  <w:style w:type="paragraph" w:customStyle="1" w:styleId="796">
    <w:name w:val="cke_editable_file_1442"/>
    <w:basedOn w:val="779"/>
    <w:qFormat/>
    <w:uiPriority w:val="0"/>
    <w:rPr>
      <w:rFonts w:ascii="仿宋_GB2312" w:eastAsia="仿宋_GB2312"/>
    </w:rPr>
  </w:style>
  <w:style w:type="paragraph" w:customStyle="1" w:styleId="797">
    <w:name w:val="marker_file_1442"/>
    <w:basedOn w:val="779"/>
    <w:qFormat/>
    <w:uiPriority w:val="0"/>
    <w:pPr>
      <w:shd w:val="clear" w:color="auto" w:fill="FFFF00"/>
    </w:pPr>
  </w:style>
  <w:style w:type="paragraph" w:customStyle="1" w:styleId="798">
    <w:name w:val="Normal (Web)_file_1442"/>
    <w:basedOn w:val="779"/>
    <w:semiHidden/>
    <w:unhideWhenUsed/>
    <w:qFormat/>
    <w:uiPriority w:val="99"/>
  </w:style>
  <w:style w:type="table" w:customStyle="1" w:styleId="799">
    <w:name w:val="Normal Table_file_457_file_528_file_112_file_2409"/>
    <w:semiHidden/>
    <w:qFormat/>
    <w:uiPriority w:val="0"/>
    <w:tblPr>
      <w:tblCellMar>
        <w:top w:w="0" w:type="dxa"/>
        <w:left w:w="108" w:type="dxa"/>
        <w:bottom w:w="0" w:type="dxa"/>
        <w:right w:w="108" w:type="dxa"/>
      </w:tblCellMar>
    </w:tblPr>
  </w:style>
  <w:style w:type="paragraph" w:customStyle="1" w:styleId="800">
    <w:name w:val="表格文字_file_103_file_239_file_2409"/>
    <w:basedOn w:val="801"/>
    <w:qFormat/>
    <w:uiPriority w:val="99"/>
    <w:pPr>
      <w:spacing w:before="25" w:after="25"/>
      <w:jc w:val="left"/>
    </w:pPr>
    <w:rPr>
      <w:bCs/>
      <w:spacing w:val="10"/>
      <w:kern w:val="0"/>
      <w:sz w:val="24"/>
    </w:rPr>
  </w:style>
  <w:style w:type="paragraph" w:customStyle="1" w:styleId="801">
    <w:name w:val="Normal_file_239_file_240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02">
    <w:name w:val="Normal Table_file_666_file_2406"/>
    <w:semiHidden/>
    <w:qFormat/>
    <w:uiPriority w:val="0"/>
    <w:tblPr>
      <w:tblCellMar>
        <w:top w:w="0" w:type="dxa"/>
        <w:left w:w="108" w:type="dxa"/>
        <w:bottom w:w="0" w:type="dxa"/>
        <w:right w:w="108" w:type="dxa"/>
      </w:tblCellMar>
    </w:tblPr>
  </w:style>
  <w:style w:type="table" w:customStyle="1" w:styleId="803">
    <w:name w:val="Normal Table_file_666"/>
    <w:semiHidden/>
    <w:qFormat/>
    <w:uiPriority w:val="0"/>
    <w:tblPr>
      <w:tblCellMar>
        <w:top w:w="0" w:type="dxa"/>
        <w:left w:w="108" w:type="dxa"/>
        <w:bottom w:w="0" w:type="dxa"/>
        <w:right w:w="108" w:type="dxa"/>
      </w:tblCellMar>
    </w:tblPr>
  </w:style>
  <w:style w:type="table" w:customStyle="1" w:styleId="804">
    <w:name w:val="Normal Table_file_103_file_240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55</Pages>
  <Words>25514</Words>
  <Characters>28870</Characters>
  <Lines>1610</Lines>
  <Paragraphs>1249</Paragraphs>
  <TotalTime>353</TotalTime>
  <ScaleCrop>false</ScaleCrop>
  <LinksUpToDate>false</LinksUpToDate>
  <CharactersWithSpaces>29215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wps</cp:lastModifiedBy>
  <cp:lastPrinted>2018-11-29T07:27:00Z</cp:lastPrinted>
  <dcterms:modified xsi:type="dcterms:W3CDTF">2026-01-06T01:54:16Z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ED95B67F8F05483FB5C24C5E0BF9514D_13</vt:lpwstr>
  </property>
  <property fmtid="{D5CDD505-2E9C-101B-9397-08002B2CF9AE}" pid="4" name="KSOTemplateDocerSaveRecord">
    <vt:lpwstr>eyJoZGlkIjoiN2QzNTlhNzVkYmM4NGIxYzU1MDkwOWY0OTQyZjMyOWIiLCJ1c2VySWQiOiIzODgwMjgyNDgifQ==</vt:lpwstr>
  </property>
</Properties>
</file>