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9FBEE">
      <w:pPr>
        <w:spacing w:line="400" w:lineRule="exact"/>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广西桂林华禹水利水电工程咨询有限公司关于昭平县马江中心小学挡土墙项目竞争性磋商公告（</w:t>
      </w:r>
      <w:r>
        <w:rPr>
          <w:rFonts w:hint="eastAsia" w:asciiTheme="minorEastAsia" w:hAnsiTheme="minorEastAsia" w:eastAsiaTheme="minorEastAsia" w:cstheme="minorEastAsia"/>
          <w:b/>
          <w:bCs/>
          <w:color w:val="auto"/>
          <w:sz w:val="28"/>
          <w:szCs w:val="28"/>
          <w:highlight w:val="none"/>
          <w:lang w:val="en-US" w:eastAsia="zh-CN"/>
        </w:rPr>
        <w:t>远程异地评标</w:t>
      </w:r>
      <w:r>
        <w:rPr>
          <w:rFonts w:hint="eastAsia" w:asciiTheme="minorEastAsia" w:hAnsiTheme="minorEastAsia" w:eastAsiaTheme="minorEastAsia" w:cstheme="minorEastAsia"/>
          <w:b/>
          <w:bCs/>
          <w:color w:val="auto"/>
          <w:sz w:val="28"/>
          <w:szCs w:val="28"/>
          <w:highlight w:val="none"/>
          <w:lang w:eastAsia="zh-CN"/>
        </w:rPr>
        <w:t>）</w:t>
      </w:r>
    </w:p>
    <w:p w14:paraId="79114E6E">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项目概况</w:t>
      </w:r>
      <w:r>
        <w:rPr>
          <w:rFonts w:hint="eastAsia" w:asciiTheme="minorEastAsia" w:hAnsiTheme="minorEastAsia" w:eastAsiaTheme="minorEastAsia" w:cstheme="minorEastAsia"/>
          <w:color w:val="auto"/>
          <w:sz w:val="24"/>
          <w:szCs w:val="24"/>
          <w:highlight w:val="none"/>
          <w:lang w:eastAsia="zh-CN"/>
        </w:rPr>
        <w:t>：</w:t>
      </w:r>
    </w:p>
    <w:p w14:paraId="72519EF9">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 xml:space="preserve"> 昭平县马江中心小学挡土墙项目</w:t>
      </w:r>
      <w:r>
        <w:rPr>
          <w:rFonts w:hint="eastAsia" w:asciiTheme="minorEastAsia" w:hAnsiTheme="minorEastAsia" w:eastAsiaTheme="minorEastAsia" w:cstheme="minorEastAsia"/>
          <w:color w:val="auto"/>
          <w:sz w:val="24"/>
          <w:szCs w:val="24"/>
          <w:highlight w:val="none"/>
        </w:rPr>
        <w:t>采购项目的潜在供应商应在</w:t>
      </w:r>
      <w:r>
        <w:rPr>
          <w:rFonts w:hint="eastAsia" w:asciiTheme="minorEastAsia" w:hAnsiTheme="minorEastAsia" w:eastAsiaTheme="minorEastAsia" w:cstheme="minorEastAsia"/>
          <w:color w:val="auto"/>
          <w:sz w:val="24"/>
          <w:szCs w:val="24"/>
          <w:highlight w:val="none"/>
          <w:u w:val="single"/>
          <w:lang w:val="en-US" w:eastAsia="zh-CN"/>
        </w:rPr>
        <w:t>广西政府采购云平台（https://www.gcy.zfcg.gxzf.gov.cn/）</w:t>
      </w:r>
      <w:r>
        <w:rPr>
          <w:rFonts w:hint="eastAsia" w:asciiTheme="minorEastAsia" w:hAnsiTheme="minorEastAsia" w:eastAsiaTheme="minorEastAsia" w:cstheme="minorEastAsia"/>
          <w:color w:val="auto"/>
          <w:sz w:val="24"/>
          <w:szCs w:val="24"/>
          <w:highlight w:val="none"/>
        </w:rPr>
        <w:t>获取</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rPr>
        <w:t>文件，并于</w:t>
      </w:r>
      <w:r>
        <w:rPr>
          <w:rFonts w:hint="eastAsia" w:asciiTheme="minorEastAsia" w:hAnsiTheme="minorEastAsia" w:eastAsiaTheme="minorEastAsia" w:cstheme="minorEastAsia"/>
          <w:color w:val="auto"/>
          <w:sz w:val="24"/>
          <w:szCs w:val="24"/>
          <w:highlight w:val="none"/>
          <w:u w:val="single"/>
          <w:lang w:val="en-US" w:eastAsia="zh-CN"/>
        </w:rPr>
        <w:t>2026年04月29日09时00分</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rPr>
        <w:t>（北京时间）前提交响应文件</w:t>
      </w:r>
      <w:r>
        <w:rPr>
          <w:rFonts w:hint="eastAsia" w:asciiTheme="minorEastAsia" w:hAnsiTheme="minorEastAsia" w:eastAsiaTheme="minorEastAsia" w:cstheme="minorEastAsia"/>
          <w:color w:val="auto"/>
          <w:sz w:val="24"/>
          <w:szCs w:val="24"/>
          <w:highlight w:val="none"/>
        </w:rPr>
        <w:t>。</w:t>
      </w:r>
    </w:p>
    <w:p w14:paraId="31DD6F4C">
      <w:pPr>
        <w:pStyle w:val="2"/>
        <w:pageBreakBefore w:val="0"/>
        <w:widowControl w:val="0"/>
        <w:tabs>
          <w:tab w:val="left" w:pos="6188"/>
        </w:tabs>
        <w:kinsoku/>
        <w:wordWrap/>
        <w:overflowPunct/>
        <w:topLinePunct w:val="0"/>
        <w:autoSpaceDE/>
        <w:autoSpaceDN/>
        <w:bidi w:val="0"/>
        <w:adjustRightInd/>
        <w:snapToGrid/>
        <w:spacing w:before="0" w:after="0" w:line="380" w:lineRule="atLeast"/>
        <w:jc w:val="left"/>
        <w:textAlignment w:val="auto"/>
        <w:rPr>
          <w:rFonts w:hint="eastAsia" w:asciiTheme="minorEastAsia" w:hAnsiTheme="minorEastAsia" w:eastAsiaTheme="minorEastAsia" w:cstheme="minorEastAsia"/>
          <w:b/>
          <w:bCs w:val="0"/>
          <w:color w:val="auto"/>
          <w:sz w:val="24"/>
          <w:szCs w:val="24"/>
          <w:highlight w:val="none"/>
          <w:lang w:eastAsia="zh-CN"/>
        </w:rPr>
      </w:pPr>
      <w:bookmarkStart w:id="0" w:name="_Toc28359012"/>
      <w:bookmarkStart w:id="1" w:name="_Toc28359089"/>
      <w:bookmarkStart w:id="2" w:name="_Toc35393798"/>
      <w:bookmarkStart w:id="3" w:name="_Toc16084"/>
      <w:bookmarkStart w:id="4" w:name="_Toc35393629"/>
      <w:r>
        <w:rPr>
          <w:rFonts w:hint="eastAsia" w:asciiTheme="minorEastAsia" w:hAnsiTheme="minorEastAsia" w:eastAsiaTheme="minorEastAsia" w:cstheme="minorEastAsia"/>
          <w:b/>
          <w:bCs w:val="0"/>
          <w:color w:val="auto"/>
          <w:sz w:val="24"/>
          <w:szCs w:val="24"/>
          <w:highlight w:val="none"/>
        </w:rPr>
        <w:t>一、项目基本情况</w:t>
      </w:r>
      <w:bookmarkEnd w:id="0"/>
      <w:bookmarkEnd w:id="1"/>
      <w:bookmarkEnd w:id="2"/>
      <w:bookmarkEnd w:id="3"/>
      <w:bookmarkEnd w:id="4"/>
      <w:r>
        <w:rPr>
          <w:rFonts w:hint="eastAsia" w:asciiTheme="minorEastAsia" w:hAnsiTheme="minorEastAsia" w:eastAsiaTheme="minorEastAsia" w:cstheme="minorEastAsia"/>
          <w:b/>
          <w:bCs w:val="0"/>
          <w:color w:val="auto"/>
          <w:sz w:val="24"/>
          <w:szCs w:val="24"/>
          <w:highlight w:val="none"/>
          <w:lang w:eastAsia="zh-CN"/>
        </w:rPr>
        <w:tab/>
      </w:r>
    </w:p>
    <w:p w14:paraId="2CECC370">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项目编号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HZZC2026-C2-210023-GLHY</w:t>
      </w:r>
      <w:r>
        <w:rPr>
          <w:rFonts w:hint="eastAsia" w:asciiTheme="minorEastAsia" w:hAnsiTheme="minorEastAsia" w:eastAsiaTheme="minorEastAsia" w:cstheme="minorEastAsia"/>
          <w:color w:val="FF0000"/>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3956F950">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昭平县马江中心小学挡土墙项目</w:t>
      </w:r>
    </w:p>
    <w:p w14:paraId="43D4F55E">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采购方式</w:t>
      </w:r>
      <w:r>
        <w:rPr>
          <w:rFonts w:hint="eastAsia" w:asciiTheme="minorEastAsia" w:hAnsiTheme="minorEastAsia" w:eastAsiaTheme="minorEastAsia" w:cstheme="minorEastAsia"/>
          <w:color w:val="auto"/>
          <w:sz w:val="24"/>
          <w:szCs w:val="24"/>
          <w:highlight w:val="none"/>
        </w:rPr>
        <w:t>：竞争性磋商</w:t>
      </w:r>
      <w:r>
        <w:rPr>
          <w:rFonts w:hint="eastAsia" w:asciiTheme="minorEastAsia" w:hAnsiTheme="minorEastAsia" w:eastAsiaTheme="minorEastAsia" w:cstheme="minorEastAsia"/>
          <w:color w:val="auto"/>
          <w:sz w:val="24"/>
          <w:szCs w:val="24"/>
          <w:highlight w:val="none"/>
          <w:lang w:val="en-US" w:eastAsia="zh-CN"/>
        </w:rPr>
        <w:t xml:space="preserve">  </w:t>
      </w:r>
    </w:p>
    <w:p w14:paraId="188D1A3C">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预算金额</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人民币壹佰肆拾捌万捌仟零玖拾玖元伍角柒分（￥1488099.57元）</w:t>
      </w:r>
    </w:p>
    <w:p w14:paraId="31AF85E2">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u w:val="none"/>
        </w:rPr>
        <w:t>最高限价</w:t>
      </w:r>
      <w:r>
        <w:rPr>
          <w:rFonts w:hint="eastAsia" w:asciiTheme="minorEastAsia" w:hAnsiTheme="minorEastAsia" w:eastAsiaTheme="minorEastAsia" w:cstheme="minorEastAsia"/>
          <w:b w:val="0"/>
          <w:bCs w:val="0"/>
          <w:color w:val="auto"/>
          <w:sz w:val="24"/>
          <w:szCs w:val="24"/>
          <w:highlight w:val="none"/>
          <w:u w:val="none"/>
        </w:rPr>
        <w:t>：</w:t>
      </w:r>
      <w:r>
        <w:rPr>
          <w:rFonts w:hint="eastAsia" w:asciiTheme="minorEastAsia" w:hAnsiTheme="minorEastAsia" w:eastAsiaTheme="minorEastAsia" w:cstheme="minorEastAsia"/>
          <w:color w:val="auto"/>
          <w:sz w:val="24"/>
          <w:szCs w:val="24"/>
          <w:highlight w:val="none"/>
          <w:lang w:val="en-US" w:eastAsia="zh-CN"/>
        </w:rPr>
        <w:t>人民币壹佰肆拾捌万捌仟零玖拾玖元伍角柒分（￥1488099.57元）</w:t>
      </w:r>
    </w:p>
    <w:p w14:paraId="5511E5A4">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项目基本概况介绍：</w:t>
      </w:r>
      <w:r>
        <w:rPr>
          <w:rFonts w:hint="eastAsia" w:asciiTheme="minorEastAsia" w:hAnsiTheme="minorEastAsia" w:eastAsiaTheme="minorEastAsia" w:cstheme="minorEastAsia"/>
          <w:b w:val="0"/>
          <w:bCs w:val="0"/>
          <w:color w:val="auto"/>
          <w:sz w:val="24"/>
          <w:szCs w:val="24"/>
          <w:highlight w:val="none"/>
          <w:lang w:val="en-US" w:eastAsia="zh-CN"/>
        </w:rPr>
        <w:t>昭平县马江中心小学挡土墙项目，主要包括新建毛石混凝土挡土墙等内容；具体内容以经财政投资评审的《工程量清单》为准，其施工技术标准详见《施工图设计》。</w:t>
      </w:r>
    </w:p>
    <w:p w14:paraId="3F21EE6F">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b/>
          <w:bCs/>
          <w:color w:val="auto"/>
          <w:sz w:val="24"/>
          <w:szCs w:val="24"/>
          <w:highlight w:val="none"/>
        </w:rPr>
        <w:t>合同履行期限：</w:t>
      </w:r>
      <w:r>
        <w:rPr>
          <w:rFonts w:hint="eastAsia" w:asciiTheme="minorEastAsia" w:hAnsiTheme="minorEastAsia" w:eastAsiaTheme="minorEastAsia" w:cstheme="minorEastAsia"/>
          <w:color w:val="auto"/>
          <w:sz w:val="24"/>
          <w:szCs w:val="24"/>
          <w:highlight w:val="none"/>
          <w:lang w:val="en-US" w:eastAsia="zh-CN"/>
        </w:rPr>
        <w:t>具体以开工令为准，工期为90日历天。</w:t>
      </w:r>
    </w:p>
    <w:p w14:paraId="2954071C">
      <w:pPr>
        <w:pStyle w:val="2"/>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5" w:name="_Toc28359013"/>
      <w:bookmarkStart w:id="6" w:name="_Toc35393630"/>
      <w:bookmarkStart w:id="7" w:name="_Toc24254"/>
      <w:bookmarkStart w:id="8" w:name="_Toc35393799"/>
      <w:bookmarkStart w:id="9" w:name="_Toc28359090"/>
      <w:r>
        <w:rPr>
          <w:rFonts w:hint="eastAsia" w:asciiTheme="minorEastAsia" w:hAnsiTheme="minorEastAsia" w:eastAsiaTheme="minorEastAsia" w:cstheme="minorEastAsia"/>
          <w:b/>
          <w:bCs w:val="0"/>
          <w:color w:val="auto"/>
          <w:sz w:val="24"/>
          <w:szCs w:val="24"/>
          <w:highlight w:val="none"/>
        </w:rPr>
        <w:t>二、申请人的资格要求：</w:t>
      </w:r>
      <w:bookmarkEnd w:id="5"/>
      <w:bookmarkEnd w:id="6"/>
      <w:bookmarkEnd w:id="7"/>
      <w:bookmarkEnd w:id="8"/>
      <w:bookmarkEnd w:id="9"/>
    </w:p>
    <w:p w14:paraId="20E41648">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14:paraId="528CFF39">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bookmarkStart w:id="10" w:name="_Toc28359014"/>
      <w:bookmarkStart w:id="11" w:name="_Toc28359091"/>
      <w:r>
        <w:rPr>
          <w:rFonts w:hint="eastAsia" w:asciiTheme="minorEastAsia" w:hAnsiTheme="minorEastAsia" w:eastAsiaTheme="minorEastAsia" w:cstheme="minorEastAsia"/>
          <w:color w:val="auto"/>
          <w:sz w:val="24"/>
          <w:szCs w:val="24"/>
          <w:highlight w:val="none"/>
        </w:rPr>
        <w:t>2.落实政府采购政策需满足的资格要求：</w:t>
      </w:r>
    </w:p>
    <w:p w14:paraId="28FE2780">
      <w:pPr>
        <w:pStyle w:val="3"/>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☑专门面向中小企业采购的项目（供应商应为中小微企业、监狱企业、残疾人福利性单位）</w:t>
      </w:r>
    </w:p>
    <w:p w14:paraId="32CD88BC">
      <w:pPr>
        <w:pStyle w:val="3"/>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□非专门面向中小企业采购的项目</w:t>
      </w:r>
    </w:p>
    <w:p w14:paraId="7BA48AD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14:paraId="2CD917D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（1）磋商人具有市政公用工程施工总承包叁级以上（含叁级）资质，持有有效的省级及以上建设行政主管部门颁发的《安全生产许可证》，并在人员、设备、资金等方面具备相应的施工能力的供应商；</w:t>
      </w:r>
    </w:p>
    <w:p w14:paraId="2B78B8C7">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拟投入的项目经理须具备市政工程专业注册建造师二级以上（含二级）执业资格和具备有效的安全生产考核合格证书（B类）【提供项目经理注册建造师执业资格证书和安全生产考核合格证书（B类）的扫描件】。</w:t>
      </w:r>
    </w:p>
    <w:p w14:paraId="695CC7BA">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对在“信用中国”网站(www.creditchina.gov.cn)</w:t>
      </w:r>
      <w:r>
        <w:rPr>
          <w:rFonts w:hint="eastAsia" w:asciiTheme="minorEastAsia" w:hAnsiTheme="minorEastAsia" w:eastAsia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中国政府采购网(www.ccgp.gov.cn)等渠道列入失信被执行人、重大税收违法案件当事人名单、政府采购严重违法失信行为记录名单的</w:t>
      </w:r>
      <w:r>
        <w:rPr>
          <w:rFonts w:hint="eastAsia" w:asciiTheme="minorEastAsia" w:hAnsiTheme="minorEastAsia" w:eastAsiaTheme="minorEastAsia" w:cstheme="minorEastAsia"/>
          <w:bCs/>
          <w:color w:val="auto"/>
          <w:sz w:val="24"/>
          <w:szCs w:val="24"/>
          <w:highlight w:val="none"/>
          <w:lang w:eastAsia="zh-CN"/>
        </w:rPr>
        <w:t>磋商人</w:t>
      </w:r>
      <w:r>
        <w:rPr>
          <w:rFonts w:hint="eastAsia" w:asciiTheme="minorEastAsia" w:hAnsiTheme="minorEastAsia" w:eastAsiaTheme="minorEastAsia" w:cstheme="minorEastAsia"/>
          <w:bCs/>
          <w:color w:val="auto"/>
          <w:sz w:val="24"/>
          <w:szCs w:val="24"/>
          <w:highlight w:val="none"/>
        </w:rPr>
        <w:t>，不得参与政府采购活动</w:t>
      </w:r>
      <w:r>
        <w:rPr>
          <w:rFonts w:hint="eastAsia" w:asciiTheme="minorEastAsia" w:hAnsiTheme="minorEastAsia" w:eastAsiaTheme="minorEastAsia" w:cstheme="minorEastAsia"/>
          <w:color w:val="auto"/>
          <w:sz w:val="24"/>
          <w:szCs w:val="24"/>
          <w:highlight w:val="none"/>
        </w:rPr>
        <w:t>（以评标过程中查询结果为准）；</w:t>
      </w:r>
    </w:p>
    <w:p w14:paraId="413FAE76">
      <w:pPr>
        <w:pStyle w:val="4"/>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）本项目不接受联合体磋商。</w:t>
      </w:r>
    </w:p>
    <w:p w14:paraId="1868902A">
      <w:pPr>
        <w:pStyle w:val="2"/>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12" w:name="_Toc35393800"/>
      <w:bookmarkStart w:id="13" w:name="_Toc5006"/>
      <w:bookmarkStart w:id="14" w:name="_Toc35393631"/>
      <w:r>
        <w:rPr>
          <w:rFonts w:hint="eastAsia" w:asciiTheme="minorEastAsia" w:hAnsiTheme="minorEastAsia" w:eastAsiaTheme="minorEastAsia" w:cstheme="minorEastAsia"/>
          <w:b/>
          <w:bCs w:val="0"/>
          <w:color w:val="auto"/>
          <w:sz w:val="24"/>
          <w:szCs w:val="24"/>
          <w:highlight w:val="none"/>
        </w:rPr>
        <w:t>三、获取采购文件</w:t>
      </w:r>
      <w:bookmarkEnd w:id="10"/>
      <w:bookmarkEnd w:id="11"/>
      <w:bookmarkEnd w:id="12"/>
      <w:bookmarkEnd w:id="13"/>
      <w:bookmarkEnd w:id="14"/>
    </w:p>
    <w:p w14:paraId="1B42A99A">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时间：</w:t>
      </w:r>
      <w:r>
        <w:rPr>
          <w:rFonts w:hint="eastAsia" w:asciiTheme="minorEastAsia" w:hAnsiTheme="minorEastAsia" w:eastAsiaTheme="minorEastAsia" w:cstheme="minorEastAsia"/>
          <w:b w:val="0"/>
          <w:bCs/>
          <w:color w:val="auto"/>
          <w:sz w:val="24"/>
          <w:szCs w:val="24"/>
          <w:highlight w:val="none"/>
          <w:lang w:val="en-US" w:eastAsia="zh-CN"/>
        </w:rPr>
        <w:t>2026年04月10日公告发布之时至2026年04月24日17时30分（北京时间）；</w:t>
      </w:r>
    </w:p>
    <w:p w14:paraId="48817C0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地点：</w:t>
      </w:r>
      <w:r>
        <w:rPr>
          <w:rFonts w:hint="eastAsia" w:asciiTheme="minorEastAsia" w:hAnsiTheme="minorEastAsia" w:eastAsiaTheme="minorEastAsia" w:cstheme="minorEastAsia"/>
          <w:bCs/>
          <w:color w:val="auto"/>
          <w:sz w:val="24"/>
          <w:szCs w:val="24"/>
          <w:highlight w:val="none"/>
          <w:lang w:val="en-US" w:eastAsia="zh-CN"/>
        </w:rPr>
        <w:t>自行</w:t>
      </w:r>
      <w:r>
        <w:rPr>
          <w:rFonts w:hint="eastAsia" w:asciiTheme="minorEastAsia" w:hAnsiTheme="minorEastAsia" w:eastAsiaTheme="minorEastAsia" w:cstheme="minorEastAsia"/>
          <w:bCs/>
          <w:color w:val="auto"/>
          <w:sz w:val="24"/>
          <w:szCs w:val="24"/>
          <w:highlight w:val="none"/>
        </w:rPr>
        <w:t>登录</w:t>
      </w:r>
      <w:r>
        <w:rPr>
          <w:rFonts w:hint="eastAsia" w:asciiTheme="minorEastAsia" w:hAnsiTheme="minorEastAsia" w:eastAsiaTheme="minorEastAsia" w:cstheme="minorEastAsia"/>
          <w:bCs/>
          <w:color w:val="auto"/>
          <w:sz w:val="24"/>
          <w:szCs w:val="24"/>
          <w:highlight w:val="none"/>
          <w:lang w:eastAsia="zh-CN"/>
        </w:rPr>
        <w:t>广西政府采购云平台（https://www.gcy.zfcg.gxzf.gov.cn/）</w:t>
      </w:r>
      <w:r>
        <w:rPr>
          <w:rFonts w:hint="eastAsia" w:asciiTheme="minorEastAsia" w:hAnsiTheme="minorEastAsia" w:eastAsiaTheme="minorEastAsia" w:cstheme="minorEastAsia"/>
          <w:bCs/>
          <w:color w:val="auto"/>
          <w:sz w:val="24"/>
          <w:szCs w:val="24"/>
          <w:highlight w:val="none"/>
        </w:rPr>
        <w:t>在线获取</w:t>
      </w:r>
      <w:r>
        <w:rPr>
          <w:rFonts w:hint="eastAsia" w:asciiTheme="minorEastAsia" w:hAnsiTheme="minorEastAsia" w:eastAsiaTheme="minorEastAsia" w:cstheme="minorEastAsia"/>
          <w:bCs/>
          <w:color w:val="auto"/>
          <w:sz w:val="24"/>
          <w:szCs w:val="24"/>
          <w:highlight w:val="none"/>
          <w:lang w:val="en-US" w:eastAsia="zh-CN"/>
        </w:rPr>
        <w:t>竞争性磋商</w:t>
      </w:r>
      <w:r>
        <w:rPr>
          <w:rFonts w:hint="eastAsia" w:asciiTheme="minorEastAsia" w:hAnsiTheme="minorEastAsia" w:eastAsiaTheme="minorEastAsia" w:cstheme="minorEastAsia"/>
          <w:bCs/>
          <w:color w:val="auto"/>
          <w:sz w:val="24"/>
          <w:szCs w:val="24"/>
          <w:highlight w:val="none"/>
        </w:rPr>
        <w:t>文件（操作路径：登录“</w:t>
      </w:r>
      <w:r>
        <w:rPr>
          <w:rFonts w:hint="eastAsia" w:asciiTheme="minorEastAsia" w:hAnsiTheme="minorEastAsia" w:eastAsiaTheme="minorEastAsia" w:cstheme="minorEastAsia"/>
          <w:bCs/>
          <w:color w:val="auto"/>
          <w:sz w:val="24"/>
          <w:szCs w:val="24"/>
          <w:highlight w:val="none"/>
          <w:lang w:eastAsia="zh-CN"/>
        </w:rPr>
        <w:t>广西政采云</w:t>
      </w:r>
      <w:r>
        <w:rPr>
          <w:rFonts w:hint="eastAsia" w:asciiTheme="minorEastAsia" w:hAnsiTheme="minorEastAsia" w:eastAsiaTheme="minorEastAsia" w:cstheme="minorEastAsia"/>
          <w:bCs/>
          <w:color w:val="auto"/>
          <w:sz w:val="24"/>
          <w:szCs w:val="24"/>
          <w:highlight w:val="none"/>
        </w:rPr>
        <w:t>”平台-项目采购-获取采购文件-找到本项目-点击“申请获取采购文件”）。尚未注册的供应商可在</w:t>
      </w:r>
      <w:r>
        <w:rPr>
          <w:rFonts w:hint="eastAsia" w:asciiTheme="minorEastAsia" w:hAnsiTheme="minorEastAsia" w:eastAsiaTheme="minorEastAsia" w:cstheme="minorEastAsia"/>
          <w:bCs/>
          <w:color w:val="auto"/>
          <w:sz w:val="24"/>
          <w:szCs w:val="24"/>
          <w:highlight w:val="none"/>
          <w:lang w:eastAsia="zh-CN"/>
        </w:rPr>
        <w:t>广西政采云</w:t>
      </w:r>
      <w:r>
        <w:rPr>
          <w:rFonts w:hint="eastAsia" w:asciiTheme="minorEastAsia" w:hAnsiTheme="minorEastAsia" w:eastAsiaTheme="minorEastAsia" w:cstheme="minorEastAsia"/>
          <w:bCs/>
          <w:color w:val="auto"/>
          <w:sz w:val="24"/>
          <w:szCs w:val="24"/>
          <w:highlight w:val="none"/>
        </w:rPr>
        <w:t>平台完成注册后在线获取</w:t>
      </w:r>
      <w:r>
        <w:rPr>
          <w:rFonts w:hint="eastAsia" w:asciiTheme="minorEastAsia" w:hAnsiTheme="minorEastAsia" w:eastAsiaTheme="minorEastAsia" w:cstheme="minorEastAsia"/>
          <w:bCs/>
          <w:color w:val="auto"/>
          <w:sz w:val="24"/>
          <w:szCs w:val="24"/>
          <w:highlight w:val="none"/>
          <w:lang w:val="en-US" w:eastAsia="zh-CN"/>
        </w:rPr>
        <w:t>竞争性磋商</w:t>
      </w:r>
      <w:r>
        <w:rPr>
          <w:rFonts w:hint="eastAsia" w:asciiTheme="minorEastAsia" w:hAnsiTheme="minorEastAsia" w:eastAsiaTheme="minorEastAsia" w:cstheme="minorEastAsia"/>
          <w:bCs/>
          <w:color w:val="auto"/>
          <w:sz w:val="24"/>
          <w:szCs w:val="24"/>
          <w:highlight w:val="none"/>
        </w:rPr>
        <w:t>文件（</w:t>
      </w:r>
      <w:r>
        <w:rPr>
          <w:rFonts w:hint="eastAsia" w:asciiTheme="minorEastAsia" w:hAnsiTheme="minorEastAsia" w:eastAsiaTheme="minorEastAsia" w:cstheme="minorEastAsia"/>
          <w:bCs/>
          <w:color w:val="auto"/>
          <w:sz w:val="24"/>
          <w:szCs w:val="24"/>
          <w:highlight w:val="none"/>
          <w:lang w:eastAsia="zh-CN"/>
        </w:rPr>
        <w:t>广西政采云</w:t>
      </w:r>
      <w:r>
        <w:rPr>
          <w:rFonts w:hint="eastAsia" w:asciiTheme="minorEastAsia" w:hAnsiTheme="minorEastAsia" w:eastAsiaTheme="minorEastAsia" w:cstheme="minorEastAsia"/>
          <w:bCs/>
          <w:color w:val="auto"/>
          <w:sz w:val="24"/>
          <w:szCs w:val="24"/>
          <w:highlight w:val="none"/>
        </w:rPr>
        <w:t>平台-商家入驻-注册）</w:t>
      </w:r>
      <w:r>
        <w:rPr>
          <w:rFonts w:hint="eastAsia" w:asciiTheme="minorEastAsia" w:hAnsiTheme="minorEastAsia" w:eastAsiaTheme="minorEastAsia" w:cstheme="minorEastAsia"/>
          <w:bCs/>
          <w:color w:val="auto"/>
          <w:sz w:val="24"/>
          <w:szCs w:val="24"/>
          <w:highlight w:val="none"/>
          <w:lang w:val="en-US" w:eastAsia="zh-CN"/>
        </w:rPr>
        <w:t>；</w:t>
      </w:r>
    </w:p>
    <w:p w14:paraId="3C47C685">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方式：</w:t>
      </w:r>
      <w:r>
        <w:rPr>
          <w:rFonts w:hint="eastAsia" w:asciiTheme="minorEastAsia" w:hAnsiTheme="minorEastAsia" w:eastAsiaTheme="minorEastAsia" w:cstheme="minorEastAsia"/>
          <w:bCs/>
          <w:color w:val="auto"/>
          <w:sz w:val="24"/>
          <w:szCs w:val="24"/>
          <w:highlight w:val="none"/>
          <w:lang w:val="en-US" w:eastAsia="zh-CN"/>
        </w:rPr>
        <w:t>网上在线报名获取。</w:t>
      </w:r>
    </w:p>
    <w:p w14:paraId="123A06B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本项目采用资格后审，已获取竞争性磋商文件的供应商不等于符合本项目资格要求。电子响应文件制作需要基于“广西政采云”平台获取的竞争性磋商文件编制。</w:t>
      </w:r>
    </w:p>
    <w:p w14:paraId="29C3C57E">
      <w:pPr>
        <w:pStyle w:val="2"/>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15" w:name="_Toc28359015"/>
      <w:bookmarkStart w:id="16" w:name="_Toc35393632"/>
      <w:bookmarkStart w:id="17" w:name="_Toc22501"/>
      <w:bookmarkStart w:id="18" w:name="_Toc28359092"/>
      <w:bookmarkStart w:id="19" w:name="_Toc35393801"/>
      <w:r>
        <w:rPr>
          <w:rFonts w:hint="eastAsia" w:asciiTheme="minorEastAsia" w:hAnsiTheme="minorEastAsia" w:eastAsiaTheme="minorEastAsia" w:cstheme="minorEastAsia"/>
          <w:b/>
          <w:bCs w:val="0"/>
          <w:color w:val="auto"/>
          <w:sz w:val="24"/>
          <w:szCs w:val="24"/>
          <w:highlight w:val="none"/>
        </w:rPr>
        <w:t>四、响应文件提交</w:t>
      </w:r>
      <w:bookmarkEnd w:id="15"/>
      <w:bookmarkEnd w:id="16"/>
      <w:bookmarkEnd w:id="17"/>
      <w:bookmarkEnd w:id="18"/>
      <w:bookmarkEnd w:id="19"/>
    </w:p>
    <w:p w14:paraId="0D1D09D8">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u w:val="single"/>
          <w:lang w:val="en-US" w:eastAsia="zh-CN"/>
        </w:rPr>
        <w:t>2026年04月29日09时00分</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rPr>
        <w:t>（北京时间）</w:t>
      </w:r>
      <w:r>
        <w:rPr>
          <w:rFonts w:hint="eastAsia" w:asciiTheme="minorEastAsia" w:hAnsiTheme="minorEastAsia" w:eastAsiaTheme="minorEastAsia" w:cstheme="minorEastAsia"/>
          <w:bCs/>
          <w:color w:val="auto"/>
          <w:sz w:val="24"/>
          <w:szCs w:val="24"/>
          <w:highlight w:val="none"/>
          <w:lang w:eastAsia="zh-CN"/>
        </w:rPr>
        <w:t>；</w:t>
      </w:r>
    </w:p>
    <w:p w14:paraId="5CC8FB4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地点：本项目为贺州市电子化项目，通过广西政府采购云平台（https://www.gcy.zfcg.gxzf.gov.cn/）客户端实行在线电子投标</w:t>
      </w:r>
      <w:r>
        <w:rPr>
          <w:rFonts w:hint="eastAsia" w:asciiTheme="minorEastAsia" w:hAnsiTheme="minorEastAsia" w:eastAsiaTheme="minorEastAsia" w:cstheme="minorEastAsia"/>
          <w:color w:val="auto"/>
          <w:sz w:val="24"/>
          <w:szCs w:val="24"/>
          <w:highlight w:val="none"/>
          <w:lang w:eastAsia="zh-CN"/>
        </w:rPr>
        <w:t>。</w:t>
      </w:r>
    </w:p>
    <w:p w14:paraId="1D4C4CCC">
      <w:pPr>
        <w:pStyle w:val="2"/>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Theme="minorEastAsia" w:hAnsiTheme="minorEastAsia" w:eastAsiaTheme="minorEastAsia" w:cstheme="minorEastAsia"/>
          <w:b/>
          <w:bCs w:val="0"/>
          <w:color w:val="auto"/>
          <w:sz w:val="24"/>
          <w:szCs w:val="24"/>
          <w:highlight w:val="none"/>
          <w:lang w:val="en-US" w:eastAsia="zh-CN"/>
        </w:rPr>
      </w:pPr>
      <w:bookmarkStart w:id="20" w:name="_Toc35393802"/>
      <w:bookmarkStart w:id="21" w:name="_Toc28359093"/>
      <w:bookmarkStart w:id="22" w:name="_Toc16697"/>
      <w:bookmarkStart w:id="23" w:name="_Toc35393633"/>
      <w:bookmarkStart w:id="24" w:name="_Toc28359016"/>
      <w:r>
        <w:rPr>
          <w:rFonts w:hint="eastAsia" w:asciiTheme="minorEastAsia" w:hAnsiTheme="minorEastAsia" w:eastAsiaTheme="minorEastAsia" w:cstheme="minorEastAsia"/>
          <w:b/>
          <w:bCs w:val="0"/>
          <w:color w:val="auto"/>
          <w:sz w:val="24"/>
          <w:szCs w:val="24"/>
          <w:highlight w:val="none"/>
          <w:lang w:val="en-US" w:eastAsia="zh-CN"/>
        </w:rPr>
        <w:t>五、开启</w:t>
      </w:r>
      <w:bookmarkEnd w:id="20"/>
      <w:bookmarkEnd w:id="21"/>
      <w:bookmarkEnd w:id="22"/>
      <w:bookmarkEnd w:id="23"/>
      <w:bookmarkEnd w:id="24"/>
    </w:p>
    <w:p w14:paraId="7449313F">
      <w:pPr>
        <w:pStyle w:val="2"/>
        <w:pageBreakBefore w:val="0"/>
        <w:widowControl w:val="0"/>
        <w:kinsoku/>
        <w:wordWrap/>
        <w:overflowPunct/>
        <w:topLinePunct w:val="0"/>
        <w:autoSpaceDE/>
        <w:autoSpaceDN/>
        <w:bidi w:val="0"/>
        <w:adjustRightInd/>
        <w:snapToGrid/>
        <w:spacing w:before="0" w:after="0" w:line="400" w:lineRule="exact"/>
        <w:ind w:firstLine="480" w:firstLineChars="200"/>
        <w:jc w:val="left"/>
        <w:textAlignment w:val="auto"/>
        <w:rPr>
          <w:rFonts w:hint="eastAsia" w:asciiTheme="minorEastAsia" w:hAnsiTheme="minorEastAsia" w:eastAsiaTheme="minorEastAsia" w:cstheme="minorEastAsia"/>
          <w:b w:val="0"/>
          <w:bCs/>
          <w:color w:val="auto"/>
          <w:sz w:val="24"/>
          <w:szCs w:val="24"/>
          <w:highlight w:val="none"/>
          <w:lang w:eastAsia="zh-CN"/>
        </w:rPr>
      </w:pPr>
      <w:bookmarkStart w:id="25" w:name="_Toc1573"/>
      <w:r>
        <w:rPr>
          <w:rFonts w:hint="eastAsia" w:asciiTheme="minorEastAsia" w:hAnsiTheme="minorEastAsia" w:eastAsiaTheme="minorEastAsia" w:cstheme="minorEastAsia"/>
          <w:b w:val="0"/>
          <w:bCs/>
          <w:color w:val="auto"/>
          <w:sz w:val="24"/>
          <w:szCs w:val="24"/>
          <w:highlight w:val="none"/>
        </w:rPr>
        <w:t>时间：</w:t>
      </w:r>
      <w:r>
        <w:rPr>
          <w:rFonts w:hint="eastAsia" w:asciiTheme="minorEastAsia" w:hAnsiTheme="minorEastAsia" w:eastAsiaTheme="minorEastAsia" w:cstheme="minorEastAsia"/>
          <w:b w:val="0"/>
          <w:bCs/>
          <w:color w:val="auto"/>
          <w:sz w:val="24"/>
          <w:szCs w:val="24"/>
          <w:highlight w:val="none"/>
          <w:u w:val="single"/>
          <w:lang w:val="en-US" w:eastAsia="zh-CN"/>
        </w:rPr>
        <w:t xml:space="preserve">2026年04月29日09时00分 </w:t>
      </w:r>
      <w:r>
        <w:rPr>
          <w:rFonts w:hint="eastAsia" w:asciiTheme="minorEastAsia" w:hAnsiTheme="minorEastAsia" w:eastAsiaTheme="minorEastAsia" w:cstheme="minorEastAsia"/>
          <w:b w:val="0"/>
          <w:bCs/>
          <w:color w:val="auto"/>
          <w:sz w:val="24"/>
          <w:szCs w:val="24"/>
          <w:highlight w:val="none"/>
        </w:rPr>
        <w:t>（北京时间）</w:t>
      </w:r>
      <w:bookmarkEnd w:id="25"/>
    </w:p>
    <w:p w14:paraId="5488AD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地点：贺州市政务服务中心东侧附属楼政采</w:t>
      </w:r>
      <w:r>
        <w:rPr>
          <w:rFonts w:hint="eastAsia" w:asciiTheme="minorEastAsia" w:hAnsiTheme="minorEastAsia" w:eastAsiaTheme="minorEastAsia" w:cstheme="minorEastAsia"/>
          <w:b w:val="0"/>
          <w:bCs/>
          <w:color w:val="auto"/>
          <w:sz w:val="24"/>
          <w:szCs w:val="24"/>
          <w:highlight w:val="none"/>
          <w:lang w:val="en-US" w:eastAsia="zh-CN"/>
        </w:rPr>
        <w:t>开标</w:t>
      </w:r>
      <w:r>
        <w:rPr>
          <w:rFonts w:hint="eastAsia" w:asciiTheme="minorEastAsia" w:hAnsiTheme="minorEastAsia" w:eastAsiaTheme="minorEastAsia" w:cstheme="minorEastAsia"/>
          <w:b w:val="0"/>
          <w:bCs/>
          <w:color w:val="auto"/>
          <w:sz w:val="24"/>
          <w:szCs w:val="24"/>
          <w:highlight w:val="none"/>
        </w:rPr>
        <w:t>室</w:t>
      </w:r>
      <w:r>
        <w:rPr>
          <w:rFonts w:hint="eastAsia" w:asciiTheme="minorEastAsia" w:hAnsiTheme="minorEastAsia" w:eastAsiaTheme="minorEastAsia" w:cstheme="minorEastAsia"/>
          <w:b w:val="0"/>
          <w:bCs/>
          <w:color w:val="auto"/>
          <w:sz w:val="24"/>
          <w:szCs w:val="24"/>
          <w:highlight w:val="none"/>
          <w:lang w:val="en-US" w:eastAsia="zh-CN"/>
        </w:rPr>
        <w:t>三</w:t>
      </w:r>
      <w:r>
        <w:rPr>
          <w:rFonts w:hint="eastAsia" w:ascii="宋体" w:hAnsi="宋体" w:cs="宋体"/>
          <w:bCs/>
          <w:color w:val="auto"/>
          <w:sz w:val="24"/>
          <w:szCs w:val="24"/>
        </w:rPr>
        <w:t>。</w:t>
      </w:r>
    </w:p>
    <w:p w14:paraId="369C5AB0">
      <w:pPr>
        <w:pStyle w:val="2"/>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26" w:name="_Toc35393634"/>
      <w:bookmarkStart w:id="27" w:name="_Toc2266"/>
      <w:bookmarkStart w:id="28" w:name="_Toc35393803"/>
      <w:bookmarkStart w:id="29" w:name="_Toc28359094"/>
      <w:bookmarkStart w:id="30" w:name="_Toc28359017"/>
      <w:r>
        <w:rPr>
          <w:rFonts w:hint="eastAsia" w:asciiTheme="minorEastAsia" w:hAnsiTheme="minorEastAsia" w:eastAsiaTheme="minorEastAsia" w:cstheme="minorEastAsia"/>
          <w:b/>
          <w:bCs w:val="0"/>
          <w:color w:val="auto"/>
          <w:sz w:val="24"/>
          <w:szCs w:val="24"/>
          <w:highlight w:val="none"/>
        </w:rPr>
        <w:t>六、公告期限</w:t>
      </w:r>
      <w:bookmarkEnd w:id="26"/>
      <w:bookmarkEnd w:id="27"/>
      <w:bookmarkEnd w:id="28"/>
      <w:bookmarkEnd w:id="29"/>
      <w:bookmarkEnd w:id="30"/>
    </w:p>
    <w:p w14:paraId="09486E95">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自本公告发布之日起</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个工作日。</w:t>
      </w:r>
    </w:p>
    <w:p w14:paraId="62720AD2">
      <w:pPr>
        <w:pStyle w:val="2"/>
        <w:pageBreakBefore w:val="0"/>
        <w:widowControl w:val="0"/>
        <w:numPr>
          <w:ilvl w:val="0"/>
          <w:numId w:val="1"/>
        </w:numPr>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31" w:name="_Toc35393804"/>
      <w:bookmarkStart w:id="32" w:name="_Toc35393635"/>
      <w:bookmarkStart w:id="33" w:name="_Toc20414"/>
      <w:r>
        <w:rPr>
          <w:rFonts w:hint="eastAsia" w:asciiTheme="minorEastAsia" w:hAnsiTheme="minorEastAsia" w:eastAsiaTheme="minorEastAsia" w:cstheme="minorEastAsia"/>
          <w:b/>
          <w:bCs w:val="0"/>
          <w:color w:val="auto"/>
          <w:sz w:val="24"/>
          <w:szCs w:val="24"/>
          <w:highlight w:val="none"/>
        </w:rPr>
        <w:t>其他补充事宜</w:t>
      </w:r>
      <w:bookmarkEnd w:id="31"/>
      <w:bookmarkEnd w:id="32"/>
      <w:bookmarkEnd w:id="33"/>
    </w:p>
    <w:p w14:paraId="65324AA3">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7.1 《政府采购促进中小企业发展管理办法》（财库[2020]46号）、《关于政府采购支持监狱企业发展有关问题的通知（财库[2014]68号）》、《关于促进残疾人就业采购政策的通知（财库[2017]141号）》文件指导精神：对小型和微型企业（监狱企业（提供由省级以上监狱管理局、戒毒管理局（含新疆生产建设兵团）出具的属于监狱企业的证明文件）、残疾人福利性单位均视为小型和微型企业）的价格给予20%的扣除。</w:t>
      </w:r>
      <w:r>
        <w:rPr>
          <w:rFonts w:hint="eastAsia" w:asciiTheme="minorEastAsia" w:hAnsiTheme="minorEastAsia" w:eastAsiaTheme="minorEastAsia" w:cstheme="minorEastAsia"/>
          <w:b/>
          <w:bCs w:val="0"/>
          <w:color w:val="auto"/>
          <w:kern w:val="2"/>
          <w:sz w:val="24"/>
          <w:szCs w:val="24"/>
          <w:highlight w:val="none"/>
          <w:lang w:val="en-US" w:eastAsia="zh-CN" w:bidi="ar-SA"/>
        </w:rPr>
        <w:t>本项目为专门面向“中小企业”的项目，不再执行价格评审优惠的扶持政策。</w:t>
      </w:r>
    </w:p>
    <w:p w14:paraId="6C95E1D4">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7.2磋商保证金（人民币）：</w:t>
      </w:r>
      <w:r>
        <w:rPr>
          <w:rFonts w:hint="eastAsia" w:asciiTheme="minorEastAsia" w:hAnsiTheme="minorEastAsia" w:eastAsiaTheme="minorEastAsia" w:cstheme="minorEastAsia"/>
          <w:b w:val="0"/>
          <w:bCs/>
          <w:color w:val="auto"/>
          <w:kern w:val="2"/>
          <w:sz w:val="24"/>
          <w:szCs w:val="24"/>
          <w:highlight w:val="none"/>
          <w:u w:val="single"/>
          <w:lang w:val="en-US" w:eastAsia="zh-CN" w:bidi="ar-SA"/>
        </w:rPr>
        <w:t>本项目无须缴纳磋商保证金</w:t>
      </w:r>
      <w:r>
        <w:rPr>
          <w:rFonts w:hint="eastAsia" w:asciiTheme="minorEastAsia" w:hAnsiTheme="minorEastAsia" w:eastAsiaTheme="minorEastAsia" w:cstheme="minorEastAsia"/>
          <w:b w:val="0"/>
          <w:bCs/>
          <w:color w:val="auto"/>
          <w:kern w:val="2"/>
          <w:sz w:val="24"/>
          <w:szCs w:val="24"/>
          <w:highlight w:val="none"/>
          <w:lang w:val="en-US" w:eastAsia="zh-CN" w:bidi="ar-SA"/>
        </w:rPr>
        <w:t>。</w:t>
      </w:r>
      <w:r>
        <w:rPr>
          <w:rFonts w:hint="eastAsia" w:asciiTheme="minorEastAsia" w:hAnsiTheme="minorEastAsia" w:eastAsiaTheme="minorEastAsia" w:cstheme="minorEastAsia"/>
          <w:b w:val="0"/>
          <w:bCs/>
          <w:color w:val="auto"/>
          <w:kern w:val="2"/>
          <w:sz w:val="24"/>
          <w:szCs w:val="24"/>
          <w:highlight w:val="none"/>
          <w:lang w:val="en-US" w:eastAsia="zh-CN" w:bidi="ar-SA"/>
        </w:rPr>
        <w:tab/>
      </w:r>
    </w:p>
    <w:p w14:paraId="49B80B9B">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对风险较低、规模较小的采购项目，受疫情影响的中小微企业（在提供真实可信证明材料的前提下），停止收取投标保证金和履约保证金。</w:t>
      </w:r>
    </w:p>
    <w:p w14:paraId="056ED83A">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7.3评标办法和评标标准：综合评分法。</w:t>
      </w:r>
    </w:p>
    <w:p w14:paraId="20015D05">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7.4发布公告的媒介：</w:t>
      </w:r>
    </w:p>
    <w:p w14:paraId="32F340D6">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本次公告同时在中国政府采购网、广西壮族自治区政府采购网、全国公共资源交易平台（广西贺州）发布。</w:t>
      </w:r>
    </w:p>
    <w:p w14:paraId="142E2DE6">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7.5监督部门：</w:t>
      </w:r>
    </w:p>
    <w:p w14:paraId="0590B5DB">
      <w:pPr>
        <w:pageBreakBefore w:val="0"/>
        <w:kinsoku/>
        <w:wordWrap/>
        <w:overflowPunct/>
        <w:topLinePunct w:val="0"/>
        <w:autoSpaceDE/>
        <w:autoSpaceDN/>
        <w:bidi w:val="0"/>
        <w:snapToGrid/>
        <w:spacing w:line="400" w:lineRule="exact"/>
        <w:ind w:firstLine="960" w:firstLineChars="4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昭平县政府采购监督管理办公室，联系电话：0774-6689708 </w:t>
      </w:r>
    </w:p>
    <w:p w14:paraId="23D7C55C">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7.6若对项目采购电子交易系统操作有疑问，可登录“广西政府采购云平台”（https://www.gcy.zfcg.gxzf.gov.cn/），点击右</w:t>
      </w:r>
      <w:bookmarkStart w:id="51" w:name="_GoBack"/>
      <w:bookmarkEnd w:id="51"/>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侧咨询小采，获取采小蜜智能服务管家帮助，或拨打广西政府采购云平台服务热线95763获取热线服务帮助。 </w:t>
      </w:r>
    </w:p>
    <w:p w14:paraId="374B12F8">
      <w:pPr>
        <w:pStyle w:val="4"/>
        <w:ind w:firstLine="480" w:firstLineChars="200"/>
        <w:rPr>
          <w:rFonts w:hint="eastAsia"/>
          <w:color w:val="auto"/>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bidi="ar-SA"/>
        </w:rPr>
        <w:t>7.7评标说明注意事项：本项目采用远程异地评标，评标主会场地址：贺州市公共资源交易中心（贺州市太白西路161号（交易大厅：贺州市政务服务中心东侧附属楼），详见现场评标室安排。评标副会场地址：梧州市公共资源交易中心（广西壮族自治区梧州市长洲区三龙大道红岭大厦9楼政采类（第二评标室）</w:t>
      </w:r>
      <w:r>
        <w:rPr>
          <w:rFonts w:hint="eastAsia" w:asciiTheme="minorEastAsia" w:hAnsiTheme="minorEastAsia" w:eastAsiaTheme="minorEastAsia" w:cstheme="minorEastAsia"/>
          <w:b w:val="0"/>
          <w:bCs/>
          <w:color w:val="auto"/>
          <w:kern w:val="2"/>
          <w:sz w:val="24"/>
          <w:szCs w:val="24"/>
          <w:highlight w:val="none"/>
          <w:lang w:val="en-US" w:eastAsia="zh-CN" w:bidi="ar-SA"/>
        </w:rPr>
        <w:t>，详见现场电子评标室安排。</w:t>
      </w:r>
    </w:p>
    <w:p w14:paraId="61849E9A">
      <w:pPr>
        <w:pStyle w:val="2"/>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34" w:name="_Toc28359018"/>
      <w:bookmarkStart w:id="35" w:name="_Toc35393805"/>
      <w:bookmarkStart w:id="36" w:name="_Toc35393636"/>
      <w:bookmarkStart w:id="37" w:name="_Toc957"/>
      <w:bookmarkStart w:id="38" w:name="_Toc28359095"/>
      <w:r>
        <w:rPr>
          <w:rFonts w:hint="eastAsia" w:asciiTheme="minorEastAsia" w:hAnsiTheme="minorEastAsia" w:eastAsiaTheme="minorEastAsia" w:cstheme="minorEastAsia"/>
          <w:b/>
          <w:bCs w:val="0"/>
          <w:color w:val="auto"/>
          <w:sz w:val="24"/>
          <w:szCs w:val="24"/>
          <w:highlight w:val="none"/>
        </w:rPr>
        <w:t>八、凡对本次采购提出询问，请按以下方式联系。</w:t>
      </w:r>
      <w:bookmarkEnd w:id="34"/>
      <w:bookmarkEnd w:id="35"/>
      <w:bookmarkEnd w:id="36"/>
      <w:bookmarkEnd w:id="37"/>
      <w:bookmarkEnd w:id="38"/>
    </w:p>
    <w:p w14:paraId="43C570EE">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rPr>
      </w:pPr>
      <w:bookmarkStart w:id="39" w:name="_Toc35393637"/>
      <w:bookmarkStart w:id="40" w:name="_Toc35393806"/>
      <w:bookmarkStart w:id="41" w:name="_Toc28359096"/>
      <w:bookmarkStart w:id="42" w:name="_Toc28359019"/>
      <w:r>
        <w:rPr>
          <w:rFonts w:hint="eastAsia" w:asciiTheme="minorEastAsia" w:hAnsiTheme="minorEastAsia" w:eastAsiaTheme="minorEastAsia" w:cstheme="minorEastAsia"/>
          <w:color w:val="auto"/>
          <w:sz w:val="24"/>
          <w:szCs w:val="24"/>
          <w:highlight w:val="none"/>
        </w:rPr>
        <w:t>1.采购人信息</w:t>
      </w:r>
      <w:bookmarkEnd w:id="39"/>
      <w:bookmarkEnd w:id="40"/>
      <w:bookmarkEnd w:id="41"/>
      <w:bookmarkEnd w:id="42"/>
    </w:p>
    <w:p w14:paraId="7711A3AF">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名    </w:t>
      </w:r>
      <w:r>
        <w:rPr>
          <w:rFonts w:hint="eastAsia" w:asciiTheme="minorEastAsia" w:hAnsiTheme="minorEastAsia" w:eastAsiaTheme="minorEastAsia" w:cstheme="minorEastAsia"/>
          <w:color w:val="auto"/>
          <w:sz w:val="24"/>
          <w:szCs w:val="24"/>
          <w:highlight w:val="none"/>
          <w:lang w:eastAsia="zh-CN"/>
        </w:rPr>
        <w:t>称：昭平县教育局</w:t>
      </w:r>
    </w:p>
    <w:p w14:paraId="281F8AC0">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    址：</w:t>
      </w:r>
      <w:r>
        <w:rPr>
          <w:rFonts w:hint="eastAsia" w:asciiTheme="minorEastAsia" w:hAnsiTheme="minorEastAsia" w:eastAsiaTheme="minorEastAsia" w:cstheme="minorEastAsia"/>
          <w:color w:val="auto"/>
          <w:sz w:val="24"/>
          <w:szCs w:val="24"/>
          <w:highlight w:val="none"/>
          <w:lang w:val="en-US" w:eastAsia="zh-CN"/>
        </w:rPr>
        <w:t>昭平县昭平镇西宁中路35号</w:t>
      </w:r>
      <w:r>
        <w:rPr>
          <w:rFonts w:hint="eastAsia" w:asciiTheme="minorEastAsia" w:hAnsiTheme="minorEastAsia" w:eastAsiaTheme="minorEastAsia" w:cstheme="minorEastAsia"/>
          <w:color w:val="auto"/>
          <w:sz w:val="24"/>
          <w:szCs w:val="24"/>
          <w:highlight w:val="none"/>
          <w:lang w:eastAsia="zh-CN"/>
        </w:rPr>
        <w:t xml:space="preserve"> </w:t>
      </w:r>
    </w:p>
    <w:p w14:paraId="33C365AD">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联系方式：</w:t>
      </w:r>
      <w:r>
        <w:rPr>
          <w:rFonts w:hint="eastAsia" w:asciiTheme="minorEastAsia" w:hAnsiTheme="minorEastAsia" w:eastAsiaTheme="minorEastAsia" w:cstheme="minorEastAsia"/>
          <w:color w:val="auto"/>
          <w:sz w:val="24"/>
          <w:szCs w:val="24"/>
          <w:highlight w:val="none"/>
          <w:lang w:val="en-US" w:eastAsia="zh-CN"/>
        </w:rPr>
        <w:t xml:space="preserve">陆小莲 0774-6685806      </w:t>
      </w:r>
    </w:p>
    <w:p w14:paraId="0394A6FF">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rPr>
      </w:pPr>
      <w:bookmarkStart w:id="43" w:name="_Toc35393807"/>
      <w:bookmarkStart w:id="44" w:name="_Toc28359020"/>
      <w:bookmarkStart w:id="45" w:name="_Toc28359097"/>
      <w:bookmarkStart w:id="46" w:name="_Toc35393638"/>
      <w:r>
        <w:rPr>
          <w:rFonts w:hint="eastAsia" w:asciiTheme="minorEastAsia" w:hAnsiTheme="minorEastAsia" w:eastAsiaTheme="minorEastAsia" w:cstheme="minorEastAsia"/>
          <w:color w:val="auto"/>
          <w:sz w:val="24"/>
          <w:szCs w:val="24"/>
          <w:highlight w:val="none"/>
        </w:rPr>
        <w:t>2.采购代理机构信息</w:t>
      </w:r>
      <w:bookmarkEnd w:id="43"/>
      <w:bookmarkEnd w:id="44"/>
      <w:bookmarkEnd w:id="45"/>
      <w:bookmarkEnd w:id="46"/>
    </w:p>
    <w:p w14:paraId="797D85AF">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lang w:eastAsia="zh-CN"/>
        </w:rPr>
        <w:t>广西桂林华禹水利水电工程咨询有限公司</w:t>
      </w:r>
    </w:p>
    <w:p w14:paraId="4462F95D">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eastAsia="zh-CN"/>
        </w:rPr>
        <w:t>贺州市</w:t>
      </w:r>
      <w:r>
        <w:rPr>
          <w:rFonts w:hint="eastAsia" w:asciiTheme="minorEastAsia" w:hAnsiTheme="minorEastAsia" w:eastAsiaTheme="minorEastAsia" w:cstheme="minorEastAsia"/>
          <w:color w:val="auto"/>
          <w:sz w:val="24"/>
          <w:szCs w:val="24"/>
          <w:highlight w:val="none"/>
          <w:lang w:val="en-US" w:eastAsia="zh-CN"/>
        </w:rPr>
        <w:t>昭平县向阳街70号</w:t>
      </w:r>
    </w:p>
    <w:p w14:paraId="3C7BD553">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eastAsia="zh-CN"/>
        </w:rPr>
        <w:t>0774-</w:t>
      </w:r>
      <w:bookmarkStart w:id="47" w:name="_Toc28359021"/>
      <w:bookmarkStart w:id="48" w:name="_Toc35393808"/>
      <w:bookmarkStart w:id="49" w:name="_Toc35393639"/>
      <w:bookmarkStart w:id="50" w:name="_Toc28359098"/>
      <w:r>
        <w:rPr>
          <w:rFonts w:hint="eastAsia" w:asciiTheme="minorEastAsia" w:hAnsiTheme="minorEastAsia" w:eastAsiaTheme="minorEastAsia" w:cstheme="minorEastAsia"/>
          <w:color w:val="auto"/>
          <w:sz w:val="24"/>
          <w:szCs w:val="24"/>
          <w:highlight w:val="none"/>
          <w:lang w:val="en-US" w:eastAsia="zh-CN"/>
        </w:rPr>
        <w:t>6695352</w:t>
      </w:r>
    </w:p>
    <w:p w14:paraId="5E3FDD4D">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bookmarkEnd w:id="47"/>
      <w:bookmarkEnd w:id="48"/>
      <w:bookmarkEnd w:id="49"/>
      <w:bookmarkEnd w:id="50"/>
    </w:p>
    <w:p w14:paraId="3E6E59C6">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李世斌  13768145297</w:t>
      </w:r>
    </w:p>
    <w:p w14:paraId="7C863C51">
      <w:pPr>
        <w:pageBreakBefore w:val="0"/>
        <w:widowControl w:val="0"/>
        <w:kinsoku/>
        <w:wordWrap/>
        <w:overflowPunct/>
        <w:topLinePunct w:val="0"/>
        <w:autoSpaceDE/>
        <w:autoSpaceDN/>
        <w:bidi w:val="0"/>
        <w:adjustRightInd/>
        <w:snapToGrid/>
        <w:spacing w:line="380" w:lineRule="atLeast"/>
        <w:jc w:val="both"/>
        <w:textAlignment w:val="auto"/>
        <w:rPr>
          <w:rFonts w:hint="eastAsia" w:asciiTheme="minorEastAsia" w:hAnsiTheme="minorEastAsia" w:eastAsiaTheme="minorEastAsia" w:cstheme="minorEastAsia"/>
          <w:color w:val="auto"/>
          <w:sz w:val="24"/>
          <w:szCs w:val="24"/>
          <w:highlight w:val="none"/>
          <w:lang w:val="en-US" w:eastAsia="zh-CN"/>
        </w:rPr>
      </w:pPr>
    </w:p>
    <w:p w14:paraId="7CB1F8A3">
      <w:pPr>
        <w:pageBreakBefore w:val="0"/>
        <w:widowControl w:val="0"/>
        <w:kinsoku/>
        <w:wordWrap/>
        <w:overflowPunct/>
        <w:topLinePunct w:val="0"/>
        <w:autoSpaceDE/>
        <w:autoSpaceDN/>
        <w:bidi w:val="0"/>
        <w:adjustRightInd/>
        <w:snapToGrid/>
        <w:spacing w:line="380" w:lineRule="atLeast"/>
        <w:jc w:val="both"/>
        <w:textAlignment w:val="auto"/>
        <w:rPr>
          <w:rFonts w:hint="eastAsia" w:asciiTheme="minorEastAsia" w:hAnsiTheme="minorEastAsia" w:eastAsiaTheme="minorEastAsia" w:cstheme="minorEastAsia"/>
          <w:color w:val="auto"/>
          <w:sz w:val="24"/>
          <w:szCs w:val="24"/>
          <w:highlight w:val="none"/>
          <w:lang w:val="en-US" w:eastAsia="zh-CN"/>
        </w:rPr>
      </w:pPr>
    </w:p>
    <w:p w14:paraId="69388512">
      <w:pPr>
        <w:pageBreakBefore w:val="0"/>
        <w:widowControl w:val="0"/>
        <w:kinsoku/>
        <w:wordWrap/>
        <w:overflowPunct/>
        <w:topLinePunct w:val="0"/>
        <w:autoSpaceDE/>
        <w:autoSpaceDN/>
        <w:bidi w:val="0"/>
        <w:adjustRightInd/>
        <w:snapToGrid/>
        <w:spacing w:line="380" w:lineRule="atLeast"/>
        <w:ind w:firstLine="720" w:firstLineChars="30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TW" w:eastAsia="zh-CN"/>
        </w:rPr>
        <w:t xml:space="preserve">     </w:t>
      </w:r>
    </w:p>
    <w:p w14:paraId="2354BF47">
      <w:pPr>
        <w:spacing w:line="360" w:lineRule="auto"/>
        <w:ind w:firstLine="720" w:firstLineChars="3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szCs w:val="24"/>
          <w:highlight w:val="none"/>
          <w:lang w:eastAsia="zh-CN"/>
        </w:rPr>
        <w:t>广西桂林华禹水利水电工程咨询有限公司</w:t>
      </w:r>
      <w:r>
        <w:rPr>
          <w:rFonts w:hint="eastAsia" w:asciiTheme="minorEastAsia" w:hAnsiTheme="minorEastAsia" w:eastAsiaTheme="minorEastAsia" w:cstheme="minorEastAsia"/>
          <w:color w:val="auto"/>
          <w:sz w:val="24"/>
          <w:szCs w:val="24"/>
          <w:highlight w:val="none"/>
        </w:rPr>
        <w:t xml:space="preserve">  </w:t>
      </w:r>
    </w:p>
    <w:p w14:paraId="75CAC3FB">
      <w:pPr>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0D027190">
      <w:pPr>
        <w:jc w:val="righ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04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10日</w:t>
      </w:r>
    </w:p>
    <w:p w14:paraId="79AFF24F"/>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B960E"/>
    <w:multiLevelType w:val="singleLevel"/>
    <w:tmpl w:val="85CB960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D026EA5"/>
    <w:rsid w:val="02832789"/>
    <w:rsid w:val="03BF5800"/>
    <w:rsid w:val="0D026EA5"/>
    <w:rsid w:val="371078FF"/>
    <w:rsid w:val="4A545301"/>
    <w:rsid w:val="75993467"/>
    <w:rsid w:val="7DF82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3" w:lineRule="auto"/>
      <w:jc w:val="center"/>
      <w:outlineLvl w:val="1"/>
    </w:pPr>
    <w:rPr>
      <w:rFonts w:ascii="Arial" w:hAnsi="Arial" w:eastAsia="黑体" w:cs="Times New Roman"/>
      <w:b/>
      <w:kern w:val="2"/>
      <w:sz w:val="44"/>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ind w:firstLine="420"/>
      <w:jc w:val="left"/>
    </w:pPr>
    <w:rPr>
      <w:sz w:val="20"/>
    </w:rPr>
  </w:style>
  <w:style w:type="paragraph" w:styleId="4">
    <w:name w:val="toc 1"/>
    <w:basedOn w:val="1"/>
    <w:next w:val="1"/>
    <w:unhideWhenUsed/>
    <w:qFormat/>
    <w:uiPriority w:val="39"/>
    <w:pPr>
      <w:widowControl/>
      <w:tabs>
        <w:tab w:val="left" w:pos="0"/>
        <w:tab w:val="right" w:leader="dot" w:pos="9435"/>
      </w:tabs>
      <w:spacing w:line="440" w:lineRule="exact"/>
      <w:jc w:val="left"/>
    </w:pPr>
    <w:rPr>
      <w:rFonts w:ascii="Calibri" w:hAnsi="Calibri" w:eastAsia="宋体"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1980</Words>
  <Characters>2279</Characters>
  <Lines>0</Lines>
  <Paragraphs>0</Paragraphs>
  <TotalTime>87</TotalTime>
  <ScaleCrop>false</ScaleCrop>
  <LinksUpToDate>false</LinksUpToDate>
  <CharactersWithSpaces>2292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2024-10-14T01:34:00Z</dcterms:created>
  <dc:creator>桂林华禹招标</dc:creator>
  <cp:lastModifiedBy>桂林华禹招标</cp:lastModifiedBy>
  <cp:lastPrinted>2026-04-10T01:30:21Z</cp:lastPrinted>
  <dcterms:modified xsi:type="dcterms:W3CDTF">2026-04-10T01:31:49Z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2F09FF74C27142808F5CC196ACBA6100_11</vt:lpwstr>
  </property>
  <property fmtid="{D5CDD505-2E9C-101B-9397-08002B2CF9AE}" pid="4" name="KSOTemplateDocerSaveRecord">
    <vt:lpwstr>eyJoZGlkIjoiZTA4NzIyN2MxYTlmMzQ1NGE2MjU5NWRkMjhlOGMxYTAiLCJ1c2VySWQiOiIzNjgzNDEzMzAifQ==</vt:lpwstr>
  </property>
</Properties>
</file>