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4EE895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52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48"/>
          <w:lang w:eastAsia="zh-CN"/>
        </w:rPr>
        <w:t xml:space="preserve">广西祥瑞项目管理有限公司 </w:t>
      </w:r>
    </w:p>
    <w:p w14:paraId="41D2E218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胡志明在靖西活动旧址--“越盟”办事处旧址修缮工程</w:t>
      </w:r>
      <w:r>
        <w:rPr>
          <w:rFonts w:hint="eastAsia" w:ascii="宋体" w:hAnsi="宋体" w:eastAsia="宋体" w:cs="宋体"/>
          <w:b/>
          <w:bCs/>
          <w:sz w:val="32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BSZC2026-C2-250036-XRXM</w:t>
      </w:r>
      <w:r>
        <w:rPr>
          <w:rFonts w:hint="eastAsia" w:ascii="宋体" w:hAnsi="宋体" w:eastAsia="宋体" w:cs="宋体"/>
          <w:b/>
          <w:bCs/>
          <w:sz w:val="32"/>
          <w:szCs w:val="28"/>
        </w:rPr>
        <w:t>）成 交 公 告</w:t>
      </w:r>
    </w:p>
    <w:p w14:paraId="52EBCE9D">
      <w:pPr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项目编号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BSZC2026-C2-250036-XRXM</w:t>
      </w:r>
    </w:p>
    <w:p w14:paraId="52FAE33A">
      <w:pPr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胡志明在靖西活动旧址--“越盟”办事处旧址修缮工程</w:t>
      </w:r>
    </w:p>
    <w:p w14:paraId="5E03B833">
      <w:pPr>
        <w:spacing w:line="60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三、成交信息</w:t>
      </w:r>
    </w:p>
    <w:p w14:paraId="1415442B">
      <w:pPr>
        <w:spacing w:line="600" w:lineRule="auto"/>
        <w:ind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供应商名称：江西昇平园林仿古建筑工程有限公司</w:t>
      </w:r>
    </w:p>
    <w:p w14:paraId="50C061C5">
      <w:pPr>
        <w:spacing w:line="60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供应商地址：江西省南昌市新建区长堎镇文教路180号A区14栋7号店</w:t>
      </w:r>
    </w:p>
    <w:p w14:paraId="3C7390DB">
      <w:pPr>
        <w:spacing w:line="600" w:lineRule="auto"/>
        <w:ind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成交金额：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壹佰肆拾柒万壹仟陆佰玖拾陆元壹角伍分</w:t>
      </w:r>
      <w:r>
        <w:rPr>
          <w:rFonts w:hint="eastAsia" w:ascii="宋体" w:hAnsi="宋体" w:eastAsia="宋体" w:cs="宋体"/>
          <w:sz w:val="28"/>
          <w:szCs w:val="28"/>
        </w:rPr>
        <w:t>（¥1471696.15元）</w:t>
      </w:r>
    </w:p>
    <w:p w14:paraId="7EDF66C7">
      <w:pPr>
        <w:spacing w:line="60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标的信息</w:t>
      </w:r>
    </w:p>
    <w:tbl>
      <w:tblPr>
        <w:tblStyle w:val="11"/>
        <w:tblW w:w="9915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 w14:paraId="3159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915" w:type="dxa"/>
            <w:vAlign w:val="top"/>
          </w:tcPr>
          <w:p w14:paraId="21DD7521">
            <w:pPr>
              <w:spacing w:line="60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643D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9915" w:type="dxa"/>
            <w:vAlign w:val="top"/>
          </w:tcPr>
          <w:p w14:paraId="5D49F802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称：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胡志明在靖西活动旧址--“越盟”办事处旧址修缮工程</w:t>
            </w:r>
          </w:p>
          <w:p w14:paraId="6E27C3E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施工范围：详见施工图纸及工程量清单包含的内容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322A836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施工工期：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150日历天</w:t>
            </w:r>
          </w:p>
          <w:p w14:paraId="0D69CC77">
            <w:pPr>
              <w:pStyle w:val="2"/>
              <w:jc w:val="both"/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8"/>
                <w:szCs w:val="28"/>
                <w:lang w:val="en-US" w:eastAsia="zh-CN" w:bidi="ar-SA"/>
              </w:rPr>
              <w:t>项目经理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lang w:val="en-US" w:eastAsia="zh-CN" w:bidi="ar-SA"/>
              </w:rPr>
              <w:t>：吴小平</w:t>
            </w:r>
          </w:p>
          <w:p w14:paraId="36803E08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8"/>
                <w:szCs w:val="28"/>
                <w:lang w:val="en-US" w:eastAsia="zh-CN" w:bidi="ar-SA"/>
              </w:rPr>
              <w:t>执业证书信息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8"/>
                <w:szCs w:val="28"/>
                <w:lang w:val="en-US" w:eastAsia="zh-CN" w:bidi="ar-SA"/>
              </w:rPr>
              <w:t>：ZRGC20150842</w:t>
            </w:r>
          </w:p>
        </w:tc>
      </w:tr>
    </w:tbl>
    <w:p w14:paraId="24D61A45">
      <w:pPr>
        <w:numPr>
          <w:ilvl w:val="0"/>
          <w:numId w:val="1"/>
        </w:numPr>
        <w:spacing w:line="60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代理服务收费标准及金额：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根据国家发展和改革委员会办公厅《关于放开建设项目服务价格的通知》（发改价格〔2015〕299号）与桂价费[2011]55号文的（工程类）收费标准，以成交金额作为计费基价计取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代理服务收费金额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壹万叁仟叁佰零壹元捌角柒分</w:t>
      </w:r>
      <w:r>
        <w:rPr>
          <w:rFonts w:hint="eastAsia" w:ascii="宋体" w:hAnsi="宋体" w:eastAsia="宋体" w:cs="宋体"/>
          <w:sz w:val="28"/>
          <w:szCs w:val="28"/>
        </w:rPr>
        <w:t>（¥13301.87元）</w:t>
      </w:r>
    </w:p>
    <w:p w14:paraId="5A4154DD">
      <w:pPr>
        <w:numPr>
          <w:ilvl w:val="0"/>
          <w:numId w:val="1"/>
        </w:numPr>
        <w:spacing w:line="60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公告期限</w:t>
      </w:r>
    </w:p>
    <w:p w14:paraId="77EBF69A">
      <w:pPr>
        <w:spacing w:line="60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EF25AFB">
      <w:pPr>
        <w:numPr>
          <w:ilvl w:val="0"/>
          <w:numId w:val="0"/>
        </w:numPr>
        <w:spacing w:line="60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 w14:paraId="569718AD">
      <w:pPr>
        <w:spacing w:line="60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、凡对本次公告内容提出询问，请按以下方式联系。</w:t>
      </w:r>
    </w:p>
    <w:p w14:paraId="0F847CB0">
      <w:pPr>
        <w:pStyle w:val="2"/>
        <w:spacing w:line="600" w:lineRule="auto"/>
        <w:ind w:firstLine="700" w:firstLineChars="250"/>
        <w:jc w:val="both"/>
        <w:rPr>
          <w:rFonts w:hint="eastAsia" w:ascii="宋体" w:hAnsi="宋体" w:eastAsia="宋体" w:cs="宋体"/>
          <w:b w:val="0"/>
          <w:sz w:val="28"/>
          <w:szCs w:val="28"/>
        </w:rPr>
      </w:pPr>
      <w:bookmarkStart w:id="0" w:name="_Toc28359023"/>
      <w:bookmarkStart w:id="1" w:name="_Toc28359100"/>
      <w:bookmarkStart w:id="2" w:name="_Toc35393641"/>
      <w:bookmarkStart w:id="3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58DF4658">
      <w:pPr>
        <w:spacing w:line="60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靖西市壮族博物馆</w:t>
      </w:r>
    </w:p>
    <w:p w14:paraId="010E29ED">
      <w:pPr>
        <w:spacing w:line="60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靖西市新靖镇灵泉街 　</w:t>
      </w:r>
    </w:p>
    <w:p w14:paraId="2B79A7B7">
      <w:pPr>
        <w:spacing w:line="60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梁工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、0776-6212268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</w:p>
    <w:p w14:paraId="1F19BDB3">
      <w:pPr>
        <w:pStyle w:val="2"/>
        <w:spacing w:line="600" w:lineRule="auto"/>
        <w:ind w:firstLine="840" w:firstLineChars="300"/>
        <w:jc w:val="both"/>
        <w:rPr>
          <w:rFonts w:hint="eastAsia" w:ascii="宋体" w:hAnsi="宋体" w:eastAsia="宋体" w:cs="宋体"/>
          <w:b w:val="0"/>
          <w:sz w:val="28"/>
          <w:szCs w:val="28"/>
        </w:rPr>
      </w:pPr>
      <w:bookmarkStart w:id="4" w:name="_Toc35393642"/>
      <w:bookmarkStart w:id="5" w:name="_Toc28359101"/>
      <w:bookmarkStart w:id="6" w:name="_Toc28359024"/>
      <w:bookmarkStart w:id="7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09AE9A33">
      <w:pPr>
        <w:spacing w:line="60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广西祥瑞项目管理有限公司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</w:p>
    <w:p w14:paraId="14F7896A">
      <w:pPr>
        <w:spacing w:line="60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梧州市龙圩区龙圩镇苍梧大道28号4楼</w:t>
      </w:r>
    </w:p>
    <w:p w14:paraId="40EC79AD">
      <w:pPr>
        <w:spacing w:line="60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李工、0774-2035386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 </w:t>
      </w:r>
    </w:p>
    <w:p w14:paraId="190641F4">
      <w:pPr>
        <w:pStyle w:val="3"/>
        <w:spacing w:line="600" w:lineRule="auto"/>
        <w:rPr>
          <w:rFonts w:hint="eastAsia" w:ascii="宋体" w:hAnsi="宋体" w:eastAsia="宋体" w:cs="宋体"/>
        </w:rPr>
      </w:pPr>
    </w:p>
    <w:p w14:paraId="26B97C0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广西祥瑞项目管理有限公司 </w:t>
      </w:r>
    </w:p>
    <w:p w14:paraId="76799F6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2026年4月8日</w:t>
      </w:r>
    </w:p>
    <w:p w14:paraId="07B2D244">
      <w:pPr>
        <w:rPr>
          <w:rFonts w:hint="eastAsia" w:ascii="宋体" w:hAnsi="宋体" w:eastAsia="宋体" w:cs="宋体"/>
        </w:rPr>
      </w:pPr>
      <w:bookmarkStart w:id="8" w:name="_GoBack"/>
      <w:bookmarkEnd w:id="8"/>
    </w:p>
    <w:sectPr>
      <w:pgSz w:w="11906" w:h="16838"/>
      <w:pgMar w:top="720" w:right="1457" w:bottom="72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093ED"/>
    <w:multiLevelType w:val="singleLevel"/>
    <w:tmpl w:val="6AA093ED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ZDVjYTNmODYwYjcyMDg5MDQ3NjhiYmUwMzRiMTQifQ=="/>
  </w:docVars>
  <w:rsids>
    <w:rsidRoot w:val="007D56F5"/>
    <w:rsid w:val="000C76B0"/>
    <w:rsid w:val="00162794"/>
    <w:rsid w:val="0027528D"/>
    <w:rsid w:val="002C51DC"/>
    <w:rsid w:val="00346DD5"/>
    <w:rsid w:val="00355EDF"/>
    <w:rsid w:val="004D55EE"/>
    <w:rsid w:val="005257FC"/>
    <w:rsid w:val="00591A7C"/>
    <w:rsid w:val="005C1824"/>
    <w:rsid w:val="006B2ED4"/>
    <w:rsid w:val="007120E9"/>
    <w:rsid w:val="007D3E66"/>
    <w:rsid w:val="007D56F5"/>
    <w:rsid w:val="008239B2"/>
    <w:rsid w:val="00934875"/>
    <w:rsid w:val="00967A5C"/>
    <w:rsid w:val="009706A6"/>
    <w:rsid w:val="0098270A"/>
    <w:rsid w:val="009C4899"/>
    <w:rsid w:val="00A12618"/>
    <w:rsid w:val="00A31191"/>
    <w:rsid w:val="00A478D7"/>
    <w:rsid w:val="00D85301"/>
    <w:rsid w:val="00E819D5"/>
    <w:rsid w:val="00E87BDB"/>
    <w:rsid w:val="00EC6FEF"/>
    <w:rsid w:val="00F32E2D"/>
    <w:rsid w:val="00FE1685"/>
    <w:rsid w:val="065D00AB"/>
    <w:rsid w:val="0B0021DD"/>
    <w:rsid w:val="0BF823D6"/>
    <w:rsid w:val="1042119B"/>
    <w:rsid w:val="10602FB2"/>
    <w:rsid w:val="110D3AA2"/>
    <w:rsid w:val="11F2677F"/>
    <w:rsid w:val="120671D8"/>
    <w:rsid w:val="134448CC"/>
    <w:rsid w:val="14734B02"/>
    <w:rsid w:val="14B353D6"/>
    <w:rsid w:val="1593613C"/>
    <w:rsid w:val="15C66E7D"/>
    <w:rsid w:val="16055618"/>
    <w:rsid w:val="16CA4D20"/>
    <w:rsid w:val="17277DCB"/>
    <w:rsid w:val="174D2999"/>
    <w:rsid w:val="19300D0F"/>
    <w:rsid w:val="197B14A2"/>
    <w:rsid w:val="1DE824AD"/>
    <w:rsid w:val="20E31B84"/>
    <w:rsid w:val="229F4F56"/>
    <w:rsid w:val="234B0C0E"/>
    <w:rsid w:val="24840657"/>
    <w:rsid w:val="24C05A66"/>
    <w:rsid w:val="25431D38"/>
    <w:rsid w:val="25BF61C8"/>
    <w:rsid w:val="27C86E0E"/>
    <w:rsid w:val="2CB40ED5"/>
    <w:rsid w:val="2E5C7B98"/>
    <w:rsid w:val="30FE19B2"/>
    <w:rsid w:val="319132F2"/>
    <w:rsid w:val="327B402A"/>
    <w:rsid w:val="34464683"/>
    <w:rsid w:val="34533777"/>
    <w:rsid w:val="3A4514D5"/>
    <w:rsid w:val="3B0A7C29"/>
    <w:rsid w:val="3BB55DB8"/>
    <w:rsid w:val="3C7C0131"/>
    <w:rsid w:val="3E530404"/>
    <w:rsid w:val="3E7452F5"/>
    <w:rsid w:val="422F7BD5"/>
    <w:rsid w:val="42CD4EE6"/>
    <w:rsid w:val="43C97737"/>
    <w:rsid w:val="4639337C"/>
    <w:rsid w:val="47D73B69"/>
    <w:rsid w:val="492F7DC8"/>
    <w:rsid w:val="4B2B0000"/>
    <w:rsid w:val="4CB354E5"/>
    <w:rsid w:val="4CC0454F"/>
    <w:rsid w:val="4E334B37"/>
    <w:rsid w:val="50914205"/>
    <w:rsid w:val="50B46933"/>
    <w:rsid w:val="50B7099F"/>
    <w:rsid w:val="53FC025F"/>
    <w:rsid w:val="56870C86"/>
    <w:rsid w:val="5A527621"/>
    <w:rsid w:val="5B0F614B"/>
    <w:rsid w:val="5D9B2BFB"/>
    <w:rsid w:val="613F72C5"/>
    <w:rsid w:val="632B6946"/>
    <w:rsid w:val="633070BB"/>
    <w:rsid w:val="634B4C1D"/>
    <w:rsid w:val="66AC6545"/>
    <w:rsid w:val="67B24198"/>
    <w:rsid w:val="681C38A5"/>
    <w:rsid w:val="6B165650"/>
    <w:rsid w:val="6B38704D"/>
    <w:rsid w:val="6C664D1B"/>
    <w:rsid w:val="6FE360B8"/>
    <w:rsid w:val="71234379"/>
    <w:rsid w:val="721C004A"/>
    <w:rsid w:val="7223078A"/>
    <w:rsid w:val="75A5727A"/>
    <w:rsid w:val="75AD06FB"/>
    <w:rsid w:val="76B66C2C"/>
    <w:rsid w:val="76F32B0D"/>
    <w:rsid w:val="78E34E1C"/>
    <w:rsid w:val="79022AC5"/>
    <w:rsid w:val="7ACC0279"/>
    <w:rsid w:val="7AEE0FB0"/>
    <w:rsid w:val="7B00799B"/>
    <w:rsid w:val="7BD80A99"/>
    <w:rsid w:val="7DA93204"/>
    <w:rsid w:val="7E21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outlineLvl w:val="0"/>
    </w:pPr>
    <w:rPr>
      <w:b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80" w:lineRule="atLeast"/>
      <w:jc w:val="center"/>
      <w:outlineLvl w:val="1"/>
    </w:pPr>
    <w:rPr>
      <w:rFonts w:ascii="Arial" w:hAnsi="Arial" w:eastAsia="黑体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5"/>
    <w:link w:val="18"/>
    <w:unhideWhenUsed/>
    <w:qFormat/>
    <w:uiPriority w:val="0"/>
    <w:rPr>
      <w:rFonts w:hint="eastAsia" w:ascii="宋体" w:hAnsi="Courier New"/>
      <w:szCs w:val="20"/>
    </w:rPr>
  </w:style>
  <w:style w:type="paragraph" w:customStyle="1" w:styleId="5">
    <w:name w:val="TOC 标题2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styleId="6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unhideWhenUsed/>
    <w:qFormat/>
    <w:uiPriority w:val="99"/>
    <w:rPr>
      <w:color w:val="575656"/>
      <w:u w:val="none"/>
    </w:rPr>
  </w:style>
  <w:style w:type="character" w:styleId="15">
    <w:name w:val="Hyperlink"/>
    <w:basedOn w:val="12"/>
    <w:unhideWhenUsed/>
    <w:qFormat/>
    <w:uiPriority w:val="99"/>
    <w:rPr>
      <w:color w:val="575656"/>
      <w:u w:val="none"/>
    </w:rPr>
  </w:style>
  <w:style w:type="character" w:customStyle="1" w:styleId="16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纯文本 Char"/>
    <w:link w:val="4"/>
    <w:qFormat/>
    <w:uiPriority w:val="0"/>
    <w:rPr>
      <w:rFonts w:ascii="宋体" w:hAnsi="Courier New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527</Words>
  <Characters>648</Characters>
  <Lines>6</Lines>
  <Paragraphs>1</Paragraphs>
  <TotalTime>1</TotalTime>
  <ScaleCrop>false</ScaleCrop>
  <LinksUpToDate>false</LinksUpToDate>
  <CharactersWithSpaces>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2016-03-28T02:31:00Z</dcterms:created>
  <dc:creator>Windows 用户</dc:creator>
  <cp:lastModifiedBy>うоΟ</cp:lastModifiedBy>
  <cp:lastPrinted>2020-08-12T02:07:00Z</cp:lastPrinted>
  <dcterms:modified xsi:type="dcterms:W3CDTF">2026-04-08T07:08:17Z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F726FC6FB8EA493FADEA8DDB0E8C5C10_13</vt:lpwstr>
  </property>
  <property fmtid="{D5CDD505-2E9C-101B-9397-08002B2CF9AE}" pid="4" name="KSOTemplateDocerSaveRecord">
    <vt:lpwstr>eyJoZGlkIjoiNjhiYTZjOTcyMjJmNjk0ZjFmYWZlZGFiZWE1ZDNlOWYiLCJ1c2VySWQiOiIzMTUxNTYyOTQifQ==</vt:lpwstr>
  </property>
</Properties>
</file>