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3AC4">
      <w:pPr>
        <w:adjustRightInd w:val="0"/>
        <w:spacing w:line="360" w:lineRule="auto"/>
        <w:ind w:left="0" w:leftChars="0" w:right="0" w:rightChars="0" w:firstLine="0" w:firstLineChars="0"/>
        <w:jc w:val="center"/>
        <w:rPr>
          <w:rFonts w:hint="eastAsia" w:ascii="Times New Roman" w:hAnsi="宋体" w:eastAsia="宋体" w:cs="Times New Roman"/>
          <w:b/>
          <w:color w:val="000000"/>
          <w:sz w:val="22"/>
          <w:szCs w:val="22"/>
          <w:highlight w:val="none"/>
        </w:rPr>
      </w:pPr>
      <w:r>
        <w:rPr>
          <w:rFonts w:hint="eastAsia" w:ascii="Times New Roman" w:hAnsi="Times New Roman" w:eastAsia="宋体" w:cs="Times New Roman"/>
          <w:b/>
          <w:color w:val="000000"/>
          <w:sz w:val="36"/>
          <w:highlight w:val="none"/>
        </w:rPr>
        <w:t>采购需求</w:t>
      </w:r>
      <w:bookmarkStart w:id="24" w:name="_GoBack"/>
      <w:bookmarkEnd w:id="24"/>
    </w:p>
    <w:p w14:paraId="34404FFC">
      <w:pPr>
        <w:adjustRightInd w:val="0"/>
        <w:spacing w:line="360" w:lineRule="auto"/>
        <w:rPr>
          <w:rFonts w:ascii="Times New Roman" w:hAnsi="宋体" w:eastAsia="宋体" w:cs="Times New Roman"/>
          <w:b/>
          <w:color w:val="000000"/>
          <w:sz w:val="22"/>
          <w:szCs w:val="22"/>
          <w:highlight w:val="none"/>
        </w:rPr>
      </w:pPr>
      <w:r>
        <w:rPr>
          <w:rFonts w:hint="eastAsia" w:ascii="Times New Roman" w:hAnsi="宋体" w:eastAsia="宋体" w:cs="Times New Roman"/>
          <w:b/>
          <w:color w:val="000000"/>
          <w:sz w:val="22"/>
          <w:szCs w:val="22"/>
          <w:highlight w:val="none"/>
        </w:rPr>
        <w:t>说明：</w:t>
      </w:r>
    </w:p>
    <w:p w14:paraId="6DB28628">
      <w:pPr>
        <w:spacing w:line="360" w:lineRule="auto"/>
        <w:ind w:firstLine="440" w:firstLineChars="200"/>
        <w:jc w:val="left"/>
        <w:rPr>
          <w:rFonts w:hint="eastAsia" w:ascii="宋体" w:hAnsi="宋体" w:eastAsia="宋体" w:cs="宋体"/>
          <w:color w:val="000000"/>
          <w:sz w:val="22"/>
          <w:szCs w:val="28"/>
          <w:highlight w:val="none"/>
          <w:lang w:eastAsia="zh-CN"/>
        </w:rPr>
      </w:pPr>
      <w:r>
        <w:rPr>
          <w:rFonts w:hint="eastAsia" w:ascii="宋体" w:hAnsi="宋体" w:eastAsia="宋体" w:cs="宋体"/>
          <w:color w:val="000000"/>
          <w:sz w:val="22"/>
          <w:szCs w:val="28"/>
          <w:highlight w:val="none"/>
        </w:rPr>
        <w:t>1. 为落实政府采购政策需满足的要求</w:t>
      </w:r>
      <w:r>
        <w:rPr>
          <w:rFonts w:hint="eastAsia" w:ascii="宋体" w:hAnsi="宋体" w:eastAsia="宋体" w:cs="宋体"/>
          <w:color w:val="000000"/>
          <w:sz w:val="22"/>
          <w:szCs w:val="28"/>
          <w:highlight w:val="none"/>
          <w:lang w:eastAsia="zh-CN"/>
        </w:rPr>
        <w:t>：</w:t>
      </w:r>
    </w:p>
    <w:p w14:paraId="0A5CB2BE">
      <w:pPr>
        <w:spacing w:line="360" w:lineRule="auto"/>
        <w:ind w:firstLine="440" w:firstLineChars="200"/>
        <w:jc w:val="left"/>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（1）本招标文件所称中小企业必须符合《政府采购促进中小企业发展管理办法》（财库〔2020〕46号）的规定。</w:t>
      </w:r>
    </w:p>
    <w:p w14:paraId="33D81F84">
      <w:pPr>
        <w:spacing w:line="360" w:lineRule="auto"/>
        <w:ind w:firstLine="444" w:firstLineChars="202"/>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详见本章</w:t>
      </w:r>
      <w:r>
        <w:rPr>
          <w:rFonts w:hint="eastAsia" w:ascii="宋体" w:hAnsi="宋体" w:eastAsia="宋体" w:cs="宋体"/>
          <w:color w:val="000000"/>
          <w:sz w:val="22"/>
          <w:szCs w:val="22"/>
          <w:highlight w:val="none"/>
          <w:lang w:eastAsia="zh-CN"/>
        </w:rPr>
        <w:t>附件</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w:t>
      </w:r>
      <w:r>
        <w:rPr>
          <w:rFonts w:hint="eastAsia" w:ascii="宋体" w:hAnsi="宋体" w:eastAsia="宋体" w:cs="宋体"/>
          <w:b/>
          <w:bCs/>
          <w:color w:val="000000"/>
          <w:sz w:val="22"/>
          <w:szCs w:val="22"/>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000000"/>
          <w:sz w:val="22"/>
          <w:szCs w:val="22"/>
          <w:highlight w:val="none"/>
          <w:lang w:eastAsia="zh-CN"/>
        </w:rPr>
        <w:t>投标人公章</w:t>
      </w:r>
      <w:r>
        <w:rPr>
          <w:rFonts w:hint="eastAsia" w:ascii="宋体" w:hAnsi="宋体" w:eastAsia="宋体" w:cs="宋体"/>
          <w:b/>
          <w:bCs/>
          <w:color w:val="000000"/>
          <w:sz w:val="22"/>
          <w:szCs w:val="22"/>
          <w:highlight w:val="none"/>
        </w:rPr>
        <w:t>），否则投标文件作无效处理</w:t>
      </w:r>
      <w:r>
        <w:rPr>
          <w:rFonts w:hint="eastAsia" w:ascii="宋体" w:hAnsi="宋体" w:eastAsia="宋体" w:cs="宋体"/>
          <w:color w:val="000000"/>
          <w:sz w:val="22"/>
          <w:szCs w:val="22"/>
          <w:highlight w:val="none"/>
        </w:rPr>
        <w:t>。如本项目包含的货物属于品目清单内非标注“★”的产品时，应优先采购，具体详见“第四章 评标方法和评标标准”。</w:t>
      </w:r>
    </w:p>
    <w:p w14:paraId="2DC06911">
      <w:pPr>
        <w:spacing w:line="360" w:lineRule="auto"/>
        <w:ind w:firstLine="446" w:firstLineChars="202"/>
        <w:jc w:val="left"/>
        <w:rPr>
          <w:rFonts w:hint="eastAsia" w:ascii="宋体" w:hAnsi="宋体" w:eastAsia="宋体" w:cs="宋体"/>
          <w:color w:val="000000"/>
          <w:sz w:val="22"/>
          <w:szCs w:val="28"/>
          <w:highlight w:val="none"/>
        </w:rPr>
      </w:pPr>
      <w:r>
        <w:rPr>
          <w:rFonts w:hint="eastAsia" w:ascii="宋体" w:hAnsi="宋体" w:eastAsia="宋体" w:cs="宋体"/>
          <w:b/>
          <w:bCs/>
          <w:color w:val="000000"/>
          <w:sz w:val="22"/>
          <w:szCs w:val="22"/>
          <w:highlight w:val="none"/>
        </w:rPr>
        <w:t>2.</w:t>
      </w:r>
      <w:r>
        <w:rPr>
          <w:rFonts w:hint="default" w:ascii="宋体" w:hAnsi="宋体" w:eastAsia="宋体" w:cs="宋体"/>
          <w:b/>
          <w:bCs/>
          <w:color w:val="000000"/>
          <w:sz w:val="22"/>
          <w:szCs w:val="22"/>
          <w:highlight w:val="none"/>
          <w:lang w:val="en-US"/>
        </w:rPr>
        <w:t>采购需求中带“▲”的条款</w:t>
      </w:r>
      <w:r>
        <w:rPr>
          <w:rFonts w:hint="eastAsia" w:ascii="宋体" w:hAnsi="宋体" w:eastAsia="宋体" w:cs="宋体"/>
          <w:b/>
          <w:bCs/>
          <w:color w:val="000000"/>
          <w:sz w:val="22"/>
          <w:szCs w:val="22"/>
          <w:highlight w:val="none"/>
          <w:lang w:val="en-US" w:eastAsia="zh-CN"/>
        </w:rPr>
        <w:t>为实质性条款，不满足</w:t>
      </w:r>
      <w:r>
        <w:rPr>
          <w:rFonts w:hint="default" w:ascii="宋体" w:hAnsi="宋体" w:eastAsia="宋体" w:cs="宋体"/>
          <w:b/>
          <w:bCs/>
          <w:color w:val="000000"/>
          <w:sz w:val="22"/>
          <w:szCs w:val="22"/>
          <w:highlight w:val="none"/>
          <w:lang w:val="en-US" w:eastAsia="zh-CN"/>
        </w:rPr>
        <w:t>作</w:t>
      </w:r>
      <w:r>
        <w:rPr>
          <w:rFonts w:hint="default" w:ascii="宋体" w:hAnsi="宋体" w:eastAsia="宋体" w:cs="宋体"/>
          <w:b/>
          <w:bCs/>
          <w:color w:val="000000"/>
          <w:sz w:val="22"/>
          <w:szCs w:val="22"/>
          <w:highlight w:val="none"/>
          <w:lang w:val="en-US"/>
        </w:rPr>
        <w:t>无效响应处理</w:t>
      </w:r>
      <w:r>
        <w:rPr>
          <w:rFonts w:hint="eastAsia" w:ascii="宋体" w:hAnsi="宋体" w:eastAsia="宋体" w:cs="宋体"/>
          <w:b/>
          <w:bCs/>
          <w:i w:val="0"/>
          <w:iCs w:val="0"/>
          <w:caps w:val="0"/>
          <w:color w:val="000000"/>
          <w:spacing w:val="0"/>
          <w:sz w:val="22"/>
          <w:szCs w:val="22"/>
          <w:highlight w:val="none"/>
          <w:shd w:val="clear" w:color="auto" w:fill="auto"/>
        </w:rPr>
        <w:t>。</w:t>
      </w:r>
    </w:p>
    <w:p w14:paraId="7530A3E5">
      <w:pPr>
        <w:spacing w:line="360" w:lineRule="auto"/>
        <w:ind w:firstLine="444" w:firstLineChars="202"/>
        <w:jc w:val="left"/>
        <w:rPr>
          <w:rFonts w:hint="eastAsia"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rPr>
        <w:t>3</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eastAsia="zh-CN"/>
        </w:rPr>
        <w:t>本</w:t>
      </w:r>
      <w:r>
        <w:rPr>
          <w:rFonts w:hint="eastAsia" w:ascii="宋体" w:hAnsi="宋体" w:eastAsia="宋体" w:cs="宋体"/>
          <w:color w:val="000000"/>
          <w:sz w:val="22"/>
          <w:szCs w:val="22"/>
          <w:highlight w:val="none"/>
        </w:rPr>
        <w:t>服务项目中伴随货物的，采购需求中出现的品牌、型号或者</w:t>
      </w:r>
      <w:r>
        <w:rPr>
          <w:rFonts w:hint="eastAsia" w:ascii="宋体" w:hAnsi="宋体" w:eastAsia="宋体" w:cs="宋体"/>
          <w:color w:val="000000"/>
          <w:sz w:val="22"/>
          <w:szCs w:val="22"/>
          <w:highlight w:val="none"/>
          <w:lang w:eastAsia="zh-CN"/>
        </w:rPr>
        <w:t>制造商</w:t>
      </w:r>
      <w:r>
        <w:rPr>
          <w:rFonts w:hint="eastAsia" w:ascii="宋体" w:hAnsi="宋体" w:eastAsia="宋体" w:cs="宋体"/>
          <w:color w:val="000000"/>
          <w:sz w:val="22"/>
          <w:szCs w:val="22"/>
          <w:highlight w:val="none"/>
        </w:rPr>
        <w:t>仅起参考作用，不属于指定品牌、型号或者</w:t>
      </w:r>
      <w:r>
        <w:rPr>
          <w:rFonts w:hint="eastAsia" w:ascii="宋体" w:hAnsi="宋体" w:eastAsia="宋体" w:cs="宋体"/>
          <w:color w:val="000000"/>
          <w:sz w:val="22"/>
          <w:szCs w:val="22"/>
          <w:highlight w:val="none"/>
          <w:lang w:eastAsia="zh-CN"/>
        </w:rPr>
        <w:t>制造商</w:t>
      </w:r>
      <w:r>
        <w:rPr>
          <w:rFonts w:hint="eastAsia" w:ascii="宋体" w:hAnsi="宋体" w:eastAsia="宋体" w:cs="宋体"/>
          <w:color w:val="000000"/>
          <w:sz w:val="22"/>
          <w:szCs w:val="22"/>
          <w:highlight w:val="none"/>
        </w:rPr>
        <w:t>的情形。投标人可参照或者选用其他相当的品牌、型号或者</w:t>
      </w:r>
      <w:r>
        <w:rPr>
          <w:rFonts w:hint="eastAsia" w:ascii="宋体" w:hAnsi="宋体" w:eastAsia="宋体" w:cs="宋体"/>
          <w:color w:val="000000"/>
          <w:sz w:val="22"/>
          <w:szCs w:val="22"/>
          <w:highlight w:val="none"/>
          <w:lang w:eastAsia="zh-CN"/>
        </w:rPr>
        <w:t>制造商</w:t>
      </w:r>
      <w:r>
        <w:rPr>
          <w:rFonts w:hint="eastAsia" w:ascii="宋体" w:hAnsi="宋体" w:eastAsia="宋体" w:cs="宋体"/>
          <w:color w:val="000000"/>
          <w:sz w:val="22"/>
          <w:szCs w:val="22"/>
          <w:highlight w:val="none"/>
        </w:rPr>
        <w:t>替代，但选用的投标产品</w:t>
      </w:r>
      <w:r>
        <w:rPr>
          <w:rFonts w:hint="eastAsia" w:ascii="宋体" w:hAnsi="宋体" w:eastAsia="宋体" w:cs="宋体"/>
          <w:color w:val="000000"/>
          <w:sz w:val="22"/>
          <w:szCs w:val="22"/>
          <w:highlight w:val="none"/>
          <w:lang w:eastAsia="zh-CN"/>
        </w:rPr>
        <w:t>技术</w:t>
      </w:r>
      <w:r>
        <w:rPr>
          <w:rFonts w:hint="eastAsia" w:ascii="宋体" w:hAnsi="宋体" w:eastAsia="宋体" w:cs="宋体"/>
          <w:color w:val="000000"/>
          <w:sz w:val="22"/>
          <w:szCs w:val="22"/>
          <w:highlight w:val="none"/>
        </w:rPr>
        <w:t>参数</w:t>
      </w:r>
      <w:r>
        <w:rPr>
          <w:rFonts w:hint="eastAsia" w:ascii="宋体" w:hAnsi="宋体" w:eastAsia="宋体" w:cs="宋体"/>
          <w:color w:val="000000"/>
          <w:sz w:val="22"/>
          <w:szCs w:val="22"/>
          <w:highlight w:val="none"/>
          <w:lang w:eastAsia="zh-CN"/>
        </w:rPr>
        <w:t>及配置</w:t>
      </w:r>
      <w:r>
        <w:rPr>
          <w:rFonts w:hint="eastAsia" w:ascii="宋体" w:hAnsi="宋体" w:eastAsia="宋体" w:cs="宋体"/>
          <w:color w:val="000000"/>
          <w:sz w:val="22"/>
          <w:szCs w:val="22"/>
          <w:highlight w:val="none"/>
        </w:rPr>
        <w:t>必须满足</w:t>
      </w:r>
      <w:r>
        <w:rPr>
          <w:rFonts w:hint="eastAsia" w:ascii="宋体" w:hAnsi="宋体" w:eastAsia="宋体" w:cs="宋体"/>
          <w:color w:val="000000"/>
          <w:sz w:val="22"/>
          <w:szCs w:val="22"/>
          <w:highlight w:val="none"/>
          <w:lang w:eastAsia="zh-CN"/>
        </w:rPr>
        <w:t>采购</w:t>
      </w:r>
      <w:r>
        <w:rPr>
          <w:rFonts w:hint="eastAsia" w:ascii="宋体" w:hAnsi="宋体" w:eastAsia="宋体" w:cs="宋体"/>
          <w:color w:val="000000"/>
          <w:sz w:val="22"/>
          <w:szCs w:val="22"/>
          <w:highlight w:val="none"/>
        </w:rPr>
        <w:t>要求。</w:t>
      </w:r>
    </w:p>
    <w:p w14:paraId="3B2E7B08">
      <w:pPr>
        <w:spacing w:line="360" w:lineRule="auto"/>
        <w:ind w:firstLine="444" w:firstLineChars="202"/>
        <w:jc w:val="left"/>
        <w:rPr>
          <w:rFonts w:hint="eastAsia" w:ascii="宋体" w:hAnsi="宋体" w:eastAsia="宋体" w:cs="宋体"/>
          <w:color w:val="000000"/>
          <w:sz w:val="22"/>
          <w:szCs w:val="28"/>
          <w:highlight w:val="none"/>
        </w:rPr>
      </w:pPr>
      <w:r>
        <w:rPr>
          <w:rFonts w:hint="default"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000000"/>
          <w:sz w:val="22"/>
          <w:szCs w:val="22"/>
          <w:highlight w:val="none"/>
          <w:lang w:eastAsia="zh-CN"/>
        </w:rPr>
        <w:t>进行</w:t>
      </w:r>
      <w:r>
        <w:rPr>
          <w:rFonts w:hint="eastAsia" w:ascii="宋体" w:hAnsi="宋体" w:eastAsia="宋体" w:cs="宋体"/>
          <w:color w:val="000000"/>
          <w:sz w:val="22"/>
          <w:szCs w:val="22"/>
          <w:highlight w:val="none"/>
        </w:rPr>
        <w:t>赔偿。</w:t>
      </w:r>
    </w:p>
    <w:p w14:paraId="19E29E0C">
      <w:pPr>
        <w:spacing w:line="360" w:lineRule="auto"/>
        <w:ind w:firstLine="444" w:firstLineChars="202"/>
        <w:jc w:val="left"/>
        <w:rPr>
          <w:rFonts w:hint="eastAsia" w:ascii="宋体" w:hAnsi="宋体" w:eastAsia="宋体" w:cs="宋体"/>
          <w:color w:val="000000"/>
          <w:sz w:val="22"/>
          <w:szCs w:val="28"/>
          <w:highlight w:val="none"/>
        </w:rPr>
      </w:pPr>
      <w:r>
        <w:rPr>
          <w:rFonts w:hint="default" w:ascii="宋体" w:hAnsi="宋体" w:eastAsia="宋体" w:cs="宋体"/>
          <w:color w:val="000000"/>
          <w:sz w:val="22"/>
          <w:szCs w:val="28"/>
          <w:highlight w:val="none"/>
          <w:lang w:val="en-US" w:eastAsia="zh-CN"/>
        </w:rPr>
        <w:t>5</w:t>
      </w:r>
      <w:r>
        <w:rPr>
          <w:rFonts w:hint="eastAsia" w:ascii="宋体" w:hAnsi="宋体" w:eastAsia="宋体" w:cs="宋体"/>
          <w:color w:val="000000"/>
          <w:sz w:val="22"/>
          <w:szCs w:val="28"/>
          <w:highlight w:val="none"/>
        </w:rPr>
        <w:t>.投标人应对投标内容所涉及的专利承担法律责任，并负责保护</w:t>
      </w:r>
      <w:r>
        <w:rPr>
          <w:rFonts w:hint="eastAsia" w:ascii="宋体" w:hAnsi="宋体" w:eastAsia="宋体" w:cs="宋体"/>
          <w:color w:val="000000"/>
          <w:sz w:val="22"/>
          <w:szCs w:val="28"/>
          <w:highlight w:val="none"/>
          <w:lang w:eastAsia="zh-CN"/>
        </w:rPr>
        <w:t>采购人</w:t>
      </w:r>
      <w:r>
        <w:rPr>
          <w:rFonts w:hint="eastAsia" w:ascii="宋体" w:hAnsi="宋体" w:eastAsia="宋体" w:cs="宋体"/>
          <w:color w:val="000000"/>
          <w:sz w:val="22"/>
          <w:szCs w:val="28"/>
          <w:highlight w:val="none"/>
        </w:rPr>
        <w:t>的利益不受任何损害。一切由于文字、商标、技术和软件专利授权引起的法律裁决、诉讼和赔偿费用均由中标人负责。</w:t>
      </w:r>
    </w:p>
    <w:p w14:paraId="103947FA">
      <w:pPr>
        <w:tabs>
          <w:tab w:val="left" w:pos="180"/>
          <w:tab w:val="left" w:pos="1620"/>
        </w:tabs>
        <w:spacing w:line="360" w:lineRule="auto"/>
        <w:ind w:firstLine="440" w:firstLineChars="200"/>
        <w:jc w:val="left"/>
        <w:rPr>
          <w:rFonts w:hint="eastAsia" w:ascii="宋体" w:hAnsi="宋体" w:eastAsia="宋体" w:cs="宋体"/>
          <w:i/>
          <w:iCs/>
          <w:color w:val="000000"/>
          <w:sz w:val="22"/>
          <w:szCs w:val="28"/>
          <w:highlight w:val="none"/>
          <w:u w:val="single"/>
          <w:lang w:val="en-US" w:eastAsia="zh-CN"/>
        </w:rPr>
      </w:pPr>
      <w:r>
        <w:rPr>
          <w:rFonts w:hint="default" w:ascii="宋体" w:hAnsi="宋体" w:eastAsia="宋体" w:cs="宋体"/>
          <w:color w:val="000000"/>
          <w:sz w:val="22"/>
          <w:szCs w:val="28"/>
          <w:highlight w:val="none"/>
          <w:lang w:val="en-US" w:eastAsia="zh-CN"/>
        </w:rPr>
        <w:t>6</w:t>
      </w:r>
      <w:r>
        <w:rPr>
          <w:rFonts w:hint="eastAsia" w:ascii="宋体" w:hAnsi="宋体" w:eastAsia="宋体" w:cs="宋体"/>
          <w:color w:val="000000"/>
          <w:sz w:val="22"/>
          <w:szCs w:val="28"/>
          <w:highlight w:val="none"/>
          <w:lang w:val="en-US" w:eastAsia="zh-CN"/>
        </w:rPr>
        <w:t>.采购标的对应的中小企业划分标准所属行业名称：</w:t>
      </w:r>
      <w:r>
        <w:rPr>
          <w:rFonts w:hint="eastAsia" w:ascii="宋体" w:hAnsi="宋体" w:eastAsia="宋体" w:cs="宋体"/>
          <w:color w:val="000000"/>
          <w:sz w:val="22"/>
          <w:szCs w:val="28"/>
          <w:highlight w:val="none"/>
          <w:u w:val="single"/>
          <w:lang w:val="en-US" w:eastAsia="zh-CN"/>
        </w:rPr>
        <w:t xml:space="preserve">  其他未列明行业   </w:t>
      </w:r>
    </w:p>
    <w:tbl>
      <w:tblPr>
        <w:tblStyle w:val="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81"/>
        <w:gridCol w:w="954"/>
        <w:gridCol w:w="686"/>
        <w:gridCol w:w="6525"/>
        <w:gridCol w:w="930"/>
      </w:tblGrid>
      <w:tr w14:paraId="53788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10E5BBD4">
            <w:pPr>
              <w:spacing w:line="360" w:lineRule="auto"/>
              <w:jc w:val="left"/>
              <w:rPr>
                <w:rFonts w:hint="default" w:ascii="仿宋_GB2312" w:hAnsi="宋体" w:eastAsia="仿宋_GB2312" w:cs="Arial"/>
                <w:b/>
                <w:color w:val="000000"/>
                <w:sz w:val="36"/>
                <w:szCs w:val="36"/>
                <w:highlight w:val="none"/>
                <w:lang w:val="en-US"/>
              </w:rPr>
            </w:pPr>
            <w:r>
              <w:rPr>
                <w:rFonts w:hint="eastAsia" w:ascii="宋体" w:hAnsi="宋体" w:eastAsia="宋体" w:cs="宋体"/>
                <w:color w:val="000000"/>
                <w:sz w:val="22"/>
                <w:szCs w:val="22"/>
                <w:highlight w:val="none"/>
                <w:lang w:eastAsia="zh-CN"/>
              </w:rPr>
              <w:t>分标：</w:t>
            </w:r>
            <w:r>
              <w:rPr>
                <w:rFonts w:hint="eastAsia" w:ascii="宋体" w:hAnsi="宋体" w:eastAsia="宋体" w:cs="宋体"/>
                <w:color w:val="000000"/>
                <w:sz w:val="22"/>
                <w:szCs w:val="22"/>
                <w:highlight w:val="none"/>
                <w:lang w:val="en-US" w:eastAsia="zh-CN"/>
              </w:rPr>
              <w:t>无</w:t>
            </w:r>
          </w:p>
        </w:tc>
      </w:tr>
      <w:tr w14:paraId="71E38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0DAFDFBA">
            <w:pPr>
              <w:spacing w:line="360" w:lineRule="auto"/>
              <w:jc w:val="center"/>
              <w:rPr>
                <w:rFonts w:hint="eastAsia" w:ascii="宋体" w:hAnsi="宋体" w:eastAsia="宋体" w:cs="宋体"/>
                <w:b/>
                <w:color w:val="000000"/>
                <w:sz w:val="22"/>
                <w:szCs w:val="22"/>
                <w:highlight w:val="none"/>
              </w:rPr>
            </w:pPr>
          </w:p>
          <w:p w14:paraId="5C589C97">
            <w:pPr>
              <w:spacing w:line="360" w:lineRule="auto"/>
              <w:jc w:val="center"/>
              <w:rPr>
                <w:rFonts w:hint="eastAsia" w:ascii="宋体" w:hAnsi="宋体" w:eastAsia="宋体" w:cs="宋体"/>
                <w:b/>
                <w:color w:val="000000"/>
                <w:sz w:val="22"/>
                <w:szCs w:val="22"/>
                <w:highlight w:val="none"/>
              </w:rPr>
            </w:pPr>
          </w:p>
          <w:p w14:paraId="2E194162">
            <w:pPr>
              <w:spacing w:line="360" w:lineRule="auto"/>
              <w:jc w:val="center"/>
              <w:rPr>
                <w:rFonts w:ascii="宋体" w:hAnsi="宋体" w:eastAsia="宋体" w:cs="宋体"/>
                <w:color w:val="000000"/>
                <w:sz w:val="22"/>
                <w:szCs w:val="22"/>
                <w:highlight w:val="none"/>
              </w:rPr>
            </w:pPr>
            <w:r>
              <w:rPr>
                <w:rFonts w:hint="eastAsia" w:ascii="宋体" w:hAnsi="宋体" w:eastAsia="宋体" w:cs="宋体"/>
                <w:b/>
                <w:color w:val="000000"/>
                <w:sz w:val="22"/>
                <w:szCs w:val="22"/>
                <w:highlight w:val="none"/>
                <w:lang w:eastAsia="zh-CN"/>
              </w:rPr>
              <w:t>需求一览表</w:t>
            </w:r>
          </w:p>
        </w:tc>
        <w:tc>
          <w:tcPr>
            <w:tcW w:w="4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A63A517">
            <w:pPr>
              <w:spacing w:line="360" w:lineRule="auto"/>
              <w:jc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序号</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AF49A8F">
            <w:pPr>
              <w:spacing w:line="360" w:lineRule="auto"/>
              <w:jc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标的</w:t>
            </w:r>
            <w:r>
              <w:rPr>
                <w:rFonts w:hint="eastAsia" w:ascii="宋体" w:hAnsi="宋体" w:eastAsia="宋体" w:cs="宋体"/>
                <w:color w:val="000000"/>
                <w:sz w:val="22"/>
                <w:szCs w:val="22"/>
                <w:highlight w:val="none"/>
              </w:rPr>
              <w:t>名称</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533D0366">
            <w:pPr>
              <w:spacing w:line="360" w:lineRule="auto"/>
              <w:jc w:val="center"/>
              <w:rPr>
                <w:rFonts w:hint="eastAsia" w:ascii="宋体" w:hAnsi="宋体" w:eastAsia="宋体" w:cs="宋体"/>
                <w:color w:val="000000"/>
                <w:sz w:val="22"/>
                <w:szCs w:val="22"/>
                <w:highlight w:val="none"/>
              </w:rPr>
            </w:pPr>
          </w:p>
          <w:p w14:paraId="25D79674">
            <w:pPr>
              <w:spacing w:line="360" w:lineRule="auto"/>
              <w:jc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数量及单位</w:t>
            </w:r>
          </w:p>
          <w:p w14:paraId="19C2F45E">
            <w:pPr>
              <w:spacing w:line="360" w:lineRule="auto"/>
              <w:jc w:val="center"/>
              <w:rPr>
                <w:rFonts w:ascii="宋体" w:hAnsi="宋体" w:eastAsia="宋体" w:cs="宋体"/>
                <w:color w:val="000000"/>
                <w:sz w:val="22"/>
                <w:szCs w:val="22"/>
                <w:highlight w:val="none"/>
              </w:rPr>
            </w:pPr>
          </w:p>
        </w:tc>
        <w:tc>
          <w:tcPr>
            <w:tcW w:w="6525" w:type="dxa"/>
            <w:tcBorders>
              <w:top w:val="single" w:color="auto" w:sz="4" w:space="0"/>
              <w:left w:val="single" w:color="auto" w:sz="4" w:space="0"/>
              <w:bottom w:val="single" w:color="auto" w:sz="4" w:space="0"/>
              <w:right w:val="single" w:color="auto" w:sz="4" w:space="0"/>
            </w:tcBorders>
            <w:noWrap w:val="0"/>
            <w:vAlign w:val="center"/>
          </w:tcPr>
          <w:p w14:paraId="45FF2B68">
            <w:pPr>
              <w:spacing w:line="360" w:lineRule="auto"/>
              <w:jc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服务</w:t>
            </w:r>
            <w:r>
              <w:rPr>
                <w:rFonts w:hint="eastAsia" w:ascii="宋体" w:hAnsi="宋体" w:eastAsia="宋体" w:cs="宋体"/>
                <w:color w:val="000000"/>
                <w:sz w:val="22"/>
                <w:szCs w:val="22"/>
                <w:highlight w:val="none"/>
                <w:lang w:eastAsia="zh-CN"/>
              </w:rPr>
              <w:t>要求</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7D0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sz w:val="18"/>
                <w:szCs w:val="18"/>
                <w:highlight w:val="none"/>
              </w:rPr>
            </w:pPr>
            <w:r>
              <w:rPr>
                <w:rFonts w:hint="eastAsia" w:ascii="宋体" w:hAnsi="宋体" w:eastAsia="宋体" w:cs="宋体"/>
                <w:color w:val="000000"/>
                <w:sz w:val="20"/>
                <w:szCs w:val="20"/>
                <w:highlight w:val="none"/>
              </w:rPr>
              <w:t>中小企业划分标准所属行业名称（行业名称及划分见</w:t>
            </w:r>
            <w:r>
              <w:rPr>
                <w:rFonts w:hint="eastAsia" w:ascii="宋体" w:hAnsi="宋体" w:eastAsia="宋体" w:cs="宋体"/>
                <w:color w:val="000000"/>
                <w:sz w:val="20"/>
                <w:szCs w:val="20"/>
                <w:highlight w:val="none"/>
                <w:lang w:val="en-US" w:eastAsia="zh-CN"/>
              </w:rPr>
              <w:t>第六章投标文件格式</w:t>
            </w:r>
            <w:r>
              <w:rPr>
                <w:rFonts w:hint="eastAsia" w:ascii="宋体" w:hAnsi="宋体" w:eastAsia="宋体" w:cs="宋体"/>
                <w:color w:val="000000"/>
                <w:sz w:val="20"/>
                <w:szCs w:val="20"/>
                <w:highlight w:val="none"/>
              </w:rPr>
              <w:t>）</w:t>
            </w:r>
          </w:p>
        </w:tc>
      </w:tr>
      <w:tr w14:paraId="39ADA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31E5324E">
            <w:pPr>
              <w:spacing w:line="360" w:lineRule="auto"/>
              <w:jc w:val="center"/>
              <w:rPr>
                <w:rFonts w:ascii="宋体" w:hAnsi="宋体" w:eastAsia="宋体" w:cs="宋体"/>
                <w:b/>
                <w:bCs/>
                <w:color w:val="000000"/>
                <w:sz w:val="22"/>
                <w:szCs w:val="22"/>
                <w:highlight w:val="none"/>
              </w:rPr>
            </w:pPr>
          </w:p>
        </w:tc>
        <w:tc>
          <w:tcPr>
            <w:tcW w:w="481" w:type="dxa"/>
            <w:tcBorders>
              <w:top w:val="single" w:color="auto" w:sz="4" w:space="0"/>
              <w:left w:val="single" w:color="auto" w:sz="4" w:space="0"/>
              <w:bottom w:val="single" w:color="auto" w:sz="4" w:space="0"/>
              <w:right w:val="single" w:color="auto" w:sz="4" w:space="0"/>
            </w:tcBorders>
            <w:noWrap w:val="0"/>
            <w:vAlign w:val="center"/>
          </w:tcPr>
          <w:p w14:paraId="6B91CEDC">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12A4B68">
            <w:pPr>
              <w:widowControl w:val="0"/>
              <w:spacing w:before="120" w:after="120" w:line="360" w:lineRule="auto"/>
              <w:ind w:firstLine="0" w:firstLineChars="0"/>
              <w:jc w:val="center"/>
              <w:rPr>
                <w:rFonts w:ascii="宋体" w:hAnsi="Courier New" w:eastAsia="宋体" w:cs="Times New Roman"/>
                <w:b w:val="0"/>
                <w:bCs/>
                <w:caps/>
                <w:color w:val="000000"/>
                <w:kern w:val="2"/>
                <w:sz w:val="21"/>
                <w:szCs w:val="21"/>
                <w:highlight w:val="none"/>
                <w:lang w:val="en-US" w:eastAsia="zh-CN" w:bidi="ar-SA"/>
              </w:rPr>
            </w:pPr>
            <w:r>
              <w:rPr>
                <w:rFonts w:hint="eastAsia" w:ascii="宋体" w:hAnsi="Courier New" w:eastAsia="宋体" w:cs="Times New Roman"/>
                <w:b w:val="0"/>
                <w:bCs/>
                <w:caps/>
                <w:color w:val="000000"/>
                <w:kern w:val="2"/>
                <w:sz w:val="21"/>
                <w:szCs w:val="21"/>
                <w:highlight w:val="none"/>
                <w:lang w:val="en-US" w:eastAsia="zh-CN" w:bidi="ar-SA"/>
              </w:rPr>
              <w:t>2026-2028年城区垃圾中转站服务外包采购项目</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1E2D2B02">
            <w:pPr>
              <w:spacing w:line="360" w:lineRule="auto"/>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1项</w:t>
            </w:r>
          </w:p>
        </w:tc>
        <w:tc>
          <w:tcPr>
            <w:tcW w:w="6525" w:type="dxa"/>
            <w:tcBorders>
              <w:top w:val="single" w:color="auto" w:sz="4" w:space="0"/>
              <w:left w:val="single" w:color="auto" w:sz="4" w:space="0"/>
              <w:bottom w:val="single" w:color="auto" w:sz="4" w:space="0"/>
              <w:right w:val="single" w:color="auto" w:sz="4" w:space="0"/>
            </w:tcBorders>
            <w:noWrap w:val="0"/>
            <w:vAlign w:val="center"/>
          </w:tcPr>
          <w:p w14:paraId="0270234A">
            <w:pPr>
              <w:spacing w:line="360" w:lineRule="auto"/>
              <w:ind w:firstLine="442" w:firstLineChars="200"/>
              <w:jc w:val="both"/>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一、</w:t>
            </w:r>
            <w:r>
              <w:rPr>
                <w:rFonts w:hint="eastAsia" w:ascii="宋体" w:hAnsi="宋体" w:eastAsia="宋体" w:cs="宋体"/>
                <w:b/>
                <w:bCs/>
                <w:color w:val="000000"/>
                <w:sz w:val="22"/>
                <w:szCs w:val="22"/>
                <w:highlight w:val="none"/>
              </w:rPr>
              <w:t>项目基本概况</w:t>
            </w:r>
          </w:p>
          <w:p w14:paraId="7E67D0A6">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（一）项目名称：</w:t>
            </w:r>
            <w:r>
              <w:rPr>
                <w:rFonts w:hint="eastAsia" w:ascii="宋体" w:hAnsi="宋体" w:eastAsia="宋体" w:cs="宋体"/>
                <w:color w:val="000000"/>
                <w:sz w:val="22"/>
                <w:szCs w:val="22"/>
                <w:highlight w:val="none"/>
                <w:lang w:eastAsia="zh-CN"/>
              </w:rPr>
              <w:t>2026-2028年城区垃圾中转站服务外包采购项目</w:t>
            </w:r>
            <w:r>
              <w:rPr>
                <w:rFonts w:hint="eastAsia" w:ascii="宋体" w:hAnsi="宋体" w:eastAsia="宋体" w:cs="宋体"/>
                <w:color w:val="000000"/>
                <w:sz w:val="22"/>
                <w:szCs w:val="22"/>
                <w:highlight w:val="none"/>
              </w:rPr>
              <w:t>。</w:t>
            </w:r>
          </w:p>
          <w:p w14:paraId="536912FF">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二</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服务</w:t>
            </w:r>
            <w:r>
              <w:rPr>
                <w:rFonts w:hint="eastAsia" w:ascii="宋体" w:hAnsi="宋体" w:eastAsia="宋体" w:cs="宋体"/>
                <w:color w:val="000000"/>
                <w:sz w:val="22"/>
                <w:szCs w:val="22"/>
                <w:highlight w:val="none"/>
              </w:rPr>
              <w:t>期限：</w:t>
            </w:r>
            <w:r>
              <w:rPr>
                <w:rFonts w:hint="eastAsia" w:ascii="宋体" w:hAnsi="宋体" w:eastAsia="宋体" w:cs="宋体"/>
                <w:color w:val="000000"/>
                <w:sz w:val="22"/>
                <w:szCs w:val="22"/>
                <w:highlight w:val="none"/>
                <w:lang w:val="en-US" w:eastAsia="zh-CN"/>
              </w:rPr>
              <w:t>暂定服务期限自2026年5月1日起共3年，具体起止时间以合同约定为准。</w:t>
            </w:r>
          </w:p>
          <w:p w14:paraId="4A199E91">
            <w:pPr>
              <w:spacing w:line="360" w:lineRule="auto"/>
              <w:ind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三）</w:t>
            </w:r>
            <w:r>
              <w:rPr>
                <w:rFonts w:hint="eastAsia" w:ascii="宋体" w:hAnsi="宋体" w:eastAsia="宋体" w:cs="宋体"/>
                <w:color w:val="000000"/>
                <w:sz w:val="22"/>
                <w:szCs w:val="22"/>
                <w:highlight w:val="none"/>
              </w:rPr>
              <w:t>预算金额：</w:t>
            </w:r>
            <w:r>
              <w:rPr>
                <w:rFonts w:hint="default" w:ascii="宋体" w:hAnsi="宋体" w:eastAsia="宋体" w:cs="宋体"/>
                <w:color w:val="000000"/>
                <w:sz w:val="22"/>
                <w:szCs w:val="22"/>
                <w:highlight w:val="none"/>
                <w:lang w:val="en-US" w:eastAsia="zh-CN"/>
              </w:rPr>
              <w:t>根据近年垃圾量</w:t>
            </w:r>
            <w:r>
              <w:rPr>
                <w:rFonts w:hint="eastAsia" w:ascii="宋体" w:hAnsi="宋体" w:eastAsia="宋体" w:cs="宋体"/>
                <w:color w:val="000000"/>
                <w:sz w:val="22"/>
                <w:szCs w:val="22"/>
                <w:highlight w:val="none"/>
                <w:lang w:val="en-US" w:eastAsia="zh-CN"/>
              </w:rPr>
              <w:t>和</w:t>
            </w:r>
            <w:r>
              <w:rPr>
                <w:rFonts w:hint="default" w:ascii="宋体" w:hAnsi="宋体" w:eastAsia="宋体" w:cs="宋体"/>
                <w:color w:val="000000"/>
                <w:sz w:val="22"/>
                <w:szCs w:val="22"/>
                <w:highlight w:val="none"/>
                <w:lang w:val="en-US" w:eastAsia="zh-CN"/>
              </w:rPr>
              <w:t>实际中转成本测算，参考前三年服务外包情况，根据</w:t>
            </w:r>
            <w:r>
              <w:rPr>
                <w:rFonts w:hint="eastAsia" w:ascii="宋体" w:hAnsi="宋体" w:eastAsia="宋体" w:cs="宋体"/>
                <w:color w:val="000000"/>
                <w:sz w:val="22"/>
                <w:szCs w:val="22"/>
                <w:highlight w:val="none"/>
                <w:lang w:val="en-US" w:eastAsia="zh-CN"/>
              </w:rPr>
              <w:t>市</w:t>
            </w:r>
            <w:r>
              <w:rPr>
                <w:rFonts w:hint="default" w:ascii="宋体" w:hAnsi="宋体" w:eastAsia="宋体" w:cs="宋体"/>
                <w:color w:val="000000"/>
                <w:sz w:val="22"/>
                <w:szCs w:val="22"/>
                <w:highlight w:val="none"/>
                <w:lang w:val="en-US" w:eastAsia="zh-CN"/>
              </w:rPr>
              <w:t>财政预算价</w:t>
            </w:r>
            <w:r>
              <w:rPr>
                <w:rFonts w:hint="eastAsia" w:ascii="宋体" w:hAnsi="宋体" w:eastAsia="宋体" w:cs="宋体"/>
                <w:color w:val="000000"/>
                <w:sz w:val="22"/>
                <w:szCs w:val="22"/>
                <w:highlight w:val="none"/>
                <w:lang w:val="en-US" w:eastAsia="zh-CN"/>
              </w:rPr>
              <w:t>金额</w:t>
            </w:r>
            <w:r>
              <w:rPr>
                <w:rFonts w:hint="default"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lang w:val="en-US" w:eastAsia="zh-CN"/>
              </w:rPr>
              <w:t>采购预算上控金额</w:t>
            </w:r>
            <w:r>
              <w:rPr>
                <w:rFonts w:hint="default" w:ascii="宋体" w:hAnsi="宋体" w:eastAsia="宋体" w:cs="宋体"/>
                <w:color w:val="000000"/>
                <w:sz w:val="22"/>
                <w:szCs w:val="22"/>
                <w:highlight w:val="none"/>
                <w:lang w:val="en-US" w:eastAsia="zh-CN"/>
              </w:rPr>
              <w:t>每年总价</w:t>
            </w:r>
            <w:r>
              <w:rPr>
                <w:rFonts w:hint="eastAsia" w:ascii="宋体" w:hAnsi="宋体" w:eastAsia="宋体" w:cs="宋体"/>
                <w:color w:val="000000"/>
                <w:sz w:val="22"/>
                <w:szCs w:val="22"/>
                <w:highlight w:val="none"/>
                <w:lang w:val="en-US" w:eastAsia="zh-CN"/>
              </w:rPr>
              <w:t>692.40万元，三年总价2077.2万元，</w:t>
            </w:r>
            <w:r>
              <w:rPr>
                <w:rFonts w:hint="default" w:ascii="宋体" w:hAnsi="宋体" w:eastAsia="宋体" w:cs="宋体"/>
                <w:color w:val="000000"/>
                <w:sz w:val="22"/>
                <w:szCs w:val="22"/>
                <w:highlight w:val="none"/>
                <w:lang w:val="en-US" w:eastAsia="zh-CN"/>
              </w:rPr>
              <w:t>最终按</w:t>
            </w:r>
            <w:r>
              <w:rPr>
                <w:rFonts w:hint="eastAsia" w:ascii="宋体" w:hAnsi="宋体" w:eastAsia="宋体" w:cs="宋体"/>
                <w:color w:val="000000"/>
                <w:sz w:val="22"/>
                <w:szCs w:val="22"/>
                <w:highlight w:val="none"/>
                <w:lang w:val="en-US" w:eastAsia="zh-CN"/>
              </w:rPr>
              <w:t>中标金额及</w:t>
            </w:r>
            <w:r>
              <w:rPr>
                <w:rFonts w:hint="default" w:ascii="宋体" w:hAnsi="宋体" w:eastAsia="宋体" w:cs="宋体"/>
                <w:color w:val="000000"/>
                <w:sz w:val="22"/>
                <w:szCs w:val="22"/>
                <w:highlight w:val="none"/>
                <w:lang w:val="en-US" w:eastAsia="zh-CN"/>
              </w:rPr>
              <w:t>考核结果情况支付。</w:t>
            </w:r>
          </w:p>
          <w:p w14:paraId="560E0DF0">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（五）按照《中华人民共和国建设部令（第157号）》和政府相关部门的规定，本项目实施需要具备有效的行业主管部门</w:t>
            </w:r>
            <w:r>
              <w:rPr>
                <w:rFonts w:hint="eastAsia" w:ascii="宋体" w:hAnsi="宋体" w:eastAsia="宋体" w:cs="宋体"/>
                <w:color w:val="000000"/>
                <w:sz w:val="22"/>
                <w:szCs w:val="22"/>
                <w:highlight w:val="none"/>
                <w:lang w:val="en-US" w:eastAsia="zh-CN"/>
              </w:rPr>
              <w:t>审批</w:t>
            </w:r>
            <w:r>
              <w:rPr>
                <w:rFonts w:hint="eastAsia" w:ascii="宋体" w:hAnsi="宋体" w:eastAsia="宋体" w:cs="宋体"/>
                <w:color w:val="000000"/>
                <w:sz w:val="22"/>
                <w:szCs w:val="22"/>
                <w:highlight w:val="none"/>
              </w:rPr>
              <w:t>的从事城市生活垃圾经营性服务许可：</w:t>
            </w:r>
          </w:p>
          <w:p w14:paraId="173B24A1">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（1）投标人已具备有效的行业主管部门</w:t>
            </w:r>
            <w:r>
              <w:rPr>
                <w:rFonts w:hint="eastAsia" w:ascii="宋体" w:hAnsi="宋体" w:eastAsia="宋体" w:cs="宋体"/>
                <w:color w:val="000000"/>
                <w:sz w:val="22"/>
                <w:szCs w:val="22"/>
                <w:highlight w:val="none"/>
                <w:lang w:val="en-US" w:eastAsia="zh-CN"/>
              </w:rPr>
              <w:t>审批</w:t>
            </w:r>
            <w:r>
              <w:rPr>
                <w:rFonts w:hint="eastAsia" w:ascii="宋体" w:hAnsi="宋体" w:eastAsia="宋体" w:cs="宋体"/>
                <w:color w:val="000000"/>
                <w:sz w:val="22"/>
                <w:szCs w:val="22"/>
                <w:highlight w:val="none"/>
              </w:rPr>
              <w:t>的从事城市生活垃圾经营性服务许可</w:t>
            </w:r>
            <w:r>
              <w:rPr>
                <w:rFonts w:hint="eastAsia" w:ascii="宋体" w:hAnsi="宋体" w:eastAsia="宋体" w:cs="宋体"/>
                <w:color w:val="000000"/>
                <w:sz w:val="22"/>
                <w:szCs w:val="22"/>
                <w:highlight w:val="none"/>
                <w:lang w:val="en-US" w:eastAsia="zh-CN"/>
              </w:rPr>
              <w:t>的</w:t>
            </w:r>
            <w:r>
              <w:rPr>
                <w:rFonts w:hint="eastAsia" w:ascii="宋体" w:hAnsi="宋体" w:eastAsia="宋体" w:cs="宋体"/>
                <w:color w:val="000000"/>
                <w:sz w:val="22"/>
                <w:szCs w:val="22"/>
                <w:highlight w:val="none"/>
              </w:rPr>
              <w:t>，在投标文件中提供证明文件。</w:t>
            </w:r>
          </w:p>
          <w:p w14:paraId="48C27FBD">
            <w:pPr>
              <w:spacing w:line="360" w:lineRule="auto"/>
              <w:ind w:firstLine="440" w:firstLineChars="200"/>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（2）投标人若无从事城市生活垃圾经营性服务许可证，可提供承诺书，承诺中标后办理</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并在签订合同后向采购人提供上述证明文件备案</w:t>
            </w:r>
            <w:r>
              <w:rPr>
                <w:rFonts w:hint="eastAsia" w:ascii="宋体" w:hAnsi="宋体" w:eastAsia="宋体" w:cs="宋体"/>
                <w:color w:val="000000"/>
                <w:sz w:val="22"/>
                <w:szCs w:val="22"/>
                <w:highlight w:val="none"/>
              </w:rPr>
              <w:t>，若未能按承诺办理，视为投标人</w:t>
            </w:r>
            <w:r>
              <w:rPr>
                <w:rFonts w:hint="eastAsia" w:ascii="宋体" w:hAnsi="宋体" w:eastAsia="宋体" w:cs="宋体"/>
                <w:color w:val="000000"/>
                <w:sz w:val="22"/>
                <w:szCs w:val="22"/>
                <w:highlight w:val="none"/>
                <w:lang w:val="en-US" w:eastAsia="zh-CN"/>
              </w:rPr>
              <w:t>违约</w:t>
            </w:r>
            <w:r>
              <w:rPr>
                <w:rFonts w:hint="eastAsia" w:ascii="宋体" w:hAnsi="宋体" w:eastAsia="宋体" w:cs="宋体"/>
                <w:color w:val="000000"/>
                <w:sz w:val="22"/>
                <w:szCs w:val="22"/>
                <w:highlight w:val="none"/>
              </w:rPr>
              <w:t>。</w:t>
            </w:r>
          </w:p>
          <w:p w14:paraId="51C92142">
            <w:pPr>
              <w:spacing w:line="360" w:lineRule="auto"/>
              <w:jc w:val="both"/>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二、外包内容</w:t>
            </w:r>
          </w:p>
          <w:p w14:paraId="33EA1F66">
            <w:pPr>
              <w:spacing w:line="360" w:lineRule="auto"/>
              <w:ind w:firstLine="440" w:firstLineChars="200"/>
              <w:jc w:val="both"/>
              <w:rPr>
                <w:rFonts w:hint="eastAsia" w:ascii="宋体" w:hAnsi="宋体" w:eastAsia="宋体" w:cs="宋体"/>
                <w:color w:val="000000"/>
                <w:sz w:val="22"/>
                <w:szCs w:val="22"/>
                <w:highlight w:val="none"/>
                <w:lang w:eastAsia="zh-CN"/>
              </w:rPr>
            </w:pPr>
            <w:r>
              <w:rPr>
                <w:rFonts w:hint="default" w:ascii="宋体" w:hAnsi="宋体" w:eastAsia="宋体" w:cs="宋体"/>
                <w:color w:val="000000"/>
                <w:sz w:val="22"/>
                <w:szCs w:val="22"/>
                <w:highlight w:val="none"/>
              </w:rPr>
              <w:t>外包内容为1</w:t>
            </w:r>
            <w:r>
              <w:rPr>
                <w:rFonts w:hint="default" w:ascii="宋体" w:hAnsi="宋体" w:eastAsia="宋体" w:cs="宋体"/>
                <w:color w:val="000000"/>
                <w:sz w:val="22"/>
                <w:szCs w:val="22"/>
                <w:highlight w:val="none"/>
                <w:lang w:val="en-US"/>
              </w:rPr>
              <w:t>1</w:t>
            </w:r>
            <w:r>
              <w:rPr>
                <w:rFonts w:hint="default" w:ascii="宋体" w:hAnsi="宋体" w:eastAsia="宋体" w:cs="宋体"/>
                <w:color w:val="000000"/>
                <w:sz w:val="22"/>
                <w:szCs w:val="22"/>
                <w:highlight w:val="none"/>
              </w:rPr>
              <w:t>座垃圾中转站及其配套公厕的运行管理、垃圾清运、所有固定资产的使用管理等内容</w:t>
            </w:r>
            <w:r>
              <w:rPr>
                <w:rFonts w:hint="eastAsia"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具体包括：1</w:t>
            </w:r>
            <w:r>
              <w:rPr>
                <w:rFonts w:hint="default" w:ascii="宋体" w:hAnsi="宋体" w:eastAsia="宋体" w:cs="宋体"/>
                <w:color w:val="000000"/>
                <w:sz w:val="22"/>
                <w:szCs w:val="22"/>
                <w:highlight w:val="none"/>
                <w:lang w:val="en-US"/>
              </w:rPr>
              <w:t>1</w:t>
            </w:r>
            <w:r>
              <w:rPr>
                <w:rFonts w:hint="default" w:ascii="宋体" w:hAnsi="宋体" w:eastAsia="宋体" w:cs="宋体"/>
                <w:color w:val="000000"/>
                <w:sz w:val="22"/>
                <w:szCs w:val="22"/>
                <w:highlight w:val="none"/>
              </w:rPr>
              <w:t>座垃圾中转站的运行管理及其公共服务管理，接纳、压缩生活垃圾以及转运到防城港市生活垃圾焚烧发电厂或</w:t>
            </w:r>
            <w:r>
              <w:rPr>
                <w:rFonts w:hint="eastAsia" w:ascii="宋体" w:hAnsi="宋体" w:eastAsia="宋体" w:cs="宋体"/>
                <w:color w:val="000000"/>
                <w:sz w:val="22"/>
                <w:szCs w:val="22"/>
                <w:highlight w:val="none"/>
                <w:lang w:val="en-US" w:eastAsia="zh-CN"/>
              </w:rPr>
              <w:t>采购人</w:t>
            </w:r>
            <w:r>
              <w:rPr>
                <w:rFonts w:hint="default" w:ascii="宋体" w:hAnsi="宋体" w:eastAsia="宋体" w:cs="宋体"/>
                <w:color w:val="000000"/>
                <w:sz w:val="22"/>
                <w:szCs w:val="22"/>
                <w:highlight w:val="none"/>
              </w:rPr>
              <w:t>指定场所，中转站配套公厕的运营管理、保洁、维护和维修，设施设备及垃圾运输车辆等与垃圾中转站有关的所有固定资产的使用、管理、维护和维修等全部工作。1</w:t>
            </w:r>
            <w:r>
              <w:rPr>
                <w:rFonts w:hint="default" w:ascii="宋体" w:hAnsi="宋体" w:eastAsia="宋体" w:cs="宋体"/>
                <w:color w:val="000000"/>
                <w:sz w:val="22"/>
                <w:szCs w:val="22"/>
                <w:highlight w:val="none"/>
                <w:lang w:val="en-US"/>
              </w:rPr>
              <w:t>1</w:t>
            </w:r>
            <w:r>
              <w:rPr>
                <w:rFonts w:hint="default" w:ascii="宋体" w:hAnsi="宋体" w:eastAsia="宋体" w:cs="宋体"/>
                <w:color w:val="000000"/>
                <w:sz w:val="22"/>
                <w:szCs w:val="22"/>
                <w:highlight w:val="none"/>
              </w:rPr>
              <w:t>座垃圾中转站分别是广场垃圾中转站、中间山垃圾中转站、健民路垃圾中转站</w:t>
            </w:r>
            <w:r>
              <w:rPr>
                <w:rFonts w:hint="default"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高铁垃圾中转站</w:t>
            </w:r>
            <w:r>
              <w:rPr>
                <w:rFonts w:hint="default"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插排尾垃圾中转站、中华路垃圾中转站、凯乐路垃圾中转站、渔洲坪垃圾中转站、常山路垃圾中转站、港湾街垃圾中转站、白浪滩垃圾中转站</w:t>
            </w:r>
            <w:r>
              <w:rPr>
                <w:rFonts w:hint="eastAsia" w:ascii="宋体" w:hAnsi="宋体" w:eastAsia="宋体" w:cs="宋体"/>
                <w:color w:val="000000"/>
                <w:sz w:val="22"/>
                <w:szCs w:val="22"/>
                <w:highlight w:val="none"/>
                <w:lang w:eastAsia="zh-CN"/>
              </w:rPr>
              <w:t>。</w:t>
            </w:r>
          </w:p>
          <w:p w14:paraId="7BDC22CB">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在</w:t>
            </w:r>
            <w:r>
              <w:rPr>
                <w:rFonts w:hint="eastAsia" w:ascii="宋体" w:hAnsi="宋体" w:eastAsia="宋体" w:cs="宋体"/>
                <w:color w:val="000000"/>
                <w:sz w:val="22"/>
                <w:szCs w:val="22"/>
                <w:highlight w:val="none"/>
                <w:lang w:val="en-US" w:eastAsia="zh-CN"/>
              </w:rPr>
              <w:t>服务</w:t>
            </w:r>
            <w:r>
              <w:rPr>
                <w:rFonts w:hint="default" w:ascii="宋体" w:hAnsi="宋体" w:eastAsia="宋体" w:cs="宋体"/>
                <w:color w:val="000000"/>
                <w:sz w:val="22"/>
                <w:szCs w:val="22"/>
                <w:highlight w:val="none"/>
              </w:rPr>
              <w:t>期间，</w:t>
            </w:r>
            <w:r>
              <w:rPr>
                <w:rFonts w:hint="eastAsia" w:ascii="宋体" w:hAnsi="宋体" w:eastAsia="宋体" w:cs="宋体"/>
                <w:color w:val="000000"/>
                <w:sz w:val="22"/>
                <w:szCs w:val="22"/>
                <w:highlight w:val="none"/>
                <w:lang w:val="en-US" w:eastAsia="zh-CN"/>
              </w:rPr>
              <w:t>中标人</w:t>
            </w:r>
            <w:r>
              <w:rPr>
                <w:rFonts w:hint="default" w:ascii="宋体" w:hAnsi="宋体" w:eastAsia="宋体" w:cs="宋体"/>
                <w:color w:val="000000"/>
                <w:sz w:val="22"/>
                <w:szCs w:val="22"/>
                <w:highlight w:val="none"/>
              </w:rPr>
              <w:t>负责对固定资产（设施设备及垃圾运输车辆等与垃圾中转站有关的所有固定资产）的使用、管理与维护。在</w:t>
            </w:r>
            <w:r>
              <w:rPr>
                <w:rFonts w:hint="eastAsia" w:ascii="宋体" w:hAnsi="宋体" w:eastAsia="宋体" w:cs="宋体"/>
                <w:color w:val="000000"/>
                <w:sz w:val="22"/>
                <w:szCs w:val="22"/>
                <w:highlight w:val="none"/>
                <w:lang w:val="en-US" w:eastAsia="zh-CN"/>
              </w:rPr>
              <w:t>服务</w:t>
            </w:r>
            <w:r>
              <w:rPr>
                <w:rFonts w:hint="default" w:ascii="宋体" w:hAnsi="宋体" w:eastAsia="宋体" w:cs="宋体"/>
                <w:color w:val="000000"/>
                <w:sz w:val="22"/>
                <w:szCs w:val="22"/>
                <w:highlight w:val="none"/>
              </w:rPr>
              <w:t>期满，移交</w:t>
            </w:r>
            <w:r>
              <w:rPr>
                <w:rFonts w:hint="eastAsia" w:ascii="宋体" w:hAnsi="宋体" w:eastAsia="宋体" w:cs="宋体"/>
                <w:color w:val="000000"/>
                <w:sz w:val="22"/>
                <w:szCs w:val="22"/>
                <w:highlight w:val="none"/>
                <w:lang w:val="en-US" w:eastAsia="zh-CN"/>
              </w:rPr>
              <w:t>采购人</w:t>
            </w:r>
            <w:r>
              <w:rPr>
                <w:rFonts w:hint="default" w:ascii="宋体" w:hAnsi="宋体" w:eastAsia="宋体" w:cs="宋体"/>
                <w:color w:val="000000"/>
                <w:sz w:val="22"/>
                <w:szCs w:val="22"/>
                <w:highlight w:val="none"/>
              </w:rPr>
              <w:t>前，</w:t>
            </w:r>
            <w:r>
              <w:rPr>
                <w:rFonts w:hint="eastAsia" w:ascii="宋体" w:hAnsi="宋体" w:eastAsia="宋体" w:cs="宋体"/>
                <w:color w:val="000000"/>
                <w:sz w:val="22"/>
                <w:szCs w:val="22"/>
                <w:highlight w:val="none"/>
                <w:lang w:val="en-US" w:eastAsia="zh-CN"/>
              </w:rPr>
              <w:t>中标人</w:t>
            </w:r>
            <w:r>
              <w:rPr>
                <w:rFonts w:hint="default" w:ascii="宋体" w:hAnsi="宋体" w:eastAsia="宋体" w:cs="宋体"/>
                <w:color w:val="000000"/>
                <w:sz w:val="22"/>
                <w:szCs w:val="22"/>
                <w:highlight w:val="none"/>
              </w:rPr>
              <w:t>要保证所有的固定资产均处于良好状态、功能完好、能正常使用。</w:t>
            </w:r>
          </w:p>
          <w:p w14:paraId="6207C19E">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在</w:t>
            </w:r>
            <w:r>
              <w:rPr>
                <w:rFonts w:hint="eastAsia" w:ascii="宋体" w:hAnsi="宋体" w:eastAsia="宋体" w:cs="宋体"/>
                <w:color w:val="000000"/>
                <w:sz w:val="22"/>
                <w:szCs w:val="22"/>
                <w:highlight w:val="none"/>
                <w:lang w:eastAsia="zh-CN"/>
              </w:rPr>
              <w:t>服务期间</w:t>
            </w:r>
            <w:r>
              <w:rPr>
                <w:rFonts w:hint="default" w:ascii="宋体" w:hAnsi="宋体" w:eastAsia="宋体" w:cs="宋体"/>
                <w:color w:val="000000"/>
                <w:sz w:val="22"/>
                <w:szCs w:val="22"/>
                <w:highlight w:val="none"/>
              </w:rPr>
              <w:t>，固定资产如有损坏的，</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必须负责维修，确保设施设备或车辆处于良好运转状态，如需要</w:t>
            </w:r>
            <w:r>
              <w:rPr>
                <w:rFonts w:hint="default" w:ascii="宋体" w:hAnsi="宋体" w:eastAsia="宋体" w:cs="宋体"/>
                <w:color w:val="000000"/>
                <w:sz w:val="22"/>
                <w:szCs w:val="22"/>
                <w:highlight w:val="none"/>
                <w:lang w:eastAsia="zh-CN"/>
              </w:rPr>
              <w:t>增加或</w:t>
            </w:r>
            <w:r>
              <w:rPr>
                <w:rFonts w:hint="default" w:ascii="宋体" w:hAnsi="宋体" w:eastAsia="宋体" w:cs="宋体"/>
                <w:color w:val="000000"/>
                <w:sz w:val="22"/>
                <w:szCs w:val="22"/>
                <w:highlight w:val="none"/>
              </w:rPr>
              <w:t>重新采购设施设备或车辆的，在征得</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同意后，由</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负责投资采购并在</w:t>
            </w:r>
            <w:r>
              <w:rPr>
                <w:rFonts w:hint="eastAsia" w:ascii="宋体" w:hAnsi="宋体" w:eastAsia="宋体" w:cs="宋体"/>
                <w:color w:val="000000"/>
                <w:sz w:val="22"/>
                <w:szCs w:val="22"/>
                <w:highlight w:val="none"/>
                <w:lang w:eastAsia="zh-CN"/>
              </w:rPr>
              <w:t>服务期满</w:t>
            </w:r>
            <w:r>
              <w:rPr>
                <w:rFonts w:hint="default" w:ascii="宋体" w:hAnsi="宋体" w:eastAsia="宋体" w:cs="宋体"/>
                <w:color w:val="000000"/>
                <w:sz w:val="22"/>
                <w:szCs w:val="22"/>
                <w:highlight w:val="none"/>
              </w:rPr>
              <w:t>后自行处理。</w:t>
            </w:r>
          </w:p>
          <w:p w14:paraId="51136707">
            <w:pPr>
              <w:spacing w:line="360" w:lineRule="auto"/>
              <w:ind w:firstLine="440" w:firstLineChars="200"/>
              <w:jc w:val="both"/>
              <w:rPr>
                <w:rFonts w:hint="default" w:ascii="宋体" w:hAnsi="宋体" w:eastAsia="宋体" w:cs="宋体"/>
                <w:color w:val="000000"/>
                <w:sz w:val="22"/>
                <w:szCs w:val="22"/>
                <w:highlight w:val="none"/>
                <w:lang w:eastAsia="zh-CN"/>
              </w:rPr>
            </w:pPr>
            <w:r>
              <w:rPr>
                <w:rFonts w:hint="default" w:ascii="宋体" w:hAnsi="宋体" w:eastAsia="宋体" w:cs="宋体"/>
                <w:color w:val="000000"/>
                <w:sz w:val="22"/>
                <w:szCs w:val="22"/>
                <w:highlight w:val="none"/>
              </w:rPr>
              <w:t>在</w:t>
            </w:r>
            <w:r>
              <w:rPr>
                <w:rFonts w:hint="eastAsia" w:ascii="宋体" w:hAnsi="宋体" w:eastAsia="宋体" w:cs="宋体"/>
                <w:color w:val="000000"/>
                <w:sz w:val="22"/>
                <w:szCs w:val="22"/>
                <w:highlight w:val="none"/>
                <w:lang w:eastAsia="zh-CN"/>
              </w:rPr>
              <w:t>服务期间</w:t>
            </w:r>
            <w:r>
              <w:rPr>
                <w:rFonts w:hint="default" w:ascii="宋体" w:hAnsi="宋体" w:eastAsia="宋体" w:cs="宋体"/>
                <w:color w:val="000000"/>
                <w:sz w:val="22"/>
                <w:szCs w:val="22"/>
                <w:highlight w:val="none"/>
              </w:rPr>
              <w:t>，</w:t>
            </w:r>
            <w:r>
              <w:rPr>
                <w:rFonts w:hint="default" w:ascii="宋体" w:hAnsi="宋体" w:eastAsia="宋体" w:cs="宋体"/>
                <w:color w:val="000000"/>
                <w:sz w:val="22"/>
                <w:szCs w:val="22"/>
                <w:highlight w:val="none"/>
                <w:lang w:eastAsia="zh-CN"/>
              </w:rPr>
              <w:t>负责中转站</w:t>
            </w:r>
            <w:r>
              <w:rPr>
                <w:rFonts w:hint="eastAsia" w:ascii="宋体" w:hAnsi="宋体" w:eastAsia="宋体" w:cs="宋体"/>
                <w:color w:val="000000"/>
                <w:sz w:val="22"/>
                <w:szCs w:val="22"/>
                <w:highlight w:val="none"/>
                <w:lang w:eastAsia="zh-CN"/>
              </w:rPr>
              <w:t>及其</w:t>
            </w:r>
            <w:r>
              <w:rPr>
                <w:rFonts w:hint="default" w:ascii="宋体" w:hAnsi="宋体" w:eastAsia="宋体" w:cs="宋体"/>
                <w:color w:val="000000"/>
                <w:sz w:val="22"/>
                <w:szCs w:val="22"/>
                <w:highlight w:val="none"/>
                <w:lang w:eastAsia="zh-CN"/>
              </w:rPr>
              <w:t>周边的环境管理，环境卫生清理，设施维护和维修。</w:t>
            </w:r>
          </w:p>
          <w:p w14:paraId="748192CD">
            <w:pPr>
              <w:spacing w:line="360" w:lineRule="auto"/>
              <w:ind w:firstLine="440" w:firstLineChars="200"/>
              <w:jc w:val="both"/>
              <w:rPr>
                <w:rFonts w:hint="eastAsia" w:ascii="宋体" w:hAnsi="宋体" w:eastAsia="宋体" w:cs="宋体"/>
                <w:color w:val="000000"/>
                <w:sz w:val="22"/>
                <w:szCs w:val="22"/>
                <w:highlight w:val="none"/>
              </w:rPr>
            </w:pPr>
            <w:r>
              <w:rPr>
                <w:rFonts w:hint="default" w:ascii="宋体" w:hAnsi="宋体" w:eastAsia="宋体" w:cs="宋体"/>
                <w:color w:val="000000"/>
                <w:sz w:val="22"/>
                <w:szCs w:val="22"/>
                <w:highlight w:val="none"/>
              </w:rPr>
              <w:t>在</w:t>
            </w:r>
            <w:r>
              <w:rPr>
                <w:rFonts w:hint="eastAsia" w:ascii="宋体" w:hAnsi="宋体" w:eastAsia="宋体" w:cs="宋体"/>
                <w:color w:val="000000"/>
                <w:sz w:val="22"/>
                <w:szCs w:val="22"/>
                <w:highlight w:val="none"/>
                <w:lang w:eastAsia="zh-CN"/>
              </w:rPr>
              <w:t>服务期间</w:t>
            </w:r>
            <w:r>
              <w:rPr>
                <w:rFonts w:hint="default" w:ascii="宋体" w:hAnsi="宋体" w:eastAsia="宋体" w:cs="宋体"/>
                <w:color w:val="000000"/>
                <w:sz w:val="22"/>
                <w:szCs w:val="22"/>
                <w:highlight w:val="none"/>
              </w:rPr>
              <w:t>，如有新增</w:t>
            </w:r>
            <w:r>
              <w:rPr>
                <w:rFonts w:hint="default" w:ascii="宋体" w:hAnsi="宋体" w:eastAsia="宋体" w:cs="宋体"/>
                <w:color w:val="000000"/>
                <w:sz w:val="22"/>
                <w:szCs w:val="22"/>
                <w:highlight w:val="none"/>
                <w:lang w:eastAsia="zh-CN"/>
              </w:rPr>
              <w:t>或减少</w:t>
            </w:r>
            <w:r>
              <w:rPr>
                <w:rFonts w:hint="default" w:ascii="宋体" w:hAnsi="宋体" w:eastAsia="宋体" w:cs="宋体"/>
                <w:color w:val="000000"/>
                <w:sz w:val="22"/>
                <w:szCs w:val="22"/>
                <w:highlight w:val="none"/>
              </w:rPr>
              <w:t>投产运行的垃圾中转站</w:t>
            </w:r>
            <w:r>
              <w:rPr>
                <w:rFonts w:hint="default" w:ascii="宋体" w:hAnsi="宋体" w:eastAsia="宋体" w:cs="宋体"/>
                <w:color w:val="000000"/>
                <w:sz w:val="22"/>
                <w:szCs w:val="22"/>
                <w:highlight w:val="none"/>
                <w:lang w:eastAsia="zh-CN"/>
              </w:rPr>
              <w:t>（含配套设备、车辆）的</w:t>
            </w:r>
            <w:r>
              <w:rPr>
                <w:rFonts w:hint="default" w:ascii="宋体" w:hAnsi="宋体" w:eastAsia="宋体" w:cs="宋体"/>
                <w:color w:val="000000"/>
                <w:sz w:val="22"/>
                <w:szCs w:val="22"/>
                <w:highlight w:val="none"/>
              </w:rPr>
              <w:t>，全部纳入服务外包范围，而外包服务费不再另行</w:t>
            </w:r>
            <w:r>
              <w:rPr>
                <w:rFonts w:hint="eastAsia" w:ascii="宋体" w:hAnsi="宋体" w:eastAsia="宋体" w:cs="宋体"/>
                <w:color w:val="000000"/>
                <w:sz w:val="22"/>
                <w:szCs w:val="22"/>
                <w:highlight w:val="none"/>
                <w:lang w:eastAsia="zh-CN"/>
              </w:rPr>
              <w:t>调整，固定资产使用租金也不作调整</w:t>
            </w:r>
            <w:r>
              <w:rPr>
                <w:rFonts w:hint="default" w:ascii="宋体" w:hAnsi="宋体" w:eastAsia="宋体" w:cs="宋体"/>
                <w:color w:val="000000"/>
                <w:sz w:val="22"/>
                <w:szCs w:val="22"/>
                <w:highlight w:val="none"/>
              </w:rPr>
              <w:t>。</w:t>
            </w:r>
          </w:p>
          <w:p w14:paraId="53F9579D">
            <w:pPr>
              <w:spacing w:line="360" w:lineRule="auto"/>
              <w:ind w:firstLine="442" w:firstLineChars="200"/>
              <w:jc w:val="both"/>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三、外包项目现状</w:t>
            </w:r>
          </w:p>
          <w:p w14:paraId="3E794A56">
            <w:pPr>
              <w:spacing w:line="360" w:lineRule="auto"/>
              <w:ind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（一）垃圾中转站运</w:t>
            </w:r>
            <w:r>
              <w:rPr>
                <w:rFonts w:hint="eastAsia" w:ascii="宋体" w:hAnsi="宋体" w:eastAsia="宋体" w:cs="宋体"/>
                <w:color w:val="000000"/>
                <w:sz w:val="22"/>
                <w:szCs w:val="22"/>
                <w:highlight w:val="none"/>
                <w:lang w:eastAsia="zh-CN"/>
              </w:rPr>
              <w:t>营情况</w:t>
            </w:r>
          </w:p>
          <w:p w14:paraId="4C502168">
            <w:pPr>
              <w:spacing w:line="360" w:lineRule="auto"/>
              <w:ind w:firstLine="440" w:firstLineChars="200"/>
              <w:jc w:val="both"/>
              <w:rPr>
                <w:rFonts w:hint="eastAsia" w:ascii="宋体" w:hAnsi="宋体" w:eastAsia="宋体" w:cs="宋体"/>
                <w:color w:val="000000"/>
                <w:sz w:val="22"/>
                <w:szCs w:val="22"/>
                <w:highlight w:val="none"/>
              </w:rPr>
            </w:pPr>
            <w:r>
              <w:rPr>
                <w:rFonts w:hint="default" w:ascii="宋体" w:hAnsi="宋体" w:eastAsia="宋体" w:cs="宋体"/>
                <w:color w:val="000000"/>
                <w:sz w:val="22"/>
                <w:szCs w:val="22"/>
                <w:highlight w:val="none"/>
              </w:rPr>
              <w:t>防城港市城区垃圾中转站运行管理单位为防城港市环境卫生管理处，主管</w:t>
            </w:r>
            <w:r>
              <w:rPr>
                <w:rFonts w:hint="eastAsia" w:ascii="宋体" w:hAnsi="宋体" w:eastAsia="宋体" w:cs="宋体"/>
                <w:color w:val="000000"/>
                <w:sz w:val="22"/>
                <w:szCs w:val="22"/>
                <w:highlight w:val="none"/>
              </w:rPr>
              <w:t>部门是防城港市</w:t>
            </w:r>
            <w:r>
              <w:rPr>
                <w:rFonts w:hint="eastAsia" w:ascii="宋体" w:hAnsi="宋体" w:eastAsia="宋体" w:cs="宋体"/>
                <w:color w:val="000000"/>
                <w:sz w:val="22"/>
                <w:szCs w:val="22"/>
                <w:highlight w:val="none"/>
                <w:lang w:eastAsia="zh-CN"/>
              </w:rPr>
              <w:t>住房和城乡建设</w:t>
            </w:r>
            <w:r>
              <w:rPr>
                <w:rFonts w:hint="eastAsia" w:ascii="宋体" w:hAnsi="宋体" w:eastAsia="宋体" w:cs="宋体"/>
                <w:color w:val="000000"/>
                <w:sz w:val="22"/>
                <w:szCs w:val="22"/>
                <w:highlight w:val="none"/>
              </w:rPr>
              <w:t>局。拟外包防城港市城区（含白浪滩景区）垃圾中转站及其配套公厕共有1</w:t>
            </w:r>
            <w:r>
              <w:rPr>
                <w:rFonts w:hint="eastAsia" w:ascii="宋体" w:hAnsi="宋体" w:eastAsia="宋体" w:cs="宋体"/>
                <w:color w:val="000000"/>
                <w:sz w:val="22"/>
                <w:szCs w:val="22"/>
                <w:highlight w:val="none"/>
                <w:lang w:val="en-US"/>
              </w:rPr>
              <w:t>1</w:t>
            </w:r>
            <w:r>
              <w:rPr>
                <w:rFonts w:hint="eastAsia" w:ascii="宋体" w:hAnsi="宋体" w:eastAsia="宋体" w:cs="宋体"/>
                <w:color w:val="000000"/>
                <w:sz w:val="22"/>
                <w:szCs w:val="22"/>
                <w:highlight w:val="none"/>
              </w:rPr>
              <w:t>座</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目前1</w:t>
            </w:r>
            <w:r>
              <w:rPr>
                <w:rFonts w:hint="eastAsia" w:ascii="宋体" w:hAnsi="宋体" w:eastAsia="宋体" w:cs="宋体"/>
                <w:color w:val="000000"/>
                <w:sz w:val="22"/>
                <w:szCs w:val="22"/>
                <w:highlight w:val="none"/>
                <w:lang w:val="en-US"/>
              </w:rPr>
              <w:t>1</w:t>
            </w:r>
            <w:r>
              <w:rPr>
                <w:rFonts w:hint="eastAsia" w:ascii="宋体" w:hAnsi="宋体" w:eastAsia="宋体" w:cs="宋体"/>
                <w:color w:val="000000"/>
                <w:sz w:val="22"/>
                <w:szCs w:val="22"/>
                <w:highlight w:val="none"/>
              </w:rPr>
              <w:t>座垃圾中转站正常运行使用</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垃圾中转站转运近年运转情况如下表</w:t>
            </w:r>
            <w:r>
              <w:rPr>
                <w:rFonts w:hint="eastAsia" w:ascii="宋体" w:hAnsi="宋体" w:eastAsia="宋体" w:cs="宋体"/>
                <w:color w:val="000000"/>
                <w:sz w:val="22"/>
                <w:szCs w:val="22"/>
                <w:highlight w:val="none"/>
              </w:rPr>
              <w:t>。</w:t>
            </w:r>
          </w:p>
          <w:tbl>
            <w:tblPr>
              <w:tblStyle w:val="3"/>
              <w:tblpPr w:leftFromText="180" w:rightFromText="180" w:vertAnchor="text" w:horzAnchor="page" w:tblpX="855" w:tblpY="215"/>
              <w:tblOverlap w:val="never"/>
              <w:tblW w:w="6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878"/>
              <w:gridCol w:w="879"/>
              <w:gridCol w:w="986"/>
              <w:gridCol w:w="921"/>
              <w:gridCol w:w="879"/>
              <w:gridCol w:w="1039"/>
            </w:tblGrid>
            <w:tr w14:paraId="534F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536" w:type="dxa"/>
                  <w:gridSpan w:val="7"/>
                  <w:tcBorders>
                    <w:top w:val="nil"/>
                    <w:left w:val="nil"/>
                    <w:bottom w:val="nil"/>
                    <w:right w:val="nil"/>
                  </w:tcBorders>
                  <w:noWrap/>
                  <w:vAlign w:val="center"/>
                </w:tcPr>
                <w:p w14:paraId="61D9595E">
                  <w:pPr>
                    <w:spacing w:line="360" w:lineRule="auto"/>
                    <w:jc w:val="both"/>
                    <w:rPr>
                      <w:rFonts w:hint="default" w:ascii="宋体" w:hAnsi="宋体" w:eastAsia="宋体" w:cs="宋体"/>
                      <w:color w:val="000000"/>
                      <w:sz w:val="22"/>
                      <w:szCs w:val="22"/>
                      <w:highlight w:val="none"/>
                      <w:lang w:val="en-US"/>
                    </w:rPr>
                  </w:pPr>
                  <w:r>
                    <w:rPr>
                      <w:rFonts w:hint="default" w:ascii="宋体" w:hAnsi="宋体" w:eastAsia="宋体" w:cs="宋体"/>
                      <w:color w:val="000000"/>
                      <w:sz w:val="22"/>
                      <w:szCs w:val="22"/>
                      <w:highlight w:val="none"/>
                      <w:lang w:val="en-US" w:eastAsia="zh-CN"/>
                    </w:rPr>
                    <w:t xml:space="preserve"> 2021年</w:t>
                  </w:r>
                  <w:r>
                    <w:rPr>
                      <w:rFonts w:hint="eastAsia" w:ascii="宋体" w:hAnsi="宋体" w:eastAsia="宋体" w:cs="宋体"/>
                      <w:color w:val="000000"/>
                      <w:sz w:val="22"/>
                      <w:szCs w:val="22"/>
                      <w:highlight w:val="none"/>
                      <w:lang w:val="en-US" w:eastAsia="zh-CN"/>
                    </w:rPr>
                    <w:t>—</w:t>
                  </w:r>
                  <w:r>
                    <w:rPr>
                      <w:rFonts w:hint="default" w:ascii="宋体" w:hAnsi="宋体" w:eastAsia="宋体" w:cs="宋体"/>
                      <w:color w:val="000000"/>
                      <w:sz w:val="22"/>
                      <w:szCs w:val="22"/>
                      <w:highlight w:val="none"/>
                      <w:lang w:val="en-US" w:eastAsia="zh-CN"/>
                    </w:rPr>
                    <w:t xml:space="preserve">2025年城区垃圾中转站转运表  </w:t>
                  </w:r>
                  <w:r>
                    <w:rPr>
                      <w:rFonts w:hint="eastAsia" w:ascii="宋体" w:hAnsi="宋体" w:eastAsia="宋体" w:cs="宋体"/>
                      <w:color w:val="000000"/>
                      <w:sz w:val="22"/>
                      <w:szCs w:val="22"/>
                      <w:highlight w:val="none"/>
                      <w:lang w:val="en-US" w:eastAsia="zh-CN"/>
                    </w:rPr>
                    <w:t xml:space="preserve">   </w:t>
                  </w:r>
                  <w:r>
                    <w:rPr>
                      <w:rFonts w:hint="eastAsia" w:ascii="宋体" w:hAnsi="宋体" w:eastAsia="宋体" w:cs="宋体"/>
                      <w:color w:val="000000"/>
                      <w:sz w:val="18"/>
                      <w:szCs w:val="18"/>
                      <w:highlight w:val="none"/>
                      <w:lang w:val="en-US" w:eastAsia="zh-CN"/>
                    </w:rPr>
                    <w:t>单位</w:t>
                  </w:r>
                  <w:r>
                    <w:rPr>
                      <w:rFonts w:hint="default" w:ascii="宋体" w:hAnsi="宋体" w:eastAsia="宋体" w:cs="宋体"/>
                      <w:color w:val="000000"/>
                      <w:sz w:val="22"/>
                      <w:szCs w:val="22"/>
                      <w:highlight w:val="none"/>
                      <w:lang w:val="en-US" w:eastAsia="zh-CN"/>
                    </w:rPr>
                    <w:t xml:space="preserve">  </w:t>
                  </w:r>
                  <w:r>
                    <w:rPr>
                      <w:rFonts w:hint="eastAsia" w:ascii="宋体" w:hAnsi="宋体" w:eastAsia="宋体" w:cs="宋体"/>
                      <w:color w:val="000000"/>
                      <w:sz w:val="22"/>
                      <w:szCs w:val="22"/>
                      <w:highlight w:val="none"/>
                      <w:lang w:val="en-US" w:eastAsia="zh-CN"/>
                    </w:rPr>
                    <w:t>（</w:t>
                  </w:r>
                  <w:r>
                    <w:rPr>
                      <w:rFonts w:hint="default" w:ascii="宋体" w:hAnsi="宋体" w:eastAsia="宋体" w:cs="宋体"/>
                      <w:color w:val="000000"/>
                      <w:sz w:val="22"/>
                      <w:szCs w:val="22"/>
                      <w:highlight w:val="none"/>
                      <w:lang w:val="en-US" w:eastAsia="zh-CN"/>
                    </w:rPr>
                    <w:t>吨</w:t>
                  </w:r>
                  <w:r>
                    <w:rPr>
                      <w:rFonts w:hint="eastAsia" w:ascii="宋体" w:hAnsi="宋体" w:eastAsia="宋体" w:cs="宋体"/>
                      <w:color w:val="000000"/>
                      <w:sz w:val="22"/>
                      <w:szCs w:val="22"/>
                      <w:highlight w:val="none"/>
                      <w:lang w:val="en-US" w:eastAsia="zh-CN"/>
                    </w:rPr>
                    <w:t>）</w:t>
                  </w:r>
                </w:p>
              </w:tc>
            </w:tr>
            <w:tr w14:paraId="584E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FCA71E1">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年份</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774EAD5">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2021</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A95BA8B">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2022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6C70174A">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2023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CD884B2">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2024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D2BBB9">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2025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ADF4461">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备注</w:t>
                  </w:r>
                </w:p>
              </w:tc>
            </w:tr>
            <w:tr w14:paraId="4832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1F29042A">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年转运量</w:t>
                  </w:r>
                  <w:r>
                    <w:rPr>
                      <w:rFonts w:hint="eastAsia" w:ascii="宋体" w:hAnsi="宋体" w:eastAsia="宋体" w:cs="宋体"/>
                      <w:color w:val="000000"/>
                      <w:sz w:val="22"/>
                      <w:szCs w:val="22"/>
                      <w:highlight w:val="none"/>
                      <w:lang w:val="en-US" w:eastAsia="zh-CN"/>
                    </w:rPr>
                    <w:t>（吨）</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7610187">
                  <w:pPr>
                    <w:spacing w:line="360" w:lineRule="auto"/>
                    <w:jc w:val="both"/>
                    <w:rPr>
                      <w:rFonts w:hint="default" w:ascii="宋体" w:hAnsi="宋体" w:eastAsia="宋体" w:cs="宋体"/>
                      <w:color w:val="000000"/>
                      <w:sz w:val="22"/>
                      <w:szCs w:val="22"/>
                      <w:highlight w:val="none"/>
                      <w:lang w:val="en-US"/>
                    </w:rPr>
                  </w:pPr>
                  <w:r>
                    <w:rPr>
                      <w:rFonts w:hint="default" w:ascii="宋体" w:hAnsi="宋体" w:eastAsia="宋体" w:cs="宋体"/>
                      <w:color w:val="000000"/>
                      <w:sz w:val="22"/>
                      <w:szCs w:val="22"/>
                      <w:highlight w:val="none"/>
                      <w:lang w:val="en-US" w:eastAsia="zh-CN"/>
                    </w:rPr>
                    <w:t>118486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14F17C8">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97523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E982332">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119483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6F836D8">
                  <w:pPr>
                    <w:spacing w:line="360" w:lineRule="auto"/>
                    <w:jc w:val="both"/>
                    <w:rPr>
                      <w:rFonts w:hint="default" w:ascii="宋体" w:hAnsi="宋体" w:eastAsia="宋体" w:cs="宋体"/>
                      <w:color w:val="000000"/>
                      <w:sz w:val="22"/>
                      <w:szCs w:val="22"/>
                      <w:highlight w:val="none"/>
                      <w:lang w:val="en-US"/>
                    </w:rPr>
                  </w:pPr>
                  <w:r>
                    <w:rPr>
                      <w:rFonts w:hint="default" w:ascii="宋体" w:hAnsi="宋体" w:eastAsia="宋体" w:cs="宋体"/>
                      <w:color w:val="000000"/>
                      <w:sz w:val="22"/>
                      <w:szCs w:val="22"/>
                      <w:highlight w:val="none"/>
                      <w:lang w:val="en-US" w:eastAsia="zh-CN"/>
                    </w:rPr>
                    <w:t>127228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21BD69E8">
                  <w:pPr>
                    <w:spacing w:line="360" w:lineRule="auto"/>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130316</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1A15AC">
                  <w:pPr>
                    <w:spacing w:line="360" w:lineRule="auto"/>
                    <w:jc w:val="both"/>
                    <w:rPr>
                      <w:rFonts w:hint="default" w:ascii="宋体" w:hAnsi="宋体" w:eastAsia="宋体" w:cs="宋体"/>
                      <w:color w:val="000000"/>
                      <w:sz w:val="22"/>
                      <w:szCs w:val="22"/>
                      <w:highlight w:val="none"/>
                      <w:lang w:val="en-US" w:eastAsia="zh-CN"/>
                    </w:rPr>
                  </w:pPr>
                </w:p>
              </w:tc>
            </w:tr>
            <w:tr w14:paraId="06F2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2404390B">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日平均转运量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399302A">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 xml:space="preserve">324.62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0BC44DF">
                  <w:pPr>
                    <w:spacing w:line="360" w:lineRule="auto"/>
                    <w:jc w:val="both"/>
                    <w:rPr>
                      <w:rFonts w:hint="default" w:ascii="宋体" w:hAnsi="宋体" w:eastAsia="宋体" w:cs="宋体"/>
                      <w:color w:val="000000"/>
                      <w:sz w:val="22"/>
                      <w:szCs w:val="22"/>
                      <w:highlight w:val="none"/>
                      <w:lang w:val="en-US"/>
                    </w:rPr>
                  </w:pPr>
                  <w:r>
                    <w:rPr>
                      <w:rFonts w:hint="default" w:ascii="宋体" w:hAnsi="宋体" w:eastAsia="宋体" w:cs="宋体"/>
                      <w:color w:val="000000"/>
                      <w:sz w:val="22"/>
                      <w:szCs w:val="22"/>
                      <w:highlight w:val="none"/>
                      <w:lang w:val="en-US" w:eastAsia="zh-CN"/>
                    </w:rPr>
                    <w:t xml:space="preserve">320.80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BA63FF1">
                  <w:pPr>
                    <w:spacing w:line="360" w:lineRule="auto"/>
                    <w:jc w:val="both"/>
                    <w:rPr>
                      <w:rFonts w:hint="default" w:ascii="宋体" w:hAnsi="宋体" w:eastAsia="宋体" w:cs="宋体"/>
                      <w:color w:val="000000"/>
                      <w:sz w:val="22"/>
                      <w:szCs w:val="22"/>
                      <w:highlight w:val="none"/>
                      <w:lang w:val="en-US"/>
                    </w:rPr>
                  </w:pPr>
                  <w:r>
                    <w:rPr>
                      <w:rFonts w:hint="default" w:ascii="宋体" w:hAnsi="宋体" w:eastAsia="宋体" w:cs="宋体"/>
                      <w:color w:val="000000"/>
                      <w:sz w:val="22"/>
                      <w:szCs w:val="22"/>
                      <w:highlight w:val="none"/>
                      <w:lang w:val="en-US" w:eastAsia="zh-CN"/>
                    </w:rPr>
                    <w:t>327.35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4EB7B9A">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 xml:space="preserve">347.62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EB29DA">
                  <w:pPr>
                    <w:spacing w:line="360" w:lineRule="auto"/>
                    <w:jc w:val="both"/>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 xml:space="preserve">357.03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337EF6">
                  <w:pPr>
                    <w:spacing w:line="360" w:lineRule="auto"/>
                    <w:jc w:val="both"/>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lang w:val="en-US" w:eastAsia="zh-CN"/>
                    </w:rPr>
                    <w:t>年平均</w:t>
                  </w:r>
                  <w:r>
                    <w:rPr>
                      <w:rFonts w:hint="default" w:ascii="宋体" w:hAnsi="宋体" w:eastAsia="宋体" w:cs="宋体"/>
                      <w:color w:val="000000"/>
                      <w:sz w:val="22"/>
                      <w:szCs w:val="22"/>
                      <w:highlight w:val="none"/>
                      <w:lang w:val="en-US" w:eastAsia="zh-CN"/>
                    </w:rPr>
                    <w:t>335.48</w:t>
                  </w:r>
                  <w:r>
                    <w:rPr>
                      <w:rFonts w:hint="eastAsia" w:ascii="宋体" w:hAnsi="宋体" w:eastAsia="宋体" w:cs="宋体"/>
                      <w:color w:val="000000"/>
                      <w:sz w:val="22"/>
                      <w:szCs w:val="22"/>
                      <w:highlight w:val="none"/>
                      <w:lang w:val="en-US" w:eastAsia="zh-CN"/>
                    </w:rPr>
                    <w:t>吨</w:t>
                  </w:r>
                  <w:r>
                    <w:rPr>
                      <w:rFonts w:hint="default"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lang w:val="en-US" w:eastAsia="zh-CN"/>
                    </w:rPr>
                    <w:t>日</w:t>
                  </w:r>
                </w:p>
              </w:tc>
            </w:tr>
            <w:tr w14:paraId="27EA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954" w:type="dxa"/>
                  <w:tcBorders>
                    <w:top w:val="single" w:color="000000" w:sz="4" w:space="0"/>
                    <w:left w:val="single" w:color="000000" w:sz="4" w:space="0"/>
                    <w:bottom w:val="single" w:color="000000" w:sz="4" w:space="0"/>
                    <w:right w:val="single" w:color="000000" w:sz="4" w:space="0"/>
                  </w:tcBorders>
                  <w:noWrap/>
                  <w:vAlign w:val="center"/>
                </w:tcPr>
                <w:p w14:paraId="4EA2F243">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年增长率（%）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F703118">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 xml:space="preserve">11.56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EC646F8">
                  <w:pPr>
                    <w:spacing w:line="360" w:lineRule="auto"/>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 xml:space="preserve">-2.72 </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492860C0">
                  <w:pPr>
                    <w:spacing w:line="360" w:lineRule="auto"/>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3.66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872AE9B">
                  <w:pPr>
                    <w:spacing w:line="360" w:lineRule="auto"/>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eastAsia="zh-CN"/>
                    </w:rPr>
                    <w:t>6.48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53E7F74A">
                  <w:pPr>
                    <w:spacing w:line="360" w:lineRule="auto"/>
                    <w:jc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2.43</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3724030">
                  <w:pPr>
                    <w:spacing w:line="360" w:lineRule="auto"/>
                    <w:jc w:val="both"/>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lang w:val="en-US" w:eastAsia="zh-CN"/>
                    </w:rPr>
                    <w:t>年</w:t>
                  </w:r>
                  <w:r>
                    <w:rPr>
                      <w:rFonts w:hint="default" w:ascii="宋体" w:hAnsi="宋体" w:eastAsia="宋体" w:cs="宋体"/>
                      <w:color w:val="000000"/>
                      <w:sz w:val="22"/>
                      <w:szCs w:val="22"/>
                      <w:highlight w:val="none"/>
                      <w:lang w:val="en-US" w:eastAsia="zh-CN"/>
                    </w:rPr>
                    <w:t>平均</w:t>
                  </w:r>
                  <w:r>
                    <w:rPr>
                      <w:rFonts w:hint="eastAsia" w:ascii="宋体" w:hAnsi="宋体" w:eastAsia="宋体" w:cs="宋体"/>
                      <w:color w:val="000000"/>
                      <w:sz w:val="22"/>
                      <w:szCs w:val="22"/>
                      <w:highlight w:val="none"/>
                      <w:lang w:val="en-US" w:eastAsia="zh-CN"/>
                    </w:rPr>
                    <w:t>增长</w:t>
                  </w:r>
                  <w:r>
                    <w:rPr>
                      <w:rFonts w:hint="default" w:ascii="宋体" w:hAnsi="宋体" w:eastAsia="宋体" w:cs="宋体"/>
                      <w:color w:val="000000"/>
                      <w:sz w:val="22"/>
                      <w:szCs w:val="22"/>
                      <w:highlight w:val="none"/>
                      <w:lang w:val="en-US" w:eastAsia="zh-CN"/>
                    </w:rPr>
                    <w:t>4.28%</w:t>
                  </w:r>
                </w:p>
              </w:tc>
            </w:tr>
            <w:tr w14:paraId="20C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536" w:type="dxa"/>
                  <w:gridSpan w:val="7"/>
                  <w:tcBorders>
                    <w:top w:val="nil"/>
                    <w:left w:val="nil"/>
                    <w:bottom w:val="nil"/>
                    <w:right w:val="nil"/>
                  </w:tcBorders>
                  <w:noWrap/>
                  <w:vAlign w:val="center"/>
                </w:tcPr>
                <w:p w14:paraId="2CE8F36C">
                  <w:pPr>
                    <w:spacing w:line="360" w:lineRule="auto"/>
                    <w:jc w:val="both"/>
                    <w:rPr>
                      <w:rFonts w:hint="default" w:ascii="宋体" w:hAnsi="宋体" w:eastAsia="宋体" w:cs="宋体"/>
                      <w:color w:val="000000"/>
                      <w:sz w:val="22"/>
                      <w:szCs w:val="22"/>
                      <w:highlight w:val="none"/>
                    </w:rPr>
                  </w:pPr>
                </w:p>
              </w:tc>
            </w:tr>
          </w:tbl>
          <w:p w14:paraId="1539F67C">
            <w:pPr>
              <w:spacing w:line="360" w:lineRule="auto"/>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（二）人员配置</w:t>
            </w:r>
          </w:p>
          <w:p w14:paraId="7DA84B39">
            <w:pPr>
              <w:spacing w:line="360" w:lineRule="auto"/>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根据</w:t>
            </w:r>
            <w:r>
              <w:rPr>
                <w:rFonts w:hint="default" w:ascii="宋体" w:hAnsi="宋体" w:eastAsia="宋体" w:cs="宋体"/>
                <w:color w:val="000000"/>
                <w:sz w:val="22"/>
                <w:szCs w:val="22"/>
                <w:highlight w:val="none"/>
              </w:rPr>
              <w:t>1</w:t>
            </w:r>
            <w:r>
              <w:rPr>
                <w:rFonts w:hint="default" w:ascii="宋体" w:hAnsi="宋体" w:eastAsia="宋体" w:cs="宋体"/>
                <w:color w:val="000000"/>
                <w:sz w:val="22"/>
                <w:szCs w:val="22"/>
                <w:highlight w:val="none"/>
                <w:lang w:val="en-US"/>
              </w:rPr>
              <w:t>1</w:t>
            </w:r>
            <w:r>
              <w:rPr>
                <w:rFonts w:hint="default" w:ascii="宋体" w:hAnsi="宋体" w:eastAsia="宋体" w:cs="宋体"/>
                <w:color w:val="000000"/>
                <w:sz w:val="22"/>
                <w:szCs w:val="22"/>
                <w:highlight w:val="none"/>
              </w:rPr>
              <w:t>座中转站设计生产定员</w:t>
            </w:r>
            <w:r>
              <w:rPr>
                <w:rFonts w:hint="eastAsia" w:ascii="宋体" w:hAnsi="宋体" w:eastAsia="宋体" w:cs="宋体"/>
                <w:color w:val="000000"/>
                <w:sz w:val="22"/>
                <w:szCs w:val="22"/>
                <w:highlight w:val="none"/>
              </w:rPr>
              <w:t>为</w:t>
            </w:r>
            <w:r>
              <w:rPr>
                <w:rFonts w:hint="default" w:ascii="宋体" w:hAnsi="宋体" w:eastAsia="宋体" w:cs="宋体"/>
                <w:color w:val="000000"/>
                <w:sz w:val="22"/>
                <w:szCs w:val="22"/>
                <w:highlight w:val="none"/>
              </w:rPr>
              <w:t>93人，由于部分中转站</w:t>
            </w:r>
            <w:r>
              <w:rPr>
                <w:rFonts w:hint="eastAsia" w:ascii="宋体" w:hAnsi="宋体" w:eastAsia="宋体" w:cs="宋体"/>
                <w:color w:val="000000"/>
                <w:sz w:val="22"/>
                <w:szCs w:val="22"/>
                <w:highlight w:val="none"/>
                <w:lang w:eastAsia="zh-CN"/>
              </w:rPr>
              <w:t>尚未</w:t>
            </w:r>
            <w:r>
              <w:rPr>
                <w:rFonts w:hint="default" w:ascii="宋体" w:hAnsi="宋体" w:eastAsia="宋体" w:cs="宋体"/>
                <w:color w:val="000000"/>
                <w:sz w:val="22"/>
                <w:szCs w:val="22"/>
                <w:highlight w:val="none"/>
              </w:rPr>
              <w:t>实行三班运行</w:t>
            </w:r>
            <w:r>
              <w:rPr>
                <w:rFonts w:hint="eastAsia" w:ascii="宋体" w:hAnsi="宋体" w:eastAsia="宋体" w:cs="宋体"/>
                <w:color w:val="000000"/>
                <w:sz w:val="22"/>
                <w:szCs w:val="22"/>
                <w:highlight w:val="none"/>
                <w:lang w:eastAsia="zh-CN"/>
              </w:rPr>
              <w:t>制度</w:t>
            </w:r>
            <w:r>
              <w:rPr>
                <w:rFonts w:hint="default" w:ascii="宋体" w:hAnsi="宋体" w:eastAsia="宋体" w:cs="宋体"/>
                <w:color w:val="000000"/>
                <w:sz w:val="22"/>
                <w:szCs w:val="22"/>
                <w:highlight w:val="none"/>
              </w:rPr>
              <w:t>，因此目前实际</w:t>
            </w:r>
            <w:r>
              <w:rPr>
                <w:rFonts w:hint="default" w:ascii="宋体" w:hAnsi="宋体" w:eastAsia="宋体" w:cs="宋体"/>
                <w:color w:val="000000"/>
                <w:sz w:val="22"/>
                <w:szCs w:val="22"/>
                <w:highlight w:val="none"/>
                <w:lang w:eastAsia="zh-CN"/>
              </w:rPr>
              <w:t>需要暂设</w:t>
            </w:r>
            <w:r>
              <w:rPr>
                <w:rFonts w:hint="default" w:ascii="宋体" w:hAnsi="宋体" w:eastAsia="宋体" w:cs="宋体"/>
                <w:color w:val="000000"/>
                <w:sz w:val="22"/>
                <w:szCs w:val="22"/>
                <w:highlight w:val="none"/>
              </w:rPr>
              <w:t>置人员</w:t>
            </w:r>
            <w:r>
              <w:rPr>
                <w:rFonts w:hint="default" w:ascii="宋体" w:hAnsi="宋体" w:eastAsia="宋体" w:cs="宋体"/>
                <w:color w:val="000000"/>
                <w:sz w:val="22"/>
                <w:szCs w:val="22"/>
                <w:highlight w:val="none"/>
                <w:lang w:val="en-US"/>
              </w:rPr>
              <w:t>56</w:t>
            </w:r>
            <w:r>
              <w:rPr>
                <w:rFonts w:hint="default" w:ascii="宋体" w:hAnsi="宋体" w:eastAsia="宋体" w:cs="宋体"/>
                <w:color w:val="000000"/>
                <w:sz w:val="22"/>
                <w:szCs w:val="22"/>
                <w:highlight w:val="none"/>
              </w:rPr>
              <w:t>人</w:t>
            </w:r>
            <w:r>
              <w:rPr>
                <w:rFonts w:hint="eastAsia" w:ascii="宋体" w:hAnsi="宋体" w:eastAsia="宋体" w:cs="宋体"/>
                <w:color w:val="000000"/>
                <w:sz w:val="22"/>
                <w:szCs w:val="22"/>
                <w:highlight w:val="none"/>
              </w:rPr>
              <w:t xml:space="preserve">。 </w:t>
            </w:r>
          </w:p>
          <w:p w14:paraId="2B88BE30">
            <w:pPr>
              <w:spacing w:line="360" w:lineRule="auto"/>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（三）设施设备资产</w:t>
            </w:r>
          </w:p>
          <w:p w14:paraId="651064BC">
            <w:pPr>
              <w:spacing w:line="360" w:lineRule="auto"/>
              <w:ind w:firstLine="440" w:firstLineChars="200"/>
              <w:jc w:val="both"/>
              <w:rPr>
                <w:rFonts w:hint="eastAsia"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自2007年至201</w:t>
            </w:r>
            <w:r>
              <w:rPr>
                <w:rFonts w:hint="default" w:ascii="宋体" w:hAnsi="宋体" w:eastAsia="宋体" w:cs="宋体"/>
                <w:color w:val="000000"/>
                <w:sz w:val="22"/>
                <w:szCs w:val="22"/>
                <w:highlight w:val="none"/>
                <w:lang w:val="en-US" w:eastAsia="zh-CN"/>
              </w:rPr>
              <w:t>8</w:t>
            </w:r>
            <w:r>
              <w:rPr>
                <w:rFonts w:hint="default" w:ascii="宋体" w:hAnsi="宋体" w:eastAsia="宋体" w:cs="宋体"/>
                <w:color w:val="000000"/>
                <w:sz w:val="22"/>
                <w:szCs w:val="22"/>
                <w:highlight w:val="none"/>
              </w:rPr>
              <w:t>年中转站及其设备、车辆</w:t>
            </w:r>
            <w:r>
              <w:rPr>
                <w:rFonts w:hint="eastAsia" w:ascii="宋体" w:hAnsi="宋体" w:eastAsia="宋体" w:cs="宋体"/>
                <w:color w:val="000000"/>
                <w:sz w:val="22"/>
                <w:szCs w:val="22"/>
                <w:highlight w:val="none"/>
                <w:lang w:eastAsia="zh-CN"/>
              </w:rPr>
              <w:t>先后</w:t>
            </w:r>
            <w:r>
              <w:rPr>
                <w:rFonts w:hint="default" w:ascii="宋体" w:hAnsi="宋体" w:eastAsia="宋体" w:cs="宋体"/>
                <w:color w:val="000000"/>
                <w:sz w:val="22"/>
                <w:szCs w:val="22"/>
                <w:highlight w:val="none"/>
              </w:rPr>
              <w:t>投入使用，</w:t>
            </w:r>
            <w:r>
              <w:rPr>
                <w:rFonts w:hint="default" w:ascii="宋体" w:hAnsi="宋体" w:eastAsia="宋体" w:cs="宋体"/>
                <w:color w:val="000000"/>
                <w:sz w:val="22"/>
                <w:szCs w:val="22"/>
                <w:highlight w:val="none"/>
                <w:lang w:val="en-US" w:eastAsia="zh-CN"/>
              </w:rPr>
              <w:t>2019</w:t>
            </w:r>
            <w:r>
              <w:rPr>
                <w:rFonts w:hint="eastAsia" w:ascii="宋体" w:hAnsi="宋体" w:eastAsia="宋体" w:cs="宋体"/>
                <w:color w:val="000000"/>
                <w:sz w:val="22"/>
                <w:szCs w:val="22"/>
                <w:highlight w:val="none"/>
                <w:lang w:val="en-US" w:eastAsia="zh-CN"/>
              </w:rPr>
              <w:t>年</w:t>
            </w:r>
            <w:r>
              <w:rPr>
                <w:rFonts w:hint="default" w:ascii="宋体" w:hAnsi="宋体" w:eastAsia="宋体" w:cs="宋体"/>
                <w:color w:val="000000"/>
                <w:sz w:val="22"/>
                <w:szCs w:val="22"/>
                <w:highlight w:val="none"/>
                <w:lang w:eastAsia="zh-CN"/>
              </w:rPr>
              <w:t>经中介公司</w:t>
            </w:r>
            <w:r>
              <w:rPr>
                <w:rFonts w:hint="eastAsia" w:ascii="宋体" w:hAnsi="宋体" w:eastAsia="宋体" w:cs="宋体"/>
                <w:color w:val="000000"/>
                <w:sz w:val="22"/>
                <w:szCs w:val="22"/>
                <w:highlight w:val="none"/>
                <w:lang w:eastAsia="zh-CN"/>
              </w:rPr>
              <w:t>对</w:t>
            </w:r>
            <w:r>
              <w:rPr>
                <w:rFonts w:hint="default" w:ascii="宋体" w:hAnsi="宋体" w:eastAsia="宋体" w:cs="宋体"/>
                <w:color w:val="000000"/>
                <w:sz w:val="22"/>
                <w:szCs w:val="22"/>
                <w:highlight w:val="none"/>
                <w:lang w:eastAsia="zh-CN"/>
              </w:rPr>
              <w:t>资产</w:t>
            </w:r>
            <w:r>
              <w:rPr>
                <w:rFonts w:hint="eastAsia" w:ascii="宋体" w:hAnsi="宋体" w:eastAsia="宋体" w:cs="宋体"/>
                <w:color w:val="000000"/>
                <w:sz w:val="22"/>
                <w:szCs w:val="22"/>
                <w:highlight w:val="none"/>
                <w:lang w:eastAsia="zh-CN"/>
              </w:rPr>
              <w:t>进行</w:t>
            </w:r>
            <w:r>
              <w:rPr>
                <w:rFonts w:hint="default" w:ascii="宋体" w:hAnsi="宋体" w:eastAsia="宋体" w:cs="宋体"/>
                <w:color w:val="000000"/>
                <w:sz w:val="22"/>
                <w:szCs w:val="22"/>
                <w:highlight w:val="none"/>
                <w:lang w:eastAsia="zh-CN"/>
              </w:rPr>
              <w:t>评估，</w:t>
            </w:r>
            <w:r>
              <w:rPr>
                <w:rFonts w:hint="eastAsia" w:ascii="宋体" w:hAnsi="宋体" w:eastAsia="宋体" w:cs="宋体"/>
                <w:color w:val="000000"/>
                <w:sz w:val="22"/>
                <w:szCs w:val="22"/>
                <w:highlight w:val="none"/>
                <w:lang w:val="en-US" w:eastAsia="zh-CN"/>
              </w:rPr>
              <w:t>原有的</w:t>
            </w:r>
            <w:r>
              <w:rPr>
                <w:rFonts w:hint="default" w:ascii="宋体" w:hAnsi="宋体" w:eastAsia="宋体" w:cs="宋体"/>
                <w:color w:val="000000"/>
                <w:sz w:val="22"/>
                <w:szCs w:val="22"/>
                <w:highlight w:val="none"/>
                <w:lang w:val="en-US" w:eastAsia="zh-CN"/>
              </w:rPr>
              <w:t>13</w:t>
            </w:r>
            <w:r>
              <w:rPr>
                <w:rFonts w:hint="eastAsia" w:ascii="宋体" w:hAnsi="宋体" w:eastAsia="宋体" w:cs="宋体"/>
                <w:color w:val="000000"/>
                <w:sz w:val="22"/>
                <w:szCs w:val="22"/>
                <w:highlight w:val="none"/>
                <w:lang w:val="en-US" w:eastAsia="zh-CN"/>
              </w:rPr>
              <w:t>座中转站</w:t>
            </w:r>
            <w:r>
              <w:rPr>
                <w:rFonts w:hint="default" w:ascii="宋体" w:hAnsi="宋体" w:eastAsia="宋体" w:cs="宋体"/>
                <w:color w:val="000000"/>
                <w:sz w:val="22"/>
                <w:szCs w:val="22"/>
                <w:highlight w:val="none"/>
              </w:rPr>
              <w:t>设备、车辆</w:t>
            </w:r>
            <w:r>
              <w:rPr>
                <w:rFonts w:hint="eastAsia" w:ascii="宋体" w:hAnsi="宋体" w:eastAsia="宋体" w:cs="宋体"/>
                <w:color w:val="000000"/>
                <w:sz w:val="22"/>
                <w:szCs w:val="22"/>
                <w:highlight w:val="none"/>
                <w:lang w:eastAsia="zh-CN"/>
              </w:rPr>
              <w:t>和</w:t>
            </w:r>
            <w:r>
              <w:rPr>
                <w:rFonts w:hint="default" w:ascii="宋体" w:hAnsi="宋体" w:eastAsia="宋体" w:cs="宋体"/>
                <w:color w:val="000000"/>
                <w:sz w:val="22"/>
                <w:szCs w:val="22"/>
                <w:highlight w:val="none"/>
                <w:lang w:eastAsia="zh-CN"/>
              </w:rPr>
              <w:t>房屋评估原</w:t>
            </w:r>
            <w:r>
              <w:rPr>
                <w:rFonts w:hint="default" w:ascii="宋体" w:hAnsi="宋体" w:eastAsia="宋体" w:cs="宋体"/>
                <w:color w:val="000000"/>
                <w:sz w:val="22"/>
                <w:szCs w:val="22"/>
                <w:highlight w:val="none"/>
              </w:rPr>
              <w:t>值为</w:t>
            </w:r>
            <w:r>
              <w:rPr>
                <w:rFonts w:hint="default" w:ascii="宋体" w:hAnsi="宋体" w:eastAsia="宋体" w:cs="宋体"/>
                <w:color w:val="000000"/>
                <w:sz w:val="22"/>
                <w:szCs w:val="22"/>
                <w:highlight w:val="none"/>
                <w:lang w:val="en-US" w:eastAsia="zh-CN"/>
              </w:rPr>
              <w:t>1619.46</w:t>
            </w:r>
            <w:r>
              <w:rPr>
                <w:rFonts w:hint="default" w:ascii="宋体" w:hAnsi="宋体" w:eastAsia="宋体" w:cs="宋体"/>
                <w:color w:val="000000"/>
                <w:sz w:val="22"/>
                <w:szCs w:val="22"/>
                <w:highlight w:val="none"/>
              </w:rPr>
              <w:t>万元</w:t>
            </w:r>
            <w:r>
              <w:rPr>
                <w:rFonts w:hint="default" w:ascii="宋体" w:hAnsi="宋体" w:eastAsia="宋体" w:cs="宋体"/>
                <w:color w:val="000000"/>
                <w:sz w:val="22"/>
                <w:szCs w:val="22"/>
                <w:highlight w:val="none"/>
                <w:lang w:eastAsia="zh-CN"/>
              </w:rPr>
              <w:t>，其中</w:t>
            </w:r>
            <w:r>
              <w:rPr>
                <w:rFonts w:hint="default" w:ascii="宋体" w:hAnsi="宋体" w:eastAsia="宋体" w:cs="宋体"/>
                <w:color w:val="000000"/>
                <w:sz w:val="22"/>
                <w:szCs w:val="22"/>
                <w:highlight w:val="none"/>
                <w:lang w:val="en-US" w:eastAsia="zh-CN"/>
              </w:rPr>
              <w:t>机器设备659.96万元</w:t>
            </w:r>
            <w:r>
              <w:rPr>
                <w:rFonts w:hint="default" w:ascii="宋体" w:hAnsi="宋体" w:eastAsia="宋体" w:cs="宋体"/>
                <w:color w:val="000000"/>
                <w:sz w:val="22"/>
                <w:szCs w:val="22"/>
                <w:highlight w:val="none"/>
              </w:rPr>
              <w:t>，</w:t>
            </w:r>
            <w:r>
              <w:rPr>
                <w:rFonts w:hint="default" w:ascii="宋体" w:hAnsi="宋体" w:eastAsia="宋体" w:cs="宋体"/>
                <w:color w:val="000000"/>
                <w:sz w:val="22"/>
                <w:szCs w:val="22"/>
                <w:highlight w:val="none"/>
                <w:lang w:eastAsia="zh-CN"/>
              </w:rPr>
              <w:t>车辆</w:t>
            </w:r>
            <w:r>
              <w:rPr>
                <w:rFonts w:hint="default" w:ascii="宋体" w:hAnsi="宋体" w:eastAsia="宋体" w:cs="宋体"/>
                <w:color w:val="000000"/>
                <w:sz w:val="22"/>
                <w:szCs w:val="22"/>
                <w:highlight w:val="none"/>
                <w:lang w:val="en-US" w:eastAsia="zh-CN"/>
              </w:rPr>
              <w:t>627.46万元，</w:t>
            </w:r>
            <w:r>
              <w:rPr>
                <w:rFonts w:hint="default" w:ascii="宋体" w:hAnsi="宋体" w:eastAsia="宋体" w:cs="宋体"/>
                <w:color w:val="000000"/>
                <w:sz w:val="22"/>
                <w:szCs w:val="22"/>
                <w:highlight w:val="none"/>
                <w:lang w:eastAsia="zh-CN"/>
              </w:rPr>
              <w:t>房屋</w:t>
            </w:r>
            <w:r>
              <w:rPr>
                <w:rFonts w:hint="default" w:ascii="宋体" w:hAnsi="宋体" w:eastAsia="宋体" w:cs="宋体"/>
                <w:color w:val="000000"/>
                <w:sz w:val="22"/>
                <w:szCs w:val="22"/>
                <w:highlight w:val="none"/>
                <w:lang w:val="en-US" w:eastAsia="zh-CN"/>
              </w:rPr>
              <w:t>332.04万元</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lang w:eastAsia="zh-CN"/>
              </w:rPr>
              <w:t>截至2019年</w:t>
            </w:r>
            <w:r>
              <w:rPr>
                <w:rFonts w:hint="default" w:ascii="宋体" w:hAnsi="宋体" w:eastAsia="宋体" w:cs="宋体"/>
                <w:color w:val="000000"/>
                <w:sz w:val="22"/>
                <w:szCs w:val="22"/>
                <w:highlight w:val="none"/>
                <w:lang w:val="en-US" w:eastAsia="zh-CN"/>
              </w:rPr>
              <w:t>10月10日评估价值净值为1040.67</w:t>
            </w:r>
            <w:r>
              <w:rPr>
                <w:rFonts w:hint="default" w:ascii="宋体" w:hAnsi="宋体" w:eastAsia="宋体" w:cs="宋体"/>
                <w:color w:val="000000"/>
                <w:sz w:val="22"/>
                <w:szCs w:val="22"/>
                <w:highlight w:val="none"/>
              </w:rPr>
              <w:t>万元</w:t>
            </w:r>
            <w:r>
              <w:rPr>
                <w:rFonts w:hint="default" w:ascii="宋体" w:hAnsi="宋体" w:eastAsia="宋体" w:cs="宋体"/>
                <w:color w:val="000000"/>
                <w:sz w:val="22"/>
                <w:szCs w:val="22"/>
                <w:highlight w:val="none"/>
                <w:lang w:eastAsia="zh-CN"/>
              </w:rPr>
              <w:t>，其中</w:t>
            </w:r>
            <w:r>
              <w:rPr>
                <w:rFonts w:hint="default" w:ascii="宋体" w:hAnsi="宋体" w:eastAsia="宋体" w:cs="宋体"/>
                <w:color w:val="000000"/>
                <w:sz w:val="22"/>
                <w:szCs w:val="22"/>
                <w:highlight w:val="none"/>
                <w:lang w:val="en-US" w:eastAsia="zh-CN"/>
              </w:rPr>
              <w:t>机器设备380.29万元，</w:t>
            </w:r>
            <w:r>
              <w:rPr>
                <w:rFonts w:hint="default" w:ascii="宋体" w:hAnsi="宋体" w:eastAsia="宋体" w:cs="宋体"/>
                <w:color w:val="000000"/>
                <w:sz w:val="22"/>
                <w:szCs w:val="22"/>
                <w:highlight w:val="none"/>
                <w:lang w:eastAsia="zh-CN"/>
              </w:rPr>
              <w:t>车辆</w:t>
            </w:r>
            <w:r>
              <w:rPr>
                <w:rFonts w:hint="default" w:ascii="宋体" w:hAnsi="宋体" w:eastAsia="宋体" w:cs="宋体"/>
                <w:color w:val="000000"/>
                <w:sz w:val="22"/>
                <w:szCs w:val="22"/>
                <w:highlight w:val="none"/>
                <w:lang w:val="en-US" w:eastAsia="zh-CN"/>
              </w:rPr>
              <w:t>379.33万元，</w:t>
            </w:r>
            <w:r>
              <w:rPr>
                <w:rFonts w:hint="default" w:ascii="宋体" w:hAnsi="宋体" w:eastAsia="宋体" w:cs="宋体"/>
                <w:color w:val="000000"/>
                <w:sz w:val="22"/>
                <w:szCs w:val="22"/>
                <w:highlight w:val="none"/>
                <w:lang w:eastAsia="zh-CN"/>
              </w:rPr>
              <w:t>房屋</w:t>
            </w:r>
            <w:r>
              <w:rPr>
                <w:rFonts w:hint="default" w:ascii="宋体" w:hAnsi="宋体" w:eastAsia="宋体" w:cs="宋体"/>
                <w:color w:val="000000"/>
                <w:sz w:val="22"/>
                <w:szCs w:val="22"/>
                <w:highlight w:val="none"/>
                <w:lang w:val="en-US" w:eastAsia="zh-CN"/>
              </w:rPr>
              <w:t>281.05万元</w:t>
            </w:r>
            <w:r>
              <w:rPr>
                <w:rFonts w:hint="eastAsia" w:ascii="宋体" w:hAnsi="宋体" w:eastAsia="宋体" w:cs="宋体"/>
                <w:color w:val="000000"/>
                <w:sz w:val="22"/>
                <w:szCs w:val="22"/>
                <w:highlight w:val="none"/>
                <w:lang w:val="en-US" w:eastAsia="zh-CN"/>
              </w:rPr>
              <w:t>。</w:t>
            </w:r>
          </w:p>
          <w:p w14:paraId="045B5B9C">
            <w:pPr>
              <w:spacing w:line="360" w:lineRule="auto"/>
              <w:ind w:firstLine="440" w:firstLineChars="200"/>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固定资产</w:t>
            </w:r>
            <w:r>
              <w:rPr>
                <w:rFonts w:hint="default" w:ascii="宋体" w:hAnsi="宋体" w:eastAsia="宋体" w:cs="宋体"/>
                <w:color w:val="000000"/>
                <w:sz w:val="22"/>
                <w:szCs w:val="22"/>
                <w:highlight w:val="none"/>
                <w:lang w:val="en-US" w:eastAsia="zh-CN"/>
              </w:rPr>
              <w:t>折</w:t>
            </w:r>
            <w:r>
              <w:rPr>
                <w:rFonts w:hint="eastAsia" w:ascii="宋体" w:hAnsi="宋体" w:eastAsia="宋体" w:cs="宋体"/>
                <w:color w:val="000000"/>
                <w:sz w:val="22"/>
                <w:szCs w:val="22"/>
                <w:highlight w:val="none"/>
                <w:lang w:val="en-US" w:eastAsia="zh-CN"/>
              </w:rPr>
              <w:t>旧</w:t>
            </w:r>
            <w:r>
              <w:rPr>
                <w:rFonts w:hint="default" w:ascii="宋体" w:hAnsi="宋体" w:eastAsia="宋体" w:cs="宋体"/>
                <w:color w:val="000000"/>
                <w:sz w:val="22"/>
                <w:szCs w:val="22"/>
                <w:highlight w:val="none"/>
                <w:lang w:val="en-US" w:eastAsia="zh-CN"/>
              </w:rPr>
              <w:t>估算方式，</w:t>
            </w:r>
            <w:r>
              <w:rPr>
                <w:rFonts w:hint="default" w:ascii="宋体" w:hAnsi="宋体" w:eastAsia="宋体" w:cs="宋体"/>
                <w:color w:val="000000"/>
                <w:sz w:val="22"/>
                <w:szCs w:val="22"/>
                <w:highlight w:val="none"/>
                <w:lang w:eastAsia="zh-CN"/>
              </w:rPr>
              <w:t>自</w:t>
            </w:r>
            <w:r>
              <w:rPr>
                <w:rFonts w:hint="default" w:ascii="宋体" w:hAnsi="宋体" w:eastAsia="宋体" w:cs="宋体"/>
                <w:color w:val="000000"/>
                <w:sz w:val="22"/>
                <w:szCs w:val="22"/>
                <w:highlight w:val="none"/>
                <w:lang w:val="en-US" w:eastAsia="zh-CN"/>
              </w:rPr>
              <w:t>2019年起，</w:t>
            </w:r>
            <w:r>
              <w:rPr>
                <w:rFonts w:hint="default" w:ascii="宋体" w:hAnsi="宋体" w:eastAsia="宋体" w:cs="宋体"/>
                <w:color w:val="000000"/>
                <w:sz w:val="22"/>
                <w:szCs w:val="22"/>
                <w:highlight w:val="none"/>
                <w:lang w:eastAsia="zh-CN"/>
              </w:rPr>
              <w:t>设备按</w:t>
            </w:r>
            <w:r>
              <w:rPr>
                <w:rFonts w:hint="default" w:ascii="宋体" w:hAnsi="宋体" w:eastAsia="宋体" w:cs="宋体"/>
                <w:color w:val="000000"/>
                <w:sz w:val="22"/>
                <w:szCs w:val="22"/>
                <w:highlight w:val="none"/>
                <w:lang w:val="en-US" w:eastAsia="zh-CN"/>
              </w:rPr>
              <w:t>10年等值折旧计算，建筑物按50年等值折旧计算，</w:t>
            </w:r>
            <w:r>
              <w:rPr>
                <w:rFonts w:hint="eastAsia" w:ascii="宋体" w:hAnsi="宋体" w:eastAsia="宋体" w:cs="宋体"/>
                <w:color w:val="000000"/>
                <w:sz w:val="22"/>
                <w:szCs w:val="22"/>
                <w:highlight w:val="none"/>
                <w:lang w:val="en-US" w:eastAsia="zh-CN"/>
              </w:rPr>
              <w:t>每年折旧费为</w:t>
            </w:r>
            <w:r>
              <w:rPr>
                <w:rFonts w:hint="default" w:ascii="宋体" w:hAnsi="宋体" w:eastAsia="宋体" w:cs="宋体"/>
                <w:color w:val="000000"/>
                <w:sz w:val="22"/>
                <w:szCs w:val="22"/>
                <w:highlight w:val="none"/>
                <w:lang w:val="en-US" w:eastAsia="zh-CN"/>
              </w:rPr>
              <w:t>82.68</w:t>
            </w:r>
            <w:r>
              <w:rPr>
                <w:rFonts w:hint="eastAsia" w:ascii="宋体" w:hAnsi="宋体" w:eastAsia="宋体" w:cs="宋体"/>
                <w:color w:val="000000"/>
                <w:sz w:val="22"/>
                <w:szCs w:val="22"/>
                <w:highlight w:val="none"/>
                <w:lang w:val="en-US" w:eastAsia="zh-CN"/>
              </w:rPr>
              <w:t>万元，</w:t>
            </w:r>
            <w:r>
              <w:rPr>
                <w:rFonts w:hint="default" w:ascii="宋体" w:hAnsi="宋体" w:eastAsia="宋体" w:cs="宋体"/>
                <w:color w:val="000000"/>
                <w:sz w:val="22"/>
                <w:szCs w:val="22"/>
                <w:highlight w:val="none"/>
                <w:lang w:eastAsia="zh-CN"/>
              </w:rPr>
              <w:t>经过约</w:t>
            </w:r>
            <w:r>
              <w:rPr>
                <w:rFonts w:hint="default" w:ascii="宋体" w:hAnsi="宋体" w:eastAsia="宋体" w:cs="宋体"/>
                <w:color w:val="000000"/>
                <w:sz w:val="22"/>
                <w:szCs w:val="22"/>
                <w:highlight w:val="none"/>
                <w:lang w:val="en-US" w:eastAsia="zh-CN"/>
              </w:rPr>
              <w:t>8年的折旧，至2026年末固定资产净值约728.47万元。</w:t>
            </w:r>
          </w:p>
          <w:p w14:paraId="01A5B4C2">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垃圾中转站</w:t>
            </w:r>
            <w:r>
              <w:rPr>
                <w:rFonts w:hint="default" w:ascii="宋体" w:hAnsi="宋体" w:eastAsia="宋体" w:cs="宋体"/>
                <w:color w:val="000000"/>
                <w:sz w:val="22"/>
                <w:szCs w:val="22"/>
                <w:highlight w:val="none"/>
                <w:lang w:eastAsia="zh-CN"/>
              </w:rPr>
              <w:t>建筑</w:t>
            </w:r>
            <w:r>
              <w:rPr>
                <w:rFonts w:hint="default" w:ascii="宋体" w:hAnsi="宋体" w:eastAsia="宋体" w:cs="宋体"/>
                <w:color w:val="000000"/>
                <w:sz w:val="22"/>
                <w:szCs w:val="22"/>
                <w:highlight w:val="none"/>
              </w:rPr>
              <w:t>设施、设备和车辆产权为</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，在服务外包期间全部移交给</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使用、管理、维护和维修，使用</w:t>
            </w:r>
            <w:r>
              <w:rPr>
                <w:rFonts w:hint="eastAsia" w:ascii="宋体" w:hAnsi="宋体" w:eastAsia="宋体" w:cs="宋体"/>
                <w:color w:val="000000"/>
                <w:sz w:val="22"/>
                <w:szCs w:val="22"/>
                <w:highlight w:val="none"/>
                <w:lang w:eastAsia="zh-CN"/>
              </w:rPr>
              <w:t>和</w:t>
            </w:r>
            <w:r>
              <w:rPr>
                <w:rFonts w:hint="default" w:ascii="宋体" w:hAnsi="宋体" w:eastAsia="宋体" w:cs="宋体"/>
                <w:color w:val="000000"/>
                <w:sz w:val="22"/>
                <w:szCs w:val="22"/>
                <w:highlight w:val="none"/>
              </w:rPr>
              <w:t>维修等所发生的全部费用均由</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承担，</w:t>
            </w:r>
            <w:r>
              <w:rPr>
                <w:rFonts w:hint="eastAsia" w:ascii="宋体" w:hAnsi="宋体" w:eastAsia="宋体" w:cs="宋体"/>
                <w:color w:val="000000"/>
                <w:sz w:val="22"/>
                <w:szCs w:val="22"/>
                <w:highlight w:val="none"/>
                <w:lang w:eastAsia="zh-CN"/>
              </w:rPr>
              <w:t>服务期满</w:t>
            </w:r>
            <w:r>
              <w:rPr>
                <w:rFonts w:hint="default" w:ascii="宋体" w:hAnsi="宋体" w:eastAsia="宋体" w:cs="宋体"/>
                <w:color w:val="000000"/>
                <w:sz w:val="22"/>
                <w:szCs w:val="22"/>
                <w:highlight w:val="none"/>
              </w:rPr>
              <w:t>后交还</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，并确保所有的设施、设备和车辆均能正常使用，功能完好。</w:t>
            </w:r>
          </w:p>
          <w:p w14:paraId="65059630">
            <w:pPr>
              <w:spacing w:line="360" w:lineRule="auto"/>
              <w:ind w:firstLine="440" w:firstLineChars="200"/>
              <w:jc w:val="both"/>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根据国有资产处置的相关管理办法，</w:t>
            </w:r>
            <w:r>
              <w:rPr>
                <w:rFonts w:hint="eastAsia" w:ascii="宋体" w:hAnsi="宋体" w:eastAsia="宋体" w:cs="宋体"/>
                <w:color w:val="000000"/>
                <w:sz w:val="22"/>
                <w:szCs w:val="22"/>
                <w:highlight w:val="none"/>
                <w:lang w:val="en-US" w:eastAsia="zh-CN"/>
              </w:rPr>
              <w:t>中标人</w:t>
            </w:r>
            <w:r>
              <w:rPr>
                <w:rFonts w:hint="default" w:ascii="宋体" w:hAnsi="宋体" w:eastAsia="宋体" w:cs="宋体"/>
                <w:color w:val="000000"/>
                <w:sz w:val="22"/>
                <w:szCs w:val="22"/>
                <w:highlight w:val="none"/>
                <w:lang w:val="en-US" w:eastAsia="zh-CN"/>
              </w:rPr>
              <w:t>使用垃圾中转站建筑设施、设备和车辆需要交纳使用租金，租金计算参考资产净值，</w:t>
            </w:r>
            <w:r>
              <w:rPr>
                <w:rFonts w:hint="default" w:ascii="宋体" w:hAnsi="宋体" w:eastAsia="宋体" w:cs="宋体"/>
                <w:color w:val="000000"/>
                <w:sz w:val="22"/>
                <w:szCs w:val="22"/>
                <w:highlight w:val="none"/>
                <w:lang w:eastAsia="zh-CN"/>
              </w:rPr>
              <w:t>设</w:t>
            </w:r>
            <w:r>
              <w:rPr>
                <w:rFonts w:hint="default" w:ascii="宋体" w:hAnsi="宋体" w:eastAsia="宋体" w:cs="宋体"/>
                <w:color w:val="000000"/>
                <w:sz w:val="22"/>
                <w:szCs w:val="22"/>
                <w:highlight w:val="none"/>
                <w:lang w:val="en-US" w:eastAsia="zh-CN"/>
              </w:rPr>
              <w:t>备10年等值折旧，建筑物按50年等值折旧，租金占用费不计利率，租金可按服务考核和费用支付周期分期支付，每年租金</w:t>
            </w:r>
            <w:r>
              <w:rPr>
                <w:rFonts w:hint="eastAsia" w:ascii="宋体" w:hAnsi="宋体" w:eastAsia="宋体" w:cs="宋体"/>
                <w:color w:val="000000"/>
                <w:sz w:val="22"/>
                <w:szCs w:val="22"/>
                <w:highlight w:val="none"/>
                <w:lang w:val="en-US" w:eastAsia="zh-CN"/>
              </w:rPr>
              <w:t>约</w:t>
            </w:r>
            <w:r>
              <w:rPr>
                <w:rFonts w:hint="default" w:ascii="宋体" w:hAnsi="宋体" w:eastAsia="宋体" w:cs="宋体"/>
                <w:color w:val="000000"/>
                <w:sz w:val="22"/>
                <w:szCs w:val="22"/>
                <w:highlight w:val="none"/>
                <w:lang w:val="en-US" w:eastAsia="zh-CN"/>
              </w:rPr>
              <w:t>为82.68万元，</w:t>
            </w:r>
            <w:r>
              <w:rPr>
                <w:rFonts w:hint="eastAsia" w:ascii="宋体" w:hAnsi="宋体" w:eastAsia="宋体" w:cs="宋体"/>
                <w:color w:val="000000"/>
                <w:sz w:val="22"/>
                <w:szCs w:val="22"/>
                <w:highlight w:val="none"/>
                <w:lang w:val="en-US" w:eastAsia="zh-CN"/>
              </w:rPr>
              <w:t>每月固定资产使用租金陆万捌仟捌佰叁拾伍元陆角柒分整（小写：￥68835.67元）</w:t>
            </w:r>
            <w:r>
              <w:rPr>
                <w:rFonts w:hint="default" w:ascii="宋体" w:hAnsi="宋体" w:eastAsia="宋体" w:cs="宋体"/>
                <w:color w:val="000000"/>
                <w:sz w:val="22"/>
                <w:szCs w:val="22"/>
                <w:highlight w:val="none"/>
                <w:lang w:val="en-US" w:eastAsia="zh-CN"/>
              </w:rPr>
              <w:t>。</w:t>
            </w:r>
          </w:p>
          <w:p w14:paraId="3AB86F0A">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如在外包服务</w:t>
            </w:r>
            <w:r>
              <w:rPr>
                <w:rFonts w:hint="eastAsia" w:ascii="宋体" w:hAnsi="宋体" w:eastAsia="宋体" w:cs="宋体"/>
                <w:color w:val="000000"/>
                <w:sz w:val="22"/>
                <w:szCs w:val="22"/>
                <w:highlight w:val="none"/>
                <w:lang w:eastAsia="zh-CN"/>
              </w:rPr>
              <w:t>期间</w:t>
            </w:r>
            <w:r>
              <w:rPr>
                <w:rFonts w:hint="default" w:ascii="宋体" w:hAnsi="宋体" w:eastAsia="宋体" w:cs="宋体"/>
                <w:color w:val="000000"/>
                <w:sz w:val="22"/>
                <w:szCs w:val="22"/>
                <w:highlight w:val="none"/>
              </w:rPr>
              <w:t>需要更换成套设备或车辆，经</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同意后，由</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自行投资采购并在</w:t>
            </w:r>
            <w:r>
              <w:rPr>
                <w:rFonts w:hint="eastAsia" w:ascii="宋体" w:hAnsi="宋体" w:eastAsia="宋体" w:cs="宋体"/>
                <w:color w:val="000000"/>
                <w:sz w:val="22"/>
                <w:szCs w:val="22"/>
                <w:highlight w:val="none"/>
                <w:lang w:eastAsia="zh-CN"/>
              </w:rPr>
              <w:t>服务期满</w:t>
            </w:r>
            <w:r>
              <w:rPr>
                <w:rFonts w:hint="default" w:ascii="宋体" w:hAnsi="宋体" w:eastAsia="宋体" w:cs="宋体"/>
                <w:color w:val="000000"/>
                <w:sz w:val="22"/>
                <w:szCs w:val="22"/>
                <w:highlight w:val="none"/>
              </w:rPr>
              <w:t>后自行处理。</w:t>
            </w:r>
          </w:p>
          <w:p w14:paraId="3909C336">
            <w:pPr>
              <w:spacing w:line="360" w:lineRule="auto"/>
              <w:ind w:firstLine="440" w:firstLineChars="200"/>
              <w:jc w:val="both"/>
              <w:rPr>
                <w:rFonts w:hint="eastAsia" w:ascii="宋体" w:hAnsi="宋体" w:eastAsia="宋体" w:cs="宋体"/>
                <w:color w:val="000000"/>
                <w:sz w:val="22"/>
                <w:szCs w:val="22"/>
                <w:highlight w:val="none"/>
              </w:rPr>
            </w:pPr>
            <w:r>
              <w:rPr>
                <w:rFonts w:hint="default" w:ascii="宋体" w:hAnsi="宋体" w:eastAsia="宋体" w:cs="宋体"/>
                <w:color w:val="000000"/>
                <w:sz w:val="22"/>
                <w:szCs w:val="22"/>
                <w:highlight w:val="none"/>
              </w:rPr>
              <w:t>在</w:t>
            </w:r>
            <w:r>
              <w:rPr>
                <w:rFonts w:hint="eastAsia" w:ascii="宋体" w:hAnsi="宋体" w:eastAsia="宋体" w:cs="宋体"/>
                <w:color w:val="000000"/>
                <w:sz w:val="22"/>
                <w:szCs w:val="22"/>
                <w:highlight w:val="none"/>
                <w:lang w:eastAsia="zh-CN"/>
              </w:rPr>
              <w:t>服务期间</w:t>
            </w:r>
            <w:r>
              <w:rPr>
                <w:rFonts w:hint="default" w:ascii="宋体" w:hAnsi="宋体" w:eastAsia="宋体" w:cs="宋体"/>
                <w:color w:val="000000"/>
                <w:sz w:val="22"/>
                <w:szCs w:val="22"/>
                <w:highlight w:val="none"/>
              </w:rPr>
              <w:t>，如有新增</w:t>
            </w:r>
            <w:r>
              <w:rPr>
                <w:rFonts w:hint="default" w:ascii="宋体" w:hAnsi="宋体" w:eastAsia="宋体" w:cs="宋体"/>
                <w:color w:val="000000"/>
                <w:sz w:val="22"/>
                <w:szCs w:val="22"/>
                <w:highlight w:val="none"/>
                <w:lang w:eastAsia="zh-CN"/>
              </w:rPr>
              <w:t>或减少</w:t>
            </w:r>
            <w:r>
              <w:rPr>
                <w:rFonts w:hint="default" w:ascii="宋体" w:hAnsi="宋体" w:eastAsia="宋体" w:cs="宋体"/>
                <w:color w:val="000000"/>
                <w:sz w:val="22"/>
                <w:szCs w:val="22"/>
                <w:highlight w:val="none"/>
              </w:rPr>
              <w:t>投产运行的垃圾中转站</w:t>
            </w:r>
            <w:r>
              <w:rPr>
                <w:rFonts w:hint="default" w:ascii="宋体" w:hAnsi="宋体" w:eastAsia="宋体" w:cs="宋体"/>
                <w:color w:val="000000"/>
                <w:sz w:val="22"/>
                <w:szCs w:val="22"/>
                <w:highlight w:val="none"/>
                <w:lang w:eastAsia="zh-CN"/>
              </w:rPr>
              <w:t>（含配套设备、车辆）的</w:t>
            </w:r>
            <w:r>
              <w:rPr>
                <w:rFonts w:hint="default" w:ascii="宋体" w:hAnsi="宋体" w:eastAsia="宋体" w:cs="宋体"/>
                <w:color w:val="000000"/>
                <w:sz w:val="22"/>
                <w:szCs w:val="22"/>
                <w:highlight w:val="none"/>
              </w:rPr>
              <w:t>，全部纳入服务外包范围，而外包服务费不再另行</w:t>
            </w:r>
            <w:r>
              <w:rPr>
                <w:rFonts w:hint="eastAsia" w:ascii="宋体" w:hAnsi="宋体" w:eastAsia="宋体" w:cs="宋体"/>
                <w:color w:val="000000"/>
                <w:sz w:val="22"/>
                <w:szCs w:val="22"/>
                <w:highlight w:val="none"/>
                <w:lang w:eastAsia="zh-CN"/>
              </w:rPr>
              <w:t>调整，固定资产使用租金也不作调整</w:t>
            </w:r>
            <w:r>
              <w:rPr>
                <w:rFonts w:hint="default" w:ascii="宋体" w:hAnsi="宋体" w:eastAsia="宋体" w:cs="宋体"/>
                <w:color w:val="000000"/>
                <w:sz w:val="22"/>
                <w:szCs w:val="22"/>
                <w:highlight w:val="none"/>
              </w:rPr>
              <w:t>。</w:t>
            </w:r>
          </w:p>
          <w:p w14:paraId="0E0C7C89">
            <w:pPr>
              <w:spacing w:line="360" w:lineRule="auto"/>
              <w:ind w:firstLine="442" w:firstLineChars="200"/>
              <w:jc w:val="both"/>
              <w:rPr>
                <w:rFonts w:hint="eastAsia" w:ascii="宋体" w:hAnsi="宋体" w:eastAsia="宋体" w:cs="宋体"/>
                <w:b/>
                <w:bCs/>
                <w:color w:val="000000"/>
                <w:sz w:val="22"/>
                <w:szCs w:val="22"/>
                <w:highlight w:val="none"/>
              </w:rPr>
            </w:pPr>
            <w:bookmarkStart w:id="0" w:name="_Toc460962100"/>
            <w:bookmarkStart w:id="1" w:name="_Toc2432"/>
            <w:bookmarkStart w:id="2" w:name="_Toc31870"/>
            <w:bookmarkStart w:id="3" w:name="_Toc28016"/>
            <w:bookmarkStart w:id="4" w:name="_Toc11882"/>
            <w:bookmarkStart w:id="5" w:name="_Toc21702"/>
            <w:bookmarkStart w:id="6" w:name="_Toc28887"/>
            <w:bookmarkStart w:id="7" w:name="_Toc16078"/>
            <w:bookmarkStart w:id="8" w:name="_Toc20239"/>
            <w:bookmarkStart w:id="9" w:name="_Toc5156"/>
            <w:bookmarkStart w:id="10" w:name="_Toc4511"/>
            <w:bookmarkStart w:id="11" w:name="_Toc3326"/>
            <w:bookmarkStart w:id="12" w:name="_Toc13828"/>
            <w:bookmarkStart w:id="13" w:name="_Toc19159"/>
            <w:r>
              <w:rPr>
                <w:rFonts w:hint="eastAsia" w:ascii="宋体" w:hAnsi="宋体" w:eastAsia="宋体" w:cs="宋体"/>
                <w:b/>
                <w:bCs/>
                <w:color w:val="000000"/>
                <w:sz w:val="22"/>
                <w:szCs w:val="22"/>
                <w:highlight w:val="none"/>
                <w:lang w:val="en-US" w:eastAsia="zh-CN"/>
              </w:rPr>
              <w:t>四</w:t>
            </w:r>
            <w:r>
              <w:rPr>
                <w:rFonts w:hint="eastAsia" w:ascii="宋体" w:hAnsi="宋体" w:eastAsia="宋体" w:cs="宋体"/>
                <w:b/>
                <w:bCs/>
                <w:color w:val="000000"/>
                <w:sz w:val="22"/>
                <w:szCs w:val="22"/>
                <w:highlight w:val="none"/>
              </w:rPr>
              <w:t>、服务外包期限和运作模式</w:t>
            </w:r>
            <w:bookmarkEnd w:id="0"/>
            <w:bookmarkEnd w:id="1"/>
            <w:bookmarkEnd w:id="2"/>
            <w:bookmarkEnd w:id="3"/>
            <w:bookmarkEnd w:id="4"/>
            <w:bookmarkEnd w:id="5"/>
            <w:bookmarkEnd w:id="6"/>
            <w:bookmarkEnd w:id="7"/>
            <w:bookmarkEnd w:id="8"/>
            <w:bookmarkEnd w:id="9"/>
            <w:bookmarkEnd w:id="10"/>
            <w:bookmarkEnd w:id="11"/>
            <w:bookmarkEnd w:id="12"/>
            <w:bookmarkEnd w:id="13"/>
          </w:p>
          <w:p w14:paraId="110C1FC7">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（一）外包期限</w:t>
            </w:r>
          </w:p>
          <w:p w14:paraId="3F8DE780">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根据公共服务外包相关文件，结合垃圾清运行业的特点，</w:t>
            </w:r>
            <w:r>
              <w:rPr>
                <w:rFonts w:hint="eastAsia" w:ascii="宋体" w:hAnsi="宋体" w:eastAsia="宋体" w:cs="宋体"/>
                <w:b w:val="0"/>
                <w:bCs w:val="0"/>
                <w:color w:val="000000"/>
                <w:sz w:val="22"/>
                <w:szCs w:val="28"/>
                <w:highlight w:val="none"/>
                <w:lang w:val="en-US" w:eastAsia="zh-CN"/>
              </w:rPr>
              <w:t>暂定服务期限自2026年5月1日起共3年，具体起止时间以合同约定为准</w:t>
            </w:r>
            <w:r>
              <w:rPr>
                <w:rFonts w:hint="eastAsia" w:ascii="宋体" w:hAnsi="宋体" w:eastAsia="宋体" w:cs="宋体"/>
                <w:color w:val="000000"/>
                <w:sz w:val="22"/>
                <w:szCs w:val="22"/>
                <w:highlight w:val="none"/>
              </w:rPr>
              <w:t>。</w:t>
            </w:r>
          </w:p>
          <w:p w14:paraId="2513A620">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（二）服务外包实施和</w:t>
            </w:r>
            <w:r>
              <w:rPr>
                <w:rFonts w:hint="eastAsia" w:ascii="宋体" w:hAnsi="宋体" w:eastAsia="宋体" w:cs="宋体"/>
                <w:color w:val="000000"/>
                <w:sz w:val="22"/>
                <w:szCs w:val="22"/>
                <w:highlight w:val="none"/>
                <w:lang w:eastAsia="zh-CN"/>
              </w:rPr>
              <w:t>日常考核</w:t>
            </w:r>
            <w:r>
              <w:rPr>
                <w:rFonts w:hint="eastAsia" w:ascii="宋体" w:hAnsi="宋体" w:eastAsia="宋体" w:cs="宋体"/>
                <w:color w:val="000000"/>
                <w:sz w:val="22"/>
                <w:szCs w:val="22"/>
                <w:highlight w:val="none"/>
              </w:rPr>
              <w:t>管理</w:t>
            </w:r>
          </w:p>
          <w:p w14:paraId="4E42C860">
            <w:pPr>
              <w:spacing w:line="360" w:lineRule="auto"/>
              <w:ind w:firstLine="440" w:firstLineChars="200"/>
              <w:jc w:val="both"/>
              <w:rPr>
                <w:rFonts w:hint="eastAsia" w:ascii="宋体" w:hAnsi="宋体" w:eastAsia="宋体" w:cs="宋体"/>
                <w:color w:val="000000"/>
                <w:sz w:val="22"/>
                <w:szCs w:val="22"/>
                <w:highlight w:val="none"/>
                <w:lang w:eastAsia="zh-CN"/>
              </w:rPr>
            </w:pPr>
            <w:r>
              <w:rPr>
                <w:rFonts w:hint="default" w:ascii="宋体" w:hAnsi="宋体" w:eastAsia="宋体" w:cs="宋体"/>
                <w:color w:val="000000"/>
                <w:sz w:val="22"/>
                <w:szCs w:val="22"/>
                <w:highlight w:val="none"/>
              </w:rPr>
              <w:t>防城港市人民政府指定</w:t>
            </w:r>
            <w:r>
              <w:rPr>
                <w:rFonts w:hint="eastAsia" w:ascii="宋体" w:hAnsi="宋体" w:eastAsia="宋体" w:cs="宋体"/>
                <w:color w:val="000000"/>
                <w:sz w:val="22"/>
                <w:szCs w:val="22"/>
                <w:highlight w:val="none"/>
              </w:rPr>
              <w:t>防城港市</w:t>
            </w:r>
            <w:r>
              <w:rPr>
                <w:rFonts w:hint="eastAsia" w:ascii="宋体" w:hAnsi="宋体" w:eastAsia="宋体" w:cs="宋体"/>
                <w:color w:val="000000"/>
                <w:sz w:val="22"/>
                <w:szCs w:val="22"/>
                <w:highlight w:val="none"/>
                <w:lang w:eastAsia="zh-CN"/>
              </w:rPr>
              <w:t>住房和城乡建设</w:t>
            </w:r>
            <w:r>
              <w:rPr>
                <w:rFonts w:hint="eastAsia" w:ascii="宋体" w:hAnsi="宋体" w:eastAsia="宋体" w:cs="宋体"/>
                <w:color w:val="000000"/>
                <w:sz w:val="22"/>
                <w:szCs w:val="22"/>
                <w:highlight w:val="none"/>
              </w:rPr>
              <w:t>局</w:t>
            </w:r>
            <w:r>
              <w:rPr>
                <w:rFonts w:hint="default" w:ascii="宋体" w:hAnsi="宋体" w:eastAsia="宋体" w:cs="宋体"/>
                <w:color w:val="000000"/>
                <w:sz w:val="22"/>
                <w:szCs w:val="22"/>
                <w:highlight w:val="none"/>
              </w:rPr>
              <w:t>作为</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w:t>
            </w:r>
            <w:r>
              <w:rPr>
                <w:rFonts w:hint="eastAsia" w:ascii="宋体" w:hAnsi="宋体" w:eastAsia="宋体" w:cs="宋体"/>
                <w:color w:val="000000"/>
                <w:sz w:val="22"/>
                <w:szCs w:val="22"/>
                <w:highlight w:val="none"/>
                <w:lang w:eastAsia="zh-CN"/>
              </w:rPr>
              <w:t>采购人</w:t>
            </w:r>
            <w:r>
              <w:rPr>
                <w:rFonts w:hint="default" w:ascii="宋体" w:hAnsi="宋体" w:eastAsia="宋体" w:cs="宋体"/>
                <w:color w:val="000000"/>
                <w:sz w:val="22"/>
                <w:szCs w:val="22"/>
                <w:highlight w:val="none"/>
              </w:rPr>
              <w:t>委托</w:t>
            </w:r>
            <w:r>
              <w:rPr>
                <w:rFonts w:hint="default" w:ascii="宋体" w:hAnsi="宋体" w:eastAsia="宋体" w:cs="宋体"/>
                <w:color w:val="000000"/>
                <w:sz w:val="22"/>
                <w:szCs w:val="22"/>
                <w:highlight w:val="none"/>
                <w:lang w:eastAsia="zh-CN"/>
              </w:rPr>
              <w:t>防城港</w:t>
            </w:r>
            <w:r>
              <w:rPr>
                <w:rFonts w:hint="default" w:ascii="宋体" w:hAnsi="宋体" w:eastAsia="宋体" w:cs="宋体"/>
                <w:color w:val="000000"/>
                <w:sz w:val="22"/>
                <w:szCs w:val="22"/>
                <w:highlight w:val="none"/>
              </w:rPr>
              <w:t>市环境卫生管理处作为</w:t>
            </w:r>
            <w:r>
              <w:rPr>
                <w:rFonts w:hint="eastAsia" w:ascii="宋体" w:hAnsi="宋体" w:eastAsia="宋体" w:cs="宋体"/>
                <w:color w:val="000000"/>
                <w:sz w:val="22"/>
                <w:szCs w:val="22"/>
                <w:highlight w:val="none"/>
                <w:lang w:eastAsia="zh-CN"/>
              </w:rPr>
              <w:t>日常</w:t>
            </w:r>
            <w:r>
              <w:rPr>
                <w:rFonts w:hint="default" w:ascii="宋体" w:hAnsi="宋体" w:eastAsia="宋体" w:cs="宋体"/>
                <w:color w:val="000000"/>
                <w:sz w:val="22"/>
                <w:szCs w:val="22"/>
                <w:highlight w:val="none"/>
              </w:rPr>
              <w:t>考核人，对</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的履约情况、服务质量等进行监督考核。考核结果最终以分数表示，满分为10</w:t>
            </w:r>
            <w:r>
              <w:rPr>
                <w:rFonts w:hint="default" w:ascii="宋体" w:hAnsi="宋体" w:eastAsia="宋体" w:cs="宋体"/>
                <w:color w:val="000000"/>
                <w:sz w:val="22"/>
                <w:szCs w:val="22"/>
                <w:highlight w:val="none"/>
                <w:lang w:val="en-US" w:eastAsia="zh-CN"/>
              </w:rPr>
              <w:t>0</w:t>
            </w:r>
            <w:r>
              <w:rPr>
                <w:rFonts w:hint="default" w:ascii="宋体" w:hAnsi="宋体" w:eastAsia="宋体" w:cs="宋体"/>
                <w:color w:val="000000"/>
                <w:sz w:val="22"/>
                <w:szCs w:val="22"/>
                <w:highlight w:val="none"/>
              </w:rPr>
              <w:t>分，每月不定期考核检查4次，如果发现存在问题较多，可增加次数</w:t>
            </w:r>
            <w:r>
              <w:rPr>
                <w:rFonts w:hint="eastAsia"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每月为一个考核记分段，每次考核检查所扣分数当月累计。考核结果作为支付服务费的依据，对考核不合格的，按合同约定可实行一票否决，终止合同。</w:t>
            </w:r>
            <w:bookmarkStart w:id="14" w:name="_Toc27803"/>
            <w:bookmarkStart w:id="15" w:name="_Toc20135"/>
            <w:bookmarkStart w:id="16" w:name="_Toc24930"/>
            <w:bookmarkStart w:id="17" w:name="_Toc11588"/>
            <w:bookmarkStart w:id="18" w:name="_Toc11592"/>
            <w:bookmarkStart w:id="19" w:name="_Toc30589"/>
            <w:bookmarkStart w:id="20" w:name="_Toc23204"/>
            <w:bookmarkStart w:id="21" w:name="_Toc28494"/>
            <w:bookmarkStart w:id="22" w:name="_Toc29536"/>
            <w:bookmarkStart w:id="23" w:name="_Toc4463"/>
          </w:p>
          <w:p w14:paraId="34757153">
            <w:pPr>
              <w:spacing w:line="360" w:lineRule="auto"/>
              <w:ind w:firstLine="442" w:firstLineChars="200"/>
              <w:jc w:val="both"/>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五</w:t>
            </w:r>
            <w:r>
              <w:rPr>
                <w:rFonts w:hint="eastAsia" w:ascii="宋体" w:hAnsi="宋体" w:eastAsia="宋体" w:cs="宋体"/>
                <w:b/>
                <w:bCs/>
                <w:color w:val="000000"/>
                <w:sz w:val="22"/>
                <w:szCs w:val="22"/>
                <w:highlight w:val="none"/>
              </w:rPr>
              <w:t>、服务外包项目移交</w:t>
            </w:r>
            <w:bookmarkEnd w:id="14"/>
            <w:bookmarkEnd w:id="15"/>
            <w:bookmarkEnd w:id="16"/>
            <w:bookmarkEnd w:id="17"/>
            <w:bookmarkEnd w:id="18"/>
            <w:bookmarkEnd w:id="19"/>
            <w:bookmarkEnd w:id="20"/>
            <w:bookmarkEnd w:id="21"/>
            <w:bookmarkEnd w:id="22"/>
            <w:bookmarkEnd w:id="23"/>
          </w:p>
          <w:p w14:paraId="15597038">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在项目外包合同签订后，开展</w:t>
            </w:r>
            <w:r>
              <w:rPr>
                <w:rFonts w:hint="eastAsia" w:ascii="宋体" w:hAnsi="宋体" w:eastAsia="宋体" w:cs="宋体"/>
                <w:color w:val="000000"/>
                <w:sz w:val="22"/>
                <w:szCs w:val="22"/>
                <w:highlight w:val="none"/>
              </w:rPr>
              <w:t>服务外包项目移交</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内容包括：管理资料移交、管理工作移交、设施设备及垃圾运输车辆移交和人员移交等方面。移交工作期间，要保证垃圾中转站运营工作能持续正常运转。</w:t>
            </w:r>
          </w:p>
          <w:p w14:paraId="64218B63">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承包开始移交：在签</w:t>
            </w:r>
            <w:r>
              <w:rPr>
                <w:rFonts w:hint="default" w:ascii="宋体" w:hAnsi="宋体" w:eastAsia="宋体" w:cs="宋体"/>
                <w:color w:val="000000"/>
                <w:sz w:val="22"/>
                <w:szCs w:val="22"/>
                <w:highlight w:val="none"/>
              </w:rPr>
              <w:t>订承包合同后5天内完成；合同期满移交：在合同期满后5天内完成；提前终止合同移交：在</w:t>
            </w:r>
            <w:r>
              <w:rPr>
                <w:rFonts w:hint="eastAsia" w:ascii="宋体" w:hAnsi="宋体" w:eastAsia="宋体" w:cs="宋体"/>
                <w:color w:val="000000"/>
                <w:sz w:val="22"/>
                <w:szCs w:val="22"/>
                <w:highlight w:val="none"/>
              </w:rPr>
              <w:t>终止合同时同步进行移交工作，移交工作完成后，按程序结算服务外包费用。</w:t>
            </w:r>
          </w:p>
          <w:p w14:paraId="6A1198B5">
            <w:pPr>
              <w:spacing w:line="360" w:lineRule="auto"/>
              <w:ind w:firstLine="442" w:firstLineChars="200"/>
              <w:jc w:val="both"/>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六</w:t>
            </w:r>
            <w:r>
              <w:rPr>
                <w:rFonts w:hint="eastAsia" w:ascii="宋体" w:hAnsi="宋体" w:eastAsia="宋体" w:cs="宋体"/>
                <w:b/>
                <w:bCs/>
                <w:color w:val="000000"/>
                <w:sz w:val="22"/>
                <w:szCs w:val="22"/>
                <w:highlight w:val="none"/>
              </w:rPr>
              <w:t>、</w:t>
            </w:r>
            <w:r>
              <w:rPr>
                <w:rFonts w:ascii="宋体" w:hAnsi="宋体" w:eastAsia="宋体" w:cs="宋体"/>
                <w:b/>
                <w:bCs/>
                <w:color w:val="000000"/>
                <w:sz w:val="22"/>
                <w:szCs w:val="22"/>
                <w:highlight w:val="none"/>
              </w:rPr>
              <w:t>监管</w:t>
            </w:r>
            <w:r>
              <w:rPr>
                <w:rFonts w:hint="eastAsia" w:ascii="宋体" w:hAnsi="宋体" w:eastAsia="宋体" w:cs="宋体"/>
                <w:b/>
                <w:bCs/>
                <w:color w:val="000000"/>
                <w:sz w:val="22"/>
                <w:szCs w:val="22"/>
                <w:highlight w:val="none"/>
                <w:lang w:val="en-US" w:eastAsia="zh-CN"/>
              </w:rPr>
              <w:t>要求</w:t>
            </w:r>
          </w:p>
          <w:p w14:paraId="2E12694F">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防城港市</w:t>
            </w:r>
            <w:r>
              <w:rPr>
                <w:rFonts w:hint="eastAsia" w:ascii="宋体" w:hAnsi="宋体" w:eastAsia="宋体" w:cs="宋体"/>
                <w:color w:val="000000"/>
                <w:sz w:val="22"/>
                <w:szCs w:val="22"/>
                <w:highlight w:val="none"/>
                <w:lang w:eastAsia="zh-CN"/>
              </w:rPr>
              <w:t>住房和城乡建设</w:t>
            </w:r>
            <w:r>
              <w:rPr>
                <w:rFonts w:hint="eastAsia" w:ascii="宋体" w:hAnsi="宋体" w:eastAsia="宋体" w:cs="宋体"/>
                <w:color w:val="000000"/>
                <w:sz w:val="22"/>
                <w:szCs w:val="22"/>
                <w:highlight w:val="none"/>
              </w:rPr>
              <w:t>局</w:t>
            </w:r>
            <w:r>
              <w:rPr>
                <w:rFonts w:hint="default" w:ascii="宋体" w:hAnsi="宋体" w:eastAsia="宋体" w:cs="宋体"/>
                <w:color w:val="000000"/>
                <w:sz w:val="22"/>
                <w:szCs w:val="22"/>
                <w:highlight w:val="none"/>
              </w:rPr>
              <w:t>作为</w:t>
            </w:r>
            <w:r>
              <w:rPr>
                <w:rFonts w:hint="eastAsia" w:ascii="宋体" w:hAnsi="宋体" w:eastAsia="宋体" w:cs="宋体"/>
                <w:color w:val="000000"/>
                <w:sz w:val="22"/>
                <w:szCs w:val="22"/>
                <w:highlight w:val="none"/>
                <w:lang w:eastAsia="zh-CN"/>
              </w:rPr>
              <w:t>采购人，采购人</w:t>
            </w:r>
            <w:r>
              <w:rPr>
                <w:rFonts w:hint="eastAsia" w:ascii="宋体" w:hAnsi="宋体" w:eastAsia="宋体" w:cs="宋体"/>
                <w:color w:val="000000"/>
                <w:sz w:val="22"/>
                <w:szCs w:val="22"/>
                <w:highlight w:val="none"/>
                <w:lang w:val="en-US" w:eastAsia="zh-CN"/>
              </w:rPr>
              <w:t>组建项目外包</w:t>
            </w:r>
            <w:r>
              <w:rPr>
                <w:rFonts w:hint="eastAsia" w:ascii="宋体" w:hAnsi="宋体" w:eastAsia="宋体" w:cs="宋体"/>
                <w:color w:val="000000"/>
                <w:sz w:val="22"/>
                <w:szCs w:val="22"/>
                <w:highlight w:val="none"/>
              </w:rPr>
              <w:t>监督管理</w:t>
            </w:r>
            <w:r>
              <w:rPr>
                <w:rFonts w:hint="eastAsia" w:ascii="宋体" w:hAnsi="宋体" w:eastAsia="宋体" w:cs="宋体"/>
                <w:color w:val="000000"/>
                <w:sz w:val="22"/>
                <w:szCs w:val="22"/>
                <w:highlight w:val="none"/>
                <w:lang w:val="en-US" w:eastAsia="zh-CN"/>
              </w:rPr>
              <w:t>组，组长为局分管领导，考评组成员由市容科、计财科、市环卫处人员组成，</w:t>
            </w:r>
            <w:r>
              <w:rPr>
                <w:rFonts w:hint="eastAsia" w:ascii="宋体" w:hAnsi="宋体" w:eastAsia="宋体" w:cs="宋体"/>
                <w:color w:val="000000"/>
                <w:sz w:val="22"/>
                <w:szCs w:val="22"/>
                <w:highlight w:val="none"/>
              </w:rPr>
              <w:t>组建</w:t>
            </w:r>
            <w:r>
              <w:rPr>
                <w:rFonts w:hint="eastAsia" w:ascii="宋体" w:hAnsi="宋体" w:eastAsia="宋体" w:cs="宋体"/>
                <w:color w:val="000000"/>
                <w:sz w:val="22"/>
                <w:szCs w:val="22"/>
                <w:highlight w:val="none"/>
                <w:lang w:eastAsia="zh-CN"/>
              </w:rPr>
              <w:t>外包</w:t>
            </w:r>
            <w:r>
              <w:rPr>
                <w:rFonts w:hint="eastAsia" w:ascii="宋体" w:hAnsi="宋体" w:eastAsia="宋体" w:cs="宋体"/>
                <w:color w:val="000000"/>
                <w:sz w:val="22"/>
                <w:szCs w:val="22"/>
                <w:highlight w:val="none"/>
              </w:rPr>
              <w:t>服务考评</w:t>
            </w:r>
            <w:r>
              <w:rPr>
                <w:rFonts w:hint="eastAsia" w:ascii="宋体" w:hAnsi="宋体" w:eastAsia="宋体" w:cs="宋体"/>
                <w:color w:val="000000"/>
                <w:sz w:val="22"/>
                <w:szCs w:val="22"/>
                <w:highlight w:val="none"/>
                <w:lang w:eastAsia="zh-CN"/>
              </w:rPr>
              <w:t>小</w:t>
            </w:r>
            <w:r>
              <w:rPr>
                <w:rFonts w:hint="eastAsia" w:ascii="宋体" w:hAnsi="宋体" w:eastAsia="宋体" w:cs="宋体"/>
                <w:color w:val="000000"/>
                <w:sz w:val="22"/>
                <w:szCs w:val="22"/>
                <w:highlight w:val="none"/>
              </w:rPr>
              <w:t>组，由市</w:t>
            </w:r>
            <w:r>
              <w:rPr>
                <w:rFonts w:hint="eastAsia" w:ascii="宋体" w:hAnsi="宋体" w:eastAsia="宋体" w:cs="宋体"/>
                <w:color w:val="000000"/>
                <w:sz w:val="22"/>
                <w:szCs w:val="22"/>
                <w:highlight w:val="none"/>
                <w:lang w:eastAsia="zh-CN"/>
              </w:rPr>
              <w:t>环卫</w:t>
            </w:r>
            <w:r>
              <w:rPr>
                <w:rFonts w:hint="eastAsia" w:ascii="宋体" w:hAnsi="宋体" w:eastAsia="宋体" w:cs="宋体"/>
                <w:color w:val="000000"/>
                <w:sz w:val="22"/>
                <w:szCs w:val="22"/>
                <w:highlight w:val="none"/>
              </w:rPr>
              <w:t>处负责考核相关组织、衔接和台账等工作</w:t>
            </w:r>
            <w:r>
              <w:rPr>
                <w:rFonts w:hint="eastAsia" w:ascii="宋体" w:hAnsi="宋体" w:eastAsia="宋体" w:cs="宋体"/>
                <w:color w:val="000000"/>
                <w:sz w:val="22"/>
                <w:szCs w:val="22"/>
                <w:highlight w:val="none"/>
                <w:lang w:eastAsia="zh-CN"/>
              </w:rPr>
              <w:t>，并负责日常考核和管理工作</w:t>
            </w:r>
            <w:r>
              <w:rPr>
                <w:rFonts w:hint="eastAsia" w:ascii="宋体" w:hAnsi="宋体" w:eastAsia="宋体" w:cs="宋体"/>
                <w:color w:val="000000"/>
                <w:sz w:val="22"/>
                <w:szCs w:val="22"/>
                <w:highlight w:val="none"/>
              </w:rPr>
              <w:t>。</w:t>
            </w:r>
          </w:p>
          <w:p w14:paraId="1B5BD3E1">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在服务外包期间</w:t>
            </w:r>
            <w:r>
              <w:rPr>
                <w:rFonts w:hint="eastAsia" w:ascii="宋体" w:hAnsi="宋体" w:eastAsia="宋体" w:cs="宋体"/>
                <w:color w:val="000000"/>
                <w:sz w:val="22"/>
                <w:szCs w:val="22"/>
                <w:highlight w:val="none"/>
                <w:lang w:eastAsia="zh-CN"/>
              </w:rPr>
              <w:t>中中转站及附属设施</w:t>
            </w:r>
            <w:r>
              <w:rPr>
                <w:rFonts w:hint="eastAsia" w:ascii="宋体" w:hAnsi="宋体" w:eastAsia="宋体" w:cs="宋体"/>
                <w:color w:val="000000"/>
                <w:sz w:val="22"/>
                <w:szCs w:val="22"/>
                <w:highlight w:val="none"/>
              </w:rPr>
              <w:t>全部移交给</w:t>
            </w:r>
            <w:r>
              <w:rPr>
                <w:rFonts w:hint="eastAsia" w:ascii="宋体" w:hAnsi="宋体" w:eastAsia="宋体" w:cs="宋体"/>
                <w:color w:val="000000"/>
                <w:sz w:val="22"/>
                <w:szCs w:val="22"/>
                <w:highlight w:val="none"/>
                <w:lang w:eastAsia="zh-CN"/>
              </w:rPr>
              <w:t>中标人</w:t>
            </w:r>
            <w:r>
              <w:rPr>
                <w:rFonts w:hint="eastAsia" w:ascii="宋体" w:hAnsi="宋体" w:eastAsia="宋体" w:cs="宋体"/>
                <w:color w:val="000000"/>
                <w:sz w:val="22"/>
                <w:szCs w:val="22"/>
                <w:highlight w:val="none"/>
              </w:rPr>
              <w:t>使用、管理、维护和维修，</w:t>
            </w:r>
            <w:r>
              <w:rPr>
                <w:rFonts w:hint="eastAsia" w:ascii="宋体" w:hAnsi="宋体" w:eastAsia="宋体" w:cs="宋体"/>
                <w:color w:val="000000"/>
                <w:sz w:val="22"/>
                <w:szCs w:val="22"/>
                <w:highlight w:val="none"/>
                <w:lang w:eastAsia="zh-CN"/>
              </w:rPr>
              <w:t>而且</w:t>
            </w:r>
            <w:r>
              <w:rPr>
                <w:rFonts w:hint="eastAsia" w:ascii="宋体" w:hAnsi="宋体" w:eastAsia="宋体" w:cs="宋体"/>
                <w:color w:val="000000"/>
                <w:sz w:val="22"/>
                <w:szCs w:val="22"/>
                <w:highlight w:val="none"/>
              </w:rPr>
              <w:t>所发生的全部费用均由</w:t>
            </w:r>
            <w:r>
              <w:rPr>
                <w:rFonts w:hint="eastAsia" w:ascii="宋体" w:hAnsi="宋体" w:eastAsia="宋体" w:cs="宋体"/>
                <w:color w:val="000000"/>
                <w:sz w:val="22"/>
                <w:szCs w:val="22"/>
                <w:highlight w:val="none"/>
                <w:lang w:eastAsia="zh-CN"/>
              </w:rPr>
              <w:t>中标人</w:t>
            </w:r>
            <w:r>
              <w:rPr>
                <w:rFonts w:hint="eastAsia" w:ascii="宋体" w:hAnsi="宋体" w:eastAsia="宋体" w:cs="宋体"/>
                <w:color w:val="000000"/>
                <w:sz w:val="22"/>
                <w:szCs w:val="22"/>
                <w:highlight w:val="none"/>
              </w:rPr>
              <w:t>承担</w:t>
            </w:r>
            <w:r>
              <w:rPr>
                <w:rFonts w:hint="eastAsia" w:ascii="宋体" w:hAnsi="宋体" w:eastAsia="宋体" w:cs="宋体"/>
                <w:color w:val="000000"/>
                <w:sz w:val="22"/>
                <w:szCs w:val="22"/>
                <w:highlight w:val="none"/>
                <w:lang w:eastAsia="zh-CN"/>
              </w:rPr>
              <w:t>，对</w:t>
            </w:r>
            <w:r>
              <w:rPr>
                <w:rFonts w:hint="eastAsia" w:ascii="宋体" w:hAnsi="宋体" w:eastAsia="宋体" w:cs="宋体"/>
                <w:color w:val="000000"/>
                <w:sz w:val="22"/>
                <w:szCs w:val="22"/>
                <w:highlight w:val="none"/>
              </w:rPr>
              <w:t>移交后的固定资产使用</w:t>
            </w:r>
            <w:r>
              <w:rPr>
                <w:rFonts w:hint="eastAsia" w:ascii="宋体" w:hAnsi="宋体" w:eastAsia="宋体" w:cs="宋体"/>
                <w:color w:val="000000"/>
                <w:sz w:val="22"/>
                <w:szCs w:val="22"/>
                <w:highlight w:val="none"/>
                <w:lang w:eastAsia="zh-CN"/>
              </w:rPr>
              <w:t>、中转站运营服务和服务费支付实行</w:t>
            </w:r>
            <w:r>
              <w:rPr>
                <w:rFonts w:hint="eastAsia" w:ascii="宋体" w:hAnsi="宋体" w:eastAsia="宋体" w:cs="宋体"/>
                <w:color w:val="000000"/>
                <w:sz w:val="22"/>
                <w:szCs w:val="22"/>
                <w:highlight w:val="none"/>
              </w:rPr>
              <w:t>监管，</w:t>
            </w:r>
            <w:r>
              <w:rPr>
                <w:rFonts w:hint="eastAsia" w:ascii="宋体" w:hAnsi="宋体" w:eastAsia="宋体" w:cs="宋体"/>
                <w:color w:val="000000"/>
                <w:sz w:val="22"/>
                <w:szCs w:val="22"/>
                <w:highlight w:val="none"/>
                <w:lang w:eastAsia="zh-CN"/>
              </w:rPr>
              <w:t>服务支付严格执行</w:t>
            </w:r>
            <w:r>
              <w:rPr>
                <w:rFonts w:hint="eastAsia" w:ascii="宋体" w:hAnsi="宋体" w:eastAsia="宋体" w:cs="宋体"/>
                <w:color w:val="000000"/>
                <w:sz w:val="22"/>
                <w:szCs w:val="22"/>
                <w:highlight w:val="none"/>
              </w:rPr>
              <w:t>防城港市</w:t>
            </w:r>
            <w:r>
              <w:rPr>
                <w:rFonts w:hint="eastAsia" w:ascii="宋体" w:hAnsi="宋体" w:eastAsia="宋体" w:cs="宋体"/>
                <w:color w:val="000000"/>
                <w:sz w:val="22"/>
                <w:szCs w:val="22"/>
                <w:highlight w:val="none"/>
                <w:lang w:eastAsia="zh-CN"/>
              </w:rPr>
              <w:t>住房和城乡建设</w:t>
            </w:r>
            <w:r>
              <w:rPr>
                <w:rFonts w:hint="eastAsia" w:ascii="宋体" w:hAnsi="宋体" w:eastAsia="宋体" w:cs="宋体"/>
                <w:color w:val="000000"/>
                <w:sz w:val="22"/>
                <w:szCs w:val="22"/>
                <w:highlight w:val="none"/>
              </w:rPr>
              <w:t>局</w:t>
            </w:r>
            <w:r>
              <w:rPr>
                <w:rFonts w:hint="eastAsia" w:ascii="宋体" w:hAnsi="宋体" w:eastAsia="宋体" w:cs="宋体"/>
                <w:color w:val="000000"/>
                <w:sz w:val="22"/>
                <w:szCs w:val="22"/>
                <w:highlight w:val="none"/>
                <w:lang w:eastAsia="zh-CN"/>
              </w:rPr>
              <w:t>管理制度，</w:t>
            </w:r>
            <w:r>
              <w:rPr>
                <w:rFonts w:hint="eastAsia" w:ascii="宋体" w:hAnsi="宋体" w:eastAsia="宋体" w:cs="宋体"/>
                <w:color w:val="000000"/>
                <w:sz w:val="22"/>
                <w:szCs w:val="22"/>
                <w:highlight w:val="none"/>
              </w:rPr>
              <w:t>对设备设施的更新、使用、处置情况实行动态监管，严格把好购置关、处置关，每年开展一次清查工作。</w:t>
            </w:r>
          </w:p>
          <w:p w14:paraId="7E450573">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服务期满</w:t>
            </w:r>
            <w:r>
              <w:rPr>
                <w:rFonts w:hint="eastAsia" w:ascii="宋体" w:hAnsi="宋体" w:eastAsia="宋体" w:cs="宋体"/>
                <w:color w:val="000000"/>
                <w:sz w:val="22"/>
                <w:szCs w:val="22"/>
                <w:highlight w:val="none"/>
              </w:rPr>
              <w:t>后交还</w:t>
            </w:r>
            <w:r>
              <w:rPr>
                <w:rFonts w:hint="eastAsia" w:ascii="宋体" w:hAnsi="宋体" w:eastAsia="宋体" w:cs="宋体"/>
                <w:color w:val="000000"/>
                <w:sz w:val="22"/>
                <w:szCs w:val="22"/>
                <w:highlight w:val="none"/>
                <w:lang w:eastAsia="zh-CN"/>
              </w:rPr>
              <w:t>采购人</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eastAsia="zh-CN"/>
              </w:rPr>
              <w:t>中标人要</w:t>
            </w:r>
            <w:r>
              <w:rPr>
                <w:rFonts w:hint="eastAsia" w:ascii="宋体" w:hAnsi="宋体" w:eastAsia="宋体" w:cs="宋体"/>
                <w:color w:val="000000"/>
                <w:sz w:val="22"/>
                <w:szCs w:val="22"/>
                <w:highlight w:val="none"/>
              </w:rPr>
              <w:t>确保所有的设施、设备和车辆均能正常使用，功能完好。</w:t>
            </w:r>
          </w:p>
          <w:p w14:paraId="74D9057A">
            <w:pPr>
              <w:spacing w:line="360" w:lineRule="auto"/>
              <w:ind w:firstLine="442" w:firstLineChars="200"/>
              <w:jc w:val="both"/>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七</w:t>
            </w:r>
            <w:r>
              <w:rPr>
                <w:rFonts w:hint="eastAsia" w:ascii="宋体" w:hAnsi="宋体" w:eastAsia="宋体" w:cs="宋体"/>
                <w:b/>
                <w:bCs/>
                <w:color w:val="000000"/>
                <w:sz w:val="22"/>
                <w:szCs w:val="22"/>
                <w:highlight w:val="none"/>
              </w:rPr>
              <w:t>、人员安置</w:t>
            </w:r>
          </w:p>
          <w:p w14:paraId="0B265DFD">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val="en-US"/>
              </w:rPr>
              <w:t>2020</w:t>
            </w:r>
            <w:r>
              <w:rPr>
                <w:rFonts w:hint="default" w:ascii="宋体" w:hAnsi="宋体" w:eastAsia="宋体" w:cs="宋体"/>
                <w:color w:val="000000"/>
                <w:sz w:val="22"/>
                <w:szCs w:val="22"/>
                <w:highlight w:val="none"/>
                <w:lang w:val="en-US" w:eastAsia="zh-CN"/>
              </w:rPr>
              <w:t>年3月中转站服务外包</w:t>
            </w:r>
            <w:r>
              <w:rPr>
                <w:rFonts w:hint="eastAsia" w:ascii="宋体" w:hAnsi="宋体" w:eastAsia="宋体" w:cs="宋体"/>
                <w:color w:val="000000"/>
                <w:sz w:val="22"/>
                <w:szCs w:val="22"/>
                <w:highlight w:val="none"/>
                <w:lang w:val="en-US" w:eastAsia="zh-CN"/>
              </w:rPr>
              <w:t>前</w:t>
            </w:r>
            <w:r>
              <w:rPr>
                <w:rFonts w:hint="default" w:ascii="宋体" w:hAnsi="宋体" w:eastAsia="宋体" w:cs="宋体"/>
                <w:color w:val="000000"/>
                <w:sz w:val="22"/>
                <w:szCs w:val="22"/>
                <w:highlight w:val="none"/>
                <w:lang w:val="en-US" w:eastAsia="zh-CN"/>
              </w:rPr>
              <w:t>，防城港市环境卫生管理处</w:t>
            </w:r>
            <w:r>
              <w:rPr>
                <w:rFonts w:hint="default" w:ascii="宋体" w:hAnsi="宋体" w:eastAsia="宋体" w:cs="宋体"/>
                <w:color w:val="000000"/>
                <w:sz w:val="22"/>
                <w:szCs w:val="22"/>
                <w:highlight w:val="none"/>
                <w:lang w:eastAsia="zh-CN"/>
              </w:rPr>
              <w:t>和原垃圾中转站职工签订了劳动关系协议，</w:t>
            </w:r>
            <w:r>
              <w:rPr>
                <w:rFonts w:hint="default" w:ascii="宋体" w:hAnsi="宋体" w:eastAsia="宋体" w:cs="宋体"/>
                <w:color w:val="000000"/>
                <w:sz w:val="22"/>
                <w:szCs w:val="22"/>
                <w:highlight w:val="none"/>
                <w:lang w:val="en-US" w:eastAsia="zh-CN"/>
              </w:rPr>
              <w:t>该部分职工（以下简称中转站职工）现在</w:t>
            </w:r>
            <w:r>
              <w:rPr>
                <w:rFonts w:hint="eastAsia" w:ascii="宋体" w:hAnsi="宋体" w:eastAsia="宋体" w:cs="宋体"/>
                <w:color w:val="000000"/>
                <w:sz w:val="22"/>
                <w:szCs w:val="22"/>
                <w:highlight w:val="none"/>
                <w:lang w:val="en-US" w:eastAsia="zh-CN"/>
              </w:rPr>
              <w:t>还在</w:t>
            </w:r>
            <w:r>
              <w:rPr>
                <w:rFonts w:hint="default" w:ascii="宋体" w:hAnsi="宋体" w:eastAsia="宋体" w:cs="宋体"/>
                <w:color w:val="000000"/>
                <w:sz w:val="22"/>
                <w:szCs w:val="22"/>
                <w:highlight w:val="none"/>
                <w:lang w:val="en-US" w:eastAsia="zh-CN"/>
              </w:rPr>
              <w:t>岗</w:t>
            </w:r>
            <w:r>
              <w:rPr>
                <w:rFonts w:hint="eastAsia" w:ascii="宋体" w:hAnsi="宋体" w:eastAsia="宋体" w:cs="宋体"/>
                <w:color w:val="000000"/>
                <w:sz w:val="22"/>
                <w:szCs w:val="22"/>
                <w:highlight w:val="none"/>
                <w:lang w:val="en-US" w:eastAsia="zh-CN"/>
              </w:rPr>
              <w:t>的</w:t>
            </w:r>
            <w:r>
              <w:rPr>
                <w:rFonts w:hint="default"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lang w:eastAsia="zh-CN"/>
              </w:rPr>
              <w:t>中标人</w:t>
            </w:r>
            <w:r>
              <w:rPr>
                <w:rFonts w:hint="default" w:ascii="宋体" w:hAnsi="宋体" w:eastAsia="宋体" w:cs="宋体"/>
                <w:color w:val="000000"/>
                <w:sz w:val="22"/>
                <w:szCs w:val="22"/>
                <w:highlight w:val="none"/>
              </w:rPr>
              <w:t>全部接收安置</w:t>
            </w:r>
            <w:r>
              <w:rPr>
                <w:rFonts w:hint="default" w:ascii="宋体" w:hAnsi="宋体" w:eastAsia="宋体" w:cs="宋体"/>
                <w:color w:val="000000"/>
                <w:sz w:val="22"/>
                <w:szCs w:val="22"/>
                <w:highlight w:val="none"/>
                <w:lang w:val="en-US" w:eastAsia="zh-CN"/>
              </w:rPr>
              <w:t>中转站职工</w:t>
            </w:r>
            <w:r>
              <w:rPr>
                <w:rFonts w:hint="default" w:ascii="宋体" w:hAnsi="宋体" w:eastAsia="宋体" w:cs="宋体"/>
                <w:color w:val="000000"/>
                <w:sz w:val="22"/>
                <w:szCs w:val="22"/>
                <w:highlight w:val="none"/>
              </w:rPr>
              <w:t>，并依法重新签订</w:t>
            </w:r>
            <w:r>
              <w:rPr>
                <w:rFonts w:hint="eastAsia" w:ascii="宋体" w:hAnsi="宋体" w:eastAsia="宋体" w:cs="宋体"/>
                <w:color w:val="000000"/>
                <w:sz w:val="22"/>
                <w:szCs w:val="22"/>
                <w:highlight w:val="none"/>
                <w:lang w:eastAsia="zh-CN"/>
              </w:rPr>
              <w:t>三方</w:t>
            </w:r>
            <w:r>
              <w:rPr>
                <w:rFonts w:hint="default" w:ascii="宋体" w:hAnsi="宋体" w:eastAsia="宋体" w:cs="宋体"/>
                <w:color w:val="000000"/>
                <w:sz w:val="22"/>
                <w:szCs w:val="22"/>
                <w:highlight w:val="none"/>
              </w:rPr>
              <w:t>劳动合同，</w:t>
            </w:r>
            <w:r>
              <w:rPr>
                <w:rFonts w:hint="default" w:ascii="宋体" w:hAnsi="宋体" w:eastAsia="宋体" w:cs="宋体"/>
                <w:color w:val="000000"/>
                <w:sz w:val="22"/>
                <w:szCs w:val="22"/>
                <w:highlight w:val="none"/>
                <w:lang w:eastAsia="zh-CN"/>
              </w:rPr>
              <w:t>承认其在环卫处中转站工作期间的工龄，</w:t>
            </w:r>
            <w:r>
              <w:rPr>
                <w:rFonts w:hint="default" w:ascii="宋体" w:hAnsi="宋体" w:eastAsia="宋体" w:cs="宋体"/>
                <w:color w:val="000000"/>
                <w:sz w:val="22"/>
                <w:szCs w:val="22"/>
                <w:highlight w:val="none"/>
              </w:rPr>
              <w:t>其工资待遇不</w:t>
            </w:r>
            <w:r>
              <w:rPr>
                <w:rFonts w:hint="eastAsia" w:ascii="宋体" w:hAnsi="宋体" w:eastAsia="宋体" w:cs="宋体"/>
                <w:color w:val="000000"/>
                <w:sz w:val="22"/>
                <w:szCs w:val="22"/>
                <w:highlight w:val="none"/>
                <w:lang w:eastAsia="zh-CN"/>
              </w:rPr>
              <w:t>得</w:t>
            </w:r>
            <w:r>
              <w:rPr>
                <w:rFonts w:hint="default" w:ascii="宋体" w:hAnsi="宋体" w:eastAsia="宋体" w:cs="宋体"/>
                <w:color w:val="000000"/>
                <w:sz w:val="22"/>
                <w:szCs w:val="22"/>
                <w:highlight w:val="none"/>
              </w:rPr>
              <w:t>低于原有水平。</w:t>
            </w:r>
          </w:p>
          <w:p w14:paraId="05CE5376">
            <w:pPr>
              <w:spacing w:line="360" w:lineRule="auto"/>
              <w:ind w:firstLine="442" w:firstLineChars="200"/>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kern w:val="2"/>
                <w:sz w:val="22"/>
                <w:szCs w:val="22"/>
                <w:highlight w:val="none"/>
                <w:lang w:val="en-US" w:eastAsia="zh-CN" w:bidi="ar-SA"/>
              </w:rPr>
              <w:t>、安全责任</w:t>
            </w:r>
          </w:p>
          <w:p w14:paraId="0188B62E">
            <w:pPr>
              <w:spacing w:line="360" w:lineRule="auto"/>
              <w:ind w:firstLine="440" w:firstLineChars="200"/>
              <w:jc w:val="both"/>
              <w:rPr>
                <w:rFonts w:ascii="Times New Roman" w:hAnsi="Times New Roman" w:eastAsia="宋体" w:cs="Times New Roman"/>
                <w:sz w:val="21"/>
                <w:highlight w:val="none"/>
              </w:rPr>
            </w:pPr>
            <w:r>
              <w:rPr>
                <w:rFonts w:hint="eastAsia" w:ascii="宋体" w:hAnsi="宋体" w:eastAsia="宋体" w:cs="宋体"/>
                <w:color w:val="auto"/>
                <w:kern w:val="2"/>
                <w:sz w:val="22"/>
                <w:szCs w:val="22"/>
                <w:highlight w:val="none"/>
                <w:lang w:val="en-US" w:eastAsia="zh-CN" w:bidi="ar-SA"/>
              </w:rPr>
              <w:t>中标人为本项目服务实施期间安全生产责任主体，对服务全过程安全生产负全面、直接、最终责任，自行建立安全管理制度、落实安全防护措施、承担全部安全投入。因中标人原因发生任何生产安全事故、人身伤亡、财产损失、第三方损害或行政处罚的，全部法律责任、经济赔偿责任均由中标人独立承担，采购人不承担任何连带责任、补充责任或赔偿责任。中标人发生安全生产责任事故的，视为严重违约，采购人有权立即单方终止合同，并追究中标人全部损失及法律责任，中标人不得提出任何异议或索赔。</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49DD8D2">
            <w:pPr>
              <w:spacing w:line="360" w:lineRule="auto"/>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其他未列明行业</w:t>
            </w:r>
          </w:p>
        </w:tc>
      </w:tr>
      <w:tr w14:paraId="11979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4F3F1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3E6308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8"/>
                <w:highlight w:val="none"/>
              </w:rPr>
            </w:pPr>
            <w:r>
              <w:rPr>
                <w:rFonts w:hint="eastAsia" w:ascii="宋体" w:hAnsi="宋体" w:eastAsia="宋体" w:cs="宋体"/>
                <w:color w:val="000000"/>
                <w:sz w:val="22"/>
                <w:szCs w:val="28"/>
                <w:highlight w:val="none"/>
              </w:rPr>
              <w:t>一、合同签订期：</w:t>
            </w:r>
            <w:r>
              <w:rPr>
                <w:rFonts w:hint="eastAsia" w:ascii="宋体" w:hAnsi="宋体" w:eastAsia="宋体" w:cs="宋体"/>
                <w:color w:val="000000"/>
                <w:sz w:val="22"/>
                <w:szCs w:val="22"/>
                <w:highlight w:val="none"/>
              </w:rPr>
              <w:t>自中标通知书发出之日起</w:t>
            </w:r>
            <w:r>
              <w:rPr>
                <w:rFonts w:hint="eastAsia" w:ascii="宋体" w:hAnsi="宋体" w:eastAsia="宋体" w:cs="宋体"/>
                <w:color w:val="000000"/>
                <w:sz w:val="22"/>
                <w:szCs w:val="22"/>
                <w:highlight w:val="none"/>
                <w:u w:val="single"/>
                <w:lang w:val="en-US" w:eastAsia="zh-CN"/>
              </w:rPr>
              <w:t>25</w:t>
            </w:r>
            <w:r>
              <w:rPr>
                <w:rFonts w:hint="eastAsia" w:ascii="宋体" w:hAnsi="宋体" w:eastAsia="宋体" w:cs="宋体"/>
                <w:color w:val="000000"/>
                <w:sz w:val="22"/>
                <w:szCs w:val="22"/>
                <w:highlight w:val="none"/>
              </w:rPr>
              <w:t>日内</w:t>
            </w:r>
            <w:r>
              <w:rPr>
                <w:rFonts w:hint="eastAsia" w:ascii="宋体" w:hAnsi="宋体" w:eastAsia="宋体" w:cs="宋体"/>
                <w:color w:val="000000"/>
                <w:sz w:val="22"/>
                <w:szCs w:val="28"/>
                <w:highlight w:val="none"/>
                <w:lang w:eastAsia="zh-CN"/>
              </w:rPr>
              <w:t>。</w:t>
            </w:r>
          </w:p>
          <w:p w14:paraId="5FBCA46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8"/>
                <w:highlight w:val="none"/>
              </w:rPr>
            </w:pPr>
            <w:r>
              <w:rPr>
                <w:rFonts w:hint="eastAsia" w:ascii="宋体" w:hAnsi="宋体" w:eastAsia="宋体" w:cs="宋体"/>
                <w:color w:val="000000"/>
                <w:sz w:val="22"/>
                <w:szCs w:val="28"/>
                <w:highlight w:val="none"/>
              </w:rPr>
              <w:t>二、</w:t>
            </w:r>
            <w:r>
              <w:rPr>
                <w:rFonts w:hint="eastAsia" w:ascii="宋体" w:hAnsi="宋体" w:eastAsia="宋体" w:cs="宋体"/>
                <w:color w:val="000000"/>
                <w:sz w:val="22"/>
                <w:szCs w:val="28"/>
                <w:highlight w:val="none"/>
                <w:lang w:eastAsia="zh-CN"/>
              </w:rPr>
              <w:t>服务</w:t>
            </w:r>
            <w:r>
              <w:rPr>
                <w:rFonts w:hint="eastAsia" w:ascii="宋体" w:hAnsi="宋体" w:eastAsia="宋体" w:cs="宋体"/>
                <w:color w:val="000000"/>
                <w:sz w:val="22"/>
                <w:szCs w:val="28"/>
                <w:highlight w:val="none"/>
                <w:lang w:val="en-US" w:eastAsia="zh-CN"/>
              </w:rPr>
              <w:t>期限</w:t>
            </w:r>
            <w:r>
              <w:rPr>
                <w:rFonts w:hint="eastAsia" w:ascii="宋体" w:hAnsi="宋体" w:eastAsia="宋体" w:cs="宋体"/>
                <w:color w:val="000000"/>
                <w:sz w:val="22"/>
                <w:szCs w:val="28"/>
                <w:highlight w:val="none"/>
                <w:lang w:eastAsia="zh-CN"/>
              </w:rPr>
              <w:t>：</w:t>
            </w:r>
            <w:r>
              <w:rPr>
                <w:rFonts w:hint="eastAsia" w:ascii="宋体" w:hAnsi="宋体" w:eastAsia="宋体" w:cs="宋体"/>
                <w:color w:val="000000"/>
                <w:sz w:val="22"/>
                <w:szCs w:val="28"/>
                <w:highlight w:val="none"/>
                <w:lang w:val="en-US" w:eastAsia="zh-CN"/>
              </w:rPr>
              <w:t>暂定服务期限自2026年5月1日起共3年，具体起止时间以合同约定为准。</w:t>
            </w:r>
          </w:p>
          <w:p w14:paraId="2AE59F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8"/>
                <w:highlight w:val="none"/>
              </w:rPr>
            </w:pPr>
            <w:r>
              <w:rPr>
                <w:rFonts w:hint="eastAsia" w:ascii="宋体" w:hAnsi="宋体" w:eastAsia="宋体" w:cs="宋体"/>
                <w:color w:val="000000"/>
                <w:sz w:val="22"/>
                <w:szCs w:val="28"/>
                <w:highlight w:val="none"/>
                <w:lang w:val="en-US" w:eastAsia="zh-CN"/>
              </w:rPr>
              <w:t>三、</w:t>
            </w:r>
            <w:r>
              <w:rPr>
                <w:rFonts w:hint="eastAsia" w:ascii="宋体" w:hAnsi="宋体" w:eastAsia="宋体" w:cs="宋体"/>
                <w:color w:val="000000"/>
                <w:sz w:val="22"/>
                <w:szCs w:val="28"/>
                <w:highlight w:val="none"/>
              </w:rPr>
              <w:t>验收要求</w:t>
            </w:r>
          </w:p>
          <w:p w14:paraId="66F6AB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8"/>
                <w:highlight w:val="none"/>
              </w:rPr>
            </w:pPr>
            <w:r>
              <w:rPr>
                <w:rFonts w:hint="eastAsia" w:ascii="宋体" w:hAnsi="宋体" w:eastAsia="宋体" w:cs="宋体"/>
                <w:color w:val="000000"/>
                <w:sz w:val="22"/>
                <w:szCs w:val="28"/>
                <w:highlight w:val="none"/>
              </w:rPr>
              <w:t>1</w:t>
            </w:r>
            <w:r>
              <w:rPr>
                <w:rFonts w:hint="eastAsia" w:ascii="宋体" w:hAnsi="宋体" w:eastAsia="宋体" w:cs="宋体"/>
                <w:color w:val="000000"/>
                <w:kern w:val="0"/>
                <w:sz w:val="22"/>
                <w:szCs w:val="22"/>
                <w:highlight w:val="none"/>
              </w:rPr>
              <w:t>.</w:t>
            </w:r>
            <w:r>
              <w:rPr>
                <w:rFonts w:hint="eastAsia" w:ascii="宋体" w:hAnsi="宋体" w:eastAsia="宋体" w:cs="宋体"/>
                <w:color w:val="000000"/>
                <w:sz w:val="22"/>
                <w:szCs w:val="28"/>
                <w:highlight w:val="none"/>
              </w:rPr>
              <w:t>验收方式：</w:t>
            </w:r>
            <w:r>
              <w:rPr>
                <w:rFonts w:hint="eastAsia" w:ascii="宋体" w:hAnsi="宋体" w:eastAsia="宋体" w:cs="宋体"/>
                <w:color w:val="000000"/>
                <w:sz w:val="22"/>
                <w:szCs w:val="28"/>
                <w:highlight w:val="none"/>
                <w:lang w:val="en-US" w:eastAsia="zh-CN"/>
              </w:rPr>
              <w:t>由采购人组成考评组，中标人服务成果需</w:t>
            </w:r>
            <w:r>
              <w:rPr>
                <w:rFonts w:hint="eastAsia" w:ascii="宋体" w:hAnsi="宋体" w:eastAsia="宋体" w:cs="宋体"/>
                <w:color w:val="000000"/>
                <w:sz w:val="22"/>
                <w:szCs w:val="28"/>
                <w:highlight w:val="none"/>
              </w:rPr>
              <w:t>通过考评组验收。</w:t>
            </w:r>
          </w:p>
          <w:p w14:paraId="2741695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sz w:val="22"/>
                <w:szCs w:val="28"/>
                <w:highlight w:val="none"/>
                <w:lang w:val="en-US" w:eastAsia="zh-CN"/>
              </w:rPr>
            </w:pPr>
            <w:r>
              <w:rPr>
                <w:rFonts w:hint="eastAsia" w:ascii="宋体" w:hAnsi="宋体" w:eastAsia="宋体" w:cs="宋体"/>
                <w:color w:val="000000"/>
                <w:sz w:val="22"/>
                <w:szCs w:val="28"/>
                <w:highlight w:val="none"/>
              </w:rPr>
              <w:t>2</w:t>
            </w:r>
            <w:r>
              <w:rPr>
                <w:rFonts w:hint="eastAsia" w:ascii="宋体" w:hAnsi="宋体" w:eastAsia="宋体" w:cs="宋体"/>
                <w:color w:val="000000"/>
                <w:kern w:val="0"/>
                <w:sz w:val="22"/>
                <w:szCs w:val="22"/>
                <w:highlight w:val="none"/>
              </w:rPr>
              <w:t>.</w:t>
            </w:r>
            <w:r>
              <w:rPr>
                <w:rFonts w:hint="eastAsia" w:ascii="宋体" w:hAnsi="宋体" w:eastAsia="宋体" w:cs="宋体"/>
                <w:color w:val="000000"/>
                <w:sz w:val="22"/>
                <w:szCs w:val="28"/>
                <w:highlight w:val="none"/>
              </w:rPr>
              <w:t>验收费用：</w:t>
            </w:r>
            <w:r>
              <w:rPr>
                <w:rFonts w:hint="eastAsia" w:ascii="宋体" w:hAnsi="宋体" w:eastAsia="宋体" w:cs="宋体"/>
                <w:color w:val="000000"/>
                <w:sz w:val="22"/>
                <w:szCs w:val="28"/>
                <w:highlight w:val="none"/>
                <w:lang w:val="en-US" w:eastAsia="zh-CN"/>
              </w:rPr>
              <w:t>由中标人负责。</w:t>
            </w:r>
          </w:p>
          <w:p w14:paraId="7BE574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8"/>
                <w:highlight w:val="none"/>
              </w:rPr>
            </w:pPr>
            <w:r>
              <w:rPr>
                <w:rFonts w:hint="eastAsia" w:ascii="宋体" w:hAnsi="宋体" w:eastAsia="宋体" w:cs="宋体"/>
                <w:color w:val="000000"/>
                <w:sz w:val="22"/>
                <w:szCs w:val="28"/>
                <w:highlight w:val="none"/>
                <w:lang w:val="en-US" w:eastAsia="zh-CN"/>
              </w:rPr>
              <w:t>四</w:t>
            </w:r>
            <w:r>
              <w:rPr>
                <w:rFonts w:hint="eastAsia" w:ascii="宋体" w:hAnsi="宋体" w:eastAsia="宋体" w:cs="宋体"/>
                <w:color w:val="000000"/>
                <w:sz w:val="22"/>
                <w:szCs w:val="28"/>
                <w:highlight w:val="none"/>
              </w:rPr>
              <w:t>、其他要求</w:t>
            </w:r>
          </w:p>
          <w:p w14:paraId="650E046C">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8"/>
                <w:highlight w:val="none"/>
              </w:rPr>
              <w:t>1</w:t>
            </w:r>
            <w:r>
              <w:rPr>
                <w:rFonts w:hint="eastAsia" w:ascii="宋体" w:hAnsi="宋体" w:eastAsia="宋体" w:cs="宋体"/>
                <w:color w:val="000000"/>
                <w:kern w:val="0"/>
                <w:sz w:val="22"/>
                <w:szCs w:val="22"/>
                <w:highlight w:val="none"/>
              </w:rPr>
              <w:t>.投标报价是履行合同的最终价格，包括：本次服务采购项目实施和完成服务所需的劳务费、技术服务费、交通、通讯、办公场地、管理费、人员服装费、所用人员的工资和社保（五险）、利润、税金及其它过程中所有一切成本费用的总和。对于本文件中未列明，而投标人认为必需的费用也需列入总报价。在合同实施时，采购单位将不予支付中标人没有列入的项目费用，并认为此项目的费用已包括在总报价中。</w:t>
            </w:r>
          </w:p>
          <w:p w14:paraId="033B6D48">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kern w:val="2"/>
                <w:sz w:val="22"/>
                <w:szCs w:val="28"/>
                <w:highlight w:val="none"/>
                <w:lang w:val="en-US" w:eastAsia="zh-CN" w:bidi="ar-SA"/>
              </w:rPr>
              <w:t>2</w:t>
            </w:r>
            <w:r>
              <w:rPr>
                <w:rFonts w:hint="eastAsia" w:ascii="宋体" w:hAnsi="宋体" w:eastAsia="宋体" w:cs="宋体"/>
                <w:color w:val="000000"/>
                <w:kern w:val="0"/>
                <w:sz w:val="22"/>
                <w:szCs w:val="22"/>
                <w:highlight w:val="none"/>
              </w:rPr>
              <w:t>.</w:t>
            </w:r>
            <w:r>
              <w:rPr>
                <w:rFonts w:hint="eastAsia" w:ascii="宋体" w:hAnsi="宋体" w:eastAsia="宋体" w:cs="宋体"/>
                <w:color w:val="000000"/>
                <w:sz w:val="22"/>
                <w:szCs w:val="22"/>
                <w:highlight w:val="none"/>
              </w:rPr>
              <w:t>服务费计算和支付方式</w:t>
            </w:r>
          </w:p>
          <w:p w14:paraId="5D60A8BB">
            <w:pPr>
              <w:spacing w:line="360" w:lineRule="auto"/>
              <w:ind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服务费</w:t>
            </w:r>
            <w:r>
              <w:rPr>
                <w:rFonts w:hint="eastAsia" w:ascii="宋体" w:hAnsi="宋体" w:eastAsia="宋体" w:cs="宋体"/>
                <w:color w:val="000000"/>
                <w:sz w:val="22"/>
                <w:szCs w:val="22"/>
                <w:highlight w:val="none"/>
                <w:lang w:eastAsia="zh-CN"/>
              </w:rPr>
              <w:t>考核结果</w:t>
            </w:r>
            <w:r>
              <w:rPr>
                <w:rFonts w:hint="default" w:ascii="宋体" w:hAnsi="宋体" w:eastAsia="宋体" w:cs="宋体"/>
                <w:color w:val="000000"/>
                <w:sz w:val="22"/>
                <w:szCs w:val="22"/>
                <w:highlight w:val="none"/>
              </w:rPr>
              <w:t>计算</w:t>
            </w:r>
          </w:p>
          <w:p w14:paraId="7C5D9BC4">
            <w:pPr>
              <w:spacing w:line="360" w:lineRule="auto"/>
              <w:ind w:firstLine="440" w:firstLineChars="200"/>
              <w:jc w:val="both"/>
              <w:rPr>
                <w:rFonts w:hint="default" w:ascii="宋体" w:hAnsi="宋体" w:eastAsia="宋体" w:cs="宋体"/>
                <w:color w:val="000000"/>
                <w:sz w:val="22"/>
                <w:szCs w:val="22"/>
                <w:highlight w:val="none"/>
                <w:lang w:eastAsia="zh-CN"/>
              </w:rPr>
            </w:pPr>
            <w:r>
              <w:rPr>
                <w:rFonts w:hint="default" w:ascii="宋体" w:hAnsi="宋体" w:eastAsia="宋体" w:cs="宋体"/>
                <w:color w:val="auto"/>
                <w:sz w:val="22"/>
                <w:szCs w:val="22"/>
                <w:highlight w:val="none"/>
                <w:lang w:eastAsia="zh-CN"/>
              </w:rPr>
              <w:t>服务费按月计算，按考核结果</w:t>
            </w:r>
            <w:r>
              <w:rPr>
                <w:rFonts w:hint="eastAsia" w:ascii="宋体" w:hAnsi="宋体" w:eastAsia="宋体" w:cs="宋体"/>
                <w:color w:val="auto"/>
                <w:sz w:val="22"/>
                <w:szCs w:val="22"/>
                <w:highlight w:val="none"/>
                <w:lang w:val="en-US" w:eastAsia="zh-CN"/>
              </w:rPr>
              <w:t>每两个月</w:t>
            </w:r>
            <w:r>
              <w:rPr>
                <w:rFonts w:hint="default" w:ascii="宋体" w:hAnsi="宋体" w:eastAsia="宋体" w:cs="宋体"/>
                <w:color w:val="auto"/>
                <w:sz w:val="22"/>
                <w:szCs w:val="22"/>
                <w:highlight w:val="none"/>
                <w:lang w:eastAsia="zh-CN"/>
              </w:rPr>
              <w:t>支付</w:t>
            </w:r>
            <w:r>
              <w:rPr>
                <w:rFonts w:hint="eastAsia" w:ascii="宋体" w:hAnsi="宋体" w:eastAsia="宋体" w:cs="宋体"/>
                <w:color w:val="auto"/>
                <w:sz w:val="22"/>
                <w:szCs w:val="22"/>
                <w:highlight w:val="none"/>
                <w:lang w:val="en-US" w:eastAsia="zh-CN"/>
              </w:rPr>
              <w:t>一次</w:t>
            </w:r>
            <w:r>
              <w:rPr>
                <w:rFonts w:hint="eastAsia" w:ascii="宋体" w:hAnsi="宋体" w:eastAsia="宋体" w:cs="宋体"/>
                <w:color w:val="auto"/>
                <w:sz w:val="22"/>
                <w:szCs w:val="22"/>
                <w:highlight w:val="none"/>
                <w:lang w:eastAsia="zh-CN"/>
              </w:rPr>
              <w:t>：</w:t>
            </w:r>
          </w:p>
          <w:p w14:paraId="3E864213">
            <w:pPr>
              <w:spacing w:line="360" w:lineRule="auto"/>
              <w:ind w:firstLine="440" w:firstLineChars="200"/>
              <w:jc w:val="both"/>
              <w:rPr>
                <w:rFonts w:hint="default"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服务费</w:t>
            </w:r>
            <w:r>
              <w:rPr>
                <w:rFonts w:hint="eastAsia" w:ascii="宋体" w:hAnsi="宋体" w:eastAsia="宋体" w:cs="宋体"/>
                <w:color w:val="000000"/>
                <w:sz w:val="22"/>
                <w:szCs w:val="22"/>
                <w:highlight w:val="none"/>
              </w:rPr>
              <w:t>每月</w:t>
            </w:r>
            <w:r>
              <w:rPr>
                <w:rFonts w:hint="eastAsia" w:ascii="宋体" w:hAnsi="宋体" w:eastAsia="宋体" w:cs="宋体"/>
                <w:color w:val="000000"/>
                <w:sz w:val="22"/>
                <w:szCs w:val="22"/>
                <w:highlight w:val="none"/>
                <w:lang w:eastAsia="zh-CN"/>
              </w:rPr>
              <w:t>计费基价的确定，</w:t>
            </w:r>
            <w:r>
              <w:rPr>
                <w:rFonts w:hint="default" w:ascii="宋体" w:hAnsi="宋体" w:eastAsia="宋体" w:cs="宋体"/>
                <w:color w:val="000000"/>
                <w:sz w:val="22"/>
                <w:szCs w:val="22"/>
                <w:highlight w:val="none"/>
                <w:lang w:eastAsia="zh-CN"/>
              </w:rPr>
              <w:t>①服务费</w:t>
            </w:r>
            <w:r>
              <w:rPr>
                <w:rFonts w:hint="default" w:ascii="宋体" w:hAnsi="宋体" w:eastAsia="宋体" w:cs="宋体"/>
                <w:color w:val="000000"/>
                <w:sz w:val="22"/>
                <w:szCs w:val="22"/>
                <w:highlight w:val="none"/>
              </w:rPr>
              <w:t>每月</w:t>
            </w:r>
            <w:r>
              <w:rPr>
                <w:rFonts w:hint="default" w:ascii="宋体" w:hAnsi="宋体" w:eastAsia="宋体" w:cs="宋体"/>
                <w:color w:val="000000"/>
                <w:sz w:val="22"/>
                <w:szCs w:val="22"/>
                <w:highlight w:val="none"/>
                <w:lang w:eastAsia="zh-CN"/>
              </w:rPr>
              <w:t>计费基价为</w:t>
            </w:r>
            <w:r>
              <w:rPr>
                <w:rFonts w:hint="default" w:ascii="宋体" w:hAnsi="宋体" w:eastAsia="宋体" w:cs="宋体"/>
                <w:color w:val="000000"/>
                <w:sz w:val="22"/>
                <w:szCs w:val="22"/>
                <w:highlight w:val="none"/>
              </w:rPr>
              <w:t>中标</w:t>
            </w:r>
            <w:r>
              <w:rPr>
                <w:rFonts w:hint="eastAsia" w:ascii="宋体" w:hAnsi="宋体" w:eastAsia="宋体" w:cs="宋体"/>
                <w:color w:val="000000"/>
                <w:sz w:val="22"/>
                <w:szCs w:val="22"/>
                <w:highlight w:val="none"/>
                <w:lang w:val="en-US" w:eastAsia="zh-CN"/>
              </w:rPr>
              <w:t>总金额</w:t>
            </w:r>
            <w:r>
              <w:rPr>
                <w:rFonts w:hint="default" w:ascii="宋体" w:hAnsi="宋体" w:eastAsia="宋体" w:cs="宋体"/>
                <w:color w:val="000000"/>
                <w:sz w:val="22"/>
                <w:szCs w:val="22"/>
                <w:highlight w:val="none"/>
                <w:lang w:eastAsia="zh-CN"/>
              </w:rPr>
              <w:t>的</w:t>
            </w:r>
            <w:r>
              <w:rPr>
                <w:rFonts w:hint="default" w:ascii="宋体" w:hAnsi="宋体" w:eastAsia="宋体" w:cs="宋体"/>
                <w:color w:val="000000"/>
                <w:sz w:val="22"/>
                <w:szCs w:val="22"/>
                <w:highlight w:val="none"/>
              </w:rPr>
              <w:t>每月平均</w:t>
            </w:r>
            <w:r>
              <w:rPr>
                <w:rFonts w:hint="default" w:ascii="宋体" w:hAnsi="宋体" w:eastAsia="宋体" w:cs="宋体"/>
                <w:color w:val="000000"/>
                <w:sz w:val="22"/>
                <w:szCs w:val="22"/>
                <w:highlight w:val="none"/>
                <w:lang w:eastAsia="zh-CN"/>
              </w:rPr>
              <w:t>数；②</w:t>
            </w:r>
            <w:r>
              <w:rPr>
                <w:rFonts w:hint="default" w:ascii="宋体" w:hAnsi="宋体" w:eastAsia="宋体" w:cs="宋体"/>
                <w:color w:val="000000"/>
                <w:sz w:val="22"/>
                <w:szCs w:val="22"/>
                <w:highlight w:val="none"/>
                <w:lang w:val="en-US" w:eastAsia="zh-CN"/>
              </w:rPr>
              <w:t>若月度平均转运垃圾量大于或等于300吨/日</w:t>
            </w:r>
            <w:r>
              <w:rPr>
                <w:rFonts w:hint="eastAsia" w:ascii="宋体" w:hAnsi="宋体" w:eastAsia="宋体" w:cs="宋体"/>
                <w:color w:val="000000"/>
                <w:sz w:val="22"/>
                <w:szCs w:val="22"/>
                <w:highlight w:val="none"/>
                <w:lang w:val="en-US" w:eastAsia="zh-CN"/>
              </w:rPr>
              <w:t>（约为</w:t>
            </w:r>
            <w:r>
              <w:rPr>
                <w:rFonts w:hint="eastAsia" w:ascii="宋体" w:hAnsi="宋体" w:eastAsia="宋体" w:cs="宋体"/>
                <w:color w:val="000000"/>
                <w:sz w:val="22"/>
                <w:szCs w:val="22"/>
                <w:highlight w:val="none"/>
                <w:lang w:eastAsia="zh-CN"/>
              </w:rPr>
              <w:t>近</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年平均</w:t>
            </w:r>
            <w:r>
              <w:rPr>
                <w:rFonts w:hint="eastAsia" w:ascii="宋体" w:hAnsi="宋体" w:eastAsia="宋体" w:cs="宋体"/>
                <w:color w:val="000000"/>
                <w:sz w:val="22"/>
                <w:szCs w:val="22"/>
                <w:highlight w:val="none"/>
                <w:lang w:eastAsia="zh-CN"/>
              </w:rPr>
              <w:t>数</w:t>
            </w:r>
            <w:r>
              <w:rPr>
                <w:rFonts w:hint="eastAsia" w:ascii="宋体" w:hAnsi="宋体" w:eastAsia="宋体" w:cs="宋体"/>
                <w:color w:val="000000"/>
                <w:sz w:val="22"/>
                <w:szCs w:val="22"/>
                <w:highlight w:val="none"/>
                <w:lang w:val="en-US"/>
              </w:rPr>
              <w:t>335.48</w:t>
            </w:r>
            <w:r>
              <w:rPr>
                <w:rFonts w:hint="eastAsia" w:ascii="宋体" w:hAnsi="宋体" w:eastAsia="宋体" w:cs="宋体"/>
                <w:color w:val="000000"/>
                <w:sz w:val="22"/>
                <w:szCs w:val="22"/>
                <w:highlight w:val="none"/>
              </w:rPr>
              <w:t>吨/日</w:t>
            </w:r>
            <w:r>
              <w:rPr>
                <w:rFonts w:hint="eastAsia" w:ascii="宋体" w:hAnsi="宋体" w:eastAsia="宋体" w:cs="宋体"/>
                <w:color w:val="000000"/>
                <w:sz w:val="22"/>
                <w:szCs w:val="22"/>
                <w:highlight w:val="none"/>
                <w:lang w:eastAsia="zh-CN"/>
              </w:rPr>
              <w:t>的</w:t>
            </w:r>
            <w:r>
              <w:rPr>
                <w:rFonts w:hint="eastAsia" w:ascii="宋体" w:hAnsi="宋体" w:eastAsia="宋体" w:cs="宋体"/>
                <w:color w:val="000000"/>
                <w:sz w:val="22"/>
                <w:szCs w:val="22"/>
                <w:highlight w:val="none"/>
                <w:lang w:val="en-US" w:eastAsia="zh-CN"/>
              </w:rPr>
              <w:t>90%</w:t>
            </w:r>
            <w:r>
              <w:rPr>
                <w:rFonts w:hint="eastAsia" w:ascii="宋体" w:hAnsi="宋体" w:eastAsia="宋体" w:cs="宋体"/>
                <w:color w:val="000000"/>
                <w:sz w:val="22"/>
                <w:szCs w:val="22"/>
                <w:highlight w:val="none"/>
              </w:rPr>
              <w:t>）</w:t>
            </w:r>
            <w:r>
              <w:rPr>
                <w:rFonts w:hint="default" w:ascii="宋体" w:hAnsi="宋体" w:eastAsia="宋体" w:cs="宋体"/>
                <w:color w:val="000000"/>
                <w:sz w:val="22"/>
                <w:szCs w:val="22"/>
                <w:highlight w:val="none"/>
                <w:lang w:val="en-US" w:eastAsia="zh-CN"/>
              </w:rPr>
              <w:t>的，</w:t>
            </w:r>
            <w:r>
              <w:rPr>
                <w:rFonts w:hint="default" w:ascii="宋体" w:hAnsi="宋体" w:eastAsia="宋体" w:cs="宋体"/>
                <w:color w:val="000000"/>
                <w:sz w:val="22"/>
                <w:szCs w:val="22"/>
                <w:highlight w:val="none"/>
                <w:lang w:eastAsia="zh-CN"/>
              </w:rPr>
              <w:t>服务费</w:t>
            </w:r>
            <w:r>
              <w:rPr>
                <w:rFonts w:hint="default" w:ascii="宋体" w:hAnsi="宋体" w:eastAsia="宋体" w:cs="宋体"/>
                <w:color w:val="000000"/>
                <w:sz w:val="22"/>
                <w:szCs w:val="22"/>
                <w:highlight w:val="none"/>
              </w:rPr>
              <w:t>每月</w:t>
            </w:r>
            <w:r>
              <w:rPr>
                <w:rFonts w:hint="default" w:ascii="宋体" w:hAnsi="宋体" w:eastAsia="宋体" w:cs="宋体"/>
                <w:color w:val="000000"/>
                <w:sz w:val="22"/>
                <w:szCs w:val="22"/>
                <w:highlight w:val="none"/>
                <w:lang w:eastAsia="zh-CN"/>
              </w:rPr>
              <w:t>计费基价为</w:t>
            </w:r>
            <w:r>
              <w:rPr>
                <w:rFonts w:hint="eastAsia" w:ascii="宋体" w:hAnsi="宋体" w:eastAsia="宋体" w:cs="宋体"/>
                <w:color w:val="000000"/>
                <w:sz w:val="22"/>
                <w:szCs w:val="22"/>
                <w:highlight w:val="none"/>
                <w:lang w:eastAsia="zh-CN"/>
              </w:rPr>
              <w:t>中标总金额</w:t>
            </w:r>
            <w:r>
              <w:rPr>
                <w:rFonts w:hint="default" w:ascii="宋体" w:hAnsi="宋体" w:eastAsia="宋体" w:cs="宋体"/>
                <w:color w:val="000000"/>
                <w:sz w:val="22"/>
                <w:szCs w:val="22"/>
                <w:highlight w:val="none"/>
                <w:lang w:eastAsia="zh-CN"/>
              </w:rPr>
              <w:t>的</w:t>
            </w:r>
            <w:r>
              <w:rPr>
                <w:rFonts w:hint="default" w:ascii="宋体" w:hAnsi="宋体" w:eastAsia="宋体" w:cs="宋体"/>
                <w:color w:val="000000"/>
                <w:sz w:val="22"/>
                <w:szCs w:val="22"/>
                <w:highlight w:val="none"/>
              </w:rPr>
              <w:t>每月平均</w:t>
            </w:r>
            <w:r>
              <w:rPr>
                <w:rFonts w:hint="default" w:ascii="宋体" w:hAnsi="宋体" w:eastAsia="宋体" w:cs="宋体"/>
                <w:color w:val="000000"/>
                <w:sz w:val="22"/>
                <w:szCs w:val="22"/>
                <w:highlight w:val="none"/>
                <w:lang w:eastAsia="zh-CN"/>
              </w:rPr>
              <w:t>数，不再调整；③若月度平均转运垃圾量小于</w:t>
            </w:r>
            <w:r>
              <w:rPr>
                <w:rFonts w:hint="default" w:ascii="宋体" w:hAnsi="宋体" w:eastAsia="宋体" w:cs="宋体"/>
                <w:color w:val="000000"/>
                <w:sz w:val="22"/>
                <w:szCs w:val="22"/>
                <w:highlight w:val="none"/>
                <w:lang w:val="en-US" w:eastAsia="zh-CN"/>
              </w:rPr>
              <w:t>300吨/日，且近期</w:t>
            </w:r>
            <w:r>
              <w:rPr>
                <w:rFonts w:hint="eastAsia" w:ascii="宋体" w:hAnsi="宋体" w:eastAsia="宋体" w:cs="宋体"/>
                <w:color w:val="000000"/>
                <w:sz w:val="22"/>
                <w:szCs w:val="22"/>
                <w:highlight w:val="none"/>
                <w:lang w:val="en-US" w:eastAsia="zh-CN"/>
              </w:rPr>
              <w:t>连续两个</w:t>
            </w:r>
            <w:r>
              <w:rPr>
                <w:rFonts w:hint="default" w:ascii="宋体" w:hAnsi="宋体" w:eastAsia="宋体" w:cs="宋体"/>
                <w:color w:val="000000"/>
                <w:sz w:val="22"/>
                <w:szCs w:val="22"/>
                <w:highlight w:val="none"/>
                <w:lang w:val="en-US" w:eastAsia="zh-CN"/>
              </w:rPr>
              <w:t>月（含当月）平均转运垃圾量小于300吨/日的，则该月度计费基价按实际转运量和300比例计算，实际月度计费基价=</w:t>
            </w:r>
            <w:r>
              <w:rPr>
                <w:rFonts w:hint="eastAsia" w:ascii="宋体" w:hAnsi="宋体" w:eastAsia="宋体" w:cs="宋体"/>
                <w:color w:val="000000"/>
                <w:sz w:val="22"/>
                <w:szCs w:val="22"/>
                <w:highlight w:val="none"/>
                <w:lang w:eastAsia="zh-CN"/>
              </w:rPr>
              <w:t>中标总金额</w:t>
            </w:r>
            <w:r>
              <w:rPr>
                <w:rFonts w:hint="default" w:ascii="宋体" w:hAnsi="宋体" w:eastAsia="宋体" w:cs="宋体"/>
                <w:color w:val="000000"/>
                <w:sz w:val="22"/>
                <w:szCs w:val="22"/>
                <w:highlight w:val="none"/>
                <w:lang w:eastAsia="zh-CN"/>
              </w:rPr>
              <w:t>的</w:t>
            </w:r>
            <w:r>
              <w:rPr>
                <w:rFonts w:hint="default" w:ascii="宋体" w:hAnsi="宋体" w:eastAsia="宋体" w:cs="宋体"/>
                <w:color w:val="000000"/>
                <w:sz w:val="22"/>
                <w:szCs w:val="22"/>
                <w:highlight w:val="none"/>
              </w:rPr>
              <w:t>每月平均</w:t>
            </w:r>
            <w:r>
              <w:rPr>
                <w:rFonts w:hint="default" w:ascii="宋体" w:hAnsi="宋体" w:eastAsia="宋体" w:cs="宋体"/>
                <w:color w:val="000000"/>
                <w:sz w:val="22"/>
                <w:szCs w:val="22"/>
                <w:highlight w:val="none"/>
                <w:lang w:eastAsia="zh-CN"/>
              </w:rPr>
              <w:t>数</w:t>
            </w:r>
            <w:r>
              <w:rPr>
                <w:rFonts w:hint="default" w:ascii="Arial" w:hAnsi="Arial" w:eastAsia="宋体" w:cs="Arial"/>
                <w:color w:val="000000"/>
                <w:sz w:val="22"/>
                <w:szCs w:val="22"/>
                <w:highlight w:val="none"/>
                <w:lang w:eastAsia="zh-CN"/>
              </w:rPr>
              <w:t>×</w:t>
            </w:r>
            <w:r>
              <w:rPr>
                <w:rFonts w:hint="default" w:ascii="宋体" w:hAnsi="宋体" w:eastAsia="宋体" w:cs="宋体"/>
                <w:color w:val="000000"/>
                <w:sz w:val="22"/>
                <w:szCs w:val="22"/>
                <w:highlight w:val="none"/>
                <w:lang w:val="en-US" w:eastAsia="zh-CN"/>
              </w:rPr>
              <w:t>实际平均转运垃圾量/300。</w:t>
            </w:r>
          </w:p>
          <w:p w14:paraId="6D0D8C05">
            <w:pPr>
              <w:spacing w:line="360" w:lineRule="auto"/>
              <w:ind w:firstLine="440" w:firstLineChars="20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eastAsia="zh-CN"/>
              </w:rPr>
              <w:t>服务费支付根据</w:t>
            </w:r>
            <w:r>
              <w:rPr>
                <w:rFonts w:hint="default" w:ascii="宋体" w:hAnsi="宋体" w:eastAsia="宋体" w:cs="宋体"/>
                <w:color w:val="000000"/>
                <w:sz w:val="22"/>
                <w:szCs w:val="22"/>
                <w:highlight w:val="none"/>
              </w:rPr>
              <w:t>每月考核情况</w:t>
            </w:r>
            <w:r>
              <w:rPr>
                <w:rFonts w:hint="default" w:ascii="宋体" w:hAnsi="宋体" w:eastAsia="宋体" w:cs="宋体"/>
                <w:color w:val="000000"/>
                <w:sz w:val="22"/>
                <w:szCs w:val="22"/>
                <w:highlight w:val="none"/>
                <w:lang w:eastAsia="zh-CN"/>
              </w:rPr>
              <w:t>最终</w:t>
            </w:r>
            <w:r>
              <w:rPr>
                <w:rFonts w:hint="eastAsia" w:ascii="宋体" w:hAnsi="宋体" w:eastAsia="宋体" w:cs="宋体"/>
                <w:color w:val="000000"/>
                <w:sz w:val="22"/>
                <w:szCs w:val="22"/>
                <w:highlight w:val="none"/>
                <w:lang w:eastAsia="zh-CN"/>
              </w:rPr>
              <w:t>按如下情况计算</w:t>
            </w:r>
            <w:r>
              <w:rPr>
                <w:rFonts w:hint="default" w:ascii="宋体" w:hAnsi="宋体" w:eastAsia="宋体" w:cs="宋体"/>
                <w:color w:val="000000"/>
                <w:sz w:val="22"/>
                <w:szCs w:val="22"/>
                <w:highlight w:val="none"/>
              </w:rPr>
              <w:t>。</w:t>
            </w:r>
          </w:p>
          <w:p w14:paraId="67E7B152">
            <w:pPr>
              <w:spacing w:line="360" w:lineRule="auto"/>
              <w:ind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①</w:t>
            </w:r>
            <w:r>
              <w:rPr>
                <w:rFonts w:hint="default" w:ascii="宋体" w:hAnsi="宋体" w:eastAsia="宋体" w:cs="宋体"/>
                <w:color w:val="000000"/>
                <w:sz w:val="22"/>
                <w:szCs w:val="22"/>
                <w:highlight w:val="none"/>
              </w:rPr>
              <w:t>月度考核分值9</w:t>
            </w:r>
            <w:r>
              <w:rPr>
                <w:rFonts w:hint="default" w:ascii="宋体" w:hAnsi="宋体" w:eastAsia="宋体" w:cs="宋体"/>
                <w:color w:val="000000"/>
                <w:sz w:val="22"/>
                <w:szCs w:val="22"/>
                <w:highlight w:val="none"/>
                <w:lang w:val="en-US" w:eastAsia="zh-CN"/>
              </w:rPr>
              <w:t>0</w:t>
            </w:r>
            <w:r>
              <w:rPr>
                <w:rFonts w:hint="default" w:ascii="宋体" w:hAnsi="宋体" w:eastAsia="宋体" w:cs="宋体"/>
                <w:color w:val="000000"/>
                <w:sz w:val="22"/>
                <w:szCs w:val="22"/>
                <w:highlight w:val="none"/>
              </w:rPr>
              <w:t>分（含9</w:t>
            </w:r>
            <w:r>
              <w:rPr>
                <w:rFonts w:hint="default" w:ascii="宋体" w:hAnsi="宋体" w:eastAsia="宋体" w:cs="宋体"/>
                <w:color w:val="000000"/>
                <w:sz w:val="22"/>
                <w:szCs w:val="22"/>
                <w:highlight w:val="none"/>
                <w:lang w:val="en-US" w:eastAsia="zh-CN"/>
              </w:rPr>
              <w:t>0</w:t>
            </w:r>
            <w:r>
              <w:rPr>
                <w:rFonts w:hint="default" w:ascii="宋体" w:hAnsi="宋体" w:eastAsia="宋体" w:cs="宋体"/>
                <w:color w:val="000000"/>
                <w:sz w:val="22"/>
                <w:szCs w:val="22"/>
                <w:highlight w:val="none"/>
              </w:rPr>
              <w:t>分）以上的，当月服务费=</w:t>
            </w:r>
            <w:r>
              <w:rPr>
                <w:rFonts w:hint="default" w:ascii="宋体" w:hAnsi="宋体" w:eastAsia="宋体" w:cs="宋体"/>
                <w:color w:val="000000"/>
                <w:sz w:val="22"/>
                <w:szCs w:val="22"/>
                <w:highlight w:val="none"/>
                <w:lang w:eastAsia="zh-CN"/>
              </w:rPr>
              <w:t>当月计费基价</w:t>
            </w:r>
            <w:r>
              <w:rPr>
                <w:rFonts w:hint="default" w:ascii="宋体" w:hAnsi="宋体" w:eastAsia="宋体" w:cs="宋体"/>
                <w:color w:val="000000"/>
                <w:sz w:val="22"/>
                <w:szCs w:val="22"/>
                <w:highlight w:val="none"/>
              </w:rPr>
              <w:t>×100%；</w:t>
            </w:r>
          </w:p>
          <w:p w14:paraId="1D10F44B">
            <w:pPr>
              <w:spacing w:line="360" w:lineRule="auto"/>
              <w:ind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②</w:t>
            </w:r>
            <w:r>
              <w:rPr>
                <w:rFonts w:hint="default" w:ascii="宋体" w:hAnsi="宋体" w:eastAsia="宋体" w:cs="宋体"/>
                <w:color w:val="000000"/>
                <w:sz w:val="22"/>
                <w:szCs w:val="22"/>
                <w:highlight w:val="none"/>
              </w:rPr>
              <w:t>月度考核分值9</w:t>
            </w:r>
            <w:r>
              <w:rPr>
                <w:rFonts w:hint="default" w:ascii="宋体" w:hAnsi="宋体" w:eastAsia="宋体" w:cs="宋体"/>
                <w:color w:val="000000"/>
                <w:sz w:val="22"/>
                <w:szCs w:val="22"/>
                <w:highlight w:val="none"/>
                <w:lang w:val="en-US" w:eastAsia="zh-CN"/>
              </w:rPr>
              <w:t>0</w:t>
            </w:r>
            <w:r>
              <w:rPr>
                <w:rFonts w:hint="default" w:ascii="宋体" w:hAnsi="宋体" w:eastAsia="宋体" w:cs="宋体"/>
                <w:color w:val="000000"/>
                <w:sz w:val="22"/>
                <w:szCs w:val="22"/>
                <w:highlight w:val="none"/>
              </w:rPr>
              <w:t>分（不含9</w:t>
            </w:r>
            <w:r>
              <w:rPr>
                <w:rFonts w:hint="default" w:ascii="宋体" w:hAnsi="宋体" w:eastAsia="宋体" w:cs="宋体"/>
                <w:color w:val="000000"/>
                <w:sz w:val="22"/>
                <w:szCs w:val="22"/>
                <w:highlight w:val="none"/>
                <w:lang w:val="en-US" w:eastAsia="zh-CN"/>
              </w:rPr>
              <w:t>0</w:t>
            </w:r>
            <w:r>
              <w:rPr>
                <w:rFonts w:hint="default" w:ascii="宋体" w:hAnsi="宋体" w:eastAsia="宋体" w:cs="宋体"/>
                <w:color w:val="000000"/>
                <w:sz w:val="22"/>
                <w:szCs w:val="22"/>
                <w:highlight w:val="none"/>
              </w:rPr>
              <w:t>分）以下</w:t>
            </w:r>
            <w:r>
              <w:rPr>
                <w:rFonts w:hint="default" w:ascii="宋体" w:hAnsi="宋体" w:eastAsia="宋体" w:cs="宋体"/>
                <w:color w:val="000000"/>
                <w:sz w:val="22"/>
                <w:szCs w:val="22"/>
                <w:highlight w:val="none"/>
                <w:lang w:eastAsia="zh-CN"/>
              </w:rPr>
              <w:t>且</w:t>
            </w:r>
            <w:r>
              <w:rPr>
                <w:rFonts w:hint="default" w:ascii="宋体" w:hAnsi="宋体" w:eastAsia="宋体" w:cs="宋体"/>
                <w:color w:val="000000"/>
                <w:sz w:val="22"/>
                <w:szCs w:val="22"/>
                <w:highlight w:val="none"/>
                <w:lang w:val="en-US" w:eastAsia="zh-CN"/>
              </w:rPr>
              <w:t>60分（含60分）以上，</w:t>
            </w:r>
            <w:r>
              <w:rPr>
                <w:rFonts w:hint="default" w:ascii="宋体" w:hAnsi="宋体" w:eastAsia="宋体" w:cs="宋体"/>
                <w:color w:val="000000"/>
                <w:sz w:val="22"/>
                <w:szCs w:val="22"/>
                <w:highlight w:val="none"/>
              </w:rPr>
              <w:t>当月服务费=</w:t>
            </w:r>
            <w:r>
              <w:rPr>
                <w:rFonts w:hint="default" w:ascii="宋体" w:hAnsi="宋体" w:eastAsia="宋体" w:cs="宋体"/>
                <w:color w:val="000000"/>
                <w:sz w:val="22"/>
                <w:szCs w:val="22"/>
                <w:highlight w:val="none"/>
                <w:lang w:eastAsia="zh-CN"/>
              </w:rPr>
              <w:t>当月计费基价－</w:t>
            </w:r>
            <w:r>
              <w:rPr>
                <w:rFonts w:hint="default" w:ascii="宋体" w:hAnsi="宋体" w:eastAsia="宋体" w:cs="宋体"/>
                <w:color w:val="000000"/>
                <w:sz w:val="22"/>
                <w:szCs w:val="22"/>
                <w:highlight w:val="none"/>
              </w:rPr>
              <w:t>（</w:t>
            </w:r>
            <w:r>
              <w:rPr>
                <w:rFonts w:hint="default" w:ascii="宋体" w:hAnsi="宋体" w:eastAsia="宋体" w:cs="宋体"/>
                <w:color w:val="000000"/>
                <w:sz w:val="22"/>
                <w:szCs w:val="22"/>
                <w:highlight w:val="none"/>
                <w:lang w:eastAsia="zh-CN"/>
              </w:rPr>
              <w:t>当月计费基价－</w:t>
            </w:r>
            <w:r>
              <w:rPr>
                <w:rFonts w:hint="default" w:ascii="宋体" w:hAnsi="宋体" w:eastAsia="宋体" w:cs="宋体"/>
                <w:color w:val="000000"/>
                <w:sz w:val="22"/>
                <w:szCs w:val="22"/>
                <w:highlight w:val="none"/>
              </w:rPr>
              <w:t>每月固定资产使用租金）×（90</w:t>
            </w:r>
            <w:r>
              <w:rPr>
                <w:rFonts w:hint="default"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考核分值）</w:t>
            </w:r>
            <w:r>
              <w:rPr>
                <w:rFonts w:hint="default" w:ascii="宋体" w:hAnsi="宋体" w:eastAsia="宋体" w:cs="宋体"/>
                <w:color w:val="000000"/>
                <w:sz w:val="22"/>
                <w:szCs w:val="22"/>
                <w:highlight w:val="none"/>
                <w:lang w:val="en-US" w:eastAsia="zh-CN"/>
              </w:rPr>
              <w:t>/100</w:t>
            </w:r>
            <w:r>
              <w:rPr>
                <w:rFonts w:hint="default" w:ascii="宋体" w:hAnsi="宋体" w:eastAsia="宋体" w:cs="宋体"/>
                <w:color w:val="000000"/>
                <w:sz w:val="22"/>
                <w:szCs w:val="22"/>
                <w:highlight w:val="none"/>
              </w:rPr>
              <w:t>。</w:t>
            </w:r>
          </w:p>
          <w:p w14:paraId="1CA9ED6A">
            <w:pPr>
              <w:spacing w:line="360" w:lineRule="auto"/>
              <w:ind w:firstLine="440" w:firstLineChars="200"/>
              <w:jc w:val="both"/>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③</w:t>
            </w:r>
            <w:r>
              <w:rPr>
                <w:rFonts w:hint="eastAsia" w:ascii="宋体" w:hAnsi="宋体" w:eastAsia="宋体" w:cs="宋体"/>
                <w:color w:val="000000"/>
                <w:sz w:val="22"/>
                <w:szCs w:val="22"/>
                <w:highlight w:val="none"/>
                <w:lang w:eastAsia="zh-CN"/>
              </w:rPr>
              <w:t>月度考核分值在大于或等于</w:t>
            </w:r>
            <w:r>
              <w:rPr>
                <w:rFonts w:hint="eastAsia" w:ascii="宋体" w:hAnsi="宋体" w:eastAsia="宋体" w:cs="宋体"/>
                <w:color w:val="000000"/>
                <w:sz w:val="22"/>
                <w:szCs w:val="22"/>
                <w:highlight w:val="none"/>
                <w:lang w:val="en-US" w:eastAsia="zh-CN"/>
              </w:rPr>
              <w:t>60而且</w:t>
            </w:r>
            <w:r>
              <w:rPr>
                <w:rFonts w:hint="eastAsia" w:ascii="宋体" w:hAnsi="宋体" w:eastAsia="宋体" w:cs="宋体"/>
                <w:color w:val="000000"/>
                <w:sz w:val="22"/>
                <w:szCs w:val="22"/>
                <w:highlight w:val="none"/>
                <w:lang w:eastAsia="zh-CN"/>
              </w:rPr>
              <w:t>小于</w:t>
            </w:r>
            <w:r>
              <w:rPr>
                <w:rFonts w:hint="eastAsia" w:ascii="宋体" w:hAnsi="宋体" w:eastAsia="宋体" w:cs="宋体"/>
                <w:color w:val="000000"/>
                <w:sz w:val="22"/>
                <w:szCs w:val="22"/>
                <w:highlight w:val="none"/>
                <w:lang w:val="en-US"/>
              </w:rPr>
              <w:t>7</w:t>
            </w:r>
            <w:r>
              <w:rPr>
                <w:rFonts w:hint="eastAsia" w:ascii="宋体" w:hAnsi="宋体" w:eastAsia="宋体" w:cs="宋体"/>
                <w:color w:val="000000"/>
                <w:sz w:val="22"/>
                <w:szCs w:val="22"/>
                <w:highlight w:val="none"/>
              </w:rPr>
              <w:t>0分的</w:t>
            </w:r>
            <w:r>
              <w:rPr>
                <w:rFonts w:hint="eastAsia" w:ascii="宋体" w:hAnsi="宋体" w:eastAsia="宋体" w:cs="宋体"/>
                <w:color w:val="000000"/>
                <w:sz w:val="22"/>
                <w:szCs w:val="22"/>
                <w:highlight w:val="none"/>
                <w:lang w:val="en-US" w:eastAsia="zh-CN"/>
              </w:rPr>
              <w:t>，由采购人主要领导约谈中标人主要领导，如在12个月内被约谈2次以上，还未整改到位的，采购人有权单方解除服务外包合同。</w:t>
            </w:r>
          </w:p>
          <w:p w14:paraId="6F010BD2">
            <w:pPr>
              <w:spacing w:line="360" w:lineRule="auto"/>
              <w:ind w:firstLine="440" w:firstLineChars="200"/>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④</w:t>
            </w:r>
            <w:r>
              <w:rPr>
                <w:rFonts w:hint="default" w:ascii="宋体" w:hAnsi="宋体" w:eastAsia="宋体" w:cs="宋体"/>
                <w:color w:val="000000"/>
                <w:sz w:val="22"/>
                <w:szCs w:val="22"/>
                <w:highlight w:val="none"/>
                <w:lang w:val="en-US" w:eastAsia="zh-CN"/>
              </w:rPr>
              <w:t>月度考核分值60分（不含60分）以下的，不支付当月服务费且</w:t>
            </w:r>
            <w:r>
              <w:rPr>
                <w:rFonts w:hint="eastAsia" w:ascii="宋体" w:hAnsi="宋体" w:eastAsia="宋体" w:cs="宋体"/>
                <w:color w:val="000000"/>
                <w:sz w:val="22"/>
                <w:szCs w:val="22"/>
                <w:highlight w:val="none"/>
                <w:lang w:val="en-US" w:eastAsia="zh-CN"/>
              </w:rPr>
              <w:t>采购人</w:t>
            </w:r>
            <w:r>
              <w:rPr>
                <w:rFonts w:hint="default" w:ascii="宋体" w:hAnsi="宋体" w:eastAsia="宋体" w:cs="宋体"/>
                <w:color w:val="000000"/>
                <w:sz w:val="22"/>
                <w:szCs w:val="22"/>
                <w:highlight w:val="none"/>
                <w:lang w:val="en-US" w:eastAsia="zh-CN"/>
              </w:rPr>
              <w:t>可终止服务外包合同。</w:t>
            </w:r>
          </w:p>
          <w:p w14:paraId="0F009ABC">
            <w:pPr>
              <w:spacing w:line="360" w:lineRule="auto"/>
              <w:ind w:firstLine="440" w:firstLineChars="200"/>
              <w:jc w:val="both"/>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⑤发生一般等级以上安全事故的，中标人负主要责任的，甲方有权不支付当月服务费，中标人负次要责任的，当月考核总分中一次性扣10-30分。</w:t>
            </w:r>
          </w:p>
          <w:p w14:paraId="5C305DC6">
            <w:pPr>
              <w:spacing w:line="360" w:lineRule="auto"/>
              <w:ind w:firstLine="440" w:firstLineChars="20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lang w:eastAsia="zh-CN"/>
              </w:rPr>
              <w:t>）</w:t>
            </w:r>
            <w:r>
              <w:rPr>
                <w:rFonts w:hint="default" w:ascii="宋体" w:hAnsi="宋体" w:eastAsia="宋体" w:cs="宋体"/>
                <w:color w:val="000000"/>
                <w:sz w:val="22"/>
                <w:szCs w:val="22"/>
                <w:highlight w:val="none"/>
              </w:rPr>
              <w:t>支付方式</w:t>
            </w:r>
          </w:p>
          <w:p w14:paraId="132E31C5">
            <w:pPr>
              <w:keepNext w:val="0"/>
              <w:keepLines w:val="0"/>
              <w:pageBreakBefore w:val="0"/>
              <w:numPr>
                <w:ilvl w:val="0"/>
                <w:numId w:val="0"/>
              </w:numPr>
              <w:kinsoku/>
              <w:wordWrap/>
              <w:overflowPunct/>
              <w:topLinePunct w:val="0"/>
              <w:bidi w:val="0"/>
              <w:adjustRightInd/>
              <w:spacing w:line="520" w:lineRule="exact"/>
              <w:ind w:firstLine="416" w:firstLineChars="200"/>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auto"/>
                <w:spacing w:val="-6"/>
                <w:sz w:val="22"/>
                <w:szCs w:val="22"/>
                <w:highlight w:val="none"/>
              </w:rPr>
              <w:t>服务费</w:t>
            </w:r>
            <w:r>
              <w:rPr>
                <w:rFonts w:hint="eastAsia" w:ascii="宋体" w:hAnsi="宋体" w:eastAsia="宋体" w:cs="宋体"/>
                <w:color w:val="auto"/>
                <w:spacing w:val="-6"/>
                <w:sz w:val="22"/>
                <w:szCs w:val="22"/>
                <w:highlight w:val="none"/>
                <w:lang w:val="en-US" w:eastAsia="zh-CN"/>
              </w:rPr>
              <w:t>每2个月</w:t>
            </w:r>
            <w:r>
              <w:rPr>
                <w:rFonts w:hint="eastAsia" w:ascii="宋体" w:hAnsi="宋体" w:eastAsia="宋体" w:cs="宋体"/>
                <w:color w:val="auto"/>
                <w:spacing w:val="-6"/>
                <w:sz w:val="22"/>
                <w:szCs w:val="22"/>
                <w:highlight w:val="none"/>
              </w:rPr>
              <w:t>支付</w:t>
            </w:r>
            <w:r>
              <w:rPr>
                <w:rFonts w:hint="eastAsia" w:ascii="宋体" w:hAnsi="宋体" w:eastAsia="宋体" w:cs="宋体"/>
                <w:color w:val="auto"/>
                <w:spacing w:val="-6"/>
                <w:sz w:val="22"/>
                <w:szCs w:val="22"/>
                <w:highlight w:val="none"/>
                <w:lang w:val="en-US" w:eastAsia="zh-CN"/>
              </w:rPr>
              <w:t>一次</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z w:val="22"/>
                <w:szCs w:val="22"/>
                <w:highlight w:val="none"/>
              </w:rPr>
              <w:t>在考核合格后，</w:t>
            </w:r>
            <w:r>
              <w:rPr>
                <w:rFonts w:hint="eastAsia" w:ascii="宋体" w:hAnsi="宋体" w:eastAsia="宋体" w:cs="宋体"/>
                <w:color w:val="auto"/>
                <w:sz w:val="22"/>
                <w:szCs w:val="22"/>
                <w:highlight w:val="none"/>
                <w:lang w:val="en-US" w:eastAsia="zh-CN"/>
              </w:rPr>
              <w:t>采购人向财政申请该笔服务费，</w:t>
            </w:r>
            <w:r>
              <w:rPr>
                <w:rFonts w:hint="eastAsia" w:ascii="宋体" w:hAnsi="宋体" w:eastAsia="宋体" w:cs="宋体"/>
                <w:color w:val="auto"/>
                <w:sz w:val="22"/>
                <w:szCs w:val="22"/>
                <w:highlight w:val="none"/>
              </w:rPr>
              <w:t>在</w:t>
            </w:r>
            <w:r>
              <w:rPr>
                <w:rFonts w:hint="eastAsia" w:ascii="宋体" w:hAnsi="宋体" w:eastAsia="宋体" w:cs="宋体"/>
                <w:color w:val="auto"/>
                <w:spacing w:val="-6"/>
                <w:sz w:val="22"/>
                <w:szCs w:val="22"/>
                <w:highlight w:val="none"/>
                <w:lang w:val="en-US" w:eastAsia="zh-CN"/>
              </w:rPr>
              <w:t>中标人</w:t>
            </w:r>
            <w:r>
              <w:rPr>
                <w:rFonts w:hint="eastAsia" w:ascii="宋体" w:hAnsi="宋体" w:eastAsia="宋体" w:cs="宋体"/>
                <w:color w:val="auto"/>
                <w:spacing w:val="-6"/>
                <w:sz w:val="22"/>
                <w:szCs w:val="22"/>
                <w:highlight w:val="none"/>
              </w:rPr>
              <w:t>提供完税发票和固定资产使用租金缴纳凭据后，</w:t>
            </w:r>
            <w:r>
              <w:rPr>
                <w:rFonts w:hint="eastAsia" w:ascii="宋体" w:hAnsi="宋体" w:eastAsia="宋体" w:cs="宋体"/>
                <w:color w:val="auto"/>
                <w:spacing w:val="-6"/>
                <w:sz w:val="22"/>
                <w:szCs w:val="22"/>
                <w:highlight w:val="none"/>
                <w:lang w:val="en-US" w:eastAsia="zh-CN"/>
              </w:rPr>
              <w:t>采购人</w:t>
            </w:r>
            <w:r>
              <w:rPr>
                <w:rFonts w:hint="eastAsia" w:ascii="宋体" w:hAnsi="宋体" w:eastAsia="宋体" w:cs="宋体"/>
                <w:color w:val="auto"/>
                <w:spacing w:val="-6"/>
                <w:sz w:val="22"/>
                <w:szCs w:val="22"/>
                <w:highlight w:val="none"/>
              </w:rPr>
              <w:t>在防城港市财政局</w:t>
            </w:r>
            <w:r>
              <w:rPr>
                <w:rFonts w:hint="eastAsia" w:ascii="宋体" w:hAnsi="宋体" w:eastAsia="宋体" w:cs="宋体"/>
                <w:color w:val="auto"/>
                <w:spacing w:val="-6"/>
                <w:sz w:val="22"/>
                <w:szCs w:val="22"/>
                <w:highlight w:val="none"/>
                <w:lang w:eastAsia="zh-CN"/>
              </w:rPr>
              <w:t>拨付</w:t>
            </w:r>
            <w:r>
              <w:rPr>
                <w:rFonts w:hint="eastAsia" w:ascii="宋体" w:hAnsi="宋体" w:eastAsia="宋体" w:cs="宋体"/>
                <w:color w:val="auto"/>
                <w:spacing w:val="-6"/>
                <w:sz w:val="22"/>
                <w:szCs w:val="22"/>
                <w:highlight w:val="none"/>
              </w:rPr>
              <w:t>该</w:t>
            </w:r>
            <w:r>
              <w:rPr>
                <w:rFonts w:hint="eastAsia" w:ascii="宋体" w:hAnsi="宋体" w:eastAsia="宋体" w:cs="宋体"/>
                <w:color w:val="auto"/>
                <w:spacing w:val="-6"/>
                <w:sz w:val="22"/>
                <w:szCs w:val="22"/>
                <w:highlight w:val="none"/>
                <w:lang w:val="en-US" w:eastAsia="zh-CN"/>
              </w:rPr>
              <w:t>笔</w:t>
            </w:r>
            <w:r>
              <w:rPr>
                <w:rFonts w:hint="eastAsia" w:ascii="宋体" w:hAnsi="宋体" w:eastAsia="宋体" w:cs="宋体"/>
                <w:color w:val="auto"/>
                <w:spacing w:val="-6"/>
                <w:sz w:val="22"/>
                <w:szCs w:val="22"/>
                <w:highlight w:val="none"/>
                <w:lang w:eastAsia="zh-CN"/>
              </w:rPr>
              <w:t>服务费使用资金后</w:t>
            </w:r>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6"/>
                <w:sz w:val="22"/>
                <w:szCs w:val="22"/>
                <w:highlight w:val="none"/>
                <w:lang w:val="en-US" w:eastAsia="zh-CN"/>
              </w:rPr>
              <w:t>0</w:t>
            </w:r>
            <w:r>
              <w:rPr>
                <w:rFonts w:hint="eastAsia" w:ascii="宋体" w:hAnsi="宋体" w:eastAsia="宋体" w:cs="宋体"/>
                <w:color w:val="auto"/>
                <w:spacing w:val="-6"/>
                <w:sz w:val="22"/>
                <w:szCs w:val="22"/>
                <w:highlight w:val="none"/>
              </w:rPr>
              <w:t>个工作日内支付。</w:t>
            </w:r>
            <w:r>
              <w:rPr>
                <w:rFonts w:hint="eastAsia" w:ascii="宋体" w:hAnsi="宋体" w:eastAsia="宋体" w:cs="宋体"/>
                <w:color w:val="auto"/>
                <w:spacing w:val="-6"/>
                <w:sz w:val="22"/>
                <w:szCs w:val="22"/>
                <w:highlight w:val="none"/>
                <w:lang w:eastAsia="zh-CN"/>
              </w:rPr>
              <w:t>根据有关文件要求，环卫工人工资开设专户</w:t>
            </w:r>
            <w:r>
              <w:rPr>
                <w:rFonts w:hint="eastAsia" w:ascii="宋体" w:hAnsi="宋体" w:eastAsia="宋体" w:cs="宋体"/>
                <w:color w:val="auto"/>
                <w:spacing w:val="-6"/>
                <w:sz w:val="22"/>
                <w:szCs w:val="22"/>
                <w:highlight w:val="none"/>
                <w:lang w:val="en-US" w:eastAsia="zh-CN"/>
              </w:rPr>
              <w:t>按时</w:t>
            </w:r>
            <w:r>
              <w:rPr>
                <w:rFonts w:hint="eastAsia" w:ascii="宋体" w:hAnsi="宋体" w:eastAsia="宋体" w:cs="宋体"/>
                <w:color w:val="auto"/>
                <w:spacing w:val="-6"/>
                <w:sz w:val="22"/>
                <w:szCs w:val="22"/>
                <w:highlight w:val="none"/>
                <w:lang w:eastAsia="zh-CN"/>
              </w:rPr>
              <w:t>发放，</w:t>
            </w:r>
            <w:r>
              <w:rPr>
                <w:rFonts w:hint="eastAsia" w:ascii="宋体" w:hAnsi="宋体" w:eastAsia="宋体" w:cs="宋体"/>
                <w:color w:val="auto"/>
                <w:spacing w:val="-6"/>
                <w:sz w:val="22"/>
                <w:szCs w:val="22"/>
                <w:highlight w:val="none"/>
                <w:lang w:val="en-US" w:eastAsia="zh-CN"/>
              </w:rPr>
              <w:t>中标人不得以任何理由延误环卫工人工资发放</w:t>
            </w:r>
            <w:r>
              <w:rPr>
                <w:rFonts w:hint="eastAsia" w:ascii="宋体" w:hAnsi="宋体" w:eastAsia="宋体" w:cs="宋体"/>
                <w:color w:val="auto"/>
                <w:spacing w:val="-6"/>
                <w:sz w:val="22"/>
                <w:szCs w:val="22"/>
                <w:highlight w:val="none"/>
                <w:lang w:eastAsia="zh-CN"/>
              </w:rPr>
              <w:t>。</w:t>
            </w:r>
          </w:p>
        </w:tc>
      </w:tr>
      <w:tr w14:paraId="4779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8801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其他说明</w:t>
            </w:r>
          </w:p>
        </w:tc>
        <w:tc>
          <w:tcPr>
            <w:tcW w:w="9576" w:type="dxa"/>
            <w:gridSpan w:val="5"/>
            <w:tcBorders>
              <w:top w:val="single" w:color="auto" w:sz="4" w:space="0"/>
              <w:left w:val="single" w:color="auto" w:sz="4" w:space="0"/>
              <w:bottom w:val="single" w:color="auto" w:sz="4" w:space="0"/>
              <w:right w:val="single" w:color="auto" w:sz="4" w:space="0"/>
            </w:tcBorders>
            <w:noWrap w:val="0"/>
            <w:vAlign w:val="top"/>
          </w:tcPr>
          <w:p w14:paraId="63EC585D">
            <w:pPr>
              <w:tabs>
                <w:tab w:val="left" w:pos="180"/>
                <w:tab w:val="left" w:pos="1620"/>
              </w:tabs>
              <w:spacing w:line="360" w:lineRule="auto"/>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一、根据《国务院办公厅关于在政府采购中实施本国产品标准及相关政策的通知》（国办发</w:t>
            </w:r>
            <w:r>
              <w:rPr>
                <w:rFonts w:hint="eastAsia" w:ascii="宋体" w:hAnsi="宋体" w:eastAsia="宋体" w:cs="宋体"/>
                <w:color w:val="000000"/>
                <w:sz w:val="22"/>
                <w:szCs w:val="22"/>
                <w:highlight w:val="none"/>
              </w:rPr>
              <w:t>〔202</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34</w:t>
            </w:r>
            <w:r>
              <w:rPr>
                <w:rFonts w:hint="eastAsia" w:ascii="宋体" w:hAnsi="宋体" w:eastAsia="宋体" w:cs="宋体"/>
                <w:color w:val="000000"/>
                <w:sz w:val="22"/>
                <w:szCs w:val="22"/>
                <w:highlight w:val="none"/>
              </w:rPr>
              <w:t>号）的规定</w:t>
            </w:r>
            <w:r>
              <w:rPr>
                <w:rFonts w:hint="eastAsia" w:ascii="宋体" w:hAnsi="宋体" w:eastAsia="宋体" w:cs="宋体"/>
                <w:color w:val="000000"/>
                <w:sz w:val="22"/>
                <w:szCs w:val="22"/>
                <w:highlight w:val="none"/>
                <w:lang w:eastAsia="zh-CN"/>
              </w:rPr>
              <w:t>，</w:t>
            </w:r>
            <w:r>
              <w:rPr>
                <w:rFonts w:hint="eastAsia" w:ascii="宋体" w:hAnsi="宋体" w:eastAsia="宋体" w:cs="宋体"/>
                <w:i w:val="0"/>
                <w:iCs w:val="0"/>
                <w:caps w:val="0"/>
                <w:color w:val="000000"/>
                <w:spacing w:val="0"/>
                <w:sz w:val="22"/>
                <w:szCs w:val="22"/>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000000"/>
                <w:spacing w:val="0"/>
                <w:sz w:val="22"/>
                <w:szCs w:val="22"/>
                <w:highlight w:val="none"/>
                <w:shd w:val="clear" w:color="auto" w:fill="FFFFFF"/>
                <w:lang w:val="en-US" w:eastAsia="zh-CN"/>
              </w:rPr>
              <w:t>符合政策要求的</w:t>
            </w:r>
            <w:r>
              <w:rPr>
                <w:rFonts w:hint="eastAsia" w:ascii="宋体" w:hAnsi="宋体" w:eastAsia="宋体" w:cs="宋体"/>
                <w:i w:val="0"/>
                <w:iCs w:val="0"/>
                <w:caps w:val="0"/>
                <w:color w:val="000000"/>
                <w:spacing w:val="0"/>
                <w:sz w:val="22"/>
                <w:szCs w:val="22"/>
                <w:highlight w:val="none"/>
                <w:shd w:val="clear" w:color="auto" w:fill="FFFFFF"/>
              </w:rPr>
              <w:t>本国产品给予价格评审优惠</w:t>
            </w:r>
            <w:r>
              <w:rPr>
                <w:rFonts w:hint="eastAsia" w:ascii="宋体" w:hAnsi="宋体" w:eastAsia="宋体" w:cs="宋体"/>
                <w:i w:val="0"/>
                <w:iCs w:val="0"/>
                <w:caps w:val="0"/>
                <w:color w:val="000000"/>
                <w:spacing w:val="0"/>
                <w:sz w:val="22"/>
                <w:szCs w:val="22"/>
                <w:highlight w:val="none"/>
                <w:shd w:val="clear" w:color="auto" w:fill="FFFFFF"/>
                <w:lang w:eastAsia="zh-CN"/>
              </w:rPr>
              <w:t>，</w:t>
            </w:r>
            <w:r>
              <w:rPr>
                <w:rFonts w:hint="eastAsia" w:ascii="宋体" w:hAnsi="宋体" w:eastAsia="宋体" w:cs="宋体"/>
                <w:b/>
                <w:bCs/>
                <w:color w:val="000000"/>
                <w:sz w:val="22"/>
                <w:szCs w:val="22"/>
                <w:highlight w:val="none"/>
              </w:rPr>
              <w:t xml:space="preserve">具体详见“第四章 </w:t>
            </w:r>
            <w:r>
              <w:rPr>
                <w:rFonts w:hint="eastAsia" w:ascii="宋体" w:hAnsi="宋体" w:eastAsia="宋体" w:cs="宋体"/>
                <w:b/>
                <w:bCs/>
                <w:color w:val="000000"/>
                <w:sz w:val="22"/>
                <w:szCs w:val="22"/>
                <w:highlight w:val="none"/>
                <w:lang w:eastAsia="zh-CN"/>
              </w:rPr>
              <w:t>评标方法和评标标准</w:t>
            </w:r>
            <w:r>
              <w:rPr>
                <w:rFonts w:hint="eastAsia" w:ascii="宋体" w:hAnsi="宋体" w:eastAsia="宋体" w:cs="宋体"/>
                <w:b/>
                <w:bCs/>
                <w:color w:val="000000"/>
                <w:sz w:val="22"/>
                <w:szCs w:val="22"/>
                <w:highlight w:val="none"/>
              </w:rPr>
              <w:t>”</w:t>
            </w:r>
            <w:r>
              <w:rPr>
                <w:rFonts w:hint="eastAsia" w:ascii="宋体" w:hAnsi="宋体" w:eastAsia="宋体" w:cs="宋体"/>
                <w:color w:val="000000"/>
                <w:sz w:val="22"/>
                <w:szCs w:val="22"/>
                <w:highlight w:val="none"/>
                <w:lang w:eastAsia="zh-CN"/>
              </w:rPr>
              <w:t>。</w:t>
            </w:r>
            <w:r>
              <w:rPr>
                <w:rFonts w:hint="eastAsia" w:ascii="宋体" w:hAnsi="宋体" w:eastAsia="宋体" w:cs="宋体"/>
                <w:i w:val="0"/>
                <w:iCs w:val="0"/>
                <w:caps w:val="0"/>
                <w:color w:val="000000"/>
                <w:spacing w:val="0"/>
                <w:sz w:val="22"/>
                <w:szCs w:val="22"/>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000000"/>
                <w:spacing w:val="0"/>
                <w:sz w:val="22"/>
                <w:szCs w:val="22"/>
                <w:highlight w:val="none"/>
                <w:shd w:val="clear" w:color="auto" w:fill="auto"/>
                <w:lang w:val="en-US" w:eastAsia="zh-CN"/>
              </w:rPr>
              <w:t>3</w:t>
            </w:r>
            <w:r>
              <w:rPr>
                <w:rFonts w:hint="eastAsia" w:ascii="宋体" w:hAnsi="宋体" w:eastAsia="宋体" w:cs="宋体"/>
                <w:i w:val="0"/>
                <w:iCs w:val="0"/>
                <w:caps w:val="0"/>
                <w:color w:val="000000"/>
                <w:spacing w:val="0"/>
                <w:sz w:val="22"/>
                <w:szCs w:val="22"/>
                <w:highlight w:val="none"/>
                <w:shd w:val="clear" w:color="auto" w:fill="auto"/>
              </w:rPr>
              <w:t>）计算。</w:t>
            </w:r>
          </w:p>
          <w:p w14:paraId="7E3474B2">
            <w:pPr>
              <w:tabs>
                <w:tab w:val="left" w:pos="180"/>
                <w:tab w:val="left" w:pos="1620"/>
              </w:tabs>
              <w:spacing w:line="360" w:lineRule="auto"/>
              <w:ind w:firstLine="440" w:firstLineChars="200"/>
              <w:rPr>
                <w:rFonts w:hint="eastAsia" w:ascii="宋体" w:hAnsi="宋体" w:eastAsia="宋体" w:cs="宋体"/>
                <w:b w:val="0"/>
                <w:bCs/>
                <w:i w:val="0"/>
                <w:iCs w:val="0"/>
                <w:color w:val="000000"/>
                <w:sz w:val="22"/>
                <w:szCs w:val="22"/>
                <w:highlight w:val="none"/>
                <w:lang w:eastAsia="zh-CN"/>
              </w:rPr>
            </w:pPr>
            <w:r>
              <w:rPr>
                <w:rFonts w:hint="eastAsia" w:ascii="宋体" w:hAnsi="宋体" w:eastAsia="宋体" w:cs="宋体"/>
                <w:color w:val="000000"/>
                <w:sz w:val="22"/>
                <w:szCs w:val="22"/>
                <w:highlight w:val="none"/>
                <w:u w:val="none"/>
                <w:lang w:val="en-US" w:eastAsia="zh-CN"/>
              </w:rPr>
              <w:t>二</w:t>
            </w:r>
            <w:r>
              <w:rPr>
                <w:rFonts w:hint="eastAsia" w:ascii="宋体" w:hAnsi="宋体" w:eastAsia="宋体" w:cs="宋体"/>
                <w:b/>
                <w:color w:val="000000"/>
                <w:sz w:val="22"/>
                <w:szCs w:val="22"/>
                <w:highlight w:val="none"/>
                <w:u w:val="none"/>
              </w:rPr>
              <w:t>、</w:t>
            </w:r>
            <w:r>
              <w:rPr>
                <w:rFonts w:hint="eastAsia" w:ascii="宋体" w:hAnsi="宋体" w:eastAsia="宋体" w:cs="宋体"/>
                <w:b/>
                <w:color w:val="000000"/>
                <w:sz w:val="22"/>
                <w:szCs w:val="22"/>
                <w:highlight w:val="none"/>
              </w:rPr>
              <w:t>与</w:t>
            </w:r>
            <w:r>
              <w:rPr>
                <w:rFonts w:hint="eastAsia" w:ascii="宋体" w:hAnsi="宋体" w:eastAsia="宋体" w:cs="宋体"/>
                <w:b/>
                <w:color w:val="000000"/>
                <w:sz w:val="22"/>
                <w:szCs w:val="22"/>
                <w:highlight w:val="none"/>
                <w:lang w:eastAsia="zh-CN"/>
              </w:rPr>
              <w:t>本项目</w:t>
            </w:r>
            <w:r>
              <w:rPr>
                <w:rFonts w:hint="eastAsia" w:ascii="宋体" w:hAnsi="宋体" w:eastAsia="宋体" w:cs="宋体"/>
                <w:b/>
                <w:color w:val="000000"/>
                <w:sz w:val="22"/>
                <w:szCs w:val="22"/>
                <w:highlight w:val="none"/>
              </w:rPr>
              <w:t>有关的设计图纸、技术规范、文件等附件资料及其获取方式</w:t>
            </w:r>
            <w:r>
              <w:rPr>
                <w:rFonts w:hint="eastAsia" w:ascii="宋体" w:hAnsi="宋体" w:eastAsia="宋体" w:cs="宋体"/>
                <w:b/>
                <w:bCs w:val="0"/>
                <w:i/>
                <w:iCs/>
                <w:color w:val="000000"/>
                <w:sz w:val="22"/>
                <w:szCs w:val="22"/>
                <w:highlight w:val="none"/>
              </w:rPr>
              <w:t>（如有）</w:t>
            </w:r>
            <w:r>
              <w:rPr>
                <w:rFonts w:hint="eastAsia" w:ascii="宋体" w:hAnsi="宋体" w:eastAsia="宋体" w:cs="宋体"/>
                <w:b/>
                <w:bCs w:val="0"/>
                <w:i w:val="0"/>
                <w:iCs w:val="0"/>
                <w:color w:val="000000"/>
                <w:sz w:val="22"/>
                <w:szCs w:val="22"/>
                <w:highlight w:val="none"/>
                <w:lang w:eastAsia="zh-CN"/>
              </w:rPr>
              <w:t>：</w:t>
            </w:r>
          </w:p>
          <w:p w14:paraId="49F87D97">
            <w:pPr>
              <w:tabs>
                <w:tab w:val="left" w:pos="180"/>
                <w:tab w:val="left" w:pos="1620"/>
              </w:tabs>
              <w:spacing w:line="360" w:lineRule="auto"/>
              <w:ind w:firstLine="440" w:firstLineChars="200"/>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文件或者资料名称：</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无</w:t>
            </w:r>
            <w:r>
              <w:rPr>
                <w:rFonts w:hint="eastAsia" w:ascii="宋体" w:hAnsi="宋体" w:eastAsia="宋体" w:cs="宋体"/>
                <w:color w:val="000000"/>
                <w:sz w:val="22"/>
                <w:szCs w:val="22"/>
                <w:highlight w:val="none"/>
                <w:u w:val="single"/>
              </w:rPr>
              <w:t xml:space="preserve">                            </w:t>
            </w:r>
          </w:p>
          <w:p w14:paraId="0E0A8DEE">
            <w:pPr>
              <w:widowControl/>
              <w:shd w:val="clear" w:color="auto" w:fill="auto"/>
              <w:tabs>
                <w:tab w:val="left" w:pos="180"/>
                <w:tab w:val="left" w:pos="1620"/>
              </w:tabs>
              <w:spacing w:line="360" w:lineRule="auto"/>
              <w:ind w:firstLine="0" w:firstLineChars="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公布渠道或者获取方式：</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val="en-US" w:eastAsia="zh-CN"/>
              </w:rPr>
              <w:t>无</w:t>
            </w:r>
            <w:r>
              <w:rPr>
                <w:rFonts w:hint="eastAsia" w:ascii="宋体" w:hAnsi="宋体" w:eastAsia="宋体" w:cs="宋体"/>
                <w:color w:val="000000"/>
                <w:sz w:val="22"/>
                <w:szCs w:val="22"/>
                <w:highlight w:val="none"/>
                <w:u w:val="single"/>
              </w:rPr>
              <w:t xml:space="preserve">                          </w:t>
            </w:r>
          </w:p>
        </w:tc>
      </w:tr>
    </w:tbl>
    <w:p w14:paraId="737676A7">
      <w:pPr>
        <w:spacing w:line="320" w:lineRule="exact"/>
        <w:rPr>
          <w:rFonts w:hint="eastAsia" w:ascii="宋体" w:hAnsi="宋体" w:eastAsia="宋体" w:cs="Times New Roman"/>
          <w:color w:val="000000"/>
          <w:sz w:val="21"/>
          <w:highlight w:val="none"/>
        </w:rPr>
      </w:pPr>
    </w:p>
    <w:p w14:paraId="57F669D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383D0C57"/>
    <w:rsid w:val="38A219F9"/>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投标正文"/>
    <w:basedOn w:val="1"/>
    <w:qFormat/>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2026-03-30T10:02:42Z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