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84EE2">
      <w:pPr>
        <w:pStyle w:val="4"/>
        <w:keepNext/>
        <w:keepLines/>
        <w:pageBreakBefore w:val="0"/>
        <w:widowControl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sz w:val="36"/>
          <w:szCs w:val="36"/>
        </w:rPr>
      </w:pPr>
      <w:bookmarkStart w:id="0" w:name="_Toc35393809"/>
      <w:bookmarkStart w:id="1" w:name="_Toc28359022"/>
      <w:r>
        <w:rPr>
          <w:rFonts w:hint="eastAsia" w:ascii="华文中宋" w:hAnsi="华文中宋" w:eastAsia="华文中宋"/>
          <w:sz w:val="36"/>
          <w:szCs w:val="36"/>
        </w:rPr>
        <w:t>隆林各族自治县2026年乡村振兴特色蚕桑产业技术培训项目（项目编号：BSZC2026-C3-310018-GXHY）</w:t>
      </w:r>
    </w:p>
    <w:p w14:paraId="1D9B957E">
      <w:pPr>
        <w:pStyle w:val="4"/>
        <w:keepNext/>
        <w:keepLines/>
        <w:pageBreakBefore w:val="0"/>
        <w:widowControl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sz w:val="36"/>
          <w:szCs w:val="36"/>
        </w:rPr>
      </w:pPr>
      <w:r>
        <w:rPr>
          <w:rFonts w:hint="eastAsia" w:ascii="华文中宋" w:hAnsi="华文中宋" w:eastAsia="华文中宋"/>
          <w:sz w:val="36"/>
          <w:szCs w:val="36"/>
        </w:rPr>
        <w:t>成交结果公告</w:t>
      </w:r>
      <w:bookmarkEnd w:id="0"/>
      <w:bookmarkEnd w:id="1"/>
    </w:p>
    <w:p w14:paraId="4AA3D5BB">
      <w:pPr>
        <w:keepNext w:val="0"/>
        <w:keepLines w:val="0"/>
        <w:pageBreakBefore w:val="0"/>
        <w:widowControl w:val="0"/>
        <w:numPr>
          <w:ilvl w:val="0"/>
          <w:numId w:val="2"/>
        </w:numPr>
        <w:kinsoku/>
        <w:wordWrap/>
        <w:overflowPunct/>
        <w:topLinePunct w:val="0"/>
        <w:autoSpaceDE/>
        <w:autoSpaceDN/>
        <w:bidi w:val="0"/>
        <w:adjustRightInd/>
        <w:snapToGrid/>
        <w:spacing w:line="324" w:lineRule="auto"/>
        <w:ind w:left="-62" w:leftChars="0" w:firstLine="482"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项目编号</w:t>
      </w:r>
      <w:r>
        <w:rPr>
          <w:rFonts w:hint="eastAsia" w:ascii="宋体" w:hAnsi="宋体" w:eastAsia="宋体" w:cs="宋体"/>
          <w:b/>
          <w:bCs/>
          <w:sz w:val="24"/>
          <w:szCs w:val="24"/>
          <w:lang w:eastAsia="zh-CN"/>
        </w:rPr>
        <w:t>：BSZC2026-C3-310018-GXHY</w:t>
      </w:r>
    </w:p>
    <w:p w14:paraId="750E2665">
      <w:pPr>
        <w:keepNext w:val="0"/>
        <w:keepLines w:val="0"/>
        <w:pageBreakBefore w:val="0"/>
        <w:widowControl w:val="0"/>
        <w:numPr>
          <w:ilvl w:val="0"/>
          <w:numId w:val="2"/>
        </w:numPr>
        <w:kinsoku/>
        <w:wordWrap/>
        <w:overflowPunct/>
        <w:topLinePunct w:val="0"/>
        <w:autoSpaceDE/>
        <w:autoSpaceDN/>
        <w:bidi w:val="0"/>
        <w:adjustRightInd/>
        <w:snapToGrid/>
        <w:spacing w:line="324" w:lineRule="auto"/>
        <w:ind w:left="-62" w:leftChars="0" w:firstLine="482" w:firstLineChars="0"/>
        <w:textAlignment w:val="auto"/>
        <w:rPr>
          <w:rFonts w:hint="eastAsia"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sz w:val="24"/>
          <w:szCs w:val="24"/>
        </w:rPr>
        <w:t>：隆林各族自治县2026年乡村振兴特色蚕桑产业技术培训项目</w:t>
      </w:r>
    </w:p>
    <w:p w14:paraId="1E7ED749">
      <w:pPr>
        <w:keepNext w:val="0"/>
        <w:keepLines w:val="0"/>
        <w:pageBreakBefore w:val="0"/>
        <w:widowControl w:val="0"/>
        <w:numPr>
          <w:ilvl w:val="0"/>
          <w:numId w:val="2"/>
        </w:numPr>
        <w:kinsoku/>
        <w:wordWrap/>
        <w:overflowPunct/>
        <w:topLinePunct w:val="0"/>
        <w:autoSpaceDE/>
        <w:autoSpaceDN/>
        <w:bidi w:val="0"/>
        <w:adjustRightInd/>
        <w:snapToGrid/>
        <w:spacing w:line="324" w:lineRule="auto"/>
        <w:ind w:left="-62" w:leftChars="0" w:firstLine="482" w:firstLineChars="0"/>
        <w:textAlignment w:val="auto"/>
        <w:rPr>
          <w:rFonts w:hint="eastAsia" w:ascii="宋体" w:hAnsi="宋体" w:eastAsia="宋体" w:cs="宋体"/>
          <w:sz w:val="24"/>
          <w:szCs w:val="24"/>
        </w:rPr>
      </w:pPr>
      <w:r>
        <w:rPr>
          <w:rFonts w:hint="eastAsia" w:ascii="宋体" w:hAnsi="宋体" w:eastAsia="宋体" w:cs="宋体"/>
          <w:b/>
          <w:bCs/>
          <w:sz w:val="24"/>
          <w:szCs w:val="24"/>
        </w:rPr>
        <w:t>成交信息</w:t>
      </w:r>
    </w:p>
    <w:p w14:paraId="38129C0F">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供应商名称：广西星程教育科技有限公司；</w:t>
      </w:r>
    </w:p>
    <w:p w14:paraId="370679C9">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0"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供应商地址：广西壮族自治区百色市右江区龙腾路长鸿荣业大厦1号楼四楼401；</w:t>
      </w:r>
    </w:p>
    <w:p w14:paraId="6CF0E918">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中标（成交）金额：</w:t>
      </w:r>
      <w:r>
        <w:rPr>
          <w:rFonts w:hint="eastAsia" w:ascii="宋体" w:hAnsi="宋体" w:eastAsia="宋体" w:cs="宋体"/>
          <w:color w:val="auto"/>
          <w:kern w:val="2"/>
          <w:sz w:val="24"/>
          <w:szCs w:val="24"/>
          <w:lang w:val="en-US" w:eastAsia="zh-CN" w:bidi="ar-SA"/>
        </w:rPr>
        <w:t>人民币</w:t>
      </w:r>
      <w:r>
        <w:rPr>
          <w:rFonts w:hint="eastAsia" w:ascii="宋体" w:hAnsi="宋体" w:cs="宋体"/>
          <w:color w:val="auto"/>
          <w:kern w:val="2"/>
          <w:sz w:val="24"/>
          <w:szCs w:val="24"/>
          <w:lang w:val="en-US" w:eastAsia="zh-CN" w:bidi="ar-SA"/>
        </w:rPr>
        <w:t>肆拾玖万伍仟柒佰伍拾</w:t>
      </w:r>
      <w:r>
        <w:rPr>
          <w:rFonts w:hint="eastAsia" w:ascii="宋体" w:hAnsi="宋体" w:eastAsia="宋体" w:cs="宋体"/>
          <w:color w:val="auto"/>
          <w:kern w:val="2"/>
          <w:sz w:val="24"/>
          <w:szCs w:val="24"/>
          <w:lang w:val="en-US" w:eastAsia="zh-CN" w:bidi="ar-SA"/>
        </w:rPr>
        <w:t>元整（￥</w:t>
      </w:r>
      <w:r>
        <w:rPr>
          <w:rFonts w:hint="eastAsia" w:ascii="宋体" w:hAnsi="宋体" w:cs="宋体"/>
          <w:color w:val="auto"/>
          <w:kern w:val="2"/>
          <w:sz w:val="24"/>
          <w:szCs w:val="24"/>
          <w:lang w:val="en-US" w:eastAsia="zh-CN" w:bidi="ar-SA"/>
        </w:rPr>
        <w:t>495750.00</w:t>
      </w:r>
      <w:r>
        <w:rPr>
          <w:rFonts w:hint="eastAsia" w:ascii="宋体" w:hAnsi="宋体" w:eastAsia="宋体" w:cs="宋体"/>
          <w:color w:val="auto"/>
          <w:kern w:val="2"/>
          <w:sz w:val="24"/>
          <w:szCs w:val="24"/>
          <w:lang w:val="en-US" w:eastAsia="zh-CN" w:bidi="ar-SA"/>
        </w:rPr>
        <w:t>元）</w:t>
      </w:r>
      <w:r>
        <w:rPr>
          <w:rFonts w:hint="eastAsia" w:ascii="宋体" w:hAnsi="宋体" w:cs="宋体"/>
          <w:color w:val="auto"/>
          <w:kern w:val="2"/>
          <w:sz w:val="24"/>
          <w:szCs w:val="24"/>
          <w:lang w:val="en-US" w:eastAsia="zh-CN" w:bidi="ar-SA"/>
        </w:rPr>
        <w:t>；</w:t>
      </w:r>
    </w:p>
    <w:p w14:paraId="7453FFAB">
      <w:pPr>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主要标的信息</w:t>
      </w:r>
    </w:p>
    <w:tbl>
      <w:tblPr>
        <w:tblStyle w:val="14"/>
        <w:tblW w:w="9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7"/>
      </w:tblGrid>
      <w:tr w14:paraId="0964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97" w:type="dxa"/>
          </w:tcPr>
          <w:p w14:paraId="4CAC065A">
            <w:pPr>
              <w:pStyle w:val="11"/>
              <w:keepNext w:val="0"/>
              <w:keepLines w:val="0"/>
              <w:pageBreakBefore w:val="0"/>
              <w:tabs>
                <w:tab w:val="left" w:pos="216"/>
              </w:tabs>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宋体" w:hAnsi="宋体" w:eastAsia="宋体" w:cs="宋体"/>
                <w:color w:val="000000"/>
                <w:kern w:val="0"/>
                <w:sz w:val="24"/>
                <w:szCs w:val="24"/>
                <w:lang w:val="en-US" w:eastAsia="zh-CN" w:bidi="ar-SA"/>
              </w:rPr>
            </w:pPr>
            <w:r>
              <w:rPr>
                <w:rFonts w:hint="eastAsia" w:cs="宋体"/>
                <w:color w:val="000000"/>
                <w:kern w:val="0"/>
                <w:sz w:val="24"/>
                <w:szCs w:val="24"/>
                <w:lang w:val="en-US" w:eastAsia="zh-CN" w:bidi="ar-SA"/>
              </w:rPr>
              <w:t>服务</w:t>
            </w:r>
            <w:r>
              <w:rPr>
                <w:rFonts w:hint="eastAsia" w:ascii="宋体" w:hAnsi="宋体" w:eastAsia="宋体" w:cs="宋体"/>
                <w:color w:val="000000"/>
                <w:kern w:val="0"/>
                <w:sz w:val="24"/>
                <w:szCs w:val="24"/>
                <w:lang w:val="en-US" w:eastAsia="zh-CN" w:bidi="ar-SA"/>
              </w:rPr>
              <w:t>类</w:t>
            </w:r>
          </w:p>
        </w:tc>
      </w:tr>
      <w:tr w14:paraId="21D8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997" w:type="dxa"/>
          </w:tcPr>
          <w:p w14:paraId="7A9621EF">
            <w:pPr>
              <w:pStyle w:val="11"/>
              <w:keepNext w:val="0"/>
              <w:keepLines w:val="0"/>
              <w:pageBreakBefore w:val="0"/>
              <w:tabs>
                <w:tab w:val="left" w:pos="216"/>
              </w:tabs>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名称：</w:t>
            </w:r>
            <w:r>
              <w:rPr>
                <w:rFonts w:hint="eastAsia" w:ascii="宋体" w:hAnsi="宋体" w:eastAsia="宋体" w:cs="宋体"/>
                <w:color w:val="auto"/>
                <w:sz w:val="24"/>
                <w:szCs w:val="24"/>
              </w:rPr>
              <w:t>隆林各族自治县2026年乡村振兴特色蚕桑产业技术培训项目</w:t>
            </w:r>
            <w:r>
              <w:rPr>
                <w:rFonts w:hint="eastAsia" w:cs="宋体"/>
                <w:color w:val="auto"/>
                <w:sz w:val="24"/>
                <w:szCs w:val="24"/>
                <w:highlight w:val="none"/>
                <w:vertAlign w:val="baseline"/>
                <w:lang w:val="en-US" w:eastAsia="zh-CN"/>
              </w:rPr>
              <w:t>；</w:t>
            </w:r>
          </w:p>
          <w:p w14:paraId="0E7D8B0B">
            <w:pPr>
              <w:pStyle w:val="11"/>
              <w:keepNext w:val="0"/>
              <w:keepLines w:val="0"/>
              <w:pageBreakBefore w:val="0"/>
              <w:tabs>
                <w:tab w:val="left" w:pos="216"/>
              </w:tabs>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kern w:val="0"/>
                <w:sz w:val="24"/>
                <w:szCs w:val="24"/>
                <w:lang w:eastAsia="zh-CN"/>
              </w:rPr>
              <w:t>服务范围</w:t>
            </w:r>
            <w:r>
              <w:rPr>
                <w:rFonts w:hint="eastAsia" w:cs="宋体"/>
                <w:b/>
                <w:bCs/>
                <w:color w:val="auto"/>
                <w:kern w:val="0"/>
                <w:sz w:val="24"/>
                <w:szCs w:val="24"/>
                <w:lang w:val="en-US" w:eastAsia="zh-CN" w:bidi="ar-SA"/>
              </w:rPr>
              <w:t>：</w:t>
            </w:r>
            <w:r>
              <w:rPr>
                <w:rFonts w:hint="eastAsia" w:cs="宋体"/>
                <w:b w:val="0"/>
                <w:bCs w:val="0"/>
                <w:color w:val="auto"/>
                <w:kern w:val="0"/>
                <w:sz w:val="24"/>
                <w:szCs w:val="24"/>
                <w:lang w:val="en-US" w:eastAsia="zh-CN" w:bidi="ar-SA"/>
              </w:rPr>
              <w:t xml:space="preserve">通过培训机构组织发展特色蚕桑产业的经营主体（村集体经济）人员、种植农户、乡（镇）农业技术推广人员、村级农技员及有意向发展蚕桑产业的农户、返乡创业人员等进行蚕桑高效养殖技术培训，主要培训蚕桑产业基础理论知识、桑园栽培与管理技术、大蚕养殖关键技术、病虫害综合防控技术、蚕上簇、采茧与产后处理及蚕桑综合利用与增收模式等技术，同时组织部分学员到蚕桑产业先进市、县（广西区内）进行桑园修剪、蚕室消毒、养蚕操作示范等现场实操教学。 </w:t>
            </w:r>
          </w:p>
          <w:p w14:paraId="5A2D2460">
            <w:pPr>
              <w:pStyle w:val="11"/>
              <w:keepNext w:val="0"/>
              <w:keepLines w:val="0"/>
              <w:pageBreakBefore w:val="0"/>
              <w:tabs>
                <w:tab w:val="left" w:pos="216"/>
              </w:tabs>
              <w:kinsoku/>
              <w:wordWrap/>
              <w:overflowPunct/>
              <w:topLinePunct w:val="0"/>
              <w:autoSpaceDE/>
              <w:autoSpaceDN/>
              <w:bidi w:val="0"/>
              <w:adjustRightInd/>
              <w:snapToGrid/>
              <w:spacing w:before="0" w:beforeAutospacing="0" w:after="0" w:afterAutospacing="0" w:line="500" w:lineRule="exact"/>
              <w:textAlignment w:val="auto"/>
              <w:rPr>
                <w:rFonts w:hint="eastAsia" w:cs="宋体"/>
                <w:color w:val="auto"/>
                <w:kern w:val="0"/>
                <w:sz w:val="24"/>
                <w:szCs w:val="24"/>
                <w:lang w:val="en-US" w:eastAsia="zh-CN" w:bidi="ar-SA"/>
              </w:rPr>
            </w:pPr>
            <w:r>
              <w:rPr>
                <w:rFonts w:hint="eastAsia" w:ascii="宋体" w:hAnsi="宋体" w:eastAsia="宋体" w:cs="宋体"/>
                <w:b/>
                <w:bCs/>
                <w:color w:val="auto"/>
                <w:kern w:val="0"/>
                <w:sz w:val="24"/>
                <w:szCs w:val="24"/>
              </w:rPr>
              <w:t>服务要求：</w:t>
            </w:r>
            <w:r>
              <w:rPr>
                <w:rFonts w:hint="eastAsia" w:ascii="宋体" w:hAnsi="宋体" w:eastAsia="宋体" w:cs="宋体"/>
                <w:color w:val="auto"/>
                <w:kern w:val="0"/>
                <w:sz w:val="24"/>
                <w:szCs w:val="24"/>
                <w:lang w:val="en-US" w:eastAsia="zh-CN" w:bidi="ar-SA"/>
              </w:rPr>
              <w:t>具体详见竞争性</w:t>
            </w:r>
            <w:r>
              <w:rPr>
                <w:rFonts w:hint="eastAsia" w:cs="宋体"/>
                <w:color w:val="auto"/>
                <w:kern w:val="0"/>
                <w:sz w:val="24"/>
                <w:szCs w:val="24"/>
                <w:lang w:val="en-US" w:eastAsia="zh-CN" w:bidi="ar-SA"/>
              </w:rPr>
              <w:t>磋商</w:t>
            </w:r>
            <w:r>
              <w:rPr>
                <w:rFonts w:hint="eastAsia" w:ascii="宋体" w:hAnsi="宋体" w:eastAsia="宋体" w:cs="宋体"/>
                <w:color w:val="auto"/>
                <w:kern w:val="0"/>
                <w:sz w:val="24"/>
                <w:szCs w:val="24"/>
                <w:lang w:val="en-US" w:eastAsia="zh-CN" w:bidi="ar-SA"/>
              </w:rPr>
              <w:t>采购文件</w:t>
            </w:r>
            <w:r>
              <w:rPr>
                <w:rFonts w:hint="eastAsia" w:ascii="宋体" w:hAnsi="宋体" w:cs="宋体"/>
                <w:b/>
                <w:bCs/>
                <w:color w:val="auto"/>
                <w:kern w:val="0"/>
                <w:sz w:val="24"/>
                <w:szCs w:val="24"/>
                <w:lang w:eastAsia="zh-CN"/>
              </w:rPr>
              <w:t>。</w:t>
            </w:r>
          </w:p>
          <w:p w14:paraId="40067529">
            <w:pPr>
              <w:pStyle w:val="11"/>
              <w:keepNext w:val="0"/>
              <w:keepLines w:val="0"/>
              <w:pageBreakBefore w:val="0"/>
              <w:tabs>
                <w:tab w:val="left" w:pos="216"/>
              </w:tabs>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rPr>
              <w:t>服务时间：</w:t>
            </w:r>
            <w:r>
              <w:rPr>
                <w:rFonts w:hint="eastAsia" w:ascii="宋体" w:hAnsi="宋体" w:eastAsia="宋体" w:cs="宋体"/>
                <w:b w:val="0"/>
                <w:bCs w:val="0"/>
                <w:color w:val="auto"/>
                <w:kern w:val="0"/>
                <w:sz w:val="24"/>
                <w:szCs w:val="24"/>
              </w:rPr>
              <w:t>签订合同后</w:t>
            </w:r>
            <w:r>
              <w:rPr>
                <w:rFonts w:hint="eastAsia"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rPr>
              <w:t>个月内完成本次培训任务，按生产季节需要，统筹安排培训进度</w:t>
            </w:r>
            <w:r>
              <w:rPr>
                <w:rFonts w:hint="eastAsia" w:ascii="宋体" w:hAnsi="宋体" w:eastAsia="宋体" w:cs="宋体"/>
                <w:b w:val="0"/>
                <w:bCs w:val="0"/>
                <w:color w:val="auto"/>
                <w:kern w:val="0"/>
                <w:sz w:val="24"/>
                <w:szCs w:val="24"/>
                <w:lang w:val="en-US" w:eastAsia="zh-CN" w:bidi="ar-SA"/>
              </w:rPr>
              <w:t>；</w:t>
            </w:r>
          </w:p>
          <w:p w14:paraId="1D4E660E">
            <w:pPr>
              <w:pStyle w:val="34"/>
              <w:spacing w:before="77"/>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rPr>
              <w:t>服务标准：</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w:t>
            </w:r>
          </w:p>
        </w:tc>
      </w:tr>
    </w:tbl>
    <w:p w14:paraId="4F2F6C7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五、评审专家名单：</w:t>
      </w:r>
      <w:r>
        <w:rPr>
          <w:rFonts w:hint="eastAsia" w:ascii="宋体" w:hAnsi="宋体" w:cs="宋体"/>
          <w:b w:val="0"/>
          <w:bCs w:val="0"/>
          <w:color w:val="auto"/>
          <w:sz w:val="24"/>
          <w:szCs w:val="24"/>
          <w:lang w:val="en-US" w:eastAsia="zh-CN"/>
        </w:rPr>
        <w:t>黄正美</w:t>
      </w:r>
      <w:r>
        <w:rPr>
          <w:rFonts w:hint="eastAsia" w:ascii="宋体" w:hAnsi="宋体" w:eastAsia="宋体" w:cs="宋体"/>
          <w:b w:val="0"/>
          <w:bCs w:val="0"/>
          <w:color w:val="auto"/>
          <w:sz w:val="24"/>
          <w:szCs w:val="24"/>
          <w:lang w:val="en-US" w:eastAsia="zh-CN"/>
        </w:rPr>
        <w:t>（组长）、</w:t>
      </w:r>
      <w:r>
        <w:rPr>
          <w:rFonts w:hint="eastAsia" w:ascii="宋体" w:hAnsi="宋体" w:cs="宋体"/>
          <w:b w:val="0"/>
          <w:bCs w:val="0"/>
          <w:color w:val="auto"/>
          <w:sz w:val="24"/>
          <w:szCs w:val="24"/>
          <w:lang w:val="en-US" w:eastAsia="zh-CN"/>
        </w:rPr>
        <w:t>莫仕龙</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荣恒</w:t>
      </w:r>
      <w:r>
        <w:rPr>
          <w:rFonts w:hint="eastAsia" w:ascii="宋体" w:hAnsi="宋体" w:eastAsia="宋体" w:cs="宋体"/>
          <w:color w:val="auto"/>
          <w:sz w:val="24"/>
          <w:szCs w:val="24"/>
          <w:lang w:val="en-US" w:eastAsia="zh-CN"/>
        </w:rPr>
        <w:t>（采购人代表）</w:t>
      </w:r>
    </w:p>
    <w:p w14:paraId="6DA13D2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lang w:val="en-US" w:eastAsia="zh-CN"/>
        </w:rPr>
      </w:pPr>
      <w:r>
        <w:rPr>
          <w:rFonts w:hint="eastAsia" w:ascii="宋体" w:hAnsi="宋体" w:eastAsia="宋体" w:cs="宋体"/>
          <w:b/>
          <w:bCs/>
          <w:color w:val="auto"/>
          <w:sz w:val="24"/>
          <w:szCs w:val="24"/>
        </w:rPr>
        <w:t>六、代理服务收费标准及金额：</w:t>
      </w:r>
      <w:r>
        <w:rPr>
          <w:rFonts w:hint="eastAsia" w:ascii="宋体" w:hAnsi="宋体" w:eastAsia="宋体" w:cs="Times New Roman"/>
          <w:color w:val="auto"/>
          <w:sz w:val="24"/>
          <w:szCs w:val="24"/>
          <w:highlight w:val="none"/>
        </w:rPr>
        <w:t>项目按照</w:t>
      </w:r>
      <w:r>
        <w:rPr>
          <w:rFonts w:hint="eastAsia" w:ascii="宋体" w:hAnsi="宋体" w:cs="Times New Roman"/>
          <w:color w:val="auto"/>
          <w:sz w:val="24"/>
          <w:szCs w:val="24"/>
          <w:highlight w:val="none"/>
          <w:lang w:val="en-US" w:eastAsia="zh-CN"/>
        </w:rPr>
        <w:t>竞争磋商文件</w:t>
      </w:r>
      <w:r>
        <w:rPr>
          <w:rFonts w:hint="eastAsia" w:ascii="宋体" w:hAnsi="宋体" w:eastAsia="宋体" w:cs="Times New Roman"/>
          <w:color w:val="auto"/>
          <w:sz w:val="24"/>
          <w:szCs w:val="24"/>
          <w:highlight w:val="none"/>
        </w:rPr>
        <w:t>规定标准收取</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收费金额（人民币）：</w:t>
      </w:r>
      <w:r>
        <w:rPr>
          <w:rFonts w:hint="eastAsia" w:ascii="宋体" w:hAnsi="宋体" w:cs="宋体"/>
          <w:color w:val="auto"/>
          <w:sz w:val="24"/>
          <w:szCs w:val="24"/>
          <w:lang w:val="en-US" w:eastAsia="zh-CN"/>
        </w:rPr>
        <w:t>柒仟肆佰叁拾陆元整（￥7436.00元）</w:t>
      </w:r>
    </w:p>
    <w:p w14:paraId="4872CCDE">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七、公告期限</w:t>
      </w:r>
    </w:p>
    <w:p w14:paraId="7A71E8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自本公告发布之日起1个工作日。</w:t>
      </w:r>
    </w:p>
    <w:p w14:paraId="5727B64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其他补充事宜</w:t>
      </w:r>
    </w:p>
    <w:p w14:paraId="150B486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eastAsia"/>
          <w:color w:val="auto"/>
          <w:lang w:val="en-US" w:eastAsia="zh-CN"/>
        </w:rPr>
        <w:t xml:space="preserve"> 1. </w:t>
      </w:r>
      <w:r>
        <w:rPr>
          <w:rFonts w:hint="eastAsia" w:cs="宋体" w:asciiTheme="minorEastAsia" w:hAnsiTheme="minorEastAsia"/>
          <w:color w:val="auto"/>
          <w:kern w:val="0"/>
          <w:sz w:val="24"/>
          <w:szCs w:val="24"/>
          <w:lang w:val="en-US" w:eastAsia="zh-CN"/>
        </w:rPr>
        <w:t>成交候选人综合评审得分：85.00分</w:t>
      </w:r>
    </w:p>
    <w:p w14:paraId="5386F788">
      <w:pPr>
        <w:pStyle w:val="9"/>
        <w:keepNext w:val="0"/>
        <w:keepLines w:val="0"/>
        <w:pageBreakBefore w:val="0"/>
        <w:widowControl w:val="0"/>
        <w:kinsoku/>
        <w:wordWrap/>
        <w:overflowPunct/>
        <w:topLinePunct w:val="0"/>
        <w:autoSpaceDE/>
        <w:autoSpaceDN/>
        <w:bidi w:val="0"/>
        <w:adjustRightInd/>
        <w:snapToGrid/>
        <w:spacing w:line="324" w:lineRule="auto"/>
        <w:ind w:right="107" w:rightChars="51" w:firstLine="480" w:firstLineChars="200"/>
        <w:textAlignment w:val="auto"/>
        <w:rPr>
          <w:rFonts w:hint="eastAsia" w:ascii="宋体" w:hAnsi="宋体" w:eastAsia="宋体" w:cs="宋体"/>
          <w:kern w:val="2"/>
          <w:sz w:val="24"/>
          <w:szCs w:val="24"/>
          <w:lang w:val="en-US" w:eastAsia="zh-CN" w:bidi="ar-SA"/>
        </w:rPr>
      </w:pPr>
      <w:r>
        <w:rPr>
          <w:rFonts w:hint="eastAsia"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.供应商认为成交结果使自己的权益受到损害的，可以在成交结果公告期限届满之日起七个工作日内以书面形式向广西恒营工程管理有限公司提出质疑，逾期将不再受理。</w:t>
      </w:r>
    </w:p>
    <w:p w14:paraId="6CCFE7C6">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cs="宋体"/>
          <w:sz w:val="24"/>
          <w:szCs w:val="24"/>
          <w:lang w:val="en-US" w:eastAsia="zh-CN"/>
        </w:rPr>
        <w:t>3.</w:t>
      </w:r>
      <w:r>
        <w:rPr>
          <w:rFonts w:hint="eastAsia" w:ascii="宋体" w:hAnsi="宋体" w:eastAsia="宋体" w:cs="宋体"/>
          <w:sz w:val="24"/>
          <w:szCs w:val="24"/>
        </w:rPr>
        <w:t>网上</w:t>
      </w:r>
      <w:r>
        <w:rPr>
          <w:rFonts w:hint="eastAsia" w:ascii="宋体" w:hAnsi="宋体" w:eastAsia="宋体" w:cs="宋体"/>
          <w:sz w:val="24"/>
          <w:szCs w:val="24"/>
          <w:lang w:val="en-US" w:eastAsia="zh-CN"/>
        </w:rPr>
        <w:t>公告媒体</w:t>
      </w:r>
      <w:r>
        <w:rPr>
          <w:rFonts w:hint="eastAsia" w:ascii="宋体" w:hAnsi="宋体" w:eastAsia="宋体" w:cs="宋体"/>
          <w:sz w:val="24"/>
          <w:szCs w:val="24"/>
        </w:rPr>
        <w:t>查询：中国政府采购网（http://www.ccgp.gov.cn）</w:t>
      </w:r>
      <w:r>
        <w:rPr>
          <w:rFonts w:hint="eastAsia" w:ascii="宋体" w:hAnsi="宋体" w:cs="宋体"/>
          <w:sz w:val="24"/>
          <w:szCs w:val="24"/>
          <w:lang w:eastAsia="zh-CN"/>
        </w:rPr>
        <w:t>、</w:t>
      </w:r>
      <w:r>
        <w:rPr>
          <w:rFonts w:hint="eastAsia" w:ascii="宋体" w:hAnsi="宋体" w:eastAsia="宋体" w:cs="宋体"/>
          <w:sz w:val="24"/>
          <w:szCs w:val="24"/>
        </w:rPr>
        <w:t>广西壮族自治区政府采购网（http://zfcg.gxzf.gov.cn/）</w:t>
      </w:r>
      <w:r>
        <w:rPr>
          <w:rFonts w:hint="eastAsia" w:ascii="宋体" w:hAnsi="宋体" w:eastAsia="宋体" w:cs="宋体"/>
          <w:color w:val="000000"/>
          <w:sz w:val="24"/>
          <w:szCs w:val="24"/>
          <w:highlight w:val="none"/>
          <w:lang w:eastAsia="zh-CN"/>
        </w:rPr>
        <w:t>。</w:t>
      </w:r>
    </w:p>
    <w:p w14:paraId="7026FB6A">
      <w:pPr>
        <w:keepNext w:val="0"/>
        <w:keepLines w:val="0"/>
        <w:pageBreakBefore w:val="0"/>
        <w:widowControl w:val="0"/>
        <w:kinsoku/>
        <w:wordWrap/>
        <w:overflowPunct/>
        <w:topLinePunct w:val="0"/>
        <w:autoSpaceDE/>
        <w:autoSpaceDN/>
        <w:bidi w:val="0"/>
        <w:adjustRightInd/>
        <w:snapToGrid/>
        <w:spacing w:line="324" w:lineRule="auto"/>
        <w:ind w:left="0" w:leftChars="0" w:firstLine="482" w:firstLineChars="200"/>
        <w:textAlignment w:val="auto"/>
        <w:rPr>
          <w:rFonts w:hint="eastAsia" w:ascii="宋体" w:hAnsi="宋体" w:eastAsia="宋体" w:cs="宋体"/>
          <w:b/>
          <w:bCs/>
          <w:kern w:val="2"/>
          <w:sz w:val="24"/>
          <w:szCs w:val="24"/>
          <w:lang w:val="en-US" w:eastAsia="zh-CN" w:bidi="ar-SA"/>
        </w:rPr>
      </w:pPr>
    </w:p>
    <w:p w14:paraId="022971DC">
      <w:pPr>
        <w:keepNext w:val="0"/>
        <w:keepLines w:val="0"/>
        <w:pageBreakBefore w:val="0"/>
        <w:widowControl w:val="0"/>
        <w:kinsoku/>
        <w:wordWrap/>
        <w:overflowPunct/>
        <w:topLinePunct w:val="0"/>
        <w:autoSpaceDE/>
        <w:autoSpaceDN/>
        <w:bidi w:val="0"/>
        <w:adjustRightInd/>
        <w:snapToGrid/>
        <w:spacing w:line="324" w:lineRule="auto"/>
        <w:ind w:left="0" w:leftChars="0" w:firstLine="482" w:firstLineChars="200"/>
        <w:textAlignment w:val="auto"/>
        <w:rPr>
          <w:rFonts w:hint="eastAsia" w:ascii="宋体" w:hAnsi="宋体" w:eastAsia="宋体" w:cs="宋体"/>
          <w:b/>
          <w:bCs/>
          <w:kern w:val="2"/>
          <w:sz w:val="24"/>
          <w:szCs w:val="24"/>
          <w:lang w:val="en-US" w:eastAsia="zh-CN" w:bidi="ar-SA"/>
        </w:rPr>
      </w:pPr>
    </w:p>
    <w:p w14:paraId="7DD95448">
      <w:pPr>
        <w:keepNext w:val="0"/>
        <w:keepLines w:val="0"/>
        <w:pageBreakBefore w:val="0"/>
        <w:widowControl w:val="0"/>
        <w:kinsoku/>
        <w:wordWrap/>
        <w:overflowPunct/>
        <w:topLinePunct w:val="0"/>
        <w:autoSpaceDE/>
        <w:autoSpaceDN/>
        <w:bidi w:val="0"/>
        <w:adjustRightInd/>
        <w:snapToGrid/>
        <w:spacing w:line="324" w:lineRule="auto"/>
        <w:ind w:left="0" w:leftChars="0"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九、凡对本次公告内容提出询问，请按以下方式联系。</w:t>
      </w:r>
    </w:p>
    <w:p w14:paraId="74F6C460">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1.采购人信息</w:t>
      </w:r>
    </w:p>
    <w:p w14:paraId="07C85251">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名称：隆林各族自治县蚕业技术服务中心</w:t>
      </w:r>
    </w:p>
    <w:p w14:paraId="373C4857">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联系人：黄宗校   联系电话：0776-8216875</w:t>
      </w:r>
    </w:p>
    <w:p w14:paraId="53522AA8">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地址：隆林各族自治县新州镇民族社区民族路292号（水产畜牧局4楼）；</w:t>
      </w:r>
    </w:p>
    <w:p w14:paraId="2A1AFE1B">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2.采购代理机构信息</w:t>
      </w:r>
    </w:p>
    <w:p w14:paraId="165EF890">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名    称：广西恒营工程管理有限公司</w:t>
      </w:r>
    </w:p>
    <w:p w14:paraId="0C7501B4">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地    址：百色市右江区前程路8号三祺龙景国际办公楼16层1609、1610号</w:t>
      </w:r>
    </w:p>
    <w:p w14:paraId="04472398">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3.项目联系方式</w:t>
      </w:r>
    </w:p>
    <w:p w14:paraId="7D3494DA">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项目联系人：黄祺龙</w:t>
      </w:r>
    </w:p>
    <w:p w14:paraId="74F50A95">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 xml:space="preserve">电      话：0776-2084889 </w:t>
      </w:r>
    </w:p>
    <w:p w14:paraId="0B9B4CC2">
      <w:pPr>
        <w:keepNext w:val="0"/>
        <w:keepLines w:val="0"/>
        <w:pageBreakBefore w:val="0"/>
        <w:widowControl w:val="0"/>
        <w:kinsoku/>
        <w:wordWrap/>
        <w:overflowPunct/>
        <w:topLinePunct w:val="0"/>
        <w:autoSpaceDE/>
        <w:autoSpaceDN/>
        <w:bidi w:val="0"/>
        <w:adjustRightInd/>
        <w:snapToGrid/>
        <w:spacing w:line="324" w:lineRule="auto"/>
        <w:ind w:left="0" w:leftChars="0"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b/>
          <w:bCs/>
          <w:color w:val="000000" w:themeColor="text1"/>
          <w:sz w:val="24"/>
          <w:szCs w:val="24"/>
          <w:lang w:val="en-US"/>
          <w14:textFill>
            <w14:solidFill>
              <w14:schemeClr w14:val="tx1"/>
            </w14:solidFill>
          </w14:textFill>
        </w:rPr>
        <w:t xml:space="preserve">              </w:t>
      </w:r>
    </w:p>
    <w:p w14:paraId="6F6B4036">
      <w:pPr>
        <w:pStyle w:val="6"/>
        <w:rPr>
          <w:rFonts w:hint="eastAsia" w:ascii="宋体" w:hAnsi="宋体" w:cs="宋体"/>
          <w:bCs w:val="0"/>
          <w:spacing w:val="0"/>
          <w:kern w:val="2"/>
          <w:sz w:val="24"/>
          <w:szCs w:val="24"/>
          <w:lang w:val="en-US" w:eastAsia="zh-CN" w:bidi="ar-SA"/>
        </w:rPr>
      </w:pPr>
    </w:p>
    <w:p w14:paraId="2B733E78">
      <w:pPr>
        <w:rPr>
          <w:rFonts w:hint="eastAsia" w:ascii="宋体" w:hAnsi="宋体" w:cs="宋体"/>
          <w:bCs w:val="0"/>
          <w:spacing w:val="0"/>
          <w:kern w:val="2"/>
          <w:sz w:val="24"/>
          <w:szCs w:val="24"/>
          <w:lang w:val="en-US" w:eastAsia="zh-CN" w:bidi="ar-SA"/>
        </w:rPr>
      </w:pPr>
    </w:p>
    <w:p w14:paraId="06496511">
      <w:pPr>
        <w:pStyle w:val="6"/>
        <w:rPr>
          <w:rFonts w:hint="eastAsia"/>
          <w:lang w:val="en-US" w:eastAsia="zh-CN"/>
        </w:rPr>
      </w:pPr>
    </w:p>
    <w:p w14:paraId="79DB2A55">
      <w:pPr>
        <w:rPr>
          <w:rFonts w:hint="eastAsia" w:ascii="宋体" w:hAnsi="宋体" w:cs="宋体"/>
          <w:bCs w:val="0"/>
          <w:spacing w:val="0"/>
          <w:kern w:val="2"/>
          <w:sz w:val="24"/>
          <w:szCs w:val="24"/>
          <w:lang w:val="en-US" w:eastAsia="zh-CN" w:bidi="ar-SA"/>
        </w:rPr>
      </w:pPr>
    </w:p>
    <w:p w14:paraId="040EA92B">
      <w:pPr>
        <w:pStyle w:val="6"/>
        <w:rPr>
          <w:rFonts w:hint="eastAsia"/>
          <w:lang w:val="en-US" w:eastAsia="zh-CN"/>
        </w:rPr>
      </w:pPr>
    </w:p>
    <w:p w14:paraId="46134A29">
      <w:pPr>
        <w:rPr>
          <w:rFonts w:hint="eastAsia"/>
          <w:lang w:val="en-US" w:eastAsia="zh-CN"/>
        </w:rPr>
      </w:pPr>
    </w:p>
    <w:p w14:paraId="073F3CF3">
      <w:pPr>
        <w:pStyle w:val="6"/>
        <w:rPr>
          <w:rFonts w:hint="default"/>
          <w:lang w:val="en-US" w:eastAsia="zh-CN"/>
        </w:rPr>
      </w:pPr>
    </w:p>
    <w:p w14:paraId="67C566F6">
      <w:pPr>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w:t>
      </w:r>
      <w:r>
        <w:rPr>
          <w:rFonts w:hint="default" w:ascii="宋体" w:hAnsi="宋体" w:eastAsia="宋体" w:cs="宋体"/>
          <w:color w:val="000000"/>
          <w:kern w:val="0"/>
          <w:sz w:val="24"/>
          <w:szCs w:val="24"/>
          <w:highlight w:val="none"/>
          <w:lang w:val="en-US" w:eastAsia="zh-CN"/>
        </w:rPr>
        <w:t>广西恒营工程管理有限公司</w:t>
      </w:r>
    </w:p>
    <w:p w14:paraId="2EF3CF60">
      <w:pPr>
        <w:pageBreakBefore w:val="0"/>
        <w:widowControl w:val="0"/>
        <w:kinsoku/>
        <w:wordWrap/>
        <w:overflowPunct/>
        <w:topLinePunct w:val="0"/>
        <w:autoSpaceDE/>
        <w:autoSpaceDN/>
        <w:bidi w:val="0"/>
        <w:adjustRightInd/>
        <w:snapToGrid/>
        <w:spacing w:line="480" w:lineRule="auto"/>
        <w:ind w:firstLine="240" w:firstLineChars="100"/>
        <w:jc w:val="both"/>
        <w:textAlignment w:val="auto"/>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2026年03月16</w:t>
      </w:r>
      <w:bookmarkStart w:id="2" w:name="_GoBack"/>
      <w:bookmarkEnd w:id="2"/>
      <w:r>
        <w:rPr>
          <w:rFonts w:hint="eastAsia" w:ascii="宋体" w:hAnsi="宋体" w:cs="宋体"/>
          <w:sz w:val="24"/>
          <w:szCs w:val="24"/>
          <w:lang w:val="en-US" w:eastAsia="zh-CN"/>
        </w:rPr>
        <w:t>日</w:t>
      </w:r>
    </w:p>
    <w:sectPr>
      <w:pgSz w:w="11906" w:h="16838"/>
      <w:pgMar w:top="1100" w:right="1080" w:bottom="110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E63A2"/>
    <w:multiLevelType w:val="singleLevel"/>
    <w:tmpl w:val="0DEE63A2"/>
    <w:lvl w:ilvl="0" w:tentative="0">
      <w:start w:val="4"/>
      <w:numFmt w:val="chineseCounting"/>
      <w:suff w:val="nothing"/>
      <w:lvlText w:val="%1、"/>
      <w:lvlJc w:val="left"/>
      <w:rPr>
        <w:rFonts w:hint="eastAsia"/>
      </w:rPr>
    </w:lvl>
  </w:abstractNum>
  <w:abstractNum w:abstractNumId="1">
    <w:nsid w:val="159F3527"/>
    <w:multiLevelType w:val="multilevel"/>
    <w:tmpl w:val="159F3527"/>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pStyle w:val="12"/>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17FEEF0"/>
    <w:multiLevelType w:val="singleLevel"/>
    <w:tmpl w:val="217FEEF0"/>
    <w:lvl w:ilvl="0" w:tentative="0">
      <w:start w:val="1"/>
      <w:numFmt w:val="chineseCounting"/>
      <w:suff w:val="nothing"/>
      <w:lvlText w:val="%1、"/>
      <w:lvlJc w:val="left"/>
      <w:pPr>
        <w:ind w:left="-62"/>
      </w:pPr>
      <w:rPr>
        <w:rFonts w:hint="eastAsia"/>
      </w:rPr>
    </w:lvl>
  </w:abstractNum>
  <w:abstractNum w:abstractNumId="3">
    <w:nsid w:val="38729EE5"/>
    <w:multiLevelType w:val="singleLevel"/>
    <w:tmpl w:val="38729EE5"/>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ZTkyZDIzZDViNDE5NjAwMzA1YTMxMWNkM2E1MDMifQ=="/>
  </w:docVars>
  <w:rsids>
    <w:rsidRoot w:val="7F5B72D1"/>
    <w:rsid w:val="00BB63CC"/>
    <w:rsid w:val="01E07299"/>
    <w:rsid w:val="029E16B2"/>
    <w:rsid w:val="02AA1658"/>
    <w:rsid w:val="02CA015E"/>
    <w:rsid w:val="03942A31"/>
    <w:rsid w:val="046B3792"/>
    <w:rsid w:val="062C7F7F"/>
    <w:rsid w:val="07133C6D"/>
    <w:rsid w:val="083D71F3"/>
    <w:rsid w:val="09150170"/>
    <w:rsid w:val="0BFC22C9"/>
    <w:rsid w:val="0F957915"/>
    <w:rsid w:val="11775BE1"/>
    <w:rsid w:val="12E468DD"/>
    <w:rsid w:val="13B45B16"/>
    <w:rsid w:val="14F450DE"/>
    <w:rsid w:val="1505553D"/>
    <w:rsid w:val="157F1107"/>
    <w:rsid w:val="15E26968"/>
    <w:rsid w:val="185A1CD6"/>
    <w:rsid w:val="18E13CAC"/>
    <w:rsid w:val="1D9F2B22"/>
    <w:rsid w:val="200A3A07"/>
    <w:rsid w:val="217C26E3"/>
    <w:rsid w:val="22FD7E65"/>
    <w:rsid w:val="23827958"/>
    <w:rsid w:val="23F1773B"/>
    <w:rsid w:val="23F24EDE"/>
    <w:rsid w:val="254D6FE8"/>
    <w:rsid w:val="258C4CC2"/>
    <w:rsid w:val="26D62895"/>
    <w:rsid w:val="2712132C"/>
    <w:rsid w:val="28C04D13"/>
    <w:rsid w:val="2996455E"/>
    <w:rsid w:val="2AE92053"/>
    <w:rsid w:val="2BAF1907"/>
    <w:rsid w:val="2DB821BC"/>
    <w:rsid w:val="2EEC5F63"/>
    <w:rsid w:val="2EF55B39"/>
    <w:rsid w:val="318D589A"/>
    <w:rsid w:val="32C24615"/>
    <w:rsid w:val="32E77D8C"/>
    <w:rsid w:val="36174C78"/>
    <w:rsid w:val="37642567"/>
    <w:rsid w:val="383357EB"/>
    <w:rsid w:val="3CB96466"/>
    <w:rsid w:val="3DDB39E3"/>
    <w:rsid w:val="3F4E4DFA"/>
    <w:rsid w:val="409075B9"/>
    <w:rsid w:val="42CD5A86"/>
    <w:rsid w:val="462271CD"/>
    <w:rsid w:val="462C596D"/>
    <w:rsid w:val="47234F08"/>
    <w:rsid w:val="47981315"/>
    <w:rsid w:val="47AE7C85"/>
    <w:rsid w:val="485B204F"/>
    <w:rsid w:val="4BEA240B"/>
    <w:rsid w:val="4F8E16AF"/>
    <w:rsid w:val="513E6AF6"/>
    <w:rsid w:val="52594E33"/>
    <w:rsid w:val="5263150C"/>
    <w:rsid w:val="534303B1"/>
    <w:rsid w:val="56105325"/>
    <w:rsid w:val="564A0F73"/>
    <w:rsid w:val="56E07A2A"/>
    <w:rsid w:val="570B1838"/>
    <w:rsid w:val="58C830A6"/>
    <w:rsid w:val="5CDB7779"/>
    <w:rsid w:val="5D8B579B"/>
    <w:rsid w:val="5F456766"/>
    <w:rsid w:val="5FB97F54"/>
    <w:rsid w:val="5FC92290"/>
    <w:rsid w:val="60806DF2"/>
    <w:rsid w:val="60F81D5F"/>
    <w:rsid w:val="62F47246"/>
    <w:rsid w:val="65646137"/>
    <w:rsid w:val="659F4B9F"/>
    <w:rsid w:val="65C4748F"/>
    <w:rsid w:val="67C279EA"/>
    <w:rsid w:val="67FD5C2F"/>
    <w:rsid w:val="67FF2A96"/>
    <w:rsid w:val="683568EB"/>
    <w:rsid w:val="6A15239B"/>
    <w:rsid w:val="6B5B46E4"/>
    <w:rsid w:val="6B7E04F9"/>
    <w:rsid w:val="6C0829D6"/>
    <w:rsid w:val="6D3A3F5A"/>
    <w:rsid w:val="6F3543EF"/>
    <w:rsid w:val="707908F0"/>
    <w:rsid w:val="71667A53"/>
    <w:rsid w:val="732622DF"/>
    <w:rsid w:val="74730E82"/>
    <w:rsid w:val="75E9556D"/>
    <w:rsid w:val="78CA5523"/>
    <w:rsid w:val="7A6D0A5A"/>
    <w:rsid w:val="7CA8498E"/>
    <w:rsid w:val="7F5B72D1"/>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10"/>
    </w:pPr>
    <w:rPr>
      <w:rFonts w:ascii="Times New Roman" w:hAnsi="Times New Roman" w:cs="Times New Roman"/>
    </w:rPr>
  </w:style>
  <w:style w:type="paragraph" w:styleId="3">
    <w:name w:val="Body Text Indent"/>
    <w:basedOn w:val="1"/>
    <w:qFormat/>
    <w:uiPriority w:val="0"/>
    <w:pPr>
      <w:spacing w:line="440" w:lineRule="exact"/>
      <w:ind w:firstLine="419" w:firstLineChars="196"/>
    </w:pPr>
    <w:rPr>
      <w:rFonts w:ascii="宋体" w:hAnsi="宋体"/>
      <w:spacing w:val="2"/>
    </w:rPr>
  </w:style>
  <w:style w:type="paragraph" w:styleId="6">
    <w:name w:val="Normal Indent"/>
    <w:basedOn w:val="1"/>
    <w:next w:val="1"/>
    <w:autoRedefine/>
    <w:qFormat/>
    <w:uiPriority w:val="0"/>
    <w:pPr>
      <w:ind w:firstLine="420"/>
    </w:pPr>
  </w:style>
  <w:style w:type="paragraph" w:styleId="7">
    <w:name w:val="Body Text"/>
    <w:basedOn w:val="1"/>
    <w:next w:val="8"/>
    <w:autoRedefine/>
    <w:qFormat/>
    <w:uiPriority w:val="0"/>
    <w:pPr>
      <w:spacing w:after="120" w:afterLines="0"/>
    </w:pPr>
  </w:style>
  <w:style w:type="paragraph" w:styleId="8">
    <w:name w:val="Title"/>
    <w:basedOn w:val="1"/>
    <w:next w:val="1"/>
    <w:qFormat/>
    <w:uiPriority w:val="0"/>
    <w:pPr>
      <w:spacing w:before="240" w:after="60"/>
      <w:jc w:val="center"/>
      <w:outlineLvl w:val="0"/>
    </w:pPr>
    <w:rPr>
      <w:rFonts w:ascii="Arial" w:hAnsi="Arial"/>
      <w:b/>
      <w:sz w:val="32"/>
    </w:rPr>
  </w:style>
  <w:style w:type="paragraph" w:styleId="9">
    <w:name w:val="Plain Text"/>
    <w:basedOn w:val="1"/>
    <w:next w:val="1"/>
    <w:autoRedefine/>
    <w:qFormat/>
    <w:uiPriority w:val="0"/>
    <w:rPr>
      <w:rFonts w:ascii="宋体" w:hAnsi="Courier New" w:eastAsiaTheme="minorEastAsia" w:cstheme="minorBidi"/>
      <w:szCs w:val="22"/>
    </w:rPr>
  </w:style>
  <w:style w:type="paragraph" w:styleId="10">
    <w:name w:val="toc 2"/>
    <w:basedOn w:val="1"/>
    <w:next w:val="1"/>
    <w:unhideWhenUsed/>
    <w:qFormat/>
    <w:uiPriority w:val="39"/>
    <w:pPr>
      <w:tabs>
        <w:tab w:val="right" w:leader="dot" w:pos="8296"/>
      </w:tabs>
      <w:ind w:left="420" w:leftChars="200"/>
    </w:pPr>
  </w:style>
  <w:style w:type="paragraph" w:styleId="11">
    <w:name w:val="Normal (Web)"/>
    <w:basedOn w:val="1"/>
    <w:next w:val="1"/>
    <w:autoRedefine/>
    <w:qFormat/>
    <w:uiPriority w:val="0"/>
    <w:pPr>
      <w:widowControl/>
      <w:spacing w:before="100" w:beforeLines="0" w:beforeAutospacing="1" w:after="100" w:afterLines="0" w:afterAutospacing="1"/>
      <w:jc w:val="left"/>
    </w:pPr>
    <w:rPr>
      <w:rFonts w:ascii="宋体" w:hAnsi="宋体"/>
      <w:kern w:val="0"/>
    </w:rPr>
  </w:style>
  <w:style w:type="paragraph" w:styleId="12">
    <w:name w:val="Body Text First Indent"/>
    <w:basedOn w:val="7"/>
    <w:autoRedefine/>
    <w:qFormat/>
    <w:uiPriority w:val="0"/>
    <w:pPr>
      <w:numPr>
        <w:ilvl w:val="1"/>
        <w:numId w:val="1"/>
      </w:numPr>
      <w:ind w:firstLine="420" w:firstLineChars="100"/>
    </w:pPr>
    <w:rPr>
      <w:sz w:val="18"/>
      <w:szCs w:val="18"/>
    </w:rPr>
  </w:style>
  <w:style w:type="table" w:styleId="14">
    <w:name w:val="Table Grid"/>
    <w:basedOn w:val="13"/>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样式3"/>
    <w:basedOn w:val="1"/>
    <w:autoRedefine/>
    <w:qFormat/>
    <w:uiPriority w:val="0"/>
    <w:pPr>
      <w:spacing w:line="360" w:lineRule="auto"/>
      <w:ind w:firstLine="883" w:firstLineChars="200"/>
    </w:pPr>
    <w:rPr>
      <w:rFonts w:ascii="Times New Roman" w:hAnsi="Times New Roman"/>
    </w:rPr>
  </w:style>
  <w:style w:type="paragraph" w:customStyle="1" w:styleId="18">
    <w:name w:val="表格文字"/>
    <w:basedOn w:val="1"/>
    <w:next w:val="7"/>
    <w:autoRedefine/>
    <w:qFormat/>
    <w:uiPriority w:val="0"/>
    <w:pPr>
      <w:spacing w:before="25" w:after="25"/>
      <w:jc w:val="left"/>
    </w:pPr>
    <w:rPr>
      <w:bCs/>
      <w:spacing w:val="10"/>
      <w:kern w:val="0"/>
      <w:sz w:val="24"/>
      <w:szCs w:val="20"/>
    </w:rPr>
  </w:style>
  <w:style w:type="paragraph" w:customStyle="1" w:styleId="19">
    <w:name w:val="目录 52"/>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20">
    <w:name w:val="open"/>
    <w:basedOn w:val="15"/>
    <w:qFormat/>
    <w:uiPriority w:val="0"/>
  </w:style>
  <w:style w:type="character" w:customStyle="1" w:styleId="21">
    <w:name w:val="pass-clearbtn-verifycode"/>
    <w:basedOn w:val="15"/>
    <w:autoRedefine/>
    <w:qFormat/>
    <w:uiPriority w:val="0"/>
  </w:style>
  <w:style w:type="character" w:customStyle="1" w:styleId="22">
    <w:name w:val="pass-clearbtn-smsverifycode"/>
    <w:basedOn w:val="15"/>
    <w:autoRedefine/>
    <w:qFormat/>
    <w:uiPriority w:val="0"/>
  </w:style>
  <w:style w:type="character" w:customStyle="1" w:styleId="23">
    <w:name w:val="pass-placeholder2"/>
    <w:basedOn w:val="15"/>
    <w:autoRedefine/>
    <w:qFormat/>
    <w:uiPriority w:val="0"/>
  </w:style>
  <w:style w:type="character" w:customStyle="1" w:styleId="24">
    <w:name w:val="pass-placeholder-smsphone"/>
    <w:basedOn w:val="15"/>
    <w:autoRedefine/>
    <w:qFormat/>
    <w:uiPriority w:val="0"/>
  </w:style>
  <w:style w:type="character" w:customStyle="1" w:styleId="25">
    <w:name w:val="pass-item-timer2"/>
    <w:basedOn w:val="15"/>
    <w:autoRedefine/>
    <w:qFormat/>
    <w:uiPriority w:val="0"/>
  </w:style>
  <w:style w:type="character" w:customStyle="1" w:styleId="26">
    <w:name w:val="pass-placeholder-smsverifycode"/>
    <w:basedOn w:val="15"/>
    <w:autoRedefine/>
    <w:qFormat/>
    <w:uiPriority w:val="0"/>
  </w:style>
  <w:style w:type="character" w:customStyle="1" w:styleId="27">
    <w:name w:val="pass-item-time-timing2"/>
    <w:basedOn w:val="15"/>
    <w:autoRedefine/>
    <w:qFormat/>
    <w:uiPriority w:val="0"/>
  </w:style>
  <w:style w:type="character" w:customStyle="1" w:styleId="28">
    <w:name w:val="tang-pass-qrcode-list-aq"/>
    <w:basedOn w:val="15"/>
    <w:autoRedefine/>
    <w:qFormat/>
    <w:uiPriority w:val="0"/>
  </w:style>
  <w:style w:type="character" w:customStyle="1" w:styleId="29">
    <w:name w:val="tang-pass-qrcode-list-gx"/>
    <w:basedOn w:val="15"/>
    <w:autoRedefine/>
    <w:qFormat/>
    <w:uiPriority w:val="0"/>
  </w:style>
  <w:style w:type="character" w:customStyle="1" w:styleId="30">
    <w:name w:val="tang-pass-qrcode-list-bj"/>
    <w:basedOn w:val="15"/>
    <w:autoRedefine/>
    <w:qFormat/>
    <w:uiPriority w:val="0"/>
  </w:style>
  <w:style w:type="character" w:customStyle="1" w:styleId="31">
    <w:name w:val="pass-item-time-timing"/>
    <w:basedOn w:val="15"/>
    <w:autoRedefine/>
    <w:qFormat/>
    <w:uiPriority w:val="0"/>
  </w:style>
  <w:style w:type="character" w:customStyle="1" w:styleId="32">
    <w:name w:val="pass-item-timer"/>
    <w:basedOn w:val="15"/>
    <w:autoRedefine/>
    <w:qFormat/>
    <w:uiPriority w:val="0"/>
  </w:style>
  <w:style w:type="character" w:customStyle="1" w:styleId="33">
    <w:name w:val="pass-placeholder"/>
    <w:basedOn w:val="15"/>
    <w:autoRedefine/>
    <w:qFormat/>
    <w:uiPriority w:val="0"/>
  </w:style>
  <w:style w:type="paragraph" w:customStyle="1" w:styleId="34">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902</Words>
  <Characters>1059</Characters>
  <Lines>0</Lines>
  <Paragraphs>0</Paragraphs>
  <TotalTime>12</TotalTime>
  <ScaleCrop>false</ScaleCrop>
  <LinksUpToDate>false</LinksUpToDate>
  <CharactersWithSpaces>1192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2020-07-01T01:14:00Z</dcterms:created>
  <dc:creator>JIA-3 </dc:creator>
  <cp:lastModifiedBy>A 法律-杨18207766005</cp:lastModifiedBy>
  <cp:lastPrinted>2023-03-03T02:44:00Z</cp:lastPrinted>
  <dcterms:modified xsi:type="dcterms:W3CDTF">2026-03-16T01:32:18Z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85DF07ED5FB84AC2B98A797582820A4C</vt:lpwstr>
  </property>
  <property fmtid="{D5CDD505-2E9C-101B-9397-08002B2CF9AE}" pid="4" name="KSOTemplateDocerSaveRecord">
    <vt:lpwstr>eyJoZGlkIjoiNmMxODdkN2RhNjEzYTc3ZmVlNGRmYWJmODY2NWZmMzAiLCJ1c2VySWQiOiIxNTE4NjY0MTY0In0=</vt:lpwstr>
  </property>
</Properties>
</file>