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/>
          <w:b/>
          <w:bCs/>
          <w:kern w:val="44"/>
          <w:sz w:val="32"/>
          <w:szCs w:val="32"/>
        </w:rPr>
      </w:pPr>
      <w:bookmarkStart w:id="0" w:name="_Toc28359023"/>
      <w:bookmarkStart w:id="1" w:name="_Toc35393641"/>
      <w:bookmarkStart w:id="2" w:name="_Toc28359100"/>
      <w:bookmarkStart w:id="3" w:name="_Toc35393810"/>
      <w:r>
        <w:rPr>
          <w:rFonts w:hint="eastAsia" w:asciiTheme="minorEastAsia" w:hAnsiTheme="minorEastAsia"/>
          <w:b/>
          <w:bCs/>
          <w:kern w:val="44"/>
          <w:sz w:val="32"/>
          <w:szCs w:val="32"/>
        </w:rPr>
        <w:t>广西桂昭项目管理有限公司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Theme="minorEastAsia" w:hAnsiTheme="minorEastAsia"/>
          <w:b/>
          <w:bCs/>
          <w:kern w:val="44"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昭平县残疾人联合会阳光家园计划-智力、精神和重度肢体残疾人居家托养服务及残疾人基本康复服务项目</w:t>
      </w:r>
      <w:r>
        <w:rPr>
          <w:rFonts w:hint="eastAsia" w:ascii="宋体" w:hAnsi="宋体"/>
          <w:b/>
          <w:bCs/>
          <w:sz w:val="32"/>
          <w:szCs w:val="32"/>
        </w:rPr>
        <w:t>的</w:t>
      </w:r>
      <w:r>
        <w:rPr>
          <w:rFonts w:hint="eastAsia" w:asciiTheme="minorEastAsia" w:hAnsiTheme="minorEastAsia"/>
          <w:b/>
          <w:bCs/>
          <w:kern w:val="44"/>
          <w:sz w:val="32"/>
          <w:szCs w:val="32"/>
        </w:rPr>
        <w:t>成交结果公告</w:t>
      </w:r>
    </w:p>
    <w:p>
      <w:pPr>
        <w:spacing w:line="320" w:lineRule="exact"/>
        <w:rPr>
          <w:rFonts w:asciiTheme="majorEastAsia" w:hAnsiTheme="majorEastAsia" w:eastAsiaTheme="majorEastAsia"/>
          <w:b/>
          <w:sz w:val="28"/>
          <w:szCs w:val="28"/>
        </w:rPr>
      </w:pPr>
      <w:bookmarkStart w:id="4" w:name="OLE_LINK1"/>
      <w:bookmarkStart w:id="5" w:name="OLE_LINK2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sz w:val="24"/>
          <w:szCs w:val="24"/>
        </w:rPr>
        <w:t>一、项目编号</w:t>
      </w:r>
      <w:r>
        <w:rPr>
          <w:rFonts w:hint="eastAsia" w:ascii="宋体" w:hAnsi="宋体" w:cs="宋体"/>
          <w:sz w:val="24"/>
          <w:szCs w:val="24"/>
        </w:rPr>
        <w:t xml:space="preserve"> 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HZZC2026-C3-210008-GXGZ</w:t>
      </w:r>
    </w:p>
    <w:p>
      <w:pPr>
        <w:keepNext w:val="0"/>
        <w:keepLines w:val="0"/>
        <w:widowControl/>
        <w:suppressLineNumbers w:val="0"/>
        <w:ind w:left="1687" w:hanging="1687" w:hangingChars="7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二、项目名称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2026年度昭平县阳光家园计划-智力、精神和重度肢体残疾人居家托养服务及残疾人基本康复服务采购</w:t>
      </w:r>
    </w:p>
    <w:p>
      <w:pPr>
        <w:pStyle w:val="18"/>
        <w:adjustRightInd w:val="0"/>
        <w:snapToGrid w:val="0"/>
        <w:spacing w:line="460" w:lineRule="exact"/>
        <w:ind w:firstLine="0" w:firstLineChars="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 </w:t>
      </w:r>
      <w:r>
        <w:rPr>
          <w:rFonts w:hint="eastAsia" w:ascii="宋体" w:hAnsi="宋体" w:eastAsia="宋体" w:cs="宋体"/>
          <w:b/>
          <w:sz w:val="24"/>
          <w:szCs w:val="24"/>
        </w:rPr>
        <w:t>成交信息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供应商名称</w:t>
      </w:r>
      <w:r>
        <w:rPr>
          <w:rFonts w:hint="eastAsia" w:ascii="宋体" w:hAnsi="宋体" w:cs="宋体"/>
          <w:color w:val="auto"/>
          <w:sz w:val="24"/>
          <w:szCs w:val="24"/>
        </w:rPr>
        <w:t>：贺州一通居家养老服务有限责任公司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widowControl/>
        <w:spacing w:line="360" w:lineRule="auto"/>
        <w:ind w:firstLine="482" w:firstLineChars="200"/>
        <w:jc w:val="lef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供应商地址</w:t>
      </w:r>
      <w:r>
        <w:rPr>
          <w:rFonts w:hint="eastAsia" w:ascii="宋体" w:hAnsi="宋体" w:cs="宋体"/>
          <w:color w:val="auto"/>
          <w:sz w:val="24"/>
          <w:szCs w:val="24"/>
        </w:rPr>
        <w:t>：贺州市八步区江北东路 38 号 7 号楼 7-22 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成交金额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伍拾陆万伍仟肆佰贰拾元整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（￥：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565420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18"/>
        <w:numPr>
          <w:ilvl w:val="0"/>
          <w:numId w:val="1"/>
        </w:numPr>
        <w:spacing w:line="460" w:lineRule="exact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主要标的信息</w:t>
      </w:r>
    </w:p>
    <w:p>
      <w:pPr>
        <w:pStyle w:val="18"/>
        <w:spacing w:line="460" w:lineRule="exact"/>
        <w:ind w:firstLine="0" w:firstLineChars="0"/>
        <w:rPr>
          <w:rFonts w:ascii="宋体" w:hAnsi="宋体" w:eastAsia="宋体" w:cs="宋体"/>
          <w:b/>
          <w:sz w:val="24"/>
          <w:szCs w:val="24"/>
        </w:rPr>
      </w:pPr>
    </w:p>
    <w:tbl>
      <w:tblPr>
        <w:tblStyle w:val="9"/>
        <w:tblW w:w="910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4" w:type="dxa"/>
          </w:tcPr>
          <w:p>
            <w:pPr>
              <w:spacing w:line="460" w:lineRule="exact"/>
              <w:ind w:firstLine="48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104" w:type="dxa"/>
          </w:tcPr>
          <w:p>
            <w:pPr>
              <w:pStyle w:val="7"/>
              <w:tabs>
                <w:tab w:val="right" w:leader="dot" w:pos="8820"/>
              </w:tabs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2026年度昭平县阳光家园计划-智力、精神和重度肢体残疾人居家托养服务及残疾人基本康复服务采购</w:t>
            </w:r>
          </w:p>
          <w:p>
            <w:pPr>
              <w:spacing w:before="25" w:after="25"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服务内容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2026年度昭平县阳光家园计划-智力、精神和重度肢体残疾人居家托养服务及残疾人基本康复服务，其中阳光家园－智力、精神和重度肢体残疾人居家托养服务31.5万元，服务210人；残疾人基本康复服务25.042万元，服务1318人。如需进一步了解详细内容，详见竞争性磋商文件。</w:t>
            </w:r>
          </w:p>
          <w:p>
            <w:pPr>
              <w:tabs>
                <w:tab w:val="right" w:leader="dot" w:pos="8820"/>
              </w:tabs>
              <w:spacing w:line="360" w:lineRule="exact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合同履行服务期限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自合同签订之日至2026 年 8月 10日前完成所有服务，并通过验收。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服务标准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1、服务时间和次数</w:t>
            </w:r>
          </w:p>
          <w:p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承接居家托养服务的机构服务时间不少于5个月(含5个月),每月服务1-3次，全年服务不少于12次，每次服务时间不少于2小时，两人以上同时开展服务的不少于 1 小时。</w:t>
            </w:r>
          </w:p>
          <w:p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2、档案整理</w:t>
            </w:r>
          </w:p>
          <w:p>
            <w:pPr>
              <w:pStyle w:val="7"/>
              <w:rPr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负责按要求将相关材料整理归档，并录入残联的相关系统。</w:t>
            </w:r>
          </w:p>
        </w:tc>
      </w:tr>
    </w:tbl>
    <w:p>
      <w:pPr>
        <w:spacing w:line="460" w:lineRule="exact"/>
        <w:rPr>
          <w:rFonts w:hint="eastAsia" w:ascii="宋体" w:hAnsi="宋体" w:cs="宋体"/>
          <w:sz w:val="24"/>
          <w:szCs w:val="24"/>
        </w:rPr>
      </w:pPr>
    </w:p>
    <w:p>
      <w:pPr>
        <w:numPr>
          <w:ilvl w:val="0"/>
          <w:numId w:val="1"/>
        </w:numPr>
        <w:spacing w:line="460" w:lineRule="exact"/>
        <w:ind w:left="0" w:leftChars="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评审专家名单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:昭平会场：卢颖生、卢发锦，南宁会场：舒红</w:t>
      </w:r>
      <w:r>
        <w:rPr>
          <w:rFonts w:hint="eastAsia" w:ascii="宋体" w:hAnsi="宋体" w:cs="宋体"/>
          <w:sz w:val="24"/>
          <w:szCs w:val="24"/>
        </w:rPr>
        <w:t xml:space="preserve">。 </w:t>
      </w:r>
    </w:p>
    <w:p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六、代理服务收费标准及金额：</w:t>
      </w:r>
    </w:p>
    <w:p>
      <w:pPr>
        <w:spacing w:line="460" w:lineRule="exact"/>
        <w:ind w:firstLine="360" w:firstLineChars="15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代理服务费按取中标价作为计算基数，按差额定率累进法计算，具体区间费率为：100万元以下--1.5%；100～500万元--0.8%</w:t>
      </w:r>
      <w:r>
        <w:rPr>
          <w:rFonts w:hint="eastAsia" w:ascii="宋体" w:hAnsi="宋体" w:cs="宋体"/>
          <w:b/>
          <w:kern w:val="0"/>
          <w:sz w:val="24"/>
          <w:szCs w:val="24"/>
        </w:rPr>
        <w:t>…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本项目应收代理服务费：￥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 xml:space="preserve"> 8481.30</w:t>
      </w:r>
      <w:r>
        <w:rPr>
          <w:rFonts w:hint="eastAsia" w:ascii="宋体" w:hAnsi="宋体" w:cs="宋体"/>
          <w:bCs/>
          <w:color w:val="auto"/>
          <w:sz w:val="24"/>
          <w:szCs w:val="24"/>
        </w:rPr>
        <w:t>。</w:t>
      </w:r>
    </w:p>
    <w:p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七、公告期限：</w:t>
      </w:r>
      <w:r>
        <w:rPr>
          <w:rFonts w:hint="eastAsia" w:ascii="宋体" w:hAnsi="宋体" w:cs="宋体"/>
          <w:kern w:val="0"/>
          <w:sz w:val="24"/>
          <w:szCs w:val="24"/>
        </w:rPr>
        <w:t>自本公告发布之日起1个工作日。</w:t>
      </w:r>
    </w:p>
    <w:p>
      <w:pPr>
        <w:spacing w:line="460" w:lineRule="exact"/>
        <w:ind w:left="240" w:hanging="240" w:hanging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八、其他补充事宜：</w:t>
      </w:r>
      <w:bookmarkStart w:id="6" w:name="_GoBack"/>
      <w:bookmarkEnd w:id="6"/>
    </w:p>
    <w:p>
      <w:pPr>
        <w:spacing w:line="46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1.各有关当事人对成交结果有异议的，可以在成交公告发布期限届满之日起七个工作日内以书面形式向</w:t>
      </w:r>
      <w:r>
        <w:rPr>
          <w:rFonts w:hint="eastAsia" w:ascii="宋体" w:hAnsi="宋体"/>
          <w:sz w:val="24"/>
        </w:rPr>
        <w:t>昭平县残疾人联合会</w:t>
      </w:r>
      <w:r>
        <w:rPr>
          <w:rFonts w:hint="eastAsia" w:ascii="宋体" w:hAnsi="宋体" w:cs="宋体"/>
          <w:sz w:val="24"/>
          <w:szCs w:val="24"/>
        </w:rPr>
        <w:t>提出质疑，逾期将不再受理。</w:t>
      </w:r>
    </w:p>
    <w:p>
      <w:pPr>
        <w:spacing w:line="460" w:lineRule="exact"/>
        <w:ind w:left="279" w:leftChars="133"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2.网上公告媒体查询：中国政府采购网（www.ccgp.gov.cn）、广西壮族自治区政府采购网（www.gxzfcg.gov.cn）。     </w:t>
      </w:r>
    </w:p>
    <w:p>
      <w:pPr>
        <w:keepNext/>
        <w:keepLines/>
        <w:spacing w:before="260" w:after="260" w:line="460" w:lineRule="exact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九、凡对本次公告内容提出询问，请按以下方式联系。</w:t>
      </w:r>
    </w:p>
    <w:bookmarkEnd w:id="0"/>
    <w:bookmarkEnd w:id="1"/>
    <w:bookmarkEnd w:id="2"/>
    <w:bookmarkEnd w:id="3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00" w:lineRule="atLeast"/>
        <w:ind w:firstLine="187" w:firstLineChars="78"/>
        <w:textAlignment w:val="auto"/>
        <w:outlineLvl w:val="1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1.采购人名称： 昭平县残疾人联合会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地址：昭平县残疾人联合会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联系人: 邱阳平 联系电话：0774-5692367</w:t>
      </w:r>
    </w:p>
    <w:p>
      <w:pPr>
        <w:spacing w:line="500" w:lineRule="exact"/>
        <w:ind w:firstLine="120" w:firstLineChars="5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2.采购代理机构名称：广西桂昭项目管理有限公司          </w:t>
      </w:r>
    </w:p>
    <w:p>
      <w:pPr>
        <w:spacing w:line="500" w:lineRule="exact"/>
        <w:ind w:firstLine="120" w:firstLineChars="5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地址：昭平县永利新城6-6号 </w:t>
      </w:r>
    </w:p>
    <w:p>
      <w:pPr>
        <w:spacing w:line="500" w:lineRule="exact"/>
        <w:ind w:firstLine="120" w:firstLineChars="5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项目联系人：潘工    联系电话: 0774-6687138</w:t>
      </w:r>
    </w:p>
    <w:p>
      <w:pPr>
        <w:spacing w:line="500" w:lineRule="exact"/>
        <w:ind w:firstLine="120" w:firstLineChar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3.监督部门: 昭平县政府采购管理办公室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电话:0774-6689708</w:t>
      </w:r>
    </w:p>
    <w:p>
      <w:pPr>
        <w:spacing w:line="460" w:lineRule="exact"/>
        <w:rPr>
          <w:rFonts w:ascii="宋体" w:hAnsi="宋体" w:cs="宋体"/>
          <w:sz w:val="24"/>
          <w:szCs w:val="24"/>
          <w:u w:val="single"/>
        </w:rPr>
      </w:pPr>
    </w:p>
    <w:p>
      <w:pPr>
        <w:spacing w:line="460" w:lineRule="exact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46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</w:t>
      </w:r>
      <w:r>
        <w:rPr>
          <w:rFonts w:hint="eastAsia" w:ascii="宋体" w:hAnsi="宋体"/>
          <w:sz w:val="24"/>
        </w:rPr>
        <w:t xml:space="preserve"> 昭平县残疾人联合会</w:t>
      </w:r>
    </w:p>
    <w:p>
      <w:pPr>
        <w:spacing w:line="460" w:lineRule="exact"/>
        <w:jc w:val="right"/>
        <w:rPr>
          <w:rFonts w:ascii="宋体" w:hAnsi="宋体" w:cs="宋体"/>
          <w:sz w:val="24"/>
          <w:szCs w:val="24"/>
        </w:rPr>
      </w:pPr>
    </w:p>
    <w:p>
      <w:pPr>
        <w:spacing w:line="460" w:lineRule="exact"/>
        <w:ind w:right="-142" w:firstLine="3360" w:firstLineChars="1400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460" w:lineRule="exact"/>
        <w:ind w:right="-142" w:firstLine="3360" w:firstLineChars="14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采购代理机构：广西桂昭项目管理有限公司</w:t>
      </w:r>
    </w:p>
    <w:p>
      <w:pPr>
        <w:pStyle w:val="4"/>
        <w:spacing w:line="460" w:lineRule="exact"/>
        <w:ind w:left="412" w:leftChars="196"/>
        <w:jc w:val="center"/>
        <w:rPr>
          <w:rFonts w:hAnsi="宋体" w:eastAsia="宋体" w:cs="宋体"/>
          <w:sz w:val="24"/>
          <w:szCs w:val="24"/>
        </w:rPr>
      </w:pPr>
    </w:p>
    <w:p>
      <w:pPr>
        <w:pStyle w:val="4"/>
        <w:spacing w:line="460" w:lineRule="exact"/>
        <w:ind w:left="412" w:leftChars="196"/>
        <w:jc w:val="right"/>
        <w:rPr>
          <w:rFonts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  <w:u w:val="single"/>
        </w:rPr>
        <w:t>202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hAnsi="宋体" w:eastAsia="宋体" w:cs="宋体"/>
          <w:sz w:val="24"/>
          <w:szCs w:val="24"/>
        </w:rPr>
        <w:t>年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hAnsi="宋体" w:eastAsia="宋体" w:cs="宋体"/>
          <w:sz w:val="24"/>
          <w:szCs w:val="24"/>
        </w:rPr>
        <w:t>月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hAnsi="宋体" w:eastAsia="宋体" w:cs="宋体"/>
          <w:sz w:val="24"/>
          <w:szCs w:val="24"/>
        </w:rPr>
        <w:t>日</w:t>
      </w:r>
      <w:bookmarkEnd w:id="4"/>
      <w:bookmarkEnd w:id="5"/>
    </w:p>
    <w:sectPr>
      <w:pgSz w:w="11906" w:h="16838"/>
      <w:pgMar w:top="102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970A9"/>
    <w:multiLevelType w:val="singleLevel"/>
    <w:tmpl w:val="588970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AxZWI4Y2FhNGEzOGVhZjcwZTdkOTVkMDZkZmQyOTIifQ=="/>
  </w:docVars>
  <w:rsids>
    <w:rsidRoot w:val="00657AE1"/>
    <w:rsid w:val="000119DE"/>
    <w:rsid w:val="0004017D"/>
    <w:rsid w:val="00042E5B"/>
    <w:rsid w:val="000476A3"/>
    <w:rsid w:val="000F1B0D"/>
    <w:rsid w:val="00126E7C"/>
    <w:rsid w:val="0016327F"/>
    <w:rsid w:val="00244670"/>
    <w:rsid w:val="00300431"/>
    <w:rsid w:val="00307396"/>
    <w:rsid w:val="003248CC"/>
    <w:rsid w:val="00361108"/>
    <w:rsid w:val="00373188"/>
    <w:rsid w:val="00376270"/>
    <w:rsid w:val="004210BA"/>
    <w:rsid w:val="004437DD"/>
    <w:rsid w:val="0044769F"/>
    <w:rsid w:val="00462939"/>
    <w:rsid w:val="004A1F1E"/>
    <w:rsid w:val="004B4CED"/>
    <w:rsid w:val="004F677A"/>
    <w:rsid w:val="004F79D1"/>
    <w:rsid w:val="00543E9C"/>
    <w:rsid w:val="00564522"/>
    <w:rsid w:val="00583E64"/>
    <w:rsid w:val="005911BF"/>
    <w:rsid w:val="00596CD0"/>
    <w:rsid w:val="00596E32"/>
    <w:rsid w:val="005A5F08"/>
    <w:rsid w:val="005C3609"/>
    <w:rsid w:val="005E4369"/>
    <w:rsid w:val="00600E15"/>
    <w:rsid w:val="00615B39"/>
    <w:rsid w:val="00652B93"/>
    <w:rsid w:val="00657AE1"/>
    <w:rsid w:val="00702027"/>
    <w:rsid w:val="0071101D"/>
    <w:rsid w:val="007112C6"/>
    <w:rsid w:val="0072253F"/>
    <w:rsid w:val="00723059"/>
    <w:rsid w:val="00741808"/>
    <w:rsid w:val="007468C7"/>
    <w:rsid w:val="00760076"/>
    <w:rsid w:val="007650C0"/>
    <w:rsid w:val="00785597"/>
    <w:rsid w:val="007C59BE"/>
    <w:rsid w:val="007E63EE"/>
    <w:rsid w:val="007F16BD"/>
    <w:rsid w:val="00802810"/>
    <w:rsid w:val="00802DE3"/>
    <w:rsid w:val="00803446"/>
    <w:rsid w:val="00867E28"/>
    <w:rsid w:val="008D3A7A"/>
    <w:rsid w:val="008E0D4F"/>
    <w:rsid w:val="00910719"/>
    <w:rsid w:val="00960AD0"/>
    <w:rsid w:val="009970C9"/>
    <w:rsid w:val="009C544F"/>
    <w:rsid w:val="009F5B6A"/>
    <w:rsid w:val="00A02C17"/>
    <w:rsid w:val="00A06A4D"/>
    <w:rsid w:val="00A72564"/>
    <w:rsid w:val="00AB2B60"/>
    <w:rsid w:val="00AF24F6"/>
    <w:rsid w:val="00B04A1C"/>
    <w:rsid w:val="00B22C35"/>
    <w:rsid w:val="00B26C5E"/>
    <w:rsid w:val="00B92FA7"/>
    <w:rsid w:val="00BB548A"/>
    <w:rsid w:val="00BD305F"/>
    <w:rsid w:val="00C20ECF"/>
    <w:rsid w:val="00C21E21"/>
    <w:rsid w:val="00C22E5B"/>
    <w:rsid w:val="00C918B7"/>
    <w:rsid w:val="00CB25D4"/>
    <w:rsid w:val="00CF552E"/>
    <w:rsid w:val="00D03F75"/>
    <w:rsid w:val="00D65183"/>
    <w:rsid w:val="00D87B76"/>
    <w:rsid w:val="00DE3E07"/>
    <w:rsid w:val="00E435E3"/>
    <w:rsid w:val="00EC5D57"/>
    <w:rsid w:val="00ED26EE"/>
    <w:rsid w:val="00F41710"/>
    <w:rsid w:val="00F422C9"/>
    <w:rsid w:val="00F42C57"/>
    <w:rsid w:val="00FA70E8"/>
    <w:rsid w:val="00FC54B6"/>
    <w:rsid w:val="08601134"/>
    <w:rsid w:val="0F67724C"/>
    <w:rsid w:val="13EE0B1D"/>
    <w:rsid w:val="14CA5A9E"/>
    <w:rsid w:val="165D3E82"/>
    <w:rsid w:val="17F65611"/>
    <w:rsid w:val="1A5D3725"/>
    <w:rsid w:val="1FCF6B1A"/>
    <w:rsid w:val="230E3095"/>
    <w:rsid w:val="28571C9E"/>
    <w:rsid w:val="2A573CED"/>
    <w:rsid w:val="2BA07916"/>
    <w:rsid w:val="2D8D38B7"/>
    <w:rsid w:val="2F8A6913"/>
    <w:rsid w:val="398C76D2"/>
    <w:rsid w:val="46D206BA"/>
    <w:rsid w:val="566C201F"/>
    <w:rsid w:val="616E30EF"/>
    <w:rsid w:val="686269F0"/>
    <w:rsid w:val="6FD156E3"/>
    <w:rsid w:val="70117A67"/>
    <w:rsid w:val="716B6503"/>
    <w:rsid w:val="71DB032D"/>
    <w:rsid w:val="769E0445"/>
    <w:rsid w:val="7E635932"/>
    <w:rsid w:val="7EFA2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rPr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10"/>
    <w:link w:val="4"/>
    <w:qFormat/>
    <w:uiPriority w:val="0"/>
    <w:rPr>
      <w:rFonts w:ascii="宋体" w:hAnsi="Courier New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字符"/>
    <w:qFormat/>
    <w:uiPriority w:val="0"/>
    <w:rPr>
      <w:b/>
      <w:kern w:val="44"/>
      <w:sz w:val="44"/>
    </w:rPr>
  </w:style>
  <w:style w:type="character" w:customStyle="1" w:styleId="17">
    <w:name w:val="纯文本 Char1"/>
    <w:qFormat/>
    <w:uiPriority w:val="99"/>
    <w:rPr>
      <w:rFonts w:ascii="宋体" w:hAnsi="Courier New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984</Words>
  <Characters>1154</Characters>
  <Lines>7</Lines>
  <Paragraphs>2</Paragraphs>
  <TotalTime>2</TotalTime>
  <ScaleCrop>false</ScaleCrop>
  <LinksUpToDate>false</LinksUpToDate>
  <CharactersWithSpaces>1231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2020-07-10T09:16:00Z</dcterms:created>
  <dc:creator>Administrator</dc:creator>
  <cp:lastModifiedBy>Administrator</cp:lastModifiedBy>
  <dcterms:modified xsi:type="dcterms:W3CDTF">2026-03-10T03:45:44Z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64C8954BEC514D0EA2CF077B79E24A36</vt:lpwstr>
  </property>
  <property fmtid="{D5CDD505-2E9C-101B-9397-08002B2CF9AE}" pid="4" name="KSOTemplateDocerSaveRecord">
    <vt:lpwstr>eyJoZGlkIjoiMDAxZWI4Y2FhNGEzOGVhZjcwZTdkOTVkMDZkZmQyOTIiLCJ1c2VySWQiOiIyNzM2MTU0MDAifQ==</vt:lpwstr>
  </property>
</Properties>
</file>