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44CA8"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bookmarkStart w:id="0" w:name="OLE_LINK13"/>
      <w:bookmarkStart w:id="1" w:name="OLE_LINK14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3B3067E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75" w:after="75" w:line="336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关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 w:bidi="ar-SA"/>
        </w:rPr>
        <w:t>于天等县农业农村局2026年项目管理费（2026年度衔接资金建设项目设计服务）（项目编号：CZZC2025-G3-250240-GXCS）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中标结果公告</w:t>
      </w:r>
      <w:bookmarkEnd w:id="0"/>
    </w:p>
    <w:p w14:paraId="4FAA2715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一、项目编号：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CZZC2025-G3-250240-GXCS</w:t>
      </w:r>
    </w:p>
    <w:p w14:paraId="7D85DC3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二、项目名称：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天等县农业农村局2026年项目管理费（2026年度衔接资金建设项目设计服务）</w:t>
      </w:r>
    </w:p>
    <w:p w14:paraId="7E19C287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中标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信息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p w14:paraId="0447110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75" w:after="75" w:line="348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标项一：天等县农业农村局2026年项目管理费（2026年度衔接资金建设项目设计服务）一片区</w:t>
      </w:r>
    </w:p>
    <w:p w14:paraId="79D1CF59">
      <w:pPr>
        <w:pStyle w:val="12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中标单位名称：广西武水工程设计咨询有限公司</w:t>
      </w:r>
    </w:p>
    <w:p w14:paraId="76180A58">
      <w:pPr>
        <w:pStyle w:val="12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中标单位地址：中国（广西）自由贸易试验区南宁片区金海路20号南宁综合保税区商务中心1号楼5层0509-2号</w:t>
      </w:r>
    </w:p>
    <w:p w14:paraId="29CEC2B7">
      <w:pPr>
        <w:pStyle w:val="12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中标金额：人民币柒拾肆万柒仟陆佰元整（¥747600.00）</w:t>
      </w:r>
    </w:p>
    <w:p w14:paraId="37EB824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righ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标项二：天等县农业农村局2026年项目管理费（2026年度衔接资金建设项目设计服务）二片区</w:t>
      </w:r>
    </w:p>
    <w:p w14:paraId="03F30A30">
      <w:pPr>
        <w:pStyle w:val="12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中标单位名称：广西汉华工程技术咨询集团有限公司</w:t>
      </w:r>
    </w:p>
    <w:p w14:paraId="29F1A35E">
      <w:pPr>
        <w:pStyle w:val="12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中标单位地址：南宁市西乡塘区荔园路9号东凯国际商业广场1号楼1-0713号房</w:t>
      </w:r>
    </w:p>
    <w:p w14:paraId="39CBD6CA">
      <w:pPr>
        <w:pStyle w:val="12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中标金额：人民币柒拾肆万伍仟伍佰元整（¥745500.00）</w:t>
      </w:r>
    </w:p>
    <w:p w14:paraId="68F11238">
      <w:pPr>
        <w:pStyle w:val="12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标项三：天等县农业农村局2026年项目管理费（2026年度衔接资金建设项目设计服务）三片区</w:t>
      </w:r>
    </w:p>
    <w:p w14:paraId="6DEAD314">
      <w:pPr>
        <w:pStyle w:val="12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中标单位名称：广西瑞班工程咨询有限公司</w:t>
      </w:r>
    </w:p>
    <w:p w14:paraId="2DC096ED">
      <w:pPr>
        <w:pStyle w:val="12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中标单位地址：南宁市邕宁区江湾路7号中国铁建.江湾山语城4号楼B单元二层203号</w:t>
      </w:r>
    </w:p>
    <w:p w14:paraId="027A61FE">
      <w:pPr>
        <w:pStyle w:val="12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中标金额：人民币柒拾肆万陆仟陆佰元整（¥746600.00）</w:t>
      </w:r>
    </w:p>
    <w:p w14:paraId="411B598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righ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标项四：天等县农业农村局2026年项目管理费（2026年度衔接资金建设项目设计服务）四片区</w:t>
      </w:r>
    </w:p>
    <w:p w14:paraId="71CDF1AE">
      <w:pPr>
        <w:pStyle w:val="12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中标单位名称：国昇设计有限责任公司</w:t>
      </w:r>
    </w:p>
    <w:p w14:paraId="35DC99FE">
      <w:pPr>
        <w:pStyle w:val="12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中标单位地址：陕西省西安市雁塔区电子西街西京三号3号楼1901室</w:t>
      </w:r>
    </w:p>
    <w:p w14:paraId="6E981142">
      <w:pPr>
        <w:pStyle w:val="12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中标金额：人民币柒拾肆万壹仟捌佰元整（¥741800.00）</w:t>
      </w:r>
    </w:p>
    <w:p w14:paraId="6A2B2DB2">
      <w:pPr>
        <w:pStyle w:val="44"/>
        <w:rPr>
          <w:rFonts w:hint="eastAsia"/>
          <w:color w:val="auto"/>
          <w:lang w:val="en-US" w:eastAsia="zh-CN"/>
        </w:rPr>
      </w:pPr>
    </w:p>
    <w:p w14:paraId="415D5087">
      <w:pPr>
        <w:pStyle w:val="44"/>
        <w:numPr>
          <w:ilvl w:val="0"/>
          <w:numId w:val="1"/>
        </w:numPr>
        <w:ind w:left="14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主要标的信息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1"/>
        <w:tblW w:w="10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010"/>
        <w:gridCol w:w="2250"/>
        <w:gridCol w:w="1238"/>
        <w:gridCol w:w="1312"/>
        <w:gridCol w:w="1305"/>
        <w:gridCol w:w="1359"/>
      </w:tblGrid>
      <w:tr w14:paraId="1CC8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15" w:type="dxa"/>
            <w:vAlign w:val="center"/>
          </w:tcPr>
          <w:p w14:paraId="522826BA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010" w:type="dxa"/>
            <w:vAlign w:val="center"/>
          </w:tcPr>
          <w:p w14:paraId="51A5E723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标项名称</w:t>
            </w:r>
          </w:p>
        </w:tc>
        <w:tc>
          <w:tcPr>
            <w:tcW w:w="2250" w:type="dxa"/>
            <w:vAlign w:val="center"/>
          </w:tcPr>
          <w:p w14:paraId="5185A7BD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标的名称</w:t>
            </w:r>
          </w:p>
        </w:tc>
        <w:tc>
          <w:tcPr>
            <w:tcW w:w="1238" w:type="dxa"/>
            <w:vAlign w:val="center"/>
          </w:tcPr>
          <w:p w14:paraId="465D323C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服务范围</w:t>
            </w:r>
          </w:p>
        </w:tc>
        <w:tc>
          <w:tcPr>
            <w:tcW w:w="1312" w:type="dxa"/>
            <w:vAlign w:val="center"/>
          </w:tcPr>
          <w:p w14:paraId="717624EB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服务要求</w:t>
            </w:r>
          </w:p>
        </w:tc>
        <w:tc>
          <w:tcPr>
            <w:tcW w:w="1305" w:type="dxa"/>
            <w:vAlign w:val="center"/>
          </w:tcPr>
          <w:p w14:paraId="238B1837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服务时间</w:t>
            </w:r>
          </w:p>
        </w:tc>
        <w:tc>
          <w:tcPr>
            <w:tcW w:w="1359" w:type="dxa"/>
            <w:vAlign w:val="center"/>
          </w:tcPr>
          <w:p w14:paraId="022514D4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服务标准</w:t>
            </w:r>
          </w:p>
        </w:tc>
      </w:tr>
      <w:tr w14:paraId="60C0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15" w:type="dxa"/>
            <w:vAlign w:val="center"/>
          </w:tcPr>
          <w:p w14:paraId="75A7472C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010" w:type="dxa"/>
            <w:vAlign w:val="center"/>
          </w:tcPr>
          <w:p w14:paraId="2CFDDC92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天等县农业农村局2026年项目管理费（2026年度衔接资金建设项目设计服务）</w:t>
            </w:r>
          </w:p>
        </w:tc>
        <w:tc>
          <w:tcPr>
            <w:tcW w:w="2250" w:type="dxa"/>
            <w:vAlign w:val="center"/>
          </w:tcPr>
          <w:p w14:paraId="3340245B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天等县农业农村局2026年项目管理费（2026年度衔接资金建设项目设计服务）一片区</w:t>
            </w:r>
          </w:p>
        </w:tc>
        <w:tc>
          <w:tcPr>
            <w:tcW w:w="1238" w:type="dxa"/>
            <w:vAlign w:val="center"/>
          </w:tcPr>
          <w:p w14:paraId="405D72CD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12" w:type="dxa"/>
            <w:vAlign w:val="center"/>
          </w:tcPr>
          <w:p w14:paraId="264D5A65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05" w:type="dxa"/>
            <w:vAlign w:val="center"/>
          </w:tcPr>
          <w:p w14:paraId="5F007A76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59" w:type="dxa"/>
            <w:vAlign w:val="center"/>
          </w:tcPr>
          <w:p w14:paraId="4DB76B01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</w:tr>
      <w:tr w14:paraId="6175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715" w:type="dxa"/>
            <w:vAlign w:val="center"/>
          </w:tcPr>
          <w:p w14:paraId="6C5E95E3">
            <w:pPr>
              <w:pStyle w:val="44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010" w:type="dxa"/>
            <w:vAlign w:val="center"/>
          </w:tcPr>
          <w:p w14:paraId="73498F77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天等县农业农村局2026年项目管理费（2026年度衔接资金建设项目设计服务）</w:t>
            </w:r>
          </w:p>
        </w:tc>
        <w:tc>
          <w:tcPr>
            <w:tcW w:w="2250" w:type="dxa"/>
            <w:vAlign w:val="center"/>
          </w:tcPr>
          <w:p w14:paraId="4E9BC20D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天等县农业农村局2026年项目管理费（2026年度衔接资金建设项目设计服务）二片区</w:t>
            </w:r>
          </w:p>
        </w:tc>
        <w:tc>
          <w:tcPr>
            <w:tcW w:w="1238" w:type="dxa"/>
            <w:vAlign w:val="center"/>
          </w:tcPr>
          <w:p w14:paraId="42F1D9C0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12" w:type="dxa"/>
            <w:vAlign w:val="center"/>
          </w:tcPr>
          <w:p w14:paraId="48C1C389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05" w:type="dxa"/>
            <w:vAlign w:val="center"/>
          </w:tcPr>
          <w:p w14:paraId="10699B0F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59" w:type="dxa"/>
            <w:vAlign w:val="center"/>
          </w:tcPr>
          <w:p w14:paraId="7AEF78FA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</w:tr>
      <w:tr w14:paraId="1F5A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15" w:type="dxa"/>
            <w:vAlign w:val="center"/>
          </w:tcPr>
          <w:p w14:paraId="1C576DC1">
            <w:pPr>
              <w:pStyle w:val="44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010" w:type="dxa"/>
            <w:vAlign w:val="center"/>
          </w:tcPr>
          <w:p w14:paraId="20B242A3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天等县农业农村局2026年项目管理费（2026年度衔接资金建设项目设计服务）</w:t>
            </w:r>
          </w:p>
        </w:tc>
        <w:tc>
          <w:tcPr>
            <w:tcW w:w="2250" w:type="dxa"/>
            <w:vAlign w:val="center"/>
          </w:tcPr>
          <w:p w14:paraId="4A4F3B45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天等县农业农村局2026年项目管理费（2026年度衔接资金建设项目设计服务）三片区</w:t>
            </w:r>
          </w:p>
        </w:tc>
        <w:tc>
          <w:tcPr>
            <w:tcW w:w="1238" w:type="dxa"/>
            <w:vAlign w:val="center"/>
          </w:tcPr>
          <w:p w14:paraId="3568D9CE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12" w:type="dxa"/>
            <w:vAlign w:val="center"/>
          </w:tcPr>
          <w:p w14:paraId="06E2D10D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05" w:type="dxa"/>
            <w:vAlign w:val="center"/>
          </w:tcPr>
          <w:p w14:paraId="2486C52E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59" w:type="dxa"/>
            <w:vAlign w:val="center"/>
          </w:tcPr>
          <w:p w14:paraId="74D880E9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</w:tr>
      <w:tr w14:paraId="0062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15" w:type="dxa"/>
            <w:vAlign w:val="center"/>
          </w:tcPr>
          <w:p w14:paraId="68EAC8C6">
            <w:pPr>
              <w:pStyle w:val="44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010" w:type="dxa"/>
            <w:vAlign w:val="center"/>
          </w:tcPr>
          <w:p w14:paraId="6604BFFE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天等县农业农村局2026年项目管理费（2026年度衔接资金建设项目设计服务）</w:t>
            </w:r>
          </w:p>
        </w:tc>
        <w:tc>
          <w:tcPr>
            <w:tcW w:w="2250" w:type="dxa"/>
            <w:vAlign w:val="center"/>
          </w:tcPr>
          <w:p w14:paraId="5227ABB6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天等县农业农村局2026年项目管理费（2026年度衔接资金建设项目设计服务）四片区</w:t>
            </w:r>
          </w:p>
        </w:tc>
        <w:tc>
          <w:tcPr>
            <w:tcW w:w="1238" w:type="dxa"/>
            <w:vAlign w:val="center"/>
          </w:tcPr>
          <w:p w14:paraId="31864EB9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12" w:type="dxa"/>
            <w:vAlign w:val="center"/>
          </w:tcPr>
          <w:p w14:paraId="3E3A6578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05" w:type="dxa"/>
            <w:vAlign w:val="center"/>
          </w:tcPr>
          <w:p w14:paraId="3D3844CE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59" w:type="dxa"/>
            <w:vAlign w:val="center"/>
          </w:tcPr>
          <w:p w14:paraId="6881C8C5">
            <w:pPr>
              <w:pStyle w:val="4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</w:tr>
    </w:tbl>
    <w:p w14:paraId="0608CF0F">
      <w:pPr>
        <w:pStyle w:val="44"/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</w:p>
    <w:p w14:paraId="63213976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评审专家名单：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施忠胄、赵杰飞、蒙月怀（组长）、钟珊、李初红（采购人代表）。</w:t>
      </w:r>
      <w:bookmarkStart w:id="6" w:name="_GoBack"/>
      <w:bookmarkEnd w:id="6"/>
    </w:p>
    <w:p w14:paraId="0479DA77">
      <w:pPr>
        <w:spacing w:line="360" w:lineRule="auto"/>
        <w:rPr>
          <w:rFonts w:hint="eastAsia" w:ascii="宋体" w:hAnsi="宋体" w:eastAsia="宋体" w:cs="宋体"/>
          <w:bCs/>
          <w:color w:val="auto"/>
          <w:spacing w:val="10"/>
          <w:sz w:val="24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参照原国家发展计划委员会计价格[2002]1980号《招标代理服务费管理暂行办法》、原发改办价格[2003]857号、原发改价格[2011]534号规定按差额定率累进法计取标准计取，标项一金额：11214.00元，标项二金额：11182.00元，标项三金额：11199.00元，标项四金额：11127.00元。由中标人在领取中标通知书时，一次性向招标代理机构支付。</w:t>
      </w:r>
    </w:p>
    <w:bookmarkEnd w:id="1"/>
    <w:p w14:paraId="4B399BD6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七、公告期限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2DFF0EC0">
      <w:pPr>
        <w:spacing w:line="360" w:lineRule="auto"/>
        <w:rPr>
          <w:rFonts w:hint="default" w:ascii="宋体" w:hAnsi="宋体" w:eastAsia="宋体" w:cs="宋体"/>
          <w:i w:val="0"/>
          <w:iCs w:val="0"/>
          <w:color w:val="0000FF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八、其他补充事宜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1.标项一中标供应商评审得分：84.65分；标项二中标供应商评审得分：78.49分；标项三中标供应商评审得分：86.77分；标项四中标供应商评审得分：86.96分。</w:t>
      </w:r>
    </w:p>
    <w:p w14:paraId="237E8B1B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2.本公告同时在广西壮族自治区政府采购网、中国政府采购网、全国公共资源交易平台（广西.崇左）上发布。</w:t>
      </w:r>
    </w:p>
    <w:p w14:paraId="2DE0DF9C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九、凡对本次公告内容提出询问，请按以下方式联系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7304387F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1.采购人信息</w:t>
      </w:r>
    </w:p>
    <w:p w14:paraId="32BDD8D9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名 称：天等县农业农村局 </w:t>
      </w:r>
    </w:p>
    <w:p w14:paraId="79C6E4DF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bookmarkStart w:id="2" w:name="_Toc28359086"/>
      <w:bookmarkStart w:id="3" w:name="_Toc28359009"/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地址：天等县天等镇和平路9号县人民政府大院会议楼1楼乡村建设组办公室</w:t>
      </w:r>
    </w:p>
    <w:p w14:paraId="7E420D01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联系方式：李志燕   0771-3533625</w:t>
      </w:r>
    </w:p>
    <w:p w14:paraId="19DFEFB2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2.采购代理机构信息</w:t>
      </w:r>
      <w:bookmarkEnd w:id="2"/>
      <w:bookmarkEnd w:id="3"/>
    </w:p>
    <w:p w14:paraId="27AD6839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bookmarkStart w:id="4" w:name="_Toc28359010"/>
      <w:bookmarkStart w:id="5" w:name="_Toc28359087"/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名 称：广西崇善项目咨询有限公司</w:t>
      </w:r>
    </w:p>
    <w:p w14:paraId="1B357B68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地址：崇左市江州区城南区新城路西段南侧（阳光名邸）第C4栋103号</w:t>
      </w:r>
    </w:p>
    <w:p w14:paraId="7AA8A9F4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联系人及电话：庞青青   0771-5945100</w:t>
      </w:r>
    </w:p>
    <w:p w14:paraId="6ACDE586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3.项目联系方式</w:t>
      </w:r>
      <w:bookmarkEnd w:id="4"/>
      <w:bookmarkEnd w:id="5"/>
    </w:p>
    <w:p w14:paraId="1E7BA552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项目联系人：庞青青    电话：0771-5945100</w:t>
      </w:r>
    </w:p>
    <w:p w14:paraId="736570C4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4.监督部门：天等县财政局采购监督管理股  电话：0771-3530890</w:t>
      </w:r>
    </w:p>
    <w:p w14:paraId="6A37B9E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</w:p>
    <w:p w14:paraId="1FAEAF89">
      <w:pPr>
        <w:pStyle w:val="44"/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7E59E2F4">
      <w:pPr>
        <w:spacing w:line="360" w:lineRule="auto"/>
        <w:ind w:firstLine="3600" w:firstLineChars="1500"/>
        <w:rPr>
          <w:rFonts w:hint="eastAsia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 w:eastAsia="宋体"/>
          <w:color w:val="auto"/>
          <w:sz w:val="24"/>
          <w:szCs w:val="24"/>
          <w:highlight w:val="none"/>
        </w:rPr>
        <w:t>采购人名称：</w:t>
      </w:r>
      <w:r>
        <w:rPr>
          <w:rFonts w:hint="eastAsia" w:hAnsi="宋体" w:eastAsia="宋体"/>
          <w:color w:val="auto"/>
          <w:sz w:val="24"/>
          <w:szCs w:val="24"/>
          <w:highlight w:val="none"/>
          <w:lang w:val="en-US" w:eastAsia="zh-CN"/>
        </w:rPr>
        <w:t>天等县农业农村局</w:t>
      </w:r>
    </w:p>
    <w:p w14:paraId="011A9191">
      <w:pPr>
        <w:spacing w:line="360" w:lineRule="auto"/>
        <w:ind w:firstLine="3360" w:firstLineChars="1400"/>
        <w:rPr>
          <w:rFonts w:hint="eastAsia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 w:eastAsia="宋体"/>
          <w:color w:val="auto"/>
          <w:sz w:val="24"/>
          <w:szCs w:val="24"/>
          <w:highlight w:val="none"/>
        </w:rPr>
        <w:t>采购代理机构：</w:t>
      </w:r>
      <w:r>
        <w:rPr>
          <w:rFonts w:hint="eastAsia" w:hAnsi="宋体" w:eastAsia="宋体"/>
          <w:color w:val="auto"/>
          <w:sz w:val="24"/>
          <w:szCs w:val="24"/>
          <w:highlight w:val="none"/>
          <w:lang w:eastAsia="zh-CN"/>
        </w:rPr>
        <w:t>广西崇善项目咨询有限公司</w:t>
      </w:r>
    </w:p>
    <w:p w14:paraId="4D851062">
      <w:pPr>
        <w:spacing w:line="360" w:lineRule="auto"/>
        <w:ind w:right="480"/>
        <w:jc w:val="center"/>
        <w:rPr>
          <w:rFonts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期：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20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1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</w:p>
    <w:p w14:paraId="2A3C05C0">
      <w:pPr>
        <w:spacing w:line="360" w:lineRule="auto"/>
        <w:ind w:right="48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sectPr>
      <w:footerReference r:id="rId3" w:type="default"/>
      <w:pgSz w:w="11906" w:h="16838"/>
      <w:pgMar w:top="1440" w:right="998" w:bottom="1616" w:left="99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86B33">
    <w:pPr>
      <w:pStyle w:val="20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48A85C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A85C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1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123F41"/>
    <w:multiLevelType w:val="singleLevel"/>
    <w:tmpl w:val="E9123F41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74419752"/>
    <w:multiLevelType w:val="singleLevel"/>
    <w:tmpl w:val="74419752"/>
    <w:lvl w:ilvl="0" w:tentative="0">
      <w:start w:val="4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tUUGTeu5G2s1LuHkn7UYO+tqUjQ=" w:salt="07jpHz5iwykL0f64JmjtEQ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MjdiOTExOTZiZGQxYWM0Y2ZlNWFjZmEyZTRjYTUifQ=="/>
  </w:docVars>
  <w:rsids>
    <w:rsidRoot w:val="00561012"/>
    <w:rsid w:val="000273CC"/>
    <w:rsid w:val="00030EFA"/>
    <w:rsid w:val="0004678F"/>
    <w:rsid w:val="000824A1"/>
    <w:rsid w:val="00096E0D"/>
    <w:rsid w:val="000A211B"/>
    <w:rsid w:val="00106291"/>
    <w:rsid w:val="00196F7B"/>
    <w:rsid w:val="002C1147"/>
    <w:rsid w:val="003300D5"/>
    <w:rsid w:val="003679CB"/>
    <w:rsid w:val="00381B52"/>
    <w:rsid w:val="005173FE"/>
    <w:rsid w:val="0056017D"/>
    <w:rsid w:val="00561012"/>
    <w:rsid w:val="005B3A1E"/>
    <w:rsid w:val="005E19C5"/>
    <w:rsid w:val="006E46AB"/>
    <w:rsid w:val="00712D65"/>
    <w:rsid w:val="007C1DB6"/>
    <w:rsid w:val="008E6F1C"/>
    <w:rsid w:val="009179F5"/>
    <w:rsid w:val="009577F8"/>
    <w:rsid w:val="00981C99"/>
    <w:rsid w:val="00A80E53"/>
    <w:rsid w:val="00AB2AD7"/>
    <w:rsid w:val="00B27FD0"/>
    <w:rsid w:val="00B8054D"/>
    <w:rsid w:val="00B97C2F"/>
    <w:rsid w:val="00BD4265"/>
    <w:rsid w:val="00C2379A"/>
    <w:rsid w:val="00CB2198"/>
    <w:rsid w:val="00CB5AFE"/>
    <w:rsid w:val="00CB7CB4"/>
    <w:rsid w:val="00D10E91"/>
    <w:rsid w:val="00D60E4C"/>
    <w:rsid w:val="00D81F79"/>
    <w:rsid w:val="00D96579"/>
    <w:rsid w:val="00E13C9F"/>
    <w:rsid w:val="00E84DD5"/>
    <w:rsid w:val="00E90ED4"/>
    <w:rsid w:val="00ED7657"/>
    <w:rsid w:val="00F140C2"/>
    <w:rsid w:val="00F92BA9"/>
    <w:rsid w:val="01DF2ADE"/>
    <w:rsid w:val="031C6CD6"/>
    <w:rsid w:val="03E31F4F"/>
    <w:rsid w:val="03F434D0"/>
    <w:rsid w:val="045B3B9B"/>
    <w:rsid w:val="04EC17E3"/>
    <w:rsid w:val="05024AE1"/>
    <w:rsid w:val="053D0A84"/>
    <w:rsid w:val="057C5494"/>
    <w:rsid w:val="05D26727"/>
    <w:rsid w:val="05F321D5"/>
    <w:rsid w:val="063B076D"/>
    <w:rsid w:val="06686AF7"/>
    <w:rsid w:val="068648B3"/>
    <w:rsid w:val="069A1362"/>
    <w:rsid w:val="070F6004"/>
    <w:rsid w:val="0728298E"/>
    <w:rsid w:val="07345951"/>
    <w:rsid w:val="07495558"/>
    <w:rsid w:val="08AC6C09"/>
    <w:rsid w:val="08FA10C8"/>
    <w:rsid w:val="099804A7"/>
    <w:rsid w:val="09DF4425"/>
    <w:rsid w:val="0AD15196"/>
    <w:rsid w:val="0B303761"/>
    <w:rsid w:val="0B6215B1"/>
    <w:rsid w:val="0C534494"/>
    <w:rsid w:val="0C762A6A"/>
    <w:rsid w:val="0C77259E"/>
    <w:rsid w:val="0CAD06C0"/>
    <w:rsid w:val="0D2A1D10"/>
    <w:rsid w:val="0E097D42"/>
    <w:rsid w:val="0E685A54"/>
    <w:rsid w:val="10316E9A"/>
    <w:rsid w:val="10B1637C"/>
    <w:rsid w:val="10E53420"/>
    <w:rsid w:val="113E1641"/>
    <w:rsid w:val="11606E57"/>
    <w:rsid w:val="13B34C9E"/>
    <w:rsid w:val="14672169"/>
    <w:rsid w:val="146E7ECF"/>
    <w:rsid w:val="14811346"/>
    <w:rsid w:val="14B4206E"/>
    <w:rsid w:val="15A46B04"/>
    <w:rsid w:val="15BE79F3"/>
    <w:rsid w:val="160169DE"/>
    <w:rsid w:val="16930926"/>
    <w:rsid w:val="16BA5F72"/>
    <w:rsid w:val="16CB1ADF"/>
    <w:rsid w:val="17087BCC"/>
    <w:rsid w:val="17233C4D"/>
    <w:rsid w:val="1787508E"/>
    <w:rsid w:val="178D732E"/>
    <w:rsid w:val="186F3CDC"/>
    <w:rsid w:val="187F3E5C"/>
    <w:rsid w:val="18C16510"/>
    <w:rsid w:val="19524A67"/>
    <w:rsid w:val="19F711D9"/>
    <w:rsid w:val="1A9C247D"/>
    <w:rsid w:val="1ADF5A4D"/>
    <w:rsid w:val="1B3235D1"/>
    <w:rsid w:val="1B74473F"/>
    <w:rsid w:val="1BAB642C"/>
    <w:rsid w:val="1BC622DE"/>
    <w:rsid w:val="1BE36D0A"/>
    <w:rsid w:val="1C19042F"/>
    <w:rsid w:val="1C8C02F2"/>
    <w:rsid w:val="1C99662C"/>
    <w:rsid w:val="1C9B152E"/>
    <w:rsid w:val="1D48702D"/>
    <w:rsid w:val="1E6123C7"/>
    <w:rsid w:val="1EF74148"/>
    <w:rsid w:val="1F1F3BE0"/>
    <w:rsid w:val="1F38650F"/>
    <w:rsid w:val="1F5E630A"/>
    <w:rsid w:val="1F5F5C8F"/>
    <w:rsid w:val="1F99434A"/>
    <w:rsid w:val="2044179A"/>
    <w:rsid w:val="20790578"/>
    <w:rsid w:val="20801FCF"/>
    <w:rsid w:val="20851D12"/>
    <w:rsid w:val="20A67ECA"/>
    <w:rsid w:val="213A656E"/>
    <w:rsid w:val="218233EF"/>
    <w:rsid w:val="224533C9"/>
    <w:rsid w:val="22692A8C"/>
    <w:rsid w:val="22C1532E"/>
    <w:rsid w:val="23B6270A"/>
    <w:rsid w:val="240B41F2"/>
    <w:rsid w:val="24A944FA"/>
    <w:rsid w:val="24E902DE"/>
    <w:rsid w:val="2533755C"/>
    <w:rsid w:val="253E1390"/>
    <w:rsid w:val="25E35112"/>
    <w:rsid w:val="265B7FFA"/>
    <w:rsid w:val="26DF25D4"/>
    <w:rsid w:val="28742680"/>
    <w:rsid w:val="28FE4325"/>
    <w:rsid w:val="2A064782"/>
    <w:rsid w:val="2A1A3B03"/>
    <w:rsid w:val="2A8734F0"/>
    <w:rsid w:val="2B073E7F"/>
    <w:rsid w:val="2BCD1BC4"/>
    <w:rsid w:val="2C9A21B1"/>
    <w:rsid w:val="2D746964"/>
    <w:rsid w:val="2D9143CC"/>
    <w:rsid w:val="2DD9710F"/>
    <w:rsid w:val="2E7330BF"/>
    <w:rsid w:val="2EBC7E7C"/>
    <w:rsid w:val="301D5AA3"/>
    <w:rsid w:val="303819C1"/>
    <w:rsid w:val="30E774A7"/>
    <w:rsid w:val="30F34D64"/>
    <w:rsid w:val="31BF7754"/>
    <w:rsid w:val="31C6506E"/>
    <w:rsid w:val="32873093"/>
    <w:rsid w:val="338B518C"/>
    <w:rsid w:val="33BA52ED"/>
    <w:rsid w:val="33C00B55"/>
    <w:rsid w:val="34C71A6F"/>
    <w:rsid w:val="35042CC3"/>
    <w:rsid w:val="353A5922"/>
    <w:rsid w:val="354004A5"/>
    <w:rsid w:val="35445C0D"/>
    <w:rsid w:val="36525FEC"/>
    <w:rsid w:val="365B55BE"/>
    <w:rsid w:val="371B585F"/>
    <w:rsid w:val="377A726D"/>
    <w:rsid w:val="37990E22"/>
    <w:rsid w:val="380B17DC"/>
    <w:rsid w:val="383B12DE"/>
    <w:rsid w:val="39873EC3"/>
    <w:rsid w:val="3A8C4350"/>
    <w:rsid w:val="3B5B1491"/>
    <w:rsid w:val="3B834CEC"/>
    <w:rsid w:val="3B9C0648"/>
    <w:rsid w:val="3BA15B6E"/>
    <w:rsid w:val="3CE0161C"/>
    <w:rsid w:val="3D010970"/>
    <w:rsid w:val="3D794F58"/>
    <w:rsid w:val="3D8C04E4"/>
    <w:rsid w:val="3DBD6144"/>
    <w:rsid w:val="3E2E297F"/>
    <w:rsid w:val="3EF9316D"/>
    <w:rsid w:val="3F583F44"/>
    <w:rsid w:val="3F6B5E7F"/>
    <w:rsid w:val="3FA70E1B"/>
    <w:rsid w:val="4038718D"/>
    <w:rsid w:val="40664CC0"/>
    <w:rsid w:val="40E467DB"/>
    <w:rsid w:val="41FD46E9"/>
    <w:rsid w:val="421B1922"/>
    <w:rsid w:val="4220206A"/>
    <w:rsid w:val="423878FC"/>
    <w:rsid w:val="42645E11"/>
    <w:rsid w:val="42A866D9"/>
    <w:rsid w:val="430D3C5F"/>
    <w:rsid w:val="43191670"/>
    <w:rsid w:val="43223183"/>
    <w:rsid w:val="43506896"/>
    <w:rsid w:val="437953B8"/>
    <w:rsid w:val="4391606A"/>
    <w:rsid w:val="43EA7528"/>
    <w:rsid w:val="44784B34"/>
    <w:rsid w:val="44A27230"/>
    <w:rsid w:val="44A746C3"/>
    <w:rsid w:val="450B3BFA"/>
    <w:rsid w:val="456B7420"/>
    <w:rsid w:val="461007DB"/>
    <w:rsid w:val="470630D7"/>
    <w:rsid w:val="47462CC7"/>
    <w:rsid w:val="480B4458"/>
    <w:rsid w:val="487442F7"/>
    <w:rsid w:val="49BE5376"/>
    <w:rsid w:val="4AF173EE"/>
    <w:rsid w:val="4B0B39A3"/>
    <w:rsid w:val="4B9A2B14"/>
    <w:rsid w:val="4BB01AEE"/>
    <w:rsid w:val="4BC403B0"/>
    <w:rsid w:val="4C4C6FD2"/>
    <w:rsid w:val="4C8A4572"/>
    <w:rsid w:val="4CD14C20"/>
    <w:rsid w:val="4CDD5605"/>
    <w:rsid w:val="4E3C016D"/>
    <w:rsid w:val="4E6057E4"/>
    <w:rsid w:val="4EA558D0"/>
    <w:rsid w:val="4EF71598"/>
    <w:rsid w:val="4F3675C8"/>
    <w:rsid w:val="50556F0A"/>
    <w:rsid w:val="50656083"/>
    <w:rsid w:val="50817ECE"/>
    <w:rsid w:val="50854E71"/>
    <w:rsid w:val="510A66EF"/>
    <w:rsid w:val="51C848AD"/>
    <w:rsid w:val="532E1C22"/>
    <w:rsid w:val="535A52EB"/>
    <w:rsid w:val="539B3BB2"/>
    <w:rsid w:val="541E4FD7"/>
    <w:rsid w:val="54356399"/>
    <w:rsid w:val="543A318D"/>
    <w:rsid w:val="54EB7628"/>
    <w:rsid w:val="550C2163"/>
    <w:rsid w:val="55116410"/>
    <w:rsid w:val="55630459"/>
    <w:rsid w:val="560B4ECE"/>
    <w:rsid w:val="568F271F"/>
    <w:rsid w:val="575764B0"/>
    <w:rsid w:val="57B57E95"/>
    <w:rsid w:val="57CD56A1"/>
    <w:rsid w:val="580371BE"/>
    <w:rsid w:val="58294442"/>
    <w:rsid w:val="587B5B01"/>
    <w:rsid w:val="58DE4824"/>
    <w:rsid w:val="595A2602"/>
    <w:rsid w:val="595C47D7"/>
    <w:rsid w:val="59797C30"/>
    <w:rsid w:val="5A2E695B"/>
    <w:rsid w:val="5A2F6F57"/>
    <w:rsid w:val="5B56582C"/>
    <w:rsid w:val="5BF347AA"/>
    <w:rsid w:val="5C904CB9"/>
    <w:rsid w:val="5D2D2B96"/>
    <w:rsid w:val="5D907A45"/>
    <w:rsid w:val="5DB10ADD"/>
    <w:rsid w:val="5DC63E90"/>
    <w:rsid w:val="5E736640"/>
    <w:rsid w:val="60160588"/>
    <w:rsid w:val="606E5A62"/>
    <w:rsid w:val="60CB3369"/>
    <w:rsid w:val="621C3E06"/>
    <w:rsid w:val="62C206F4"/>
    <w:rsid w:val="62F83F60"/>
    <w:rsid w:val="63A739BA"/>
    <w:rsid w:val="64E646C9"/>
    <w:rsid w:val="66A45145"/>
    <w:rsid w:val="676E32AE"/>
    <w:rsid w:val="677E28AE"/>
    <w:rsid w:val="67AE2E36"/>
    <w:rsid w:val="67E95F1A"/>
    <w:rsid w:val="696968C7"/>
    <w:rsid w:val="6AD20689"/>
    <w:rsid w:val="6B6061F5"/>
    <w:rsid w:val="6C265054"/>
    <w:rsid w:val="6D4007C3"/>
    <w:rsid w:val="6D5D08AB"/>
    <w:rsid w:val="6D7A21C0"/>
    <w:rsid w:val="6DA931B4"/>
    <w:rsid w:val="6E691415"/>
    <w:rsid w:val="6E867ECB"/>
    <w:rsid w:val="6EFF1641"/>
    <w:rsid w:val="6F331B1F"/>
    <w:rsid w:val="6F777BDB"/>
    <w:rsid w:val="70C66AA3"/>
    <w:rsid w:val="70DC29AD"/>
    <w:rsid w:val="71286908"/>
    <w:rsid w:val="71797903"/>
    <w:rsid w:val="72742799"/>
    <w:rsid w:val="72754FAE"/>
    <w:rsid w:val="73874F7B"/>
    <w:rsid w:val="74014CF5"/>
    <w:rsid w:val="74A569D0"/>
    <w:rsid w:val="74B7369A"/>
    <w:rsid w:val="74EE0377"/>
    <w:rsid w:val="75523EA3"/>
    <w:rsid w:val="757B50BE"/>
    <w:rsid w:val="75A320CE"/>
    <w:rsid w:val="75B70818"/>
    <w:rsid w:val="75C84739"/>
    <w:rsid w:val="76C46843"/>
    <w:rsid w:val="784544BA"/>
    <w:rsid w:val="787E1442"/>
    <w:rsid w:val="7913466E"/>
    <w:rsid w:val="79C51477"/>
    <w:rsid w:val="79CD479F"/>
    <w:rsid w:val="79FE3C14"/>
    <w:rsid w:val="7A612861"/>
    <w:rsid w:val="7A654143"/>
    <w:rsid w:val="7A6F5AB6"/>
    <w:rsid w:val="7AFF00A9"/>
    <w:rsid w:val="7B771E55"/>
    <w:rsid w:val="7B8D17F7"/>
    <w:rsid w:val="7C4001A8"/>
    <w:rsid w:val="7D197BC4"/>
    <w:rsid w:val="7D2C4F15"/>
    <w:rsid w:val="7D9D450E"/>
    <w:rsid w:val="7DA51645"/>
    <w:rsid w:val="7DE2250C"/>
    <w:rsid w:val="7E3C6CC8"/>
    <w:rsid w:val="7F4F310F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4"/>
    <w:basedOn w:val="1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basedOn w:val="1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2">
    <w:name w:val="Default Paragraph Font"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Normal Indent"/>
    <w:basedOn w:val="1"/>
    <w:qFormat/>
    <w:uiPriority w:val="0"/>
    <w:pPr>
      <w:ind w:firstLine="420"/>
    </w:pPr>
    <w:rPr>
      <w:szCs w:val="20"/>
    </w:rPr>
  </w:style>
  <w:style w:type="paragraph" w:styleId="13">
    <w:name w:val="Body Text"/>
    <w:basedOn w:val="1"/>
    <w:next w:val="14"/>
    <w:unhideWhenUsed/>
    <w:qFormat/>
    <w:uiPriority w:val="99"/>
    <w:pPr>
      <w:adjustRightInd w:val="0"/>
      <w:spacing w:line="360" w:lineRule="atLeast"/>
      <w:ind w:left="72" w:leftChars="30" w:right="30" w:rightChars="30"/>
      <w:jc w:val="center"/>
      <w:textAlignment w:val="baseline"/>
    </w:pPr>
    <w:rPr>
      <w:rFonts w:ascii="Times New Roman" w:hAnsi="Times New Roma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15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6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8">
    <w:name w:val="Plain Text"/>
    <w:basedOn w:val="1"/>
    <w:qFormat/>
    <w:uiPriority w:val="0"/>
    <w:rPr>
      <w:rFonts w:ascii="宋体" w:hAnsi="宋体" w:eastAsia="Courier New"/>
      <w:sz w:val="20"/>
      <w:szCs w:val="20"/>
    </w:rPr>
  </w:style>
  <w:style w:type="paragraph" w:styleId="19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0">
    <w:name w:val="footer"/>
    <w:basedOn w:val="1"/>
    <w:next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1">
    <w:name w:val="head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toc 1"/>
    <w:next w:val="1"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3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Subtitle"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5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6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itle"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paragraph" w:styleId="29">
    <w:name w:val="Body Text First Indent 2"/>
    <w:basedOn w:val="1"/>
    <w:unhideWhenUsed/>
    <w:qFormat/>
    <w:uiPriority w:val="99"/>
    <w:pPr>
      <w:ind w:firstLine="420" w:firstLineChars="200"/>
    </w:pPr>
  </w:style>
  <w:style w:type="table" w:styleId="31">
    <w:name w:val="Table Grid"/>
    <w:basedOn w:val="3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basedOn w:val="32"/>
    <w:qFormat/>
    <w:uiPriority w:val="0"/>
    <w:rPr>
      <w:color w:val="000000"/>
      <w:u w:val="none"/>
    </w:rPr>
  </w:style>
  <w:style w:type="character" w:styleId="36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character" w:styleId="37">
    <w:name w:val="HTML Definition"/>
    <w:basedOn w:val="32"/>
    <w:qFormat/>
    <w:uiPriority w:val="0"/>
  </w:style>
  <w:style w:type="character" w:styleId="38">
    <w:name w:val="HTML Acronym"/>
    <w:basedOn w:val="32"/>
    <w:qFormat/>
    <w:uiPriority w:val="0"/>
  </w:style>
  <w:style w:type="character" w:styleId="39">
    <w:name w:val="HTML Variable"/>
    <w:basedOn w:val="32"/>
    <w:qFormat/>
    <w:uiPriority w:val="0"/>
  </w:style>
  <w:style w:type="character" w:styleId="40">
    <w:name w:val="Hyperlink"/>
    <w:basedOn w:val="32"/>
    <w:qFormat/>
    <w:uiPriority w:val="0"/>
    <w:rPr>
      <w:color w:val="000000"/>
      <w:u w:val="none"/>
    </w:rPr>
  </w:style>
  <w:style w:type="character" w:styleId="41">
    <w:name w:val="HTML Code"/>
    <w:basedOn w:val="32"/>
    <w:qFormat/>
    <w:uiPriority w:val="0"/>
    <w:rPr>
      <w:rFonts w:ascii="Courier New" w:hAnsi="Courier New"/>
      <w:sz w:val="20"/>
    </w:rPr>
  </w:style>
  <w:style w:type="character" w:styleId="42">
    <w:name w:val="HTML Cite"/>
    <w:basedOn w:val="32"/>
    <w:qFormat/>
    <w:uiPriority w:val="0"/>
  </w:style>
  <w:style w:type="paragraph" w:customStyle="1" w:styleId="43">
    <w:name w:val="正文2"/>
    <w:basedOn w:val="1"/>
    <w:next w:val="1"/>
    <w:qFormat/>
    <w:uiPriority w:val="0"/>
    <w:pPr>
      <w:adjustRightInd w:val="0"/>
      <w:spacing w:before="156" w:line="360" w:lineRule="auto"/>
      <w:ind w:firstLine="510" w:firstLineChars="200"/>
    </w:pPr>
    <w:rPr>
      <w:kern w:val="0"/>
      <w:sz w:val="24"/>
      <w:szCs w:val="20"/>
    </w:rPr>
  </w:style>
  <w:style w:type="paragraph" w:customStyle="1" w:styleId="44">
    <w:name w:val="表格文字"/>
    <w:basedOn w:val="1"/>
    <w:qFormat/>
    <w:uiPriority w:val="0"/>
    <w:pPr>
      <w:jc w:val="left"/>
    </w:pPr>
    <w:rPr>
      <w:bCs/>
      <w:spacing w:val="10"/>
      <w:sz w:val="24"/>
    </w:rPr>
  </w:style>
  <w:style w:type="paragraph" w:customStyle="1" w:styleId="45">
    <w:name w:val="无间隔1"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46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47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48">
    <w:name w:val="引用1"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49">
    <w:name w:val="明显引用1"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0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1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2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3">
    <w:name w:val="列出段落1"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4">
    <w:name w:val="TOC 标题1"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5">
    <w:name w:val="hover"/>
    <w:basedOn w:val="32"/>
    <w:qFormat/>
    <w:uiPriority w:val="0"/>
    <w:rPr>
      <w:color w:val="0063BA"/>
    </w:rPr>
  </w:style>
  <w:style w:type="character" w:customStyle="1" w:styleId="56">
    <w:name w:val="before"/>
    <w:basedOn w:val="32"/>
    <w:qFormat/>
    <w:uiPriority w:val="0"/>
    <w:rPr>
      <w:shd w:val="clear" w:color="auto" w:fill="E22323"/>
    </w:rPr>
  </w:style>
  <w:style w:type="character" w:customStyle="1" w:styleId="57">
    <w:name w:val="hover4"/>
    <w:basedOn w:val="32"/>
    <w:qFormat/>
    <w:uiPriority w:val="0"/>
    <w:rPr>
      <w:color w:val="0063BA"/>
    </w:rPr>
  </w:style>
  <w:style w:type="character" w:customStyle="1" w:styleId="58">
    <w:name w:val="hover3"/>
    <w:basedOn w:val="32"/>
    <w:qFormat/>
    <w:uiPriority w:val="0"/>
    <w:rPr>
      <w:color w:val="0063BA"/>
    </w:rPr>
  </w:style>
  <w:style w:type="character" w:customStyle="1" w:styleId="59">
    <w:name w:val="hover5"/>
    <w:basedOn w:val="32"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1130</Words>
  <Characters>1363</Characters>
  <Lines>10</Lines>
  <Paragraphs>2</Paragraphs>
  <TotalTime>29</TotalTime>
  <ScaleCrop>false</ScaleCrop>
  <LinksUpToDate>false</LinksUpToDate>
  <CharactersWithSpaces>1363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2017-11-19T09:34:00Z</dcterms:created>
  <dc:creator>Administrator</dc:creator>
  <cp:lastModifiedBy>WPS_1602497377</cp:lastModifiedBy>
  <cp:lastPrinted>2020-06-19T01:10:00Z</cp:lastPrinted>
  <dcterms:modified xsi:type="dcterms:W3CDTF">2026-01-19T01:45:12Z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2DBB094AE44C4975AF64D571617DFD79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