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2365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1"/>
        <w:rPr>
          <w:rFonts w:hint="eastAsia" w:ascii="宋体" w:hAnsi="宋体" w:cs="宋体"/>
          <w:b/>
          <w:bCs/>
          <w:color w:val="auto"/>
          <w:sz w:val="30"/>
          <w:szCs w:val="30"/>
          <w:highlight w:val="none"/>
          <w:lang w:eastAsia="zh-CN"/>
        </w:rPr>
      </w:pPr>
      <w:bookmarkStart w:id="0" w:name="_Toc31499"/>
      <w:bookmarkStart w:id="1" w:name="_Hlk37430271"/>
      <w:r>
        <w:rPr>
          <w:rFonts w:hint="eastAsia" w:ascii="宋体" w:hAnsi="宋体" w:cs="宋体"/>
          <w:b/>
          <w:bCs/>
          <w:color w:val="auto"/>
          <w:sz w:val="30"/>
          <w:szCs w:val="30"/>
          <w:highlight w:val="none"/>
          <w:lang w:eastAsia="zh-CN"/>
        </w:rPr>
        <w:t>广西伟鹏招标代理有限公司</w:t>
      </w:r>
    </w:p>
    <w:p w14:paraId="1266C0D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关于</w:t>
      </w:r>
      <w:r>
        <w:rPr>
          <w:rFonts w:hint="eastAsia" w:ascii="宋体" w:hAnsi="宋体" w:cs="宋体"/>
          <w:b/>
          <w:color w:val="auto"/>
          <w:sz w:val="30"/>
          <w:szCs w:val="30"/>
          <w:highlight w:val="none"/>
          <w:lang w:eastAsia="zh-CN"/>
        </w:rPr>
        <w:t>忻城县果遂镇2026年提前批中央和自治区财政衔接推进乡村振兴补助资金项目工程</w:t>
      </w:r>
      <w:r>
        <w:rPr>
          <w:rFonts w:hint="eastAsia" w:ascii="宋体" w:hAnsi="宋体" w:cs="宋体"/>
          <w:b/>
          <w:bCs/>
          <w:color w:val="auto"/>
          <w:sz w:val="30"/>
          <w:szCs w:val="30"/>
          <w:highlight w:val="none"/>
          <w:lang w:eastAsia="zh-CN"/>
        </w:rPr>
        <w:t>的</w:t>
      </w:r>
      <w:r>
        <w:rPr>
          <w:rFonts w:hint="eastAsia" w:ascii="宋体" w:hAnsi="宋体" w:cs="宋体"/>
          <w:b/>
          <w:bCs/>
          <w:color w:val="auto"/>
          <w:sz w:val="30"/>
          <w:szCs w:val="30"/>
          <w:highlight w:val="none"/>
        </w:rPr>
        <w:t>竞争性磋商公告</w:t>
      </w:r>
      <w:bookmarkEnd w:id="0"/>
    </w:p>
    <w:p w14:paraId="655F558A">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2BE28F2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忻城县果遂镇2026年提前批中央和自治区财政衔接推进乡村振兴补助资金项目工程</w:t>
      </w:r>
      <w:r>
        <w:rPr>
          <w:rFonts w:hint="eastAsia" w:ascii="宋体" w:hAnsi="宋体" w:cs="宋体"/>
          <w:color w:val="auto"/>
          <w:sz w:val="24"/>
          <w:szCs w:val="24"/>
          <w:highlight w:val="none"/>
        </w:rPr>
        <w:t>采购项目的潜在供应商应在广西政府采购云平台（</w:t>
      </w:r>
      <w:r>
        <w:rPr>
          <w:rFonts w:hint="eastAsia" w:ascii="宋体" w:hAnsi="宋体" w:cs="宋体"/>
          <w:snapToGrid w:val="0"/>
          <w:color w:val="auto"/>
          <w:sz w:val="24"/>
          <w:szCs w:val="24"/>
          <w:highlight w:val="none"/>
        </w:rPr>
        <w:t>https：//www.gcy.zfcg.gxzf.gov.cn/）获取（下载）竞争性磋商文件</w:t>
      </w:r>
      <w:r>
        <w:rPr>
          <w:rFonts w:hint="eastAsia" w:ascii="宋体" w:hAnsi="宋体" w:cs="宋体"/>
          <w:color w:val="auto"/>
          <w:sz w:val="24"/>
          <w:szCs w:val="24"/>
          <w:highlight w:val="none"/>
        </w:rPr>
        <w:t>，并于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28</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56B623C4">
      <w:pPr>
        <w:pStyle w:val="3"/>
        <w:keepNext w:val="0"/>
        <w:keepLines w:val="0"/>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2" w:name="_Toc35393798"/>
      <w:bookmarkStart w:id="3" w:name="_Toc35393629"/>
      <w:bookmarkStart w:id="4" w:name="_Toc7595"/>
      <w:bookmarkStart w:id="5" w:name="_Toc9671"/>
      <w:bookmarkStart w:id="6" w:name="_Toc44229878"/>
      <w:bookmarkStart w:id="7" w:name="_Toc8893"/>
      <w:bookmarkStart w:id="8" w:name="_Toc7697"/>
      <w:bookmarkStart w:id="9" w:name="_Toc17141"/>
      <w:bookmarkStart w:id="10" w:name="_Toc11401"/>
      <w:bookmarkStart w:id="11" w:name="_Toc28359012"/>
      <w:bookmarkStart w:id="12" w:name="_Toc22421"/>
      <w:bookmarkStart w:id="13" w:name="_Toc28359089"/>
      <w:r>
        <w:rPr>
          <w:rFonts w:hint="eastAsia" w:ascii="宋体" w:hAnsi="宋体" w:cs="宋体"/>
          <w:bCs w:val="0"/>
          <w:color w:val="auto"/>
          <w:sz w:val="24"/>
          <w:szCs w:val="24"/>
          <w:highlight w:val="none"/>
        </w:rPr>
        <w:t>一、项目基本情况</w:t>
      </w:r>
      <w:bookmarkEnd w:id="2"/>
      <w:bookmarkEnd w:id="3"/>
      <w:bookmarkEnd w:id="4"/>
      <w:bookmarkEnd w:id="5"/>
      <w:bookmarkEnd w:id="6"/>
      <w:bookmarkEnd w:id="7"/>
      <w:bookmarkEnd w:id="8"/>
      <w:bookmarkEnd w:id="9"/>
      <w:bookmarkEnd w:id="10"/>
      <w:bookmarkEnd w:id="11"/>
      <w:bookmarkEnd w:id="12"/>
      <w:bookmarkEnd w:id="13"/>
    </w:p>
    <w:p w14:paraId="6340C8AB">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项目编号：LBZC2026-C2-210035-GXWP</w:t>
      </w:r>
      <w:r>
        <w:rPr>
          <w:rFonts w:hint="eastAsia" w:ascii="宋体" w:hAnsi="宋体" w:cs="宋体"/>
          <w:color w:val="auto"/>
          <w:sz w:val="24"/>
          <w:highlight w:val="none"/>
          <w:lang w:val="en-US" w:eastAsia="zh-CN"/>
        </w:rPr>
        <w:t xml:space="preserve">  </w:t>
      </w:r>
    </w:p>
    <w:p w14:paraId="61B3955A">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忻城县果遂镇2026年提前批中央和自治区财政衔接推进乡村振兴补助资金项目工程</w:t>
      </w:r>
    </w:p>
    <w:p w14:paraId="321D88D3">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采购方式：竞争性磋商</w:t>
      </w:r>
      <w:r>
        <w:rPr>
          <w:rFonts w:hint="eastAsia" w:ascii="宋体" w:hAnsi="宋体" w:cs="宋体"/>
          <w:color w:val="auto"/>
          <w:sz w:val="24"/>
          <w:highlight w:val="none"/>
          <w:lang w:val="en-US" w:eastAsia="zh-CN"/>
        </w:rPr>
        <w:t>,本项目共分为2个分标。</w:t>
      </w:r>
    </w:p>
    <w:p w14:paraId="65D6BF58">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壹佰捌拾万零捌仟柒佰捌拾贰元整（￥1808782.00元）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其中：01分标为人民币壹佰壹拾叁万玖仟柒佰壹拾肆元整（￥1139714.00），02分标为人民币陆拾陆万玖仟零陆拾捌元整（￥669068.00元）。</w:t>
      </w:r>
      <w:r>
        <w:rPr>
          <w:rFonts w:hint="eastAsia" w:ascii="宋体" w:hAnsi="宋体" w:cs="宋体"/>
          <w:color w:val="auto"/>
          <w:sz w:val="24"/>
          <w:highlight w:val="none"/>
        </w:rPr>
        <w:t xml:space="preserve">         </w:t>
      </w:r>
    </w:p>
    <w:p w14:paraId="58AD944C">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同预算金额</w:t>
      </w:r>
    </w:p>
    <w:p w14:paraId="59CC5129">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r>
        <w:rPr>
          <w:rFonts w:hint="eastAsia" w:ascii="宋体" w:hAnsi="宋体" w:cs="宋体"/>
          <w:color w:val="auto"/>
          <w:sz w:val="24"/>
          <w:highlight w:val="none"/>
          <w:lang w:val="en-US" w:eastAsia="zh-CN"/>
        </w:rPr>
        <w:t>01分标：忻城县果遂镇同乐村水碾屯至弄满弄产业道路项目工程施工1项，具体建设内容以图纸和工程量清单为准</w:t>
      </w:r>
      <w:r>
        <w:rPr>
          <w:rFonts w:hint="eastAsia" w:ascii="宋体" w:hAnsi="宋体" w:cs="宋体"/>
          <w:color w:val="auto"/>
          <w:sz w:val="24"/>
          <w:highlight w:val="none"/>
        </w:rPr>
        <w:t>。</w:t>
      </w:r>
    </w:p>
    <w:p w14:paraId="5EE66248">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02分标：忻城县果遂镇果遂社区下屯、傍闷和岜甲至龙马村北陇屯产业道路建设工程项目施工1项，具体建设内容以图纸和工程量清单为准</w:t>
      </w:r>
      <w:r>
        <w:rPr>
          <w:rFonts w:hint="eastAsia" w:ascii="宋体" w:hAnsi="宋体" w:cs="宋体"/>
          <w:color w:val="auto"/>
          <w:sz w:val="24"/>
          <w:highlight w:val="none"/>
        </w:rPr>
        <w:t>。</w:t>
      </w:r>
    </w:p>
    <w:p w14:paraId="295E20DD">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w:t>
      </w:r>
    </w:p>
    <w:p w14:paraId="76F8A0E9">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日历天</w:t>
      </w:r>
    </w:p>
    <w:p w14:paraId="78ADE8C0">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230A4393">
      <w:pPr>
        <w:pStyle w:val="3"/>
        <w:keepNext w:val="0"/>
        <w:keepLines w:val="0"/>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14" w:name="_Toc11179"/>
      <w:bookmarkStart w:id="15" w:name="_Toc14128"/>
      <w:bookmarkStart w:id="16" w:name="_Toc35393630"/>
      <w:bookmarkStart w:id="17" w:name="_Toc782"/>
      <w:bookmarkStart w:id="18" w:name="_Toc35393799"/>
      <w:bookmarkStart w:id="19" w:name="_Toc14505"/>
      <w:bookmarkStart w:id="20" w:name="_Toc24914"/>
      <w:bookmarkStart w:id="21" w:name="_Toc28359013"/>
      <w:bookmarkStart w:id="22" w:name="_Toc28359090"/>
      <w:bookmarkStart w:id="23" w:name="_Toc1722"/>
      <w:bookmarkStart w:id="24" w:name="_Toc44229879"/>
      <w:bookmarkStart w:id="25" w:name="_Toc21576"/>
      <w:r>
        <w:rPr>
          <w:rFonts w:hint="eastAsia" w:ascii="宋体" w:hAnsi="宋体" w:cs="宋体"/>
          <w:bCs w:val="0"/>
          <w:color w:val="auto"/>
          <w:sz w:val="24"/>
          <w:szCs w:val="24"/>
          <w:highlight w:val="none"/>
        </w:rPr>
        <w:t>二、申请人的资格要求：</w:t>
      </w:r>
      <w:bookmarkEnd w:id="14"/>
      <w:bookmarkEnd w:id="15"/>
      <w:bookmarkEnd w:id="16"/>
      <w:bookmarkEnd w:id="17"/>
      <w:bookmarkEnd w:id="18"/>
      <w:bookmarkEnd w:id="19"/>
      <w:bookmarkEnd w:id="20"/>
      <w:bookmarkEnd w:id="21"/>
      <w:bookmarkEnd w:id="22"/>
      <w:bookmarkEnd w:id="23"/>
      <w:bookmarkEnd w:id="24"/>
      <w:bookmarkEnd w:id="25"/>
    </w:p>
    <w:p w14:paraId="34C1A798">
      <w:pPr>
        <w:keepNext w:val="0"/>
        <w:keepLines w:val="0"/>
        <w:pageBreakBefore w:val="0"/>
        <w:kinsoku/>
        <w:wordWrap/>
        <w:overflowPunct/>
        <w:topLinePunct w:val="0"/>
        <w:autoSpaceDE/>
        <w:autoSpaceDN/>
        <w:bidi w:val="0"/>
        <w:adjustRightInd/>
        <w:spacing w:line="360" w:lineRule="exact"/>
        <w:ind w:firstLine="480" w:firstLineChars="200"/>
        <w:outlineLvl w:val="2"/>
        <w:rPr>
          <w:rFonts w:hint="eastAsia" w:ascii="宋体" w:hAnsi="宋体" w:cs="宋体"/>
          <w:color w:val="auto"/>
          <w:sz w:val="24"/>
          <w:highlight w:val="none"/>
        </w:rPr>
      </w:pPr>
      <w:bookmarkStart w:id="26" w:name="_Toc24165"/>
      <w:bookmarkStart w:id="27" w:name="_Toc14902"/>
      <w:bookmarkStart w:id="28" w:name="_Toc19195"/>
      <w:bookmarkStart w:id="29" w:name="_Toc35393631"/>
      <w:bookmarkStart w:id="30" w:name="_Toc35393800"/>
      <w:bookmarkStart w:id="31" w:name="_Toc28359091"/>
      <w:bookmarkStart w:id="32" w:name="_Toc28359014"/>
      <w:bookmarkStart w:id="33" w:name="_Toc44229880"/>
      <w:r>
        <w:rPr>
          <w:rFonts w:hint="eastAsia" w:ascii="宋体" w:hAnsi="宋体" w:cs="宋体"/>
          <w:color w:val="auto"/>
          <w:sz w:val="24"/>
          <w:highlight w:val="none"/>
        </w:rPr>
        <w:t>1.满足《中华人民共和国政府采购法》第二十二条规定。</w:t>
      </w:r>
      <w:bookmarkEnd w:id="26"/>
      <w:bookmarkEnd w:id="27"/>
      <w:bookmarkEnd w:id="28"/>
    </w:p>
    <w:p w14:paraId="5138B3BE">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2.落实政府采购政策需满足的资格要求：</w:t>
      </w:r>
      <w:r>
        <w:rPr>
          <w:rFonts w:hint="eastAsia" w:ascii="宋体" w:hAnsi="宋体" w:cs="宋体"/>
          <w:sz w:val="24"/>
          <w:highlight w:val="none"/>
          <w:lang w:eastAsia="zh-CN"/>
        </w:rPr>
        <w:t>☑</w:t>
      </w:r>
      <w:r>
        <w:rPr>
          <w:rFonts w:hint="eastAsia" w:ascii="宋体" w:hAnsi="宋体" w:cs="宋体"/>
          <w:sz w:val="24"/>
          <w:highlight w:val="none"/>
        </w:rPr>
        <w:t>专门面向中小企业采购的项目</w:t>
      </w:r>
      <w:r>
        <w:rPr>
          <w:rFonts w:hint="eastAsia" w:ascii="宋体" w:hAnsi="宋体" w:cs="宋体"/>
          <w:sz w:val="24"/>
          <w:highlight w:val="none"/>
          <w:lang w:eastAsia="zh-CN"/>
        </w:rPr>
        <w:t>。</w:t>
      </w:r>
    </w:p>
    <w:p w14:paraId="26FB3189">
      <w:pPr>
        <w:pStyle w:val="13"/>
        <w:keepNext w:val="0"/>
        <w:keepLines w:val="0"/>
        <w:pageBreakBefore w:val="0"/>
        <w:widowControl/>
        <w:kinsoku/>
        <w:wordWrap/>
        <w:overflowPunct/>
        <w:topLinePunct w:val="0"/>
        <w:autoSpaceDE/>
        <w:autoSpaceDN/>
        <w:bidi w:val="0"/>
        <w:adjustRightInd/>
        <w:spacing w:before="75" w:after="75" w:line="360" w:lineRule="exact"/>
        <w:ind w:firstLine="564" w:firstLineChars="235"/>
        <w:jc w:val="left"/>
        <w:textAlignment w:val="baseline"/>
        <w:rPr>
          <w:rFonts w:ascii="宋体" w:hAnsi="宋体" w:eastAsia="宋体" w:cs="宋体"/>
          <w:color w:val="auto"/>
          <w:kern w:val="2"/>
          <w:highlight w:val="none"/>
        </w:rPr>
      </w:pPr>
      <w:bookmarkStart w:id="34" w:name="_Toc12988"/>
      <w:r>
        <w:rPr>
          <w:rFonts w:hint="eastAsia" w:ascii="宋体" w:hAnsi="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w:t>
      </w:r>
      <w:r>
        <w:rPr>
          <w:rFonts w:hint="eastAsia" w:ascii="宋体" w:hAnsi="宋体"/>
          <w:color w:val="auto"/>
          <w:sz w:val="24"/>
          <w:szCs w:val="24"/>
          <w:highlight w:val="none"/>
          <w:lang w:eastAsia="zh-CN"/>
        </w:rPr>
        <w:t>具备建设行政主管部门颁发的市政公用工程施工总承包或公路工程施工总承包叁级以上（含叁级）资质的施工企业，并在人员、设备、资金等方面具有相应施工能力。拟投入本项目的项目经理必须是具备贰级以上（含贰级）的市政公用工程或公路工程专业注册建造师资格，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79DA8724">
      <w:pPr>
        <w:keepNext w:val="0"/>
        <w:keepLines w:val="0"/>
        <w:pageBreakBefore w:val="0"/>
        <w:kinsoku/>
        <w:wordWrap/>
        <w:overflowPunct/>
        <w:topLinePunct w:val="0"/>
        <w:autoSpaceDE/>
        <w:autoSpaceDN/>
        <w:bidi w:val="0"/>
        <w:adjustRightInd/>
        <w:snapToGrid w:val="0"/>
        <w:spacing w:line="360" w:lineRule="exact"/>
        <w:ind w:firstLine="420"/>
        <w:jc w:val="left"/>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14F20F49">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C3534DD">
      <w:pPr>
        <w:keepNext w:val="0"/>
        <w:keepLines w:val="0"/>
        <w:pageBreakBefore w:val="0"/>
        <w:kinsoku/>
        <w:wordWrap/>
        <w:overflowPunct/>
        <w:topLinePunct w:val="0"/>
        <w:autoSpaceDE/>
        <w:autoSpaceDN/>
        <w:bidi w:val="0"/>
        <w:adjustRightInd/>
        <w:spacing w:line="360" w:lineRule="exact"/>
        <w:ind w:firstLine="482" w:firstLineChars="200"/>
        <w:rPr>
          <w:rFonts w:hint="eastAsia" w:ascii="宋体" w:hAnsi="宋体" w:cs="宋体"/>
          <w:color w:val="auto"/>
          <w:sz w:val="24"/>
          <w:highlight w:val="none"/>
        </w:rPr>
      </w:pPr>
      <w:r>
        <w:rPr>
          <w:rFonts w:hint="eastAsia"/>
          <w:b/>
          <w:bCs/>
          <w:color w:val="auto"/>
          <w:sz w:val="24"/>
          <w:szCs w:val="24"/>
          <w:highlight w:val="none"/>
        </w:rPr>
        <w:t>注：</w:t>
      </w:r>
      <w:r>
        <w:rPr>
          <w:rFonts w:hint="eastAsia"/>
          <w:b/>
          <w:bCs/>
          <w:color w:val="auto"/>
          <w:sz w:val="24"/>
          <w:szCs w:val="24"/>
          <w:highlight w:val="none"/>
          <w:lang w:val="en-US" w:eastAsia="zh-CN"/>
        </w:rPr>
        <w:t>潜在投标人可以选择其中一个标段或两个标段进行投标，但每个投标人只能中一个标段</w:t>
      </w:r>
      <w:r>
        <w:rPr>
          <w:rFonts w:hint="eastAsia"/>
          <w:b/>
          <w:bCs/>
          <w:color w:val="auto"/>
          <w:sz w:val="24"/>
          <w:szCs w:val="24"/>
          <w:highlight w:val="none"/>
          <w:lang w:eastAsia="zh-CN"/>
        </w:rPr>
        <w:t>，</w:t>
      </w:r>
      <w:r>
        <w:rPr>
          <w:rFonts w:hint="eastAsia" w:ascii="宋体" w:hAnsi="宋体" w:cs="宋体"/>
          <w:b/>
          <w:bCs/>
          <w:color w:val="auto"/>
          <w:sz w:val="24"/>
          <w:szCs w:val="24"/>
          <w:highlight w:val="none"/>
        </w:rPr>
        <w:t>评标顺序按</w:t>
      </w:r>
      <w:r>
        <w:rPr>
          <w:rFonts w:hint="eastAsia" w:ascii="宋体" w:hAnsi="宋体" w:cs="宋体"/>
          <w:b/>
          <w:bCs/>
          <w:color w:val="auto"/>
          <w:sz w:val="24"/>
          <w:szCs w:val="24"/>
          <w:highlight w:val="none"/>
          <w:lang w:val="en-US" w:eastAsia="zh-CN"/>
        </w:rPr>
        <w:t>01分标</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02分标</w:t>
      </w:r>
      <w:r>
        <w:rPr>
          <w:rFonts w:hint="eastAsia" w:ascii="宋体" w:hAnsi="宋体" w:cs="宋体"/>
          <w:b/>
          <w:bCs/>
          <w:color w:val="auto"/>
          <w:sz w:val="24"/>
          <w:szCs w:val="24"/>
          <w:highlight w:val="none"/>
        </w:rPr>
        <w:t>进行。</w:t>
      </w:r>
    </w:p>
    <w:p w14:paraId="12F76C96">
      <w:pPr>
        <w:pStyle w:val="3"/>
        <w:keepNext w:val="0"/>
        <w:keepLines w:val="0"/>
        <w:pageBreakBefore w:val="0"/>
        <w:kinsoku/>
        <w:wordWrap/>
        <w:overflowPunct/>
        <w:topLinePunct w:val="0"/>
        <w:autoSpaceDE/>
        <w:autoSpaceDN/>
        <w:bidi w:val="0"/>
        <w:adjustRightInd/>
        <w:spacing w:before="0" w:after="0" w:line="360" w:lineRule="exact"/>
        <w:rPr>
          <w:rFonts w:hint="eastAsia" w:ascii="宋体" w:hAnsi="宋体" w:cs="宋体"/>
          <w:color w:val="auto"/>
          <w:sz w:val="24"/>
          <w:szCs w:val="24"/>
          <w:highlight w:val="none"/>
        </w:rPr>
      </w:pPr>
      <w:bookmarkStart w:id="35" w:name="_Toc30400"/>
      <w:bookmarkStart w:id="36" w:name="_Toc866"/>
      <w:bookmarkStart w:id="37" w:name="_Toc19221"/>
      <w:bookmarkStart w:id="38" w:name="_Toc6001"/>
      <w:bookmarkStart w:id="39" w:name="_Toc29883"/>
      <w:bookmarkStart w:id="40" w:name="_Toc20583"/>
      <w:r>
        <w:rPr>
          <w:rFonts w:hint="eastAsia" w:ascii="宋体" w:hAnsi="宋体" w:cs="宋体"/>
          <w:color w:val="auto"/>
          <w:sz w:val="24"/>
          <w:szCs w:val="24"/>
          <w:highlight w:val="none"/>
        </w:rPr>
        <w:t>三、获取采购文件</w:t>
      </w:r>
      <w:bookmarkEnd w:id="29"/>
      <w:bookmarkEnd w:id="30"/>
      <w:bookmarkEnd w:id="31"/>
      <w:bookmarkEnd w:id="32"/>
      <w:bookmarkEnd w:id="33"/>
      <w:bookmarkEnd w:id="34"/>
      <w:bookmarkEnd w:id="35"/>
      <w:bookmarkEnd w:id="36"/>
      <w:bookmarkEnd w:id="37"/>
      <w:bookmarkEnd w:id="38"/>
      <w:bookmarkEnd w:id="39"/>
      <w:bookmarkEnd w:id="40"/>
    </w:p>
    <w:p w14:paraId="799C3398">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bookmarkStart w:id="41" w:name="_Toc35393632"/>
      <w:bookmarkStart w:id="42" w:name="_Toc35393801"/>
      <w:bookmarkStart w:id="43" w:name="_Toc28359015"/>
      <w:bookmarkStart w:id="44" w:name="_Toc28359092"/>
      <w:bookmarkStart w:id="45" w:name="_Toc44229881"/>
      <w:r>
        <w:rPr>
          <w:rFonts w:hint="eastAsia" w:ascii="宋体" w:hAnsi="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日公告发布之时至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日，每天上午00：00至12：00，下午12：00至23：59（北京时间 ）。</w:t>
      </w:r>
    </w:p>
    <w:p w14:paraId="25A223CC">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7254C5C5">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355EB0DD">
      <w:pPr>
        <w:pStyle w:val="3"/>
        <w:keepNext w:val="0"/>
        <w:keepLines w:val="0"/>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46" w:name="_Toc4425"/>
      <w:bookmarkStart w:id="47" w:name="_Toc3654"/>
      <w:bookmarkStart w:id="48" w:name="_Toc20879"/>
      <w:bookmarkStart w:id="49" w:name="_Toc21517"/>
      <w:bookmarkStart w:id="50" w:name="_Toc25879"/>
      <w:bookmarkStart w:id="51" w:name="_Toc2344"/>
      <w:bookmarkStart w:id="52" w:name="_Toc8151"/>
      <w:r>
        <w:rPr>
          <w:rFonts w:hint="eastAsia" w:ascii="宋体" w:hAnsi="宋体" w:cs="宋体"/>
          <w:bCs w:val="0"/>
          <w:color w:val="auto"/>
          <w:sz w:val="24"/>
          <w:szCs w:val="24"/>
          <w:highlight w:val="none"/>
        </w:rPr>
        <w:t>四、响应文件提交</w:t>
      </w:r>
      <w:bookmarkEnd w:id="41"/>
      <w:bookmarkEnd w:id="42"/>
      <w:bookmarkEnd w:id="43"/>
      <w:bookmarkEnd w:id="44"/>
      <w:bookmarkEnd w:id="45"/>
      <w:bookmarkEnd w:id="46"/>
      <w:bookmarkEnd w:id="47"/>
      <w:bookmarkEnd w:id="48"/>
      <w:bookmarkEnd w:id="49"/>
      <w:bookmarkEnd w:id="50"/>
      <w:bookmarkEnd w:id="51"/>
      <w:bookmarkEnd w:id="52"/>
    </w:p>
    <w:p w14:paraId="50181908">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bCs/>
          <w:color w:val="auto"/>
          <w:sz w:val="24"/>
          <w:szCs w:val="24"/>
          <w:highlight w:val="none"/>
        </w:rPr>
      </w:pPr>
      <w:bookmarkStart w:id="53" w:name="_Toc35393802"/>
      <w:bookmarkStart w:id="54" w:name="_Toc44229882"/>
      <w:bookmarkStart w:id="55" w:name="_Toc35393633"/>
      <w:bookmarkStart w:id="56" w:name="_Toc28359016"/>
      <w:bookmarkStart w:id="57" w:name="_Toc28359093"/>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28</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2F993B04">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5D4F1754">
      <w:pPr>
        <w:pStyle w:val="3"/>
        <w:keepNext w:val="0"/>
        <w:keepLines w:val="0"/>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58" w:name="_Toc3180"/>
      <w:bookmarkStart w:id="59" w:name="_Toc20987"/>
      <w:bookmarkStart w:id="60" w:name="_Toc21155"/>
      <w:bookmarkStart w:id="61" w:name="_Toc21732"/>
      <w:bookmarkStart w:id="62" w:name="_Toc26727"/>
      <w:bookmarkStart w:id="63" w:name="_Toc15464"/>
      <w:bookmarkStart w:id="64" w:name="_Toc6637"/>
      <w:r>
        <w:rPr>
          <w:rFonts w:hint="eastAsia" w:ascii="宋体" w:hAnsi="宋体" w:cs="宋体"/>
          <w:bCs w:val="0"/>
          <w:color w:val="auto"/>
          <w:sz w:val="24"/>
          <w:szCs w:val="24"/>
          <w:highlight w:val="none"/>
        </w:rPr>
        <w:t>五、开启</w:t>
      </w:r>
      <w:bookmarkEnd w:id="53"/>
      <w:bookmarkEnd w:id="54"/>
      <w:bookmarkEnd w:id="55"/>
      <w:bookmarkEnd w:id="56"/>
      <w:bookmarkEnd w:id="57"/>
      <w:bookmarkEnd w:id="58"/>
      <w:bookmarkEnd w:id="59"/>
      <w:bookmarkEnd w:id="60"/>
      <w:bookmarkEnd w:id="61"/>
      <w:bookmarkEnd w:id="62"/>
      <w:bookmarkEnd w:id="63"/>
      <w:bookmarkEnd w:id="64"/>
    </w:p>
    <w:p w14:paraId="0D2A36EB">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bCs/>
          <w:color w:val="auto"/>
          <w:sz w:val="24"/>
          <w:szCs w:val="24"/>
          <w:highlight w:val="none"/>
          <w:u w:val="single"/>
        </w:rPr>
      </w:pPr>
      <w:bookmarkStart w:id="65" w:name="_Toc35393634"/>
      <w:bookmarkStart w:id="66" w:name="_Toc28359094"/>
      <w:bookmarkStart w:id="67" w:name="_Toc28359017"/>
      <w:bookmarkStart w:id="68" w:name="_Toc44229883"/>
      <w:bookmarkStart w:id="69" w:name="_Toc35393803"/>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28</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121DF116">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1E51EBB1">
      <w:pPr>
        <w:pStyle w:val="3"/>
        <w:keepNext w:val="0"/>
        <w:keepLines w:val="0"/>
        <w:pageBreakBefore w:val="0"/>
        <w:kinsoku/>
        <w:wordWrap/>
        <w:overflowPunct/>
        <w:topLinePunct w:val="0"/>
        <w:autoSpaceDE/>
        <w:autoSpaceDN/>
        <w:bidi w:val="0"/>
        <w:adjustRightInd/>
        <w:spacing w:before="0" w:after="0" w:line="360" w:lineRule="exact"/>
        <w:rPr>
          <w:rFonts w:hint="eastAsia" w:ascii="宋体" w:hAnsi="宋体" w:cs="宋体"/>
          <w:color w:val="auto"/>
          <w:sz w:val="24"/>
          <w:szCs w:val="24"/>
          <w:highlight w:val="none"/>
        </w:rPr>
      </w:pPr>
      <w:bookmarkStart w:id="70" w:name="_Toc6317"/>
      <w:bookmarkStart w:id="71" w:name="_Toc29209"/>
      <w:bookmarkStart w:id="72" w:name="_Toc24438"/>
      <w:bookmarkStart w:id="73" w:name="_Toc15327"/>
      <w:bookmarkStart w:id="74" w:name="_Toc23606"/>
      <w:bookmarkStart w:id="75" w:name="_Toc6072"/>
      <w:bookmarkStart w:id="76" w:name="_Toc22057"/>
      <w:r>
        <w:rPr>
          <w:rFonts w:hint="eastAsia" w:ascii="宋体" w:hAnsi="宋体" w:cs="宋体"/>
          <w:color w:val="auto"/>
          <w:sz w:val="24"/>
          <w:szCs w:val="24"/>
          <w:highlight w:val="none"/>
        </w:rPr>
        <w:t>六、公告期限</w:t>
      </w:r>
      <w:bookmarkEnd w:id="65"/>
      <w:bookmarkEnd w:id="66"/>
      <w:bookmarkEnd w:id="67"/>
      <w:bookmarkEnd w:id="68"/>
      <w:bookmarkEnd w:id="69"/>
      <w:bookmarkEnd w:id="70"/>
      <w:bookmarkEnd w:id="71"/>
      <w:bookmarkEnd w:id="72"/>
      <w:bookmarkEnd w:id="73"/>
      <w:bookmarkEnd w:id="74"/>
      <w:bookmarkEnd w:id="75"/>
      <w:bookmarkEnd w:id="76"/>
    </w:p>
    <w:p w14:paraId="24313F6D">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7716E60E">
      <w:pPr>
        <w:pStyle w:val="3"/>
        <w:keepNext w:val="0"/>
        <w:keepLines w:val="0"/>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77" w:name="_Toc26006"/>
      <w:bookmarkStart w:id="78" w:name="_Toc2201"/>
      <w:bookmarkStart w:id="79" w:name="_Toc44229884"/>
      <w:bookmarkStart w:id="80" w:name="_Toc26822"/>
      <w:bookmarkStart w:id="81" w:name="_Toc13669"/>
      <w:bookmarkStart w:id="82" w:name="_Toc8919"/>
      <w:bookmarkStart w:id="83" w:name="_Toc35393804"/>
      <w:bookmarkStart w:id="84" w:name="_Toc24202"/>
      <w:bookmarkStart w:id="85" w:name="_Toc18147"/>
      <w:bookmarkStart w:id="86" w:name="_Toc35393635"/>
      <w:r>
        <w:rPr>
          <w:rFonts w:hint="eastAsia" w:ascii="宋体" w:hAnsi="宋体" w:cs="宋体"/>
          <w:bCs w:val="0"/>
          <w:color w:val="auto"/>
          <w:sz w:val="24"/>
          <w:szCs w:val="24"/>
          <w:highlight w:val="none"/>
        </w:rPr>
        <w:t>七、其他补充事宜</w:t>
      </w:r>
      <w:bookmarkEnd w:id="77"/>
      <w:bookmarkEnd w:id="78"/>
      <w:bookmarkEnd w:id="79"/>
      <w:bookmarkEnd w:id="80"/>
      <w:bookmarkEnd w:id="81"/>
      <w:bookmarkEnd w:id="82"/>
      <w:bookmarkEnd w:id="83"/>
      <w:bookmarkEnd w:id="84"/>
      <w:bookmarkEnd w:id="85"/>
      <w:bookmarkEnd w:id="86"/>
    </w:p>
    <w:p w14:paraId="1ED6C117">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6EF09820">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2E035057">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55A3B15C">
      <w:pPr>
        <w:keepNext w:val="0"/>
        <w:keepLines w:val="0"/>
        <w:pageBreakBefore w:val="0"/>
        <w:kinsoku/>
        <w:wordWrap/>
        <w:overflowPunct/>
        <w:topLinePunct w:val="0"/>
        <w:autoSpaceDE/>
        <w:autoSpaceDN/>
        <w:bidi w:val="0"/>
        <w:adjustRightInd/>
        <w:spacing w:line="360" w:lineRule="exact"/>
        <w:ind w:left="677" w:leftChars="208" w:hanging="240" w:hangingChars="100"/>
        <w:outlineLvl w:val="2"/>
        <w:rPr>
          <w:rFonts w:hint="eastAsia" w:ascii="宋体" w:hAnsi="宋体" w:cs="宋体"/>
          <w:color w:val="auto"/>
          <w:kern w:val="0"/>
          <w:sz w:val="24"/>
          <w:highlight w:val="none"/>
        </w:rPr>
      </w:pPr>
      <w:bookmarkStart w:id="87" w:name="_Toc8940"/>
      <w:bookmarkStart w:id="88" w:name="_Toc8858"/>
      <w:bookmarkStart w:id="89" w:name="_Toc24479"/>
      <w:r>
        <w:rPr>
          <w:rFonts w:hint="eastAsia" w:ascii="宋体" w:hAnsi="宋体" w:cs="宋体"/>
          <w:color w:val="auto"/>
          <w:kern w:val="0"/>
          <w:sz w:val="24"/>
          <w:highlight w:val="none"/>
        </w:rPr>
        <w:t>3.本项目需要落实的政府采购政策</w:t>
      </w:r>
      <w:bookmarkEnd w:id="87"/>
      <w:bookmarkEnd w:id="88"/>
      <w:bookmarkEnd w:id="89"/>
    </w:p>
    <w:p w14:paraId="77C3E472">
      <w:pPr>
        <w:keepNext w:val="0"/>
        <w:keepLines w:val="0"/>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7FD74810">
      <w:pPr>
        <w:keepNext w:val="0"/>
        <w:keepLines w:val="0"/>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0FAFF0AF">
      <w:pPr>
        <w:keepNext w:val="0"/>
        <w:keepLines w:val="0"/>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3F4AFC20">
      <w:pPr>
        <w:keepNext w:val="0"/>
        <w:keepLines w:val="0"/>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365800F5">
      <w:pPr>
        <w:keepNext w:val="0"/>
        <w:keepLines w:val="0"/>
        <w:pageBreakBefore w:val="0"/>
        <w:kinsoku/>
        <w:wordWrap/>
        <w:overflowPunct/>
        <w:topLinePunct w:val="0"/>
        <w:autoSpaceDE/>
        <w:autoSpaceDN/>
        <w:bidi w:val="0"/>
        <w:adjustRightInd/>
        <w:spacing w:line="36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48D22CF1">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4B4E2A4F">
      <w:pPr>
        <w:keepNext w:val="0"/>
        <w:keepLines w:val="0"/>
        <w:pageBreakBefore w:val="0"/>
        <w:kinsoku/>
        <w:wordWrap/>
        <w:overflowPunct/>
        <w:topLinePunct w:val="0"/>
        <w:autoSpaceDE/>
        <w:autoSpaceDN/>
        <w:bidi w:val="0"/>
        <w:adjustRightInd/>
        <w:spacing w:line="360" w:lineRule="exact"/>
        <w:ind w:firstLine="480" w:firstLineChars="200"/>
        <w:outlineLvl w:val="2"/>
        <w:rPr>
          <w:rFonts w:hint="eastAsia" w:ascii="宋体" w:hAnsi="宋体" w:cs="宋体"/>
          <w:color w:val="auto"/>
          <w:sz w:val="24"/>
          <w:highlight w:val="none"/>
        </w:rPr>
      </w:pPr>
      <w:bookmarkStart w:id="90" w:name="_Toc4748"/>
      <w:bookmarkStart w:id="91" w:name="_Toc13146"/>
      <w:bookmarkStart w:id="92" w:name="_Toc15544"/>
      <w:r>
        <w:rPr>
          <w:rFonts w:hint="eastAsia" w:ascii="宋体" w:hAnsi="宋体" w:cs="宋体"/>
          <w:color w:val="auto"/>
          <w:sz w:val="24"/>
          <w:highlight w:val="none"/>
        </w:rPr>
        <w:t>5.在线投标响应（电子投标）说明：</w:t>
      </w:r>
      <w:bookmarkEnd w:id="90"/>
      <w:bookmarkEnd w:id="91"/>
      <w:bookmarkEnd w:id="92"/>
    </w:p>
    <w:p w14:paraId="0ECD21C3">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667CB7A7">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6C1EEF89">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6C141F76">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048EBEB5">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59AD6C64">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545E8111">
      <w:pPr>
        <w:pStyle w:val="3"/>
        <w:keepNext w:val="0"/>
        <w:keepLines w:val="0"/>
        <w:pageBreakBefore w:val="0"/>
        <w:kinsoku/>
        <w:wordWrap/>
        <w:overflowPunct/>
        <w:topLinePunct w:val="0"/>
        <w:autoSpaceDE/>
        <w:autoSpaceDN/>
        <w:bidi w:val="0"/>
        <w:adjustRightInd/>
        <w:spacing w:before="0" w:after="0" w:line="360" w:lineRule="exact"/>
        <w:rPr>
          <w:rFonts w:hint="eastAsia" w:ascii="宋体" w:hAnsi="宋体" w:cs="宋体"/>
          <w:bCs w:val="0"/>
          <w:color w:val="auto"/>
          <w:sz w:val="24"/>
          <w:szCs w:val="24"/>
          <w:highlight w:val="none"/>
        </w:rPr>
      </w:pPr>
      <w:bookmarkStart w:id="93" w:name="_Toc35393805"/>
      <w:bookmarkStart w:id="94" w:name="_Toc35393636"/>
      <w:bookmarkStart w:id="95" w:name="_Toc20401"/>
      <w:bookmarkStart w:id="96" w:name="_Toc28359018"/>
      <w:bookmarkStart w:id="97" w:name="_Toc9504"/>
      <w:bookmarkStart w:id="98" w:name="_Toc5768"/>
      <w:bookmarkStart w:id="99" w:name="_Toc29400"/>
      <w:bookmarkStart w:id="100" w:name="_Toc28359095"/>
      <w:bookmarkStart w:id="101" w:name="_Toc8199"/>
      <w:bookmarkStart w:id="102" w:name="_Toc44229885"/>
      <w:bookmarkStart w:id="103" w:name="_Toc272"/>
      <w:bookmarkStart w:id="104" w:name="_Toc21505"/>
      <w:r>
        <w:rPr>
          <w:rFonts w:hint="eastAsia" w:ascii="宋体" w:hAnsi="宋体" w:cs="宋体"/>
          <w:bCs w:val="0"/>
          <w:color w:val="auto"/>
          <w:sz w:val="24"/>
          <w:szCs w:val="24"/>
          <w:highlight w:val="none"/>
        </w:rPr>
        <w:t>八、凡对本次采购提出询问，请按以下方式联系。</w:t>
      </w:r>
      <w:bookmarkEnd w:id="93"/>
      <w:bookmarkEnd w:id="94"/>
      <w:bookmarkEnd w:id="95"/>
      <w:bookmarkEnd w:id="96"/>
      <w:bookmarkEnd w:id="97"/>
      <w:bookmarkEnd w:id="98"/>
      <w:bookmarkEnd w:id="99"/>
      <w:bookmarkEnd w:id="100"/>
      <w:bookmarkEnd w:id="101"/>
      <w:bookmarkEnd w:id="102"/>
      <w:bookmarkEnd w:id="103"/>
      <w:bookmarkEnd w:id="104"/>
    </w:p>
    <w:p w14:paraId="48F73983">
      <w:pPr>
        <w:keepNext w:val="0"/>
        <w:keepLines w:val="0"/>
        <w:pageBreakBefore w:val="0"/>
        <w:kinsoku/>
        <w:wordWrap/>
        <w:overflowPunct/>
        <w:topLinePunct w:val="0"/>
        <w:autoSpaceDE/>
        <w:autoSpaceDN/>
        <w:bidi w:val="0"/>
        <w:adjustRightInd/>
        <w:spacing w:line="360" w:lineRule="exact"/>
        <w:ind w:firstLine="480" w:firstLineChars="200"/>
        <w:outlineLvl w:val="2"/>
        <w:rPr>
          <w:rFonts w:hint="eastAsia" w:ascii="宋体" w:hAnsi="宋体" w:cs="宋体"/>
          <w:color w:val="auto"/>
          <w:kern w:val="0"/>
          <w:sz w:val="24"/>
          <w:highlight w:val="none"/>
        </w:rPr>
      </w:pPr>
      <w:bookmarkStart w:id="105" w:name="_Toc863"/>
      <w:bookmarkStart w:id="106" w:name="_Toc4650"/>
      <w:bookmarkStart w:id="107" w:name="_Toc19083"/>
      <w:bookmarkStart w:id="108" w:name="_Toc35393806"/>
      <w:bookmarkStart w:id="109" w:name="_Toc28359019"/>
      <w:bookmarkStart w:id="110" w:name="_Toc28359096"/>
      <w:bookmarkStart w:id="111" w:name="_Toc35393637"/>
      <w:r>
        <w:rPr>
          <w:rFonts w:hint="eastAsia" w:ascii="宋体" w:hAnsi="宋体" w:cs="宋体"/>
          <w:color w:val="auto"/>
          <w:kern w:val="0"/>
          <w:sz w:val="24"/>
          <w:highlight w:val="none"/>
        </w:rPr>
        <w:t>1.采购人信息</w:t>
      </w:r>
      <w:bookmarkEnd w:id="105"/>
      <w:bookmarkEnd w:id="106"/>
      <w:bookmarkEnd w:id="107"/>
      <w:bookmarkEnd w:id="108"/>
      <w:bookmarkEnd w:id="109"/>
      <w:bookmarkEnd w:id="110"/>
      <w:bookmarkEnd w:id="111"/>
    </w:p>
    <w:p w14:paraId="7DF5E2B0">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bookmarkStart w:id="112" w:name="_Toc35393807"/>
      <w:bookmarkStart w:id="113" w:name="_Toc35393638"/>
      <w:bookmarkStart w:id="114" w:name="_Toc28359097"/>
      <w:bookmarkStart w:id="115" w:name="_Toc28359020"/>
      <w:r>
        <w:rPr>
          <w:rFonts w:hint="eastAsia" w:ascii="宋体" w:hAnsi="宋体" w:cs="宋体"/>
          <w:color w:val="auto"/>
          <w:kern w:val="0"/>
          <w:sz w:val="24"/>
          <w:highlight w:val="none"/>
        </w:rPr>
        <w:t>名    称：</w:t>
      </w:r>
      <w:r>
        <w:rPr>
          <w:rFonts w:hint="eastAsia" w:ascii="宋体" w:hAnsi="宋体" w:cs="宋体"/>
          <w:color w:val="auto"/>
          <w:sz w:val="24"/>
          <w:highlight w:val="none"/>
          <w:lang w:eastAsia="zh-CN"/>
        </w:rPr>
        <w:t xml:space="preserve">忻城县果遂镇人民政府    </w:t>
      </w:r>
    </w:p>
    <w:p w14:paraId="5F9888FC">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忻城县果遂镇果遂街88号</w:t>
      </w:r>
      <w:r>
        <w:rPr>
          <w:rFonts w:hint="eastAsia" w:ascii="宋体" w:hAnsi="宋体" w:cs="宋体"/>
          <w:color w:val="auto"/>
          <w:kern w:val="0"/>
          <w:sz w:val="24"/>
          <w:highlight w:val="none"/>
        </w:rPr>
        <w:t xml:space="preserve"> </w:t>
      </w:r>
    </w:p>
    <w:p w14:paraId="647E734D">
      <w:pPr>
        <w:keepNext w:val="0"/>
        <w:keepLines w:val="0"/>
        <w:pageBreakBefore w:val="0"/>
        <w:kinsoku/>
        <w:wordWrap/>
        <w:overflowPunct/>
        <w:topLinePunct w:val="0"/>
        <w:autoSpaceDE/>
        <w:autoSpaceDN/>
        <w:bidi w:val="0"/>
        <w:adjustRightInd/>
        <w:spacing w:line="360" w:lineRule="exact"/>
        <w:ind w:firstLine="480" w:firstLineChars="200"/>
        <w:rPr>
          <w:rFonts w:hint="default" w:ascii="宋体" w:hAnsi="宋体" w:cs="宋体"/>
          <w:color w:val="auto"/>
          <w:sz w:val="24"/>
          <w:highlight w:val="none"/>
          <w:lang w:val="en-US"/>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w:t>
      </w:r>
      <w:r>
        <w:rPr>
          <w:rFonts w:hint="eastAsia" w:ascii="宋体" w:hAnsi="宋体" w:cs="宋体"/>
          <w:color w:val="auto"/>
          <w:sz w:val="24"/>
          <w:highlight w:val="none"/>
          <w:lang w:eastAsia="zh-CN"/>
        </w:rPr>
        <w:t>蓝波</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0772-5672128</w:t>
      </w:r>
    </w:p>
    <w:p w14:paraId="650B3E8C">
      <w:pPr>
        <w:keepNext w:val="0"/>
        <w:keepLines w:val="0"/>
        <w:pageBreakBefore w:val="0"/>
        <w:kinsoku/>
        <w:wordWrap/>
        <w:overflowPunct/>
        <w:topLinePunct w:val="0"/>
        <w:autoSpaceDE/>
        <w:autoSpaceDN/>
        <w:bidi w:val="0"/>
        <w:adjustRightInd/>
        <w:spacing w:line="360" w:lineRule="exact"/>
        <w:ind w:firstLine="480" w:firstLineChars="200"/>
        <w:outlineLvl w:val="2"/>
        <w:rPr>
          <w:rFonts w:hint="eastAsia" w:ascii="宋体" w:hAnsi="宋体" w:cs="宋体"/>
          <w:color w:val="auto"/>
          <w:kern w:val="0"/>
          <w:sz w:val="24"/>
          <w:highlight w:val="none"/>
        </w:rPr>
      </w:pPr>
      <w:bookmarkStart w:id="116" w:name="_Toc16589"/>
      <w:bookmarkStart w:id="117" w:name="_Toc15658"/>
      <w:bookmarkStart w:id="118" w:name="_Toc12617"/>
      <w:r>
        <w:rPr>
          <w:rFonts w:hint="eastAsia" w:ascii="宋体" w:hAnsi="宋体" w:cs="宋体"/>
          <w:color w:val="auto"/>
          <w:kern w:val="0"/>
          <w:sz w:val="24"/>
          <w:highlight w:val="none"/>
        </w:rPr>
        <w:t>2.采购代理机构信息</w:t>
      </w:r>
      <w:bookmarkEnd w:id="112"/>
      <w:bookmarkEnd w:id="113"/>
      <w:bookmarkEnd w:id="114"/>
      <w:bookmarkEnd w:id="115"/>
      <w:bookmarkEnd w:id="116"/>
      <w:bookmarkEnd w:id="117"/>
      <w:bookmarkEnd w:id="118"/>
    </w:p>
    <w:p w14:paraId="4124777C">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cs="宋体"/>
          <w:color w:val="auto"/>
          <w:kern w:val="0"/>
          <w:sz w:val="24"/>
          <w:highlight w:val="none"/>
        </w:rPr>
      </w:pPr>
      <w:bookmarkStart w:id="119" w:name="_Toc28359021"/>
      <w:bookmarkStart w:id="120" w:name="_Toc28359098"/>
      <w:bookmarkStart w:id="121" w:name="_Toc35393639"/>
      <w:bookmarkStart w:id="122" w:name="_Toc35393808"/>
      <w:r>
        <w:rPr>
          <w:rFonts w:hint="eastAsia" w:ascii="宋体" w:hAnsi="宋体" w:cs="宋体"/>
          <w:color w:val="auto"/>
          <w:kern w:val="0"/>
          <w:sz w:val="24"/>
          <w:highlight w:val="none"/>
        </w:rPr>
        <w:t>名    称：</w:t>
      </w:r>
      <w:r>
        <w:rPr>
          <w:rFonts w:hint="eastAsia" w:ascii="宋体" w:hAnsi="宋体" w:cs="宋体"/>
          <w:color w:val="auto"/>
          <w:kern w:val="0"/>
          <w:sz w:val="24"/>
          <w:highlight w:val="none"/>
          <w:lang w:eastAsia="zh-CN"/>
        </w:rPr>
        <w:t>广西伟鹏招标代理有限公司</w:t>
      </w:r>
      <w:r>
        <w:rPr>
          <w:rFonts w:hint="eastAsia" w:ascii="宋体" w:hAnsi="宋体" w:cs="宋体"/>
          <w:color w:val="auto"/>
          <w:kern w:val="0"/>
          <w:sz w:val="24"/>
          <w:highlight w:val="none"/>
        </w:rPr>
        <w:t>　</w:t>
      </w:r>
    </w:p>
    <w:p w14:paraId="04DFA5AE">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来宾市兴宾区桂中大道东251号中汇金融大厦10楼</w:t>
      </w:r>
    </w:p>
    <w:p w14:paraId="103B76F9">
      <w:pPr>
        <w:keepNext w:val="0"/>
        <w:keepLines w:val="0"/>
        <w:pageBreakBefore w:val="0"/>
        <w:kinsoku/>
        <w:wordWrap/>
        <w:overflowPunct/>
        <w:topLinePunct w:val="0"/>
        <w:autoSpaceDE/>
        <w:autoSpaceDN/>
        <w:bidi w:val="0"/>
        <w:adjustRightInd/>
        <w:spacing w:line="36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eastAsia="zh-CN"/>
        </w:rPr>
        <w:t>韦丽红 0772-6015228</w:t>
      </w:r>
    </w:p>
    <w:bookmarkEnd w:id="119"/>
    <w:bookmarkEnd w:id="120"/>
    <w:bookmarkEnd w:id="121"/>
    <w:bookmarkEnd w:id="122"/>
    <w:p w14:paraId="0D14B57B">
      <w:pPr>
        <w:keepNext w:val="0"/>
        <w:keepLines w:val="0"/>
        <w:pageBreakBefore w:val="0"/>
        <w:kinsoku/>
        <w:wordWrap/>
        <w:overflowPunct/>
        <w:topLinePunct w:val="0"/>
        <w:autoSpaceDE/>
        <w:autoSpaceDN/>
        <w:bidi w:val="0"/>
        <w:adjustRightInd/>
        <w:spacing w:line="360" w:lineRule="exact"/>
        <w:ind w:firstLine="540"/>
        <w:rPr>
          <w:rFonts w:hint="eastAsia" w:ascii="宋体" w:hAnsi="宋体"/>
          <w:color w:val="auto"/>
          <w:sz w:val="24"/>
          <w:highlight w:val="none"/>
          <w:lang w:eastAsia="zh-CN"/>
        </w:rPr>
      </w:pPr>
      <w:bookmarkStart w:id="123" w:name="_Toc28752"/>
      <w:bookmarkStart w:id="124" w:name="_Toc849"/>
      <w:r>
        <w:rPr>
          <w:rFonts w:hint="eastAsia" w:ascii="宋体" w:hAnsi="宋体"/>
          <w:color w:val="auto"/>
          <w:sz w:val="24"/>
          <w:highlight w:val="none"/>
        </w:rPr>
        <w:t>3.监管部门：</w:t>
      </w:r>
      <w:r>
        <w:rPr>
          <w:rFonts w:hint="eastAsia" w:ascii="宋体" w:hAnsi="宋体"/>
          <w:color w:val="auto"/>
          <w:sz w:val="24"/>
          <w:highlight w:val="none"/>
          <w:lang w:eastAsia="zh-CN"/>
        </w:rPr>
        <w:t>忻城县财政局政府采购监督管理办公室</w:t>
      </w:r>
    </w:p>
    <w:p w14:paraId="7ACDC48D">
      <w:pPr>
        <w:keepNext w:val="0"/>
        <w:keepLines w:val="0"/>
        <w:pageBreakBefore w:val="0"/>
        <w:kinsoku/>
        <w:wordWrap/>
        <w:overflowPunct/>
        <w:topLinePunct w:val="0"/>
        <w:autoSpaceDE/>
        <w:autoSpaceDN/>
        <w:bidi w:val="0"/>
        <w:adjustRightInd/>
        <w:spacing w:line="36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0772-5517154</w:t>
      </w:r>
    </w:p>
    <w:p w14:paraId="1B82504D">
      <w:pPr>
        <w:keepNext w:val="0"/>
        <w:keepLines w:val="0"/>
        <w:pageBreakBefore w:val="0"/>
        <w:kinsoku/>
        <w:wordWrap/>
        <w:overflowPunct/>
        <w:topLinePunct w:val="0"/>
        <w:autoSpaceDE/>
        <w:autoSpaceDN/>
        <w:bidi w:val="0"/>
        <w:adjustRightInd/>
        <w:spacing w:line="360"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123"/>
      <w:bookmarkEnd w:id="124"/>
    </w:p>
    <w:p w14:paraId="1613DD5A">
      <w:pPr>
        <w:keepNext w:val="0"/>
        <w:keepLines w:val="0"/>
        <w:pageBreakBefore w:val="0"/>
        <w:kinsoku/>
        <w:wordWrap/>
        <w:overflowPunct/>
        <w:topLinePunct w:val="0"/>
        <w:autoSpaceDE/>
        <w:autoSpaceDN/>
        <w:bidi w:val="0"/>
        <w:adjustRightInd/>
        <w:spacing w:line="360" w:lineRule="exact"/>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韦丽红</w:t>
      </w:r>
      <w:r>
        <w:rPr>
          <w:rFonts w:hint="eastAsia" w:ascii="宋体" w:hAnsi="宋体"/>
          <w:color w:val="auto"/>
          <w:sz w:val="24"/>
          <w:highlight w:val="none"/>
        </w:rPr>
        <w:t xml:space="preserve">     </w:t>
      </w:r>
      <w:bookmarkStart w:id="125" w:name="_GoBack"/>
      <w:bookmarkEnd w:id="125"/>
    </w:p>
    <w:p w14:paraId="57FDE144">
      <w:pPr>
        <w:keepNext w:val="0"/>
        <w:keepLines w:val="0"/>
        <w:pageBreakBefore w:val="0"/>
        <w:kinsoku/>
        <w:wordWrap/>
        <w:overflowPunct/>
        <w:topLinePunct w:val="0"/>
        <w:autoSpaceDE/>
        <w:autoSpaceDN/>
        <w:bidi w:val="0"/>
        <w:adjustRightInd/>
        <w:spacing w:line="360" w:lineRule="exact"/>
        <w:ind w:firstLine="540"/>
        <w:rPr>
          <w:rFonts w:hint="eastAsia" w:ascii="宋体" w:hAnsi="宋体" w:eastAsia="宋体"/>
          <w:b/>
          <w:color w:val="auto"/>
          <w:sz w:val="24"/>
          <w:highlight w:val="none"/>
          <w:lang w:eastAsia="zh-CN"/>
        </w:rPr>
      </w:pPr>
      <w:r>
        <w:rPr>
          <w:rFonts w:hint="eastAsia" w:ascii="宋体" w:hAnsi="宋体"/>
          <w:color w:val="auto"/>
          <w:sz w:val="24"/>
          <w:highlight w:val="none"/>
        </w:rPr>
        <w:t>电　　  话：</w:t>
      </w:r>
      <w:r>
        <w:rPr>
          <w:rFonts w:hint="eastAsia" w:ascii="宋体" w:hAnsi="宋体"/>
          <w:color w:val="auto"/>
          <w:sz w:val="24"/>
          <w:highlight w:val="none"/>
          <w:lang w:eastAsia="zh-CN"/>
        </w:rPr>
        <w:t>0772-6015228</w:t>
      </w:r>
    </w:p>
    <w:p w14:paraId="7D8D7894">
      <w:pPr>
        <w:keepNext w:val="0"/>
        <w:keepLines w:val="0"/>
        <w:pageBreakBefore w:val="0"/>
        <w:kinsoku/>
        <w:wordWrap/>
        <w:overflowPunct/>
        <w:topLinePunct w:val="0"/>
        <w:autoSpaceDE/>
        <w:autoSpaceDN/>
        <w:bidi w:val="0"/>
        <w:adjustRightInd/>
        <w:spacing w:line="360" w:lineRule="exact"/>
        <w:ind w:right="42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bookmarkEnd w:id="1"/>
    <w:p w14:paraId="6E5966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 xml:space="preserve">      </w:t>
      </w:r>
      <w:r>
        <w:rPr>
          <w:rFonts w:hint="eastAsia" w:ascii="宋体" w:hAnsi="宋体" w:cs="宋体"/>
          <w:b w:val="0"/>
          <w:bCs w:val="0"/>
          <w:color w:val="auto"/>
          <w:sz w:val="24"/>
          <w:highlight w:val="none"/>
        </w:rPr>
        <w:t>采购人：</w:t>
      </w:r>
      <w:r>
        <w:rPr>
          <w:rFonts w:hint="eastAsia" w:ascii="宋体" w:hAnsi="宋体" w:cs="宋体"/>
          <w:b w:val="0"/>
          <w:bCs w:val="0"/>
          <w:color w:val="auto"/>
          <w:sz w:val="24"/>
          <w:highlight w:val="none"/>
          <w:lang w:eastAsia="zh-CN"/>
        </w:rPr>
        <w:t xml:space="preserve"> 忻城县果遂镇人民政府    </w:t>
      </w:r>
    </w:p>
    <w:p w14:paraId="5D87B5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采购代理机构：</w:t>
      </w:r>
      <w:r>
        <w:rPr>
          <w:rFonts w:hint="eastAsia" w:ascii="宋体" w:hAnsi="宋体" w:cs="宋体"/>
          <w:b w:val="0"/>
          <w:bCs w:val="0"/>
          <w:color w:val="auto"/>
          <w:sz w:val="24"/>
          <w:highlight w:val="none"/>
          <w:lang w:eastAsia="zh-CN"/>
        </w:rPr>
        <w:t>广西伟鹏招标代理有限公司</w:t>
      </w:r>
      <w:r>
        <w:rPr>
          <w:rFonts w:hint="eastAsia" w:ascii="宋体" w:hAnsi="宋体" w:cs="宋体"/>
          <w:b w:val="0"/>
          <w:bCs w:val="0"/>
          <w:color w:val="auto"/>
          <w:sz w:val="24"/>
          <w:highlight w:val="none"/>
        </w:rPr>
        <w:t xml:space="preserve"> </w:t>
      </w:r>
    </w:p>
    <w:p w14:paraId="15F844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highlight w:val="none"/>
          <w:lang w:val="en-US"/>
        </w:rPr>
      </w:pP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10</w:t>
      </w:r>
      <w:r>
        <w:rPr>
          <w:rFonts w:hint="eastAsia" w:ascii="宋体" w:hAnsi="宋体" w:cs="宋体"/>
          <w:b w:val="0"/>
          <w:bCs w:val="0"/>
          <w:color w:val="auto"/>
          <w:sz w:val="24"/>
          <w:highlight w:val="none"/>
        </w:rPr>
        <w:t>日</w:t>
      </w:r>
    </w:p>
    <w:sectPr>
      <w:footerReference r:id="rId3" w:type="default"/>
      <w:pgSz w:w="11906" w:h="16838"/>
      <w:pgMar w:top="1077" w:right="1134" w:bottom="1020" w:left="1134" w:header="567" w:footer="56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0517">
    <w:pPr>
      <w:pStyle w:val="11"/>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5FB206E1"/>
    <w:rsid w:val="01B556FF"/>
    <w:rsid w:val="059B1069"/>
    <w:rsid w:val="05F122B4"/>
    <w:rsid w:val="088D3C3A"/>
    <w:rsid w:val="08F42A5B"/>
    <w:rsid w:val="0AD608F1"/>
    <w:rsid w:val="0BB83A6A"/>
    <w:rsid w:val="0D14614D"/>
    <w:rsid w:val="0EA31E97"/>
    <w:rsid w:val="0EE420EA"/>
    <w:rsid w:val="11A139F1"/>
    <w:rsid w:val="13690F33"/>
    <w:rsid w:val="13A0188C"/>
    <w:rsid w:val="15391A53"/>
    <w:rsid w:val="15BE744E"/>
    <w:rsid w:val="15FB17C8"/>
    <w:rsid w:val="16C849BB"/>
    <w:rsid w:val="1A1B4775"/>
    <w:rsid w:val="1A7A0597"/>
    <w:rsid w:val="1C6D6A14"/>
    <w:rsid w:val="1CDC0016"/>
    <w:rsid w:val="1D521577"/>
    <w:rsid w:val="20515C2D"/>
    <w:rsid w:val="24EE007F"/>
    <w:rsid w:val="25E370D4"/>
    <w:rsid w:val="27492D06"/>
    <w:rsid w:val="29472059"/>
    <w:rsid w:val="29542699"/>
    <w:rsid w:val="2C4229C9"/>
    <w:rsid w:val="32A441CA"/>
    <w:rsid w:val="3457391A"/>
    <w:rsid w:val="3A631FF2"/>
    <w:rsid w:val="3B7D0BCC"/>
    <w:rsid w:val="3BEA07A4"/>
    <w:rsid w:val="42D91DFD"/>
    <w:rsid w:val="44202684"/>
    <w:rsid w:val="4632162C"/>
    <w:rsid w:val="482647AA"/>
    <w:rsid w:val="48FD4EC0"/>
    <w:rsid w:val="4B657F31"/>
    <w:rsid w:val="53823B63"/>
    <w:rsid w:val="562D61C9"/>
    <w:rsid w:val="564E1550"/>
    <w:rsid w:val="5C1C144E"/>
    <w:rsid w:val="5D3E2C2E"/>
    <w:rsid w:val="5E140B87"/>
    <w:rsid w:val="5E6850E5"/>
    <w:rsid w:val="5EA1278A"/>
    <w:rsid w:val="5ECC7350"/>
    <w:rsid w:val="5F797C5B"/>
    <w:rsid w:val="5FB206E1"/>
    <w:rsid w:val="61334C87"/>
    <w:rsid w:val="63097033"/>
    <w:rsid w:val="66C51980"/>
    <w:rsid w:val="67973194"/>
    <w:rsid w:val="6AED533A"/>
    <w:rsid w:val="6B9E58B4"/>
    <w:rsid w:val="6C3B672C"/>
    <w:rsid w:val="6DCD7AEF"/>
    <w:rsid w:val="6F211F0E"/>
    <w:rsid w:val="6FD24A5B"/>
    <w:rsid w:val="700F76B6"/>
    <w:rsid w:val="70484A5D"/>
    <w:rsid w:val="715F0E1C"/>
    <w:rsid w:val="71B51755"/>
    <w:rsid w:val="734078F8"/>
    <w:rsid w:val="78BB2D2B"/>
    <w:rsid w:val="7D8F5BDE"/>
    <w:rsid w:val="7DD84B2E"/>
    <w:rsid w:val="7E345BE5"/>
    <w:rsid w:val="7E392AC1"/>
    <w:rsid w:val="7E4C427A"/>
    <w:rsid w:val="7F4A42E8"/>
    <w:rsid w:val="7FAC2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spacing w:line="340" w:lineRule="exact"/>
      <w:outlineLvl w:val="0"/>
    </w:pPr>
    <w:rPr>
      <w:b/>
      <w:bCs/>
    </w:rPr>
  </w:style>
  <w:style w:type="paragraph" w:styleId="3">
    <w:name w:val="heading 2"/>
    <w:basedOn w:val="1"/>
    <w:next w:val="1"/>
    <w:qFormat/>
    <w:uiPriority w:val="0"/>
    <w:pPr>
      <w:widowControl w:val="0"/>
      <w:autoSpaceDE/>
      <w:autoSpaceDN/>
      <w:spacing w:before="260" w:after="260" w:line="416" w:lineRule="auto"/>
      <w:ind w:left="0" w:firstLine="0"/>
      <w:jc w:val="both"/>
      <w:outlineLvl w:val="1"/>
    </w:pPr>
    <w:rPr>
      <w:rFonts w:ascii="Arial" w:eastAsia="黑体"/>
      <w:b/>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widowControl w:val="0"/>
      <w:autoSpaceDE/>
      <w:autoSpaceDN/>
      <w:spacing w:before="280" w:after="290" w:line="376" w:lineRule="auto"/>
      <w:ind w:left="0" w:firstLine="0"/>
      <w:jc w:val="both"/>
      <w:outlineLvl w:val="3"/>
    </w:pPr>
    <w:rPr>
      <w:rFonts w:ascii="宋体" w:eastAsia="黑体"/>
      <w:b/>
      <w:sz w:val="2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autoRedefine/>
    <w:semiHidden/>
    <w:qFormat/>
    <w:uiPriority w:val="0"/>
    <w:pPr>
      <w:jc w:val="left"/>
    </w:pPr>
  </w:style>
  <w:style w:type="paragraph" w:styleId="8">
    <w:name w:val="Body Text"/>
    <w:basedOn w:val="1"/>
    <w:next w:val="1"/>
    <w:autoRedefine/>
    <w:qFormat/>
    <w:uiPriority w:val="0"/>
    <w:pPr>
      <w:autoSpaceDE w:val="0"/>
      <w:autoSpaceDN w:val="0"/>
      <w:adjustRightInd w:val="0"/>
      <w:spacing w:after="120"/>
      <w:jc w:val="left"/>
    </w:pPr>
    <w:rPr>
      <w:rFonts w:ascii="宋体"/>
      <w:kern w:val="0"/>
      <w:sz w:val="34"/>
      <w:szCs w:val="20"/>
    </w:rPr>
  </w:style>
  <w:style w:type="paragraph" w:styleId="9">
    <w:name w:val="Body Text Indent"/>
    <w:basedOn w:val="1"/>
    <w:autoRedefine/>
    <w:qFormat/>
    <w:uiPriority w:val="0"/>
    <w:pPr>
      <w:spacing w:line="200" w:lineRule="exact"/>
      <w:ind w:firstLine="301"/>
    </w:pPr>
    <w:rPr>
      <w:rFonts w:ascii="宋体" w:hAnsi="Courier New"/>
      <w:spacing w:val="-4"/>
      <w:sz w:val="18"/>
      <w:szCs w:val="20"/>
    </w:rPr>
  </w:style>
  <w:style w:type="paragraph" w:styleId="10">
    <w:name w:val="Plain Text"/>
    <w:basedOn w:val="1"/>
    <w:next w:val="1"/>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autoRedefine/>
    <w:qFormat/>
    <w:uiPriority w:val="0"/>
    <w:rPr>
      <w:sz w:val="24"/>
    </w:rPr>
  </w:style>
  <w:style w:type="paragraph" w:styleId="14">
    <w:name w:val="Body Text First Indent"/>
    <w:basedOn w:val="8"/>
    <w:next w:val="1"/>
    <w:autoRedefine/>
    <w:qFormat/>
    <w:uiPriority w:val="0"/>
    <w:pPr>
      <w:spacing w:after="120"/>
      <w:ind w:firstLine="420" w:firstLineChars="100"/>
    </w:pPr>
    <w:rPr>
      <w:rFonts w:ascii="Times New Roman" w:hAnsi="Times New Roman" w:eastAsia="宋体" w:cs="Times New Roman"/>
    </w:rPr>
  </w:style>
  <w:style w:type="character" w:styleId="17">
    <w:name w:val="page number"/>
    <w:basedOn w:val="16"/>
    <w:autoRedefine/>
    <w:qFormat/>
    <w:uiPriority w:val="0"/>
  </w:style>
  <w:style w:type="character" w:styleId="18">
    <w:name w:val="Hyperlink"/>
    <w:autoRedefine/>
    <w:qFormat/>
    <w:uiPriority w:val="99"/>
    <w:rPr>
      <w:color w:val="333333"/>
      <w:sz w:val="20"/>
      <w:u w:val="none"/>
    </w:rPr>
  </w:style>
  <w:style w:type="paragraph" w:customStyle="1" w:styleId="19">
    <w:name w:val="列出段落1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2735</Words>
  <Characters>3243</Characters>
  <Lines>0</Lines>
  <Paragraphs>0</Paragraphs>
  <TotalTime>2</TotalTime>
  <ScaleCrop>false</ScaleCrop>
  <LinksUpToDate>false</LinksUpToDate>
  <CharactersWithSpaces>3455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2018-04-03T07:43:00Z</dcterms:created>
  <dc:creator>Administrator</dc:creator>
  <cp:lastModifiedBy>.</cp:lastModifiedBy>
  <cp:lastPrinted>2026-04-09T03:02:00Z</cp:lastPrinted>
  <dcterms:modified xsi:type="dcterms:W3CDTF">2026-04-10T04:02:15Z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536A1221937A45DD94B6BDF8B7AF18C7</vt:lpwstr>
  </property>
  <property fmtid="{D5CDD505-2E9C-101B-9397-08002B2CF9AE}" pid="4" name="KSOTemplateDocerSaveRecord">
    <vt:lpwstr>eyJoZGlkIjoiMDMzOGE3OGNhZThlMDZjYWM4YTYwYzc0YTM1MTcyYTgiLCJ1c2VySWQiOiI0OTYzMTY5NTkifQ==</vt:lpwstr>
  </property>
</Properties>
</file>