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F478">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广西伟鹏招标代理有限公司关于象州县有责任主体矿山生态修复二期工程实施方案编制服务的竞争性磋商公告</w:t>
      </w:r>
    </w:p>
    <w:p w14:paraId="1DE9FF12">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0" w:name="_Hlk37430271"/>
      <w:r>
        <w:rPr>
          <w:rFonts w:hint="eastAsia" w:ascii="宋体" w:hAnsi="宋体" w:cs="宋体"/>
          <w:color w:val="auto"/>
          <w:sz w:val="24"/>
          <w:highlight w:val="none"/>
        </w:rPr>
        <w:t>项目概况</w:t>
      </w:r>
    </w:p>
    <w:p w14:paraId="004DBD3A">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象州县有责任主体矿山生态修复二期工程实施方案编制服务</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w:t>
      </w:r>
      <w:bookmarkStart w:id="83" w:name="_GoBack"/>
      <w:bookmarkEnd w:id="83"/>
      <w:r>
        <w:rPr>
          <w:rFonts w:hint="eastAsia" w:ascii="宋体" w:hAnsi="宋体" w:cs="宋体"/>
          <w:snapToGrid w:val="0"/>
          <w:color w:val="auto"/>
          <w:sz w:val="24"/>
          <w:highlight w:val="none"/>
        </w:rPr>
        <w:t>.zfcg.gxzf.gov.cn/）获取（下载）竞争性磋商文件</w:t>
      </w:r>
      <w:r>
        <w:rPr>
          <w:rFonts w:hint="eastAsia" w:ascii="宋体" w:hAnsi="宋体" w:cs="宋体"/>
          <w:color w:val="auto"/>
          <w:sz w:val="24"/>
          <w:highlight w:val="none"/>
        </w:rPr>
        <w:t>，并于</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lang w:eastAsia="zh-CN"/>
        </w:rPr>
        <w:t>年1月</w:t>
      </w:r>
      <w:r>
        <w:rPr>
          <w:rFonts w:hint="eastAsia" w:ascii="宋体" w:hAnsi="宋体" w:cs="宋体"/>
          <w:color w:val="auto"/>
          <w:sz w:val="24"/>
          <w:highlight w:val="none"/>
          <w:u w:val="single"/>
          <w:lang w:val="en-US" w:eastAsia="zh-CN"/>
        </w:rPr>
        <w:t>9</w:t>
      </w:r>
      <w:r>
        <w:rPr>
          <w:rFonts w:hint="eastAsia" w:ascii="宋体" w:hAnsi="宋体" w:cs="宋体"/>
          <w:bCs/>
          <w:color w:val="auto"/>
          <w:sz w:val="24"/>
          <w:highlight w:val="none"/>
          <w:u w:val="single"/>
        </w:rPr>
        <w:t>日10时00分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57D7F9E7">
      <w:pPr>
        <w:pStyle w:val="3"/>
        <w:spacing w:before="0" w:after="0" w:line="420" w:lineRule="exact"/>
        <w:rPr>
          <w:rFonts w:hint="eastAsia" w:ascii="宋体" w:hAnsi="宋体" w:cs="宋体"/>
          <w:bCs w:val="0"/>
          <w:color w:val="auto"/>
          <w:sz w:val="24"/>
          <w:szCs w:val="24"/>
          <w:highlight w:val="none"/>
        </w:rPr>
      </w:pPr>
      <w:bookmarkStart w:id="1" w:name="_Toc28359089"/>
      <w:bookmarkStart w:id="2" w:name="_Toc11401"/>
      <w:bookmarkStart w:id="3" w:name="_Toc44229878"/>
      <w:bookmarkStart w:id="4" w:name="_Toc3481"/>
      <w:bookmarkStart w:id="5" w:name="_Toc35393798"/>
      <w:bookmarkStart w:id="6" w:name="_Toc28359012"/>
      <w:bookmarkStart w:id="7" w:name="_Toc7697"/>
      <w:bookmarkStart w:id="8" w:name="_Toc35393629"/>
      <w:r>
        <w:rPr>
          <w:rFonts w:hint="eastAsia" w:ascii="宋体" w:hAnsi="宋体" w:cs="宋体"/>
          <w:bCs w:val="0"/>
          <w:color w:val="auto"/>
          <w:sz w:val="24"/>
          <w:szCs w:val="24"/>
          <w:highlight w:val="none"/>
        </w:rPr>
        <w:t>一、项目基本情况</w:t>
      </w:r>
      <w:bookmarkEnd w:id="1"/>
      <w:bookmarkEnd w:id="2"/>
      <w:bookmarkEnd w:id="3"/>
      <w:bookmarkEnd w:id="4"/>
      <w:bookmarkEnd w:id="5"/>
      <w:bookmarkEnd w:id="6"/>
      <w:bookmarkEnd w:id="7"/>
      <w:bookmarkEnd w:id="8"/>
    </w:p>
    <w:p w14:paraId="17554E8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LBZC2025-C3-220115-GXWP</w:t>
      </w:r>
      <w:r>
        <w:rPr>
          <w:rFonts w:hint="eastAsia" w:ascii="宋体" w:hAnsi="宋体" w:cs="宋体"/>
          <w:color w:val="auto"/>
          <w:sz w:val="24"/>
          <w:highlight w:val="none"/>
        </w:rPr>
        <w:t xml:space="preserve">  </w:t>
      </w:r>
    </w:p>
    <w:p w14:paraId="0D0357D9">
      <w:pPr>
        <w:spacing w:line="42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象州县有责任主体矿山生态修复二期工程实施方案编制服务</w:t>
      </w:r>
    </w:p>
    <w:p w14:paraId="20077FD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p>
    <w:p w14:paraId="2199300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玖拾陆万元整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960000.00</w:t>
      </w:r>
      <w:r>
        <w:rPr>
          <w:rFonts w:hint="eastAsia" w:ascii="宋体" w:hAnsi="宋体" w:cs="宋体"/>
          <w:color w:val="auto"/>
          <w:sz w:val="24"/>
          <w:highlight w:val="none"/>
        </w:rPr>
        <w:t xml:space="preserve">）        </w:t>
      </w:r>
    </w:p>
    <w:p w14:paraId="27D7C74A">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最高限价：人民币</w:t>
      </w:r>
      <w:r>
        <w:rPr>
          <w:rFonts w:hint="eastAsia" w:ascii="宋体" w:hAnsi="宋体" w:cs="宋体"/>
          <w:color w:val="auto"/>
          <w:sz w:val="24"/>
          <w:highlight w:val="none"/>
          <w:lang w:val="en-US" w:eastAsia="zh-CN"/>
        </w:rPr>
        <w:t>玖拾陆万元整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960000.00</w:t>
      </w:r>
      <w:r>
        <w:rPr>
          <w:rFonts w:hint="eastAsia" w:ascii="宋体" w:hAnsi="宋体" w:cs="宋体"/>
          <w:color w:val="auto"/>
          <w:sz w:val="24"/>
          <w:highlight w:val="none"/>
        </w:rPr>
        <w:t xml:space="preserve">） </w:t>
      </w:r>
    </w:p>
    <w:p w14:paraId="346D730A">
      <w:pPr>
        <w:spacing w:line="4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象州县有责任主体矿山生态修复二期工程实施方案编制服务</w:t>
      </w:r>
      <w:r>
        <w:rPr>
          <w:rFonts w:hint="eastAsia" w:ascii="宋体" w:hAnsi="宋体" w:cs="宋体"/>
          <w:color w:val="auto"/>
          <w:sz w:val="24"/>
          <w:highlight w:val="none"/>
        </w:rPr>
        <w:t>1项，共涉及有18个矿山主体，73个图斑，面积96.35公顷。具体要求详见竞争性磋商文件。</w:t>
      </w:r>
    </w:p>
    <w:p w14:paraId="04684B9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合同签订期：自成交通知书发出之日起25日内签订合同。</w:t>
      </w:r>
    </w:p>
    <w:p w14:paraId="1647476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rPr>
        <w:t>合同签订之日起</w:t>
      </w:r>
      <w:r>
        <w:rPr>
          <w:rFonts w:hint="eastAsia" w:ascii="宋体" w:hAnsi="宋体" w:cs="宋体"/>
          <w:color w:val="auto"/>
          <w:sz w:val="24"/>
          <w:highlight w:val="none"/>
          <w:lang w:val="en-US" w:eastAsia="zh-CN"/>
        </w:rPr>
        <w:t>60日</w:t>
      </w:r>
      <w:r>
        <w:rPr>
          <w:rFonts w:hint="eastAsia" w:ascii="宋体" w:hAnsi="宋体" w:cs="宋体"/>
          <w:color w:val="auto"/>
          <w:sz w:val="24"/>
          <w:highlight w:val="none"/>
        </w:rPr>
        <w:t>内提交本项目所有成果资料。</w:t>
      </w:r>
    </w:p>
    <w:p w14:paraId="324E8DF2">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本项目接受联合体。</w:t>
      </w:r>
    </w:p>
    <w:p w14:paraId="2AF86087">
      <w:pPr>
        <w:pStyle w:val="3"/>
        <w:spacing w:before="0" w:after="0" w:line="420" w:lineRule="exact"/>
        <w:rPr>
          <w:rFonts w:hint="eastAsia" w:ascii="宋体" w:hAnsi="宋体" w:cs="宋体"/>
          <w:bCs w:val="0"/>
          <w:color w:val="auto"/>
          <w:sz w:val="24"/>
          <w:szCs w:val="24"/>
          <w:highlight w:val="none"/>
        </w:rPr>
      </w:pPr>
      <w:bookmarkStart w:id="9" w:name="_Toc35393630"/>
      <w:bookmarkStart w:id="10" w:name="_Toc28359090"/>
      <w:bookmarkStart w:id="11" w:name="_Toc21576"/>
      <w:bookmarkStart w:id="12" w:name="_Toc1874"/>
      <w:bookmarkStart w:id="13" w:name="_Toc28359013"/>
      <w:bookmarkStart w:id="14" w:name="_Toc1722"/>
      <w:bookmarkStart w:id="15" w:name="_Toc35393799"/>
      <w:bookmarkStart w:id="16" w:name="_Toc44229879"/>
      <w:r>
        <w:rPr>
          <w:rFonts w:hint="eastAsia" w:ascii="宋体" w:hAnsi="宋体" w:cs="宋体"/>
          <w:bCs w:val="0"/>
          <w:color w:val="auto"/>
          <w:sz w:val="24"/>
          <w:szCs w:val="24"/>
          <w:highlight w:val="none"/>
        </w:rPr>
        <w:t>二、申请人的资格要求：</w:t>
      </w:r>
      <w:bookmarkEnd w:id="9"/>
      <w:bookmarkEnd w:id="10"/>
      <w:bookmarkEnd w:id="11"/>
      <w:bookmarkEnd w:id="12"/>
      <w:bookmarkEnd w:id="13"/>
      <w:bookmarkEnd w:id="14"/>
      <w:bookmarkEnd w:id="15"/>
      <w:bookmarkEnd w:id="16"/>
    </w:p>
    <w:p w14:paraId="35891DF8">
      <w:pPr>
        <w:spacing w:line="420" w:lineRule="exact"/>
        <w:ind w:firstLine="480" w:firstLineChars="200"/>
        <w:rPr>
          <w:rFonts w:hint="eastAsia" w:ascii="宋体" w:hAnsi="宋体" w:cs="宋体"/>
          <w:color w:val="auto"/>
          <w:sz w:val="24"/>
          <w:highlight w:val="none"/>
        </w:rPr>
      </w:pPr>
      <w:bookmarkStart w:id="17" w:name="_Toc35393631"/>
      <w:bookmarkStart w:id="18" w:name="_Toc35393800"/>
      <w:bookmarkStart w:id="19" w:name="_Toc28359014"/>
      <w:bookmarkStart w:id="20" w:name="_Toc44229880"/>
      <w:bookmarkStart w:id="21" w:name="_Toc28359091"/>
      <w:bookmarkStart w:id="22" w:name="_Toc30400"/>
      <w:bookmarkStart w:id="23" w:name="_Toc24388"/>
      <w:bookmarkStart w:id="24" w:name="_Toc12988"/>
      <w:r>
        <w:rPr>
          <w:rFonts w:hint="eastAsia" w:ascii="宋体" w:hAnsi="宋体" w:cs="宋体"/>
          <w:color w:val="auto"/>
          <w:sz w:val="24"/>
          <w:highlight w:val="none"/>
        </w:rPr>
        <w:t>1.满足《中华人民共和国政府采购法》第二十二条规定。</w:t>
      </w:r>
    </w:p>
    <w:p w14:paraId="486A7949">
      <w:pPr>
        <w:spacing w:line="42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sym w:font="Wingdings" w:char="00FE"/>
      </w:r>
      <w:r>
        <w:rPr>
          <w:rFonts w:hint="eastAsia" w:ascii="宋体" w:hAnsi="宋体" w:cs="宋体"/>
          <w:b/>
          <w:bCs/>
          <w:color w:val="auto"/>
          <w:sz w:val="24"/>
          <w:highlight w:val="none"/>
        </w:rPr>
        <w:t>专门面向中小企业采购的项目</w:t>
      </w:r>
    </w:p>
    <w:p w14:paraId="6DF4304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rPr>
        <w:t>供应商须同时具备测绘乙级或以上资质、土地规划乙级或以上资质、地质灾害评估和勘查设计乙级或以上资质。</w:t>
      </w:r>
    </w:p>
    <w:p w14:paraId="21430204">
      <w:pPr>
        <w:spacing w:line="42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7E8F355">
      <w:pPr>
        <w:spacing w:line="42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5.对在“信用中国”网站(www.creditchina.gov.cn)、中国政府采购网(www.ccgp.gov.cn)等渠道列入失信被执行人、重大税收违法案件当事人名单、政府采购严重违法失信行为记录名单，不得参与政府采购活动。</w:t>
      </w:r>
    </w:p>
    <w:p w14:paraId="4355DF2C">
      <w:pPr>
        <w:pStyle w:val="3"/>
        <w:spacing w:before="0" w:after="0"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三、获取采购文件</w:t>
      </w:r>
      <w:bookmarkEnd w:id="17"/>
      <w:bookmarkEnd w:id="18"/>
      <w:bookmarkEnd w:id="19"/>
      <w:bookmarkEnd w:id="20"/>
      <w:bookmarkEnd w:id="21"/>
      <w:bookmarkEnd w:id="22"/>
      <w:bookmarkEnd w:id="23"/>
      <w:bookmarkEnd w:id="24"/>
    </w:p>
    <w:p w14:paraId="28E1BF12">
      <w:pPr>
        <w:spacing w:line="420" w:lineRule="exact"/>
        <w:ind w:firstLine="480" w:firstLineChars="200"/>
        <w:rPr>
          <w:rFonts w:hint="eastAsia" w:ascii="宋体" w:hAnsi="宋体" w:cs="宋体"/>
          <w:color w:val="auto"/>
          <w:sz w:val="24"/>
          <w:highlight w:val="none"/>
        </w:rPr>
      </w:pPr>
      <w:bookmarkStart w:id="25" w:name="_Toc44229881"/>
      <w:bookmarkStart w:id="26" w:name="_Toc28359015"/>
      <w:bookmarkStart w:id="27" w:name="_Toc35393632"/>
      <w:bookmarkStart w:id="28" w:name="_Toc28359092"/>
      <w:bookmarkStart w:id="29" w:name="_Toc35393801"/>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2025年12月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日公告发布之时至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日，每天上午00：00至12：00，下午12：00至23：59（北京时间）。</w:t>
      </w:r>
    </w:p>
    <w:p w14:paraId="3306983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2EBB68F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287EADAF">
      <w:pPr>
        <w:pStyle w:val="3"/>
        <w:spacing w:before="0" w:after="0" w:line="420" w:lineRule="exact"/>
        <w:rPr>
          <w:rFonts w:hint="eastAsia" w:ascii="宋体" w:hAnsi="宋体" w:cs="宋体"/>
          <w:bCs w:val="0"/>
          <w:color w:val="auto"/>
          <w:sz w:val="24"/>
          <w:szCs w:val="24"/>
          <w:highlight w:val="none"/>
        </w:rPr>
      </w:pPr>
      <w:bookmarkStart w:id="30" w:name="_Toc20879"/>
      <w:bookmarkStart w:id="31" w:name="_Toc3654"/>
      <w:bookmarkStart w:id="32" w:name="_Toc4202"/>
      <w:r>
        <w:rPr>
          <w:rFonts w:hint="eastAsia" w:ascii="宋体" w:hAnsi="宋体" w:cs="宋体"/>
          <w:bCs w:val="0"/>
          <w:color w:val="auto"/>
          <w:sz w:val="24"/>
          <w:szCs w:val="24"/>
          <w:highlight w:val="none"/>
        </w:rPr>
        <w:t>四、响应文件提交</w:t>
      </w:r>
      <w:bookmarkEnd w:id="25"/>
      <w:bookmarkEnd w:id="26"/>
      <w:bookmarkEnd w:id="27"/>
      <w:bookmarkEnd w:id="28"/>
      <w:bookmarkEnd w:id="29"/>
      <w:bookmarkEnd w:id="30"/>
      <w:bookmarkEnd w:id="31"/>
      <w:bookmarkEnd w:id="32"/>
    </w:p>
    <w:p w14:paraId="6016B11A">
      <w:pPr>
        <w:spacing w:line="420" w:lineRule="exact"/>
        <w:ind w:firstLine="480" w:firstLineChars="200"/>
        <w:rPr>
          <w:rFonts w:hint="eastAsia" w:ascii="宋体" w:hAnsi="宋体" w:cs="宋体"/>
          <w:bCs/>
          <w:color w:val="auto"/>
          <w:sz w:val="24"/>
          <w:highlight w:val="none"/>
        </w:rPr>
      </w:pPr>
      <w:bookmarkStart w:id="33" w:name="_Toc28359016"/>
      <w:bookmarkStart w:id="34" w:name="_Toc44229882"/>
      <w:bookmarkStart w:id="35" w:name="_Toc35393802"/>
      <w:bookmarkStart w:id="36" w:name="_Toc35393633"/>
      <w:bookmarkStart w:id="37" w:name="_Toc28359093"/>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553985DA">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7A368EE2">
      <w:pPr>
        <w:pStyle w:val="3"/>
        <w:spacing w:before="0" w:after="0" w:line="420" w:lineRule="exact"/>
        <w:rPr>
          <w:rFonts w:hint="eastAsia" w:ascii="宋体" w:hAnsi="宋体" w:cs="宋体"/>
          <w:bCs w:val="0"/>
          <w:color w:val="auto"/>
          <w:sz w:val="24"/>
          <w:szCs w:val="24"/>
          <w:highlight w:val="none"/>
        </w:rPr>
      </w:pPr>
      <w:bookmarkStart w:id="38" w:name="_Toc26727"/>
      <w:bookmarkStart w:id="39" w:name="_Toc3180"/>
      <w:bookmarkStart w:id="40" w:name="_Toc20379"/>
      <w:r>
        <w:rPr>
          <w:rFonts w:hint="eastAsia" w:ascii="宋体" w:hAnsi="宋体" w:cs="宋体"/>
          <w:bCs w:val="0"/>
          <w:color w:val="auto"/>
          <w:sz w:val="24"/>
          <w:szCs w:val="24"/>
          <w:highlight w:val="none"/>
        </w:rPr>
        <w:t>五、开启</w:t>
      </w:r>
      <w:bookmarkEnd w:id="33"/>
      <w:bookmarkEnd w:id="34"/>
      <w:bookmarkEnd w:id="35"/>
      <w:bookmarkEnd w:id="36"/>
      <w:bookmarkEnd w:id="37"/>
      <w:bookmarkEnd w:id="38"/>
      <w:bookmarkEnd w:id="39"/>
      <w:bookmarkEnd w:id="40"/>
    </w:p>
    <w:p w14:paraId="60D8E46A">
      <w:pPr>
        <w:spacing w:line="420" w:lineRule="exact"/>
        <w:ind w:firstLine="480" w:firstLineChars="200"/>
        <w:rPr>
          <w:rFonts w:hint="eastAsia" w:ascii="宋体" w:hAnsi="宋体" w:cs="宋体"/>
          <w:bCs/>
          <w:color w:val="auto"/>
          <w:sz w:val="24"/>
          <w:highlight w:val="none"/>
          <w:u w:val="single"/>
        </w:rPr>
      </w:pPr>
      <w:bookmarkStart w:id="41" w:name="_Toc44229883"/>
      <w:bookmarkStart w:id="42" w:name="_Toc35393634"/>
      <w:bookmarkStart w:id="43" w:name="_Toc28359094"/>
      <w:bookmarkStart w:id="44" w:name="_Toc28359017"/>
      <w:bookmarkStart w:id="45" w:name="_Toc35393803"/>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3E63A9DA">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69B17AF0">
      <w:pPr>
        <w:pStyle w:val="3"/>
        <w:spacing w:before="0" w:after="0" w:line="420" w:lineRule="exact"/>
        <w:rPr>
          <w:rFonts w:hint="eastAsia" w:ascii="宋体" w:hAnsi="宋体" w:cs="宋体"/>
          <w:color w:val="auto"/>
          <w:sz w:val="24"/>
          <w:szCs w:val="24"/>
          <w:highlight w:val="none"/>
        </w:rPr>
      </w:pPr>
      <w:bookmarkStart w:id="46" w:name="_Toc4750"/>
      <w:bookmarkStart w:id="47" w:name="_Toc22057"/>
      <w:bookmarkStart w:id="48" w:name="_Toc24438"/>
      <w:r>
        <w:rPr>
          <w:rFonts w:hint="eastAsia" w:ascii="宋体" w:hAnsi="宋体" w:cs="宋体"/>
          <w:color w:val="auto"/>
          <w:sz w:val="24"/>
          <w:szCs w:val="24"/>
          <w:highlight w:val="none"/>
        </w:rPr>
        <w:t>六、公告期限</w:t>
      </w:r>
      <w:bookmarkEnd w:id="41"/>
      <w:bookmarkEnd w:id="42"/>
      <w:bookmarkEnd w:id="43"/>
      <w:bookmarkEnd w:id="44"/>
      <w:bookmarkEnd w:id="45"/>
      <w:bookmarkEnd w:id="46"/>
      <w:bookmarkEnd w:id="47"/>
      <w:bookmarkEnd w:id="48"/>
    </w:p>
    <w:p w14:paraId="0923A415">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A221233">
      <w:pPr>
        <w:pStyle w:val="3"/>
        <w:spacing w:before="0" w:after="0" w:line="420" w:lineRule="exact"/>
        <w:rPr>
          <w:rFonts w:hint="eastAsia" w:ascii="宋体" w:hAnsi="宋体" w:cs="宋体"/>
          <w:bCs w:val="0"/>
          <w:color w:val="auto"/>
          <w:sz w:val="24"/>
          <w:szCs w:val="24"/>
          <w:highlight w:val="none"/>
        </w:rPr>
      </w:pPr>
      <w:bookmarkStart w:id="49" w:name="_Toc18147"/>
      <w:bookmarkStart w:id="50" w:name="_Toc35393635"/>
      <w:bookmarkStart w:id="51" w:name="_Toc44229884"/>
      <w:bookmarkStart w:id="52" w:name="_Toc13669"/>
      <w:bookmarkStart w:id="53" w:name="_Toc35393804"/>
      <w:bookmarkStart w:id="54" w:name="_Toc7889"/>
      <w:r>
        <w:rPr>
          <w:rFonts w:hint="eastAsia" w:ascii="宋体" w:hAnsi="宋体" w:cs="宋体"/>
          <w:bCs w:val="0"/>
          <w:color w:val="auto"/>
          <w:sz w:val="24"/>
          <w:szCs w:val="24"/>
          <w:highlight w:val="none"/>
        </w:rPr>
        <w:t>七、其他补充事宜</w:t>
      </w:r>
      <w:bookmarkEnd w:id="49"/>
      <w:bookmarkEnd w:id="50"/>
      <w:bookmarkEnd w:id="51"/>
      <w:bookmarkEnd w:id="52"/>
      <w:bookmarkEnd w:id="53"/>
      <w:bookmarkEnd w:id="54"/>
    </w:p>
    <w:p w14:paraId="41B94256">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073E4FDB">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6DA54F4E">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1D6679F8">
      <w:pPr>
        <w:spacing w:line="420" w:lineRule="exact"/>
        <w:ind w:left="677" w:leftChars="208" w:hanging="240" w:hangingChars="100"/>
        <w:outlineLvl w:val="2"/>
        <w:rPr>
          <w:rFonts w:hint="eastAsia" w:ascii="宋体" w:hAnsi="宋体" w:cs="宋体"/>
          <w:color w:val="auto"/>
          <w:kern w:val="0"/>
          <w:sz w:val="24"/>
          <w:highlight w:val="none"/>
        </w:rPr>
      </w:pPr>
      <w:bookmarkStart w:id="55" w:name="_Toc13982"/>
      <w:r>
        <w:rPr>
          <w:rFonts w:hint="eastAsia" w:ascii="宋体" w:hAnsi="宋体" w:cs="宋体"/>
          <w:color w:val="auto"/>
          <w:kern w:val="0"/>
          <w:sz w:val="24"/>
          <w:highlight w:val="none"/>
        </w:rPr>
        <w:t>3.本项目需要落实的政府采购政策</w:t>
      </w:r>
      <w:bookmarkEnd w:id="55"/>
    </w:p>
    <w:p w14:paraId="03F40139">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58B4F211">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13224AB0">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1AB9DE30">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4EF8B2E6">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61C5238B">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67B48BFA">
      <w:pPr>
        <w:spacing w:line="420" w:lineRule="exact"/>
        <w:ind w:firstLine="480" w:firstLineChars="200"/>
        <w:outlineLvl w:val="2"/>
        <w:rPr>
          <w:rFonts w:hint="eastAsia" w:ascii="宋体" w:hAnsi="宋体" w:cs="宋体"/>
          <w:color w:val="auto"/>
          <w:sz w:val="24"/>
          <w:highlight w:val="none"/>
        </w:rPr>
      </w:pPr>
      <w:bookmarkStart w:id="56" w:name="_Toc17831"/>
      <w:r>
        <w:rPr>
          <w:rFonts w:hint="eastAsia" w:ascii="宋体" w:hAnsi="宋体" w:cs="宋体"/>
          <w:color w:val="auto"/>
          <w:sz w:val="24"/>
          <w:highlight w:val="none"/>
        </w:rPr>
        <w:t>5.在线投标响应（电子投标）说明：</w:t>
      </w:r>
      <w:bookmarkEnd w:id="56"/>
    </w:p>
    <w:p w14:paraId="4834ACB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1480636B">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18BC74D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2CF2C94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4EA2803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CF7867B">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0EB258DB">
      <w:pPr>
        <w:pStyle w:val="3"/>
        <w:spacing w:before="0" w:after="0" w:line="420" w:lineRule="exact"/>
        <w:rPr>
          <w:rFonts w:hint="eastAsia" w:ascii="宋体" w:hAnsi="宋体" w:cs="宋体"/>
          <w:bCs w:val="0"/>
          <w:color w:val="auto"/>
          <w:sz w:val="24"/>
          <w:szCs w:val="24"/>
          <w:highlight w:val="none"/>
        </w:rPr>
      </w:pPr>
      <w:bookmarkStart w:id="57" w:name="_Toc8199"/>
      <w:bookmarkStart w:id="58" w:name="_Toc35393805"/>
      <w:bookmarkStart w:id="59" w:name="_Toc44229885"/>
      <w:bookmarkStart w:id="60" w:name="_Toc28359095"/>
      <w:bookmarkStart w:id="61" w:name="_Toc21505"/>
      <w:bookmarkStart w:id="62" w:name="_Toc12461"/>
      <w:bookmarkStart w:id="63" w:name="_Toc28359018"/>
      <w:bookmarkStart w:id="64" w:name="_Toc35393636"/>
      <w:r>
        <w:rPr>
          <w:rFonts w:hint="eastAsia" w:ascii="宋体" w:hAnsi="宋体" w:cs="宋体"/>
          <w:bCs w:val="0"/>
          <w:color w:val="auto"/>
          <w:sz w:val="24"/>
          <w:szCs w:val="24"/>
          <w:highlight w:val="none"/>
        </w:rPr>
        <w:t>八、凡对本次采购提出询问，请按以下方式联系。</w:t>
      </w:r>
      <w:bookmarkEnd w:id="57"/>
      <w:bookmarkEnd w:id="58"/>
      <w:bookmarkEnd w:id="59"/>
      <w:bookmarkEnd w:id="60"/>
      <w:bookmarkEnd w:id="61"/>
      <w:bookmarkEnd w:id="62"/>
      <w:bookmarkEnd w:id="63"/>
      <w:bookmarkEnd w:id="64"/>
    </w:p>
    <w:p w14:paraId="0E60B5E3">
      <w:pPr>
        <w:spacing w:line="420" w:lineRule="exact"/>
        <w:ind w:firstLine="480" w:firstLineChars="200"/>
        <w:outlineLvl w:val="2"/>
        <w:rPr>
          <w:rFonts w:hint="eastAsia" w:ascii="宋体" w:hAnsi="宋体" w:cs="宋体"/>
          <w:color w:val="auto"/>
          <w:kern w:val="0"/>
          <w:sz w:val="24"/>
          <w:highlight w:val="none"/>
        </w:rPr>
      </w:pPr>
      <w:bookmarkStart w:id="65" w:name="_Toc28359019"/>
      <w:bookmarkStart w:id="66" w:name="_Toc5354"/>
      <w:bookmarkStart w:id="67" w:name="_Toc35393637"/>
      <w:bookmarkStart w:id="68" w:name="_Toc35393806"/>
      <w:bookmarkStart w:id="69" w:name="_Toc28359096"/>
      <w:r>
        <w:rPr>
          <w:rFonts w:hint="eastAsia" w:ascii="宋体" w:hAnsi="宋体" w:cs="宋体"/>
          <w:color w:val="auto"/>
          <w:kern w:val="0"/>
          <w:sz w:val="24"/>
          <w:highlight w:val="none"/>
        </w:rPr>
        <w:t>1.采购人信息</w:t>
      </w:r>
      <w:bookmarkEnd w:id="65"/>
      <w:bookmarkEnd w:id="66"/>
      <w:bookmarkEnd w:id="67"/>
      <w:bookmarkEnd w:id="68"/>
      <w:bookmarkEnd w:id="69"/>
    </w:p>
    <w:p w14:paraId="1D08327B">
      <w:pPr>
        <w:spacing w:line="420" w:lineRule="exact"/>
        <w:ind w:firstLine="480" w:firstLineChars="200"/>
        <w:rPr>
          <w:rFonts w:hint="eastAsia" w:ascii="宋体" w:hAnsi="宋体" w:cs="宋体"/>
          <w:color w:val="auto"/>
          <w:sz w:val="24"/>
          <w:highlight w:val="none"/>
        </w:rPr>
      </w:pPr>
      <w:bookmarkStart w:id="70" w:name="_Toc28359020"/>
      <w:bookmarkStart w:id="71" w:name="_Toc28359097"/>
      <w:bookmarkStart w:id="72" w:name="_Toc35393807"/>
      <w:bookmarkStart w:id="73" w:name="_Toc35393638"/>
      <w:r>
        <w:rPr>
          <w:rFonts w:hint="eastAsia" w:ascii="宋体" w:hAnsi="宋体" w:cs="宋体"/>
          <w:color w:val="auto"/>
          <w:kern w:val="0"/>
          <w:sz w:val="24"/>
          <w:highlight w:val="none"/>
        </w:rPr>
        <w:t>名    称：</w:t>
      </w:r>
      <w:r>
        <w:rPr>
          <w:rFonts w:hint="eastAsia" w:ascii="宋体" w:hAnsi="宋体" w:cs="宋体"/>
          <w:color w:val="auto"/>
          <w:sz w:val="24"/>
          <w:highlight w:val="none"/>
        </w:rPr>
        <w:t>象州县自然资源局</w:t>
      </w:r>
    </w:p>
    <w:p w14:paraId="5B84B080">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址：象州县象州镇平安大道291号</w:t>
      </w:r>
    </w:p>
    <w:p w14:paraId="2CA52E9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 xml:space="preserve">：覃如海  0772-4363473 </w:t>
      </w:r>
    </w:p>
    <w:p w14:paraId="47BD6827">
      <w:pPr>
        <w:spacing w:line="420" w:lineRule="exact"/>
        <w:ind w:firstLine="480" w:firstLineChars="200"/>
        <w:outlineLvl w:val="2"/>
        <w:rPr>
          <w:rFonts w:hint="eastAsia" w:ascii="宋体" w:hAnsi="宋体" w:cs="宋体"/>
          <w:color w:val="auto"/>
          <w:kern w:val="0"/>
          <w:sz w:val="24"/>
          <w:highlight w:val="none"/>
        </w:rPr>
      </w:pPr>
      <w:bookmarkStart w:id="74" w:name="_Toc28465"/>
      <w:r>
        <w:rPr>
          <w:rFonts w:hint="eastAsia" w:ascii="宋体" w:hAnsi="宋体" w:cs="宋体"/>
          <w:color w:val="auto"/>
          <w:kern w:val="0"/>
          <w:sz w:val="24"/>
          <w:highlight w:val="none"/>
        </w:rPr>
        <w:t>2.采购代理机构信息</w:t>
      </w:r>
      <w:bookmarkEnd w:id="70"/>
      <w:bookmarkEnd w:id="71"/>
      <w:bookmarkEnd w:id="72"/>
      <w:bookmarkEnd w:id="73"/>
      <w:bookmarkEnd w:id="74"/>
    </w:p>
    <w:p w14:paraId="39AFC5C5">
      <w:pPr>
        <w:spacing w:line="420" w:lineRule="exact"/>
        <w:ind w:firstLine="480" w:firstLineChars="200"/>
        <w:rPr>
          <w:rFonts w:hint="eastAsia" w:ascii="宋体" w:hAnsi="宋体" w:cs="宋体"/>
          <w:color w:val="auto"/>
          <w:kern w:val="0"/>
          <w:sz w:val="24"/>
          <w:highlight w:val="none"/>
        </w:rPr>
      </w:pPr>
      <w:bookmarkStart w:id="75" w:name="_Toc28359021"/>
      <w:bookmarkStart w:id="76" w:name="_Toc35393808"/>
      <w:bookmarkStart w:id="77" w:name="_Toc28359098"/>
      <w:bookmarkStart w:id="78" w:name="_Toc35393639"/>
      <w:r>
        <w:rPr>
          <w:rFonts w:hint="eastAsia" w:ascii="宋体" w:hAnsi="宋体" w:cs="宋体"/>
          <w:color w:val="auto"/>
          <w:kern w:val="0"/>
          <w:sz w:val="24"/>
          <w:highlight w:val="none"/>
        </w:rPr>
        <w:t>名    称：广西伟鹏招标代理有限公司　</w:t>
      </w:r>
    </w:p>
    <w:p w14:paraId="04E64A1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地　　址：</w:t>
      </w:r>
      <w:r>
        <w:rPr>
          <w:rFonts w:hint="eastAsia" w:ascii="宋体" w:hAnsi="宋体" w:cs="宋体"/>
          <w:color w:val="auto"/>
          <w:sz w:val="24"/>
          <w:highlight w:val="none"/>
        </w:rPr>
        <w:t>来宾市兴宾区桂中大道东251号中汇金融大厦10楼</w:t>
      </w:r>
    </w:p>
    <w:p w14:paraId="2DB358D1">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bookmarkEnd w:id="75"/>
      <w:bookmarkEnd w:id="76"/>
      <w:bookmarkEnd w:id="77"/>
      <w:bookmarkEnd w:id="78"/>
      <w:bookmarkStart w:id="79" w:name="_Toc23669"/>
      <w:bookmarkStart w:id="80" w:name="_Toc18354"/>
      <w:r>
        <w:rPr>
          <w:rFonts w:hint="eastAsia" w:ascii="宋体" w:hAnsi="宋体" w:cs="宋体"/>
          <w:color w:val="auto"/>
          <w:kern w:val="0"/>
          <w:sz w:val="24"/>
          <w:highlight w:val="none"/>
        </w:rPr>
        <w:t>覃兰秀 0772-4223888</w:t>
      </w:r>
    </w:p>
    <w:p w14:paraId="078F40D9">
      <w:pPr>
        <w:spacing w:line="420" w:lineRule="exact"/>
        <w:ind w:firstLine="480" w:firstLineChars="200"/>
        <w:outlineLvl w:val="2"/>
        <w:rPr>
          <w:rFonts w:hint="eastAsia" w:ascii="宋体" w:hAnsi="宋体" w:cs="宋体"/>
          <w:color w:val="auto"/>
          <w:kern w:val="0"/>
          <w:sz w:val="24"/>
          <w:highlight w:val="none"/>
        </w:rPr>
      </w:pPr>
      <w:bookmarkStart w:id="81" w:name="_Toc9877"/>
      <w:r>
        <w:rPr>
          <w:rFonts w:hint="eastAsia" w:ascii="宋体" w:hAnsi="宋体" w:cs="宋体"/>
          <w:color w:val="auto"/>
          <w:kern w:val="0"/>
          <w:sz w:val="24"/>
          <w:highlight w:val="none"/>
        </w:rPr>
        <w:t>3.政府采购监督管理部门：</w:t>
      </w:r>
      <w:bookmarkEnd w:id="79"/>
      <w:bookmarkEnd w:id="80"/>
      <w:r>
        <w:rPr>
          <w:rFonts w:hint="eastAsia" w:ascii="宋体" w:hAnsi="宋体" w:cs="宋体"/>
          <w:color w:val="auto"/>
          <w:sz w:val="24"/>
          <w:highlight w:val="none"/>
        </w:rPr>
        <w:t>象州县财政局政府采购监督管理办公室</w:t>
      </w:r>
      <w:bookmarkEnd w:id="81"/>
    </w:p>
    <w:p w14:paraId="1AC51029">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0772-4369936</w:t>
      </w:r>
    </w:p>
    <w:p w14:paraId="671937CB">
      <w:pPr>
        <w:spacing w:line="420" w:lineRule="exact"/>
        <w:ind w:firstLine="480" w:firstLineChars="200"/>
        <w:outlineLvl w:val="2"/>
        <w:rPr>
          <w:rFonts w:hint="eastAsia" w:ascii="宋体" w:hAnsi="宋体" w:cs="宋体"/>
          <w:color w:val="auto"/>
          <w:kern w:val="0"/>
          <w:sz w:val="24"/>
          <w:highlight w:val="none"/>
        </w:rPr>
      </w:pPr>
      <w:bookmarkStart w:id="82" w:name="_Toc23600"/>
      <w:r>
        <w:rPr>
          <w:rFonts w:hint="eastAsia" w:ascii="宋体" w:hAnsi="宋体" w:cs="宋体"/>
          <w:color w:val="auto"/>
          <w:kern w:val="0"/>
          <w:sz w:val="24"/>
          <w:highlight w:val="none"/>
        </w:rPr>
        <w:t>4.项目联系方式</w:t>
      </w:r>
      <w:bookmarkEnd w:id="82"/>
    </w:p>
    <w:p w14:paraId="72C36E8E">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项目联系人：覃兰秀</w:t>
      </w:r>
    </w:p>
    <w:p w14:paraId="48528E13">
      <w:pPr>
        <w:spacing w:line="420" w:lineRule="exact"/>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　　  话：0772-4223888                                 </w:t>
      </w:r>
    </w:p>
    <w:p w14:paraId="113EE497">
      <w:pPr>
        <w:spacing w:line="420" w:lineRule="exact"/>
        <w:ind w:right="420"/>
        <w:rPr>
          <w:rFonts w:hint="eastAsia" w:ascii="宋体" w:hAnsi="宋体" w:cs="宋体"/>
          <w:color w:val="auto"/>
          <w:kern w:val="0"/>
          <w:sz w:val="24"/>
          <w:highlight w:val="none"/>
        </w:rPr>
      </w:pPr>
    </w:p>
    <w:p w14:paraId="75DCC21D">
      <w:pPr>
        <w:spacing w:line="420" w:lineRule="exact"/>
        <w:jc w:val="right"/>
        <w:rPr>
          <w:rFonts w:hint="eastAsia" w:ascii="宋体" w:hAnsi="宋体" w:cs="宋体"/>
          <w:color w:val="auto"/>
          <w:kern w:val="0"/>
          <w:sz w:val="24"/>
          <w:highlight w:val="none"/>
        </w:rPr>
      </w:pPr>
    </w:p>
    <w:bookmarkEnd w:id="0"/>
    <w:p w14:paraId="43DC2B86">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采购人：象州县自然资源局</w:t>
      </w:r>
    </w:p>
    <w:p w14:paraId="609FCAF4">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采购代理机构：广西伟鹏招标代理有限公司 </w:t>
      </w:r>
    </w:p>
    <w:p w14:paraId="26CF6B6E">
      <w:pPr>
        <w:ind w:left="5995" w:leftChars="2166" w:hanging="1446" w:hangingChars="600"/>
        <w:jc w:val="both"/>
        <w:rPr>
          <w:color w:val="auto"/>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eastAsia="zh-CN"/>
        </w:rPr>
        <w:t>2025年12月</w:t>
      </w:r>
      <w:r>
        <w:rPr>
          <w:rFonts w:hint="eastAsia" w:ascii="宋体" w:hAnsi="宋体" w:cs="宋体"/>
          <w:b/>
          <w:bCs/>
          <w:color w:val="auto"/>
          <w:sz w:val="24"/>
          <w:highlight w:val="none"/>
          <w:lang w:val="en-US" w:eastAsia="zh-CN"/>
        </w:rPr>
        <w:t>29</w:t>
      </w:r>
      <w:r>
        <w:rPr>
          <w:rFonts w:hint="eastAsia" w:ascii="宋体" w:hAnsi="宋体" w:cs="宋体"/>
          <w:b/>
          <w:bCs/>
          <w:color w:val="auto"/>
          <w:sz w:val="24"/>
          <w:highlight w:val="none"/>
        </w:rPr>
        <w:t>日</w:t>
      </w:r>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50129C3"/>
    <w:rsid w:val="11072CD2"/>
    <w:rsid w:val="112B018F"/>
    <w:rsid w:val="12DD0182"/>
    <w:rsid w:val="21F8013D"/>
    <w:rsid w:val="2ACC47A5"/>
    <w:rsid w:val="2E2700C1"/>
    <w:rsid w:val="2F9602C1"/>
    <w:rsid w:val="35E145F3"/>
    <w:rsid w:val="364D069A"/>
    <w:rsid w:val="426B2B89"/>
    <w:rsid w:val="478F466E"/>
    <w:rsid w:val="51FD2567"/>
    <w:rsid w:val="58C70ECF"/>
    <w:rsid w:val="5E5E2ED7"/>
    <w:rsid w:val="63163A33"/>
    <w:rsid w:val="64970030"/>
    <w:rsid w:val="6C4463E5"/>
    <w:rsid w:val="729F3F5C"/>
    <w:rsid w:val="73383CE0"/>
    <w:rsid w:val="74BA0520"/>
    <w:rsid w:val="77D6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4">
    <w:name w:val="toa heading"/>
    <w:basedOn w:val="1"/>
    <w:next w:val="1"/>
    <w:qFormat/>
    <w:uiPriority w:val="0"/>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8">
    <w:name w:val="Normal (Web)"/>
    <w:basedOn w:val="1"/>
    <w:qFormat/>
    <w:uiPriority w:val="0"/>
    <w:rPr>
      <w:sz w:val="24"/>
    </w:rPr>
  </w:style>
  <w:style w:type="paragraph" w:styleId="9">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10">
    <w:name w:val="Body Text First Indent"/>
    <w:basedOn w:val="2"/>
    <w:next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2376</Words>
  <Characters>2873</Characters>
  <Lines>0</Lines>
  <Paragraphs>0</Paragraphs>
  <TotalTime>0</TotalTime>
  <ScaleCrop>false</ScaleCrop>
  <LinksUpToDate>false</LinksUpToDate>
  <CharactersWithSpaces>3076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cp:lastPrinted>2025-12-25T07:16:00Z</cp:lastPrinted>
  <dcterms:modified xsi:type="dcterms:W3CDTF">2025-12-29T01:47:26Z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