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eastAsia" w:ascii="宋体" w:hAnsi="宋体" w:eastAsia="宋体" w:cs="宋体"/>
          <w:bCs w:val="0"/>
          <w:color w:val="auto"/>
          <w:sz w:val="36"/>
          <w:szCs w:val="36"/>
          <w:highlight w:val="none"/>
          <w:lang w:val="en-US" w:eastAsia="zh-CN"/>
        </w:rPr>
      </w:pPr>
      <w:r>
        <w:rPr>
          <w:rFonts w:hint="eastAsia" w:ascii="宋体" w:hAnsi="宋体" w:eastAsia="宋体" w:cs="宋体"/>
          <w:bCs w:val="0"/>
          <w:color w:val="auto"/>
          <w:sz w:val="36"/>
          <w:szCs w:val="36"/>
          <w:highlight w:val="none"/>
          <w:lang w:val="en-US"/>
        </w:rPr>
        <w:t>采购需求</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本竞争性磋商文件所称中小企业必须符合《政府采购促进中小企业发展管理办法》（财库〔2020〕46号）的规定。</w:t>
      </w:r>
    </w:p>
    <w:p>
      <w:pPr>
        <w:tabs>
          <w:tab w:val="left" w:pos="180"/>
          <w:tab w:val="left" w:pos="1620"/>
        </w:tabs>
        <w:spacing w:line="360" w:lineRule="auto"/>
        <w:ind w:firstLine="420" w:firstLineChars="200"/>
        <w:rPr>
          <w:rFonts w:hint="eastAsia" w:ascii="宋体" w:hAnsi="宋体" w:eastAsia="宋体" w:cs="宋体"/>
          <w:i/>
          <w:iCs/>
          <w:color w:val="auto"/>
          <w:highlight w:val="none"/>
          <w:lang w:val="en-US" w:eastAsia="zh-CN"/>
        </w:rPr>
      </w:pPr>
      <w:r>
        <w:rPr>
          <w:rFonts w:hint="eastAsia" w:ascii="宋体" w:hAnsi="宋体" w:eastAsia="宋体" w:cs="宋体"/>
          <w:color w:val="auto"/>
          <w:highlight w:val="none"/>
          <w:lang w:val="en-US" w:eastAsia="zh-CN"/>
        </w:rPr>
        <w:t>2.采购标的对应的中小企业划分标准所属行业名称：</w:t>
      </w:r>
      <w:r>
        <w:rPr>
          <w:rFonts w:hint="eastAsia" w:ascii="宋体" w:hAnsi="宋体" w:eastAsia="宋体" w:cs="宋体"/>
          <w:color w:val="auto"/>
          <w:highlight w:val="none"/>
          <w:u w:val="single"/>
          <w:lang w:val="en-US" w:eastAsia="zh-CN"/>
        </w:rPr>
        <w:t xml:space="preserve">  建筑业 。 </w:t>
      </w:r>
      <w:r>
        <w:rPr>
          <w:rFonts w:hint="eastAsia" w:ascii="宋体" w:hAnsi="宋体" w:eastAsia="宋体" w:cs="宋体"/>
          <w:i w:val="0"/>
          <w:iCs w:val="0"/>
          <w:color w:val="auto"/>
          <w:highlight w:val="none"/>
          <w:u w:val="none"/>
          <w:lang w:val="en-US" w:eastAsia="zh-CN"/>
        </w:rPr>
        <w:t>（</w:t>
      </w:r>
      <w:r>
        <w:rPr>
          <w:rFonts w:hint="eastAsia" w:ascii="宋体" w:hAnsi="宋体" w:eastAsia="宋体" w:cs="宋体"/>
          <w:color w:val="auto"/>
          <w:highlight w:val="none"/>
          <w:lang w:val="en-US" w:eastAsia="zh-CN"/>
        </w:rPr>
        <w:t>中小企业</w:t>
      </w:r>
      <w:r>
        <w:rPr>
          <w:rFonts w:hint="eastAsia" w:ascii="宋体" w:hAnsi="宋体" w:eastAsia="宋体" w:cs="宋体"/>
          <w:i w:val="0"/>
          <w:iCs w:val="0"/>
          <w:color w:val="auto"/>
          <w:highlight w:val="none"/>
          <w:u w:val="none"/>
          <w:lang w:val="en-US" w:eastAsia="zh-CN"/>
        </w:rPr>
        <w:t>划分标准详见附件2）</w:t>
      </w:r>
    </w:p>
    <w:p>
      <w:pPr>
        <w:tabs>
          <w:tab w:val="left" w:pos="180"/>
          <w:tab w:val="left" w:pos="1620"/>
        </w:tabs>
        <w:spacing w:line="360" w:lineRule="auto"/>
        <w:ind w:firstLine="0" w:firstLineChars="0"/>
        <w:rPr>
          <w:rFonts w:hint="eastAsia" w:ascii="宋体" w:hAnsi="宋体" w:eastAsia="宋体" w:cs="宋体"/>
          <w:b/>
          <w:bCs/>
          <w:color w:val="auto"/>
          <w:sz w:val="24"/>
          <w:highlight w:val="none"/>
          <w:lang w:val="en-US" w:eastAsia="zh-CN"/>
        </w:rPr>
      </w:pPr>
    </w:p>
    <w:p>
      <w:pPr>
        <w:tabs>
          <w:tab w:val="left" w:pos="180"/>
          <w:tab w:val="left" w:pos="1620"/>
        </w:tabs>
        <w:spacing w:line="360" w:lineRule="auto"/>
        <w:ind w:firstLine="0" w:firstLineChars="0"/>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Cs w:val="21"/>
          <w:highlight w:val="none"/>
        </w:rPr>
        <w:t>▲</w:t>
      </w:r>
      <w:r>
        <w:rPr>
          <w:rFonts w:hint="eastAsia" w:ascii="宋体" w:hAnsi="宋体" w:eastAsia="宋体" w:cs="宋体"/>
          <w:b/>
          <w:bCs/>
          <w:color w:val="auto"/>
          <w:sz w:val="24"/>
          <w:highlight w:val="none"/>
          <w:lang w:val="en-US" w:eastAsia="zh-CN"/>
        </w:rPr>
        <w:t>一、项目要求</w:t>
      </w:r>
    </w:p>
    <w:p>
      <w:pPr>
        <w:widowControl/>
        <w:shd w:val="clear" w:color="auto" w:fill="FFFFFF"/>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val="en-US" w:eastAsia="zh-CN"/>
        </w:rPr>
        <w:t>1.工程概况：</w:t>
      </w:r>
      <w:bookmarkStart w:id="0" w:name="OLE_LINK25"/>
      <w:bookmarkStart w:id="1" w:name="OLE_LINK9"/>
      <w:r>
        <w:rPr>
          <w:rFonts w:hint="eastAsia" w:ascii="宋体" w:hAnsi="宋体" w:eastAsia="宋体" w:cs="宋体"/>
          <w:color w:val="auto"/>
          <w:highlight w:val="none"/>
          <w:lang w:val="en-US" w:eastAsia="zh-CN"/>
        </w:rPr>
        <w:t>拟建设道路路线全长2.142m，路基宽度4.5m,路面宽度3.5m,路肩宽2×0.5m,路面类型C30水泥混凝土路面，本项目主要特点是对原旧路面进行道路硬化，路线平纵面指标尽可能维持原有的技术标准，在设计时对路线平面、纵断面、超高等不进行大改造，施工时应与旧路保持一致,并满足相关规范要求。具体内容详见本项目工程量清单及施工图纸。</w:t>
      </w:r>
      <w:bookmarkEnd w:id="0"/>
      <w:bookmarkEnd w:id="1"/>
    </w:p>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：西乡塘区坛洛镇三景村特色水果产业道路硬化工程（以工代赈）</w:t>
      </w:r>
    </w:p>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采购范围（工程施工范围）：拟建设道路路线全长2.142m，路基宽度4.5m,路面宽度3.5m,路肩宽2×0.5m,路面类型C30水泥混凝土路面，本项目主要特点是对原旧路面进行道路硬化，路线平纵面指标尽可能维持原有的技术标准，在设计时对路线平面、纵断面、超高等不进行大改造，施工时应与旧路保持一致,并满足相关规范要求。具体内容详见本项目工程量清单及施工图纸。</w:t>
      </w:r>
    </w:p>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4</w:t>
      </w:r>
      <w:r>
        <w:rPr>
          <w:rFonts w:hint="eastAsia" w:ascii="宋体" w:hAnsi="宋体" w:eastAsia="宋体" w:cs="宋体"/>
          <w:color w:val="auto"/>
          <w:szCs w:val="21"/>
          <w:highlight w:val="none"/>
          <w:lang w:val="en-US" w:eastAsia="zh-CN"/>
        </w:rPr>
        <w:t>.建设地点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南宁市西乡塘区坛洛镇三景村。</w:t>
      </w:r>
    </w:p>
    <w:p>
      <w:pPr>
        <w:widowControl/>
        <w:shd w:val="clear" w:color="auto" w:fill="FFFFFF"/>
        <w:spacing w:line="360" w:lineRule="auto"/>
        <w:rPr>
          <w:rFonts w:hint="default" w:ascii="宋体" w:hAnsi="宋体" w:eastAsia="宋体" w:cs="宋体"/>
          <w:bCs/>
          <w:color w:val="auto"/>
          <w:szCs w:val="21"/>
          <w:highlight w:val="none"/>
          <w:u w:val="single"/>
          <w:lang w:val="en-US" w:eastAsia="zh-CN"/>
        </w:rPr>
      </w:pPr>
      <w:r>
        <w:rPr>
          <w:rFonts w:hint="eastAsia" w:ascii="宋体" w:hAnsi="宋体" w:eastAsia="宋体" w:cs="宋体"/>
          <w:color w:val="auto"/>
          <w:szCs w:val="21"/>
          <w:highlight w:val="none"/>
          <w:lang w:val="en-US" w:eastAsia="zh-CN"/>
        </w:rPr>
        <w:t>5.工期要求</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u w:val="single"/>
          <w:lang w:val="en-US" w:eastAsia="zh-CN"/>
        </w:rPr>
        <w:t>60日历天。</w:t>
      </w:r>
    </w:p>
    <w:p>
      <w:pPr>
        <w:widowControl/>
        <w:shd w:val="clear" w:color="auto" w:fill="FFFFFF"/>
        <w:spacing w:line="360" w:lineRule="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lang w:val="en-US" w:eastAsia="zh-CN"/>
        </w:rPr>
        <w:t>6</w:t>
      </w:r>
      <w:r>
        <w:rPr>
          <w:rFonts w:hint="eastAsia" w:ascii="宋体" w:hAnsi="宋体" w:eastAsia="宋体" w:cs="宋体"/>
          <w:bCs/>
          <w:color w:val="auto"/>
          <w:szCs w:val="21"/>
          <w:highlight w:val="none"/>
          <w:lang w:val="en-US" w:eastAsia="zh-CN"/>
        </w:rPr>
        <w:t>.工程</w:t>
      </w:r>
      <w:r>
        <w:rPr>
          <w:rFonts w:hint="eastAsia" w:ascii="宋体" w:hAnsi="宋体" w:eastAsia="宋体" w:cs="宋体"/>
          <w:color w:val="auto"/>
          <w:szCs w:val="21"/>
          <w:highlight w:val="none"/>
          <w:lang w:val="en-US" w:eastAsia="zh-CN"/>
        </w:rPr>
        <w:t>质量要求</w:t>
      </w:r>
      <w:r>
        <w:rPr>
          <w:rFonts w:hint="eastAsia" w:ascii="宋体" w:hAnsi="宋体" w:eastAsia="宋体" w:cs="宋体"/>
          <w:color w:val="auto"/>
          <w:szCs w:val="21"/>
          <w:highlight w:val="none"/>
        </w:rPr>
        <w:t>：满足国家现行与本项目相应的施工竣工验收规范之“合格”标准。</w:t>
      </w:r>
    </w:p>
    <w:p>
      <w:pPr>
        <w:widowControl/>
        <w:shd w:val="clear" w:color="auto" w:fill="FFFFFF"/>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 w:val="21"/>
          <w:szCs w:val="21"/>
          <w:highlight w:val="none"/>
        </w:rPr>
        <w:t>工程施工要求：</w:t>
      </w:r>
      <w:r>
        <w:rPr>
          <w:rFonts w:hint="eastAsia" w:ascii="宋体" w:hAnsi="宋体" w:eastAsia="宋体" w:cs="宋体"/>
          <w:color w:val="auto"/>
          <w:sz w:val="21"/>
          <w:szCs w:val="21"/>
          <w:highlight w:val="none"/>
          <w:u w:val="none"/>
        </w:rPr>
        <w:t>符合国家现行相关标准、行业标准、地方标准或者其他标准、规范</w:t>
      </w:r>
      <w:r>
        <w:rPr>
          <w:rFonts w:hint="eastAsia" w:ascii="宋体" w:hAnsi="宋体" w:eastAsia="宋体" w:cs="宋体"/>
          <w:color w:val="auto"/>
          <w:sz w:val="21"/>
          <w:szCs w:val="21"/>
          <w:highlight w:val="none"/>
          <w:u w:val="none"/>
          <w:lang w:eastAsia="zh-CN"/>
        </w:rPr>
        <w:t>。</w:t>
      </w:r>
    </w:p>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val="en-US" w:eastAsia="zh-CN"/>
        </w:rPr>
        <w:t>8</w:t>
      </w:r>
      <w:r>
        <w:rPr>
          <w:rFonts w:hint="eastAsia" w:ascii="宋体" w:hAnsi="宋体" w:eastAsia="宋体" w:cs="宋体"/>
          <w:color w:val="auto"/>
          <w:szCs w:val="21"/>
          <w:highlight w:val="none"/>
          <w:lang w:val="en-US" w:eastAsia="zh-CN"/>
        </w:rPr>
        <w:t>.质保期/质量缺陷责任期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个月。</w:t>
      </w:r>
    </w:p>
    <w:p>
      <w:pPr>
        <w:widowControl/>
        <w:shd w:val="clear" w:color="auto" w:fill="FFFFFF"/>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9.合同价格形式：</w:t>
      </w:r>
      <w:r>
        <w:rPr>
          <w:rFonts w:hint="eastAsia" w:ascii="宋体" w:hAnsi="宋体" w:eastAsia="宋体" w:cs="宋体"/>
          <w:color w:val="auto"/>
          <w:szCs w:val="21"/>
          <w:highlight w:val="none"/>
          <w:u w:val="single"/>
          <w:lang w:val="en-US" w:eastAsia="zh-CN"/>
        </w:rPr>
        <w:t>综合单价合同</w:t>
      </w:r>
    </w:p>
    <w:p>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付款方式：</w:t>
      </w:r>
    </w:p>
    <w:p>
      <w:pPr>
        <w:numPr>
          <w:ilvl w:val="0"/>
          <w:numId w:val="0"/>
        </w:num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（1）预付款：预付款为签约合同价格（扣暂列金、暂估价及甲供材）的30%，合同签订后10个工作日内支付。采购人预付签约合同价款（扣暂列金、暂估价及甲供材）的30%给成交供应商作为本工程的施工备料款。</w:t>
      </w:r>
    </w:p>
    <w:p>
      <w:pPr>
        <w:numPr>
          <w:ilvl w:val="0"/>
          <w:numId w:val="0"/>
        </w:num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eastAsia="zh-CN"/>
        </w:rPr>
        <w:t>（2）进度款支付：工程进度款按完成工程量支付，合同内工程进度款支付额为当月实际已完成工程量价款的80%；合同外新增工程量按实际完成工程量价款的60%支付进度款。工程竣工验收合格，工程结算经采购人聘任的社会中介机构审定后，成交供应商向采购人提交全额有效发票及工程质量保证金后，7个工作日内支付至结算总价的100%，工程质量保证金的缴纳方式：承包人向发包人提供工程价款结算总额的3%的质量保证金保函，保函有效期覆盖质保期外加60天的索赔期。最后结算金额以采购人聘任的社会中介机构或西乡塘区财政局审核为准。</w:t>
      </w:r>
    </w:p>
    <w:p>
      <w:pPr>
        <w:numPr>
          <w:ilvl w:val="0"/>
          <w:numId w:val="0"/>
        </w:numPr>
        <w:spacing w:line="360" w:lineRule="auto"/>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11.人员基本要求：</w:t>
      </w:r>
    </w:p>
    <w:p>
      <w:pPr>
        <w:numPr>
          <w:ilvl w:val="0"/>
          <w:numId w:val="0"/>
        </w:num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11.1项目经理：供应商</w:t>
      </w:r>
      <w:r>
        <w:rPr>
          <w:rFonts w:hint="eastAsia" w:ascii="宋体" w:hAnsi="宋体" w:eastAsia="宋体" w:cs="宋体"/>
          <w:color w:val="auto"/>
          <w:highlight w:val="none"/>
        </w:rPr>
        <w:t>拟派项目经理须具备</w:t>
      </w:r>
      <w:r>
        <w:rPr>
          <w:rFonts w:hint="eastAsia" w:ascii="宋体" w:hAnsi="宋体" w:eastAsia="宋体" w:cs="宋体"/>
          <w:color w:val="auto"/>
          <w:highlight w:val="none"/>
          <w:u w:val="single"/>
          <w:lang w:val="en-US" w:eastAsia="zh-CN"/>
        </w:rPr>
        <w:t>公路工程</w:t>
      </w:r>
      <w:r>
        <w:rPr>
          <w:rFonts w:hint="eastAsia" w:ascii="宋体" w:hAnsi="宋体" w:eastAsia="宋体" w:cs="宋体"/>
          <w:color w:val="auto"/>
          <w:highlight w:val="none"/>
        </w:rPr>
        <w:t>专业</w:t>
      </w:r>
      <w:r>
        <w:rPr>
          <w:rFonts w:hint="eastAsia" w:ascii="宋体" w:hAnsi="宋体" w:eastAsia="宋体" w:cs="宋体"/>
          <w:color w:val="auto"/>
          <w:highlight w:val="none"/>
          <w:u w:val="single"/>
          <w:lang w:val="en-US" w:eastAsia="zh-CN"/>
        </w:rPr>
        <w:t>二</w:t>
      </w:r>
      <w:r>
        <w:rPr>
          <w:rFonts w:hint="eastAsia" w:ascii="宋体" w:hAnsi="宋体" w:eastAsia="宋体" w:cs="宋体"/>
          <w:color w:val="auto"/>
          <w:highlight w:val="none"/>
        </w:rPr>
        <w:t>级</w:t>
      </w:r>
      <w:r>
        <w:rPr>
          <w:rFonts w:hint="eastAsia" w:ascii="宋体" w:hAnsi="宋体" w:eastAsia="宋体" w:cs="宋体"/>
          <w:color w:val="auto"/>
          <w:highlight w:val="none"/>
          <w:lang w:eastAsia="zh-CN"/>
        </w:rPr>
        <w:t>及</w:t>
      </w:r>
      <w:r>
        <w:rPr>
          <w:rFonts w:hint="eastAsia" w:ascii="宋体" w:hAnsi="宋体" w:eastAsia="宋体" w:cs="宋体"/>
          <w:color w:val="auto"/>
          <w:highlight w:val="none"/>
        </w:rPr>
        <w:t>以上</w:t>
      </w:r>
      <w:bookmarkStart w:id="2" w:name="OLE_LINK16"/>
      <w:r>
        <w:rPr>
          <w:rFonts w:hint="eastAsia" w:ascii="宋体" w:hAnsi="宋体" w:eastAsia="宋体" w:cs="宋体"/>
          <w:color w:val="auto"/>
          <w:highlight w:val="none"/>
        </w:rPr>
        <w:t>注册建造师执业资格</w:t>
      </w:r>
      <w:bookmarkEnd w:id="2"/>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备有效的安全生产考核合格证书（B类）。本项目不接受有在建、已中标未开工或已列为其他项目中标候选人第一名的建造师作为项目经理（符合《广西壮族自治区建筑市场诚信卡管理暂行办法》第十六条第一款及桂建管〔2016〕70号、桂建管〔2020〕11号文除外）。</w:t>
      </w:r>
    </w:p>
    <w:p>
      <w:pPr>
        <w:numPr>
          <w:ilvl w:val="0"/>
          <w:numId w:val="0"/>
        </w:num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11.2技术负责人1人。</w:t>
      </w:r>
    </w:p>
    <w:p>
      <w:pPr>
        <w:numPr>
          <w:ilvl w:val="0"/>
          <w:numId w:val="0"/>
        </w:num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11.3</w:t>
      </w:r>
      <w:r>
        <w:rPr>
          <w:rFonts w:hint="eastAsia" w:ascii="宋体" w:hAnsi="宋体" w:eastAsia="宋体" w:cs="宋体"/>
          <w:color w:val="auto"/>
          <w:highlight w:val="none"/>
        </w:rPr>
        <w:t>专职安全生产管理人员</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具备有效的安全生产考核合格证书（C类），人数符合住房和城乡建设部</w:t>
      </w:r>
      <w:r>
        <w:rPr>
          <w:rFonts w:hint="eastAsia" w:ascii="宋体" w:hAnsi="宋体" w:eastAsia="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rPr>
        <w:t>建筑施工企业、工程项目安全生产管理机构设置及安全生产管理人员配备办法</w:t>
      </w:r>
      <w:r>
        <w:rPr>
          <w:rFonts w:hint="eastAsia" w:ascii="宋体" w:hAnsi="宋体" w:eastAsia="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rPr>
        <w:t>（建质</w:t>
      </w:r>
      <w:r>
        <w:rPr>
          <w:rFonts w:hint="eastAsia" w:ascii="宋体" w:hAnsi="宋体" w:eastAsia="宋体" w:cs="宋体"/>
          <w:i w:val="0"/>
          <w:iCs w:val="0"/>
          <w:color w:val="auto"/>
          <w:szCs w:val="24"/>
          <w:highlight w:val="none"/>
          <w:lang w:val="en-US" w:eastAsia="zh-CN"/>
        </w:rPr>
        <w:t>规</w:t>
      </w:r>
      <w:r>
        <w:rPr>
          <w:rFonts w:hint="eastAsia" w:ascii="宋体" w:hAnsi="宋体" w:eastAsia="宋体" w:cs="宋体"/>
          <w:i w:val="0"/>
          <w:iCs w:val="0"/>
          <w:color w:val="auto"/>
          <w:szCs w:val="24"/>
          <w:highlight w:val="none"/>
        </w:rPr>
        <w:t>〔20</w:t>
      </w:r>
      <w:r>
        <w:rPr>
          <w:rFonts w:hint="eastAsia" w:ascii="宋体" w:hAnsi="宋体" w:eastAsia="宋体" w:cs="宋体"/>
          <w:i w:val="0"/>
          <w:iCs w:val="0"/>
          <w:color w:val="auto"/>
          <w:szCs w:val="24"/>
          <w:highlight w:val="none"/>
          <w:lang w:val="en-US" w:eastAsia="zh-CN"/>
        </w:rPr>
        <w:t>25</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3</w:t>
      </w:r>
      <w:r>
        <w:rPr>
          <w:rFonts w:hint="eastAsia" w:ascii="宋体" w:hAnsi="宋体" w:eastAsia="宋体" w:cs="宋体"/>
          <w:i w:val="0"/>
          <w:iCs w:val="0"/>
          <w:color w:val="auto"/>
          <w:szCs w:val="24"/>
          <w:highlight w:val="none"/>
        </w:rPr>
        <w:t>号）</w:t>
      </w:r>
      <w:r>
        <w:rPr>
          <w:rFonts w:hint="eastAsia" w:ascii="宋体" w:hAnsi="宋体" w:eastAsia="宋体" w:cs="宋体"/>
          <w:color w:val="auto"/>
          <w:szCs w:val="21"/>
          <w:highlight w:val="none"/>
        </w:rPr>
        <w:t>的规定不少于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w:t>
      </w:r>
      <w:r>
        <w:rPr>
          <w:rFonts w:hint="eastAsia" w:ascii="宋体" w:hAnsi="宋体" w:eastAsia="宋体" w:cs="宋体"/>
          <w:color w:val="auto"/>
          <w:highlight w:val="none"/>
        </w:rPr>
        <w:t>本项目不接受有</w:t>
      </w:r>
      <w:r>
        <w:rPr>
          <w:rFonts w:hint="eastAsia" w:ascii="宋体" w:hAnsi="宋体" w:eastAsia="宋体" w:cs="宋体"/>
          <w:color w:val="auto"/>
          <w:highlight w:val="none"/>
          <w:lang w:eastAsia="zh-CN"/>
        </w:rPr>
        <w:t>在</w:t>
      </w:r>
      <w:r>
        <w:rPr>
          <w:rFonts w:hint="eastAsia" w:ascii="宋体" w:hAnsi="宋体" w:eastAsia="宋体" w:cs="宋体"/>
          <w:color w:val="auto"/>
          <w:highlight w:val="none"/>
        </w:rPr>
        <w:t>在建项目中任专职安全生产管理人员</w:t>
      </w:r>
      <w:r>
        <w:rPr>
          <w:rFonts w:hint="eastAsia" w:ascii="宋体" w:hAnsi="宋体" w:eastAsia="宋体" w:cs="宋体"/>
          <w:color w:val="auto"/>
          <w:highlight w:val="none"/>
          <w:lang w:eastAsia="zh-CN"/>
        </w:rPr>
        <w:t>的人员作为本项目</w:t>
      </w:r>
      <w:r>
        <w:rPr>
          <w:rFonts w:hint="eastAsia" w:ascii="宋体" w:hAnsi="宋体" w:eastAsia="宋体" w:cs="宋体"/>
          <w:color w:val="auto"/>
          <w:highlight w:val="none"/>
        </w:rPr>
        <w:t>专职安全生产管理人员（符合桂建管﹝</w:t>
      </w:r>
      <w:r>
        <w:rPr>
          <w:rFonts w:hint="eastAsia" w:ascii="宋体" w:hAnsi="宋体" w:eastAsia="宋体" w:cs="宋体"/>
          <w:color w:val="auto"/>
          <w:kern w:val="0"/>
          <w:highlight w:val="none"/>
        </w:rPr>
        <w:t>2016</w:t>
      </w:r>
      <w:r>
        <w:rPr>
          <w:rFonts w:hint="eastAsia" w:ascii="宋体" w:hAnsi="宋体" w:eastAsia="宋体" w:cs="宋体"/>
          <w:color w:val="auto"/>
          <w:highlight w:val="none"/>
        </w:rPr>
        <w:t>﹞70号</w:t>
      </w:r>
      <w:r>
        <w:rPr>
          <w:rFonts w:hint="eastAsia" w:ascii="宋体" w:hAnsi="宋体" w:eastAsia="宋体" w:cs="宋体"/>
          <w:color w:val="auto"/>
          <w:kern w:val="0"/>
          <w:highlight w:val="none"/>
          <w:u w:val="none"/>
          <w:lang w:eastAsia="zh-CN"/>
        </w:rPr>
        <w:t>、</w:t>
      </w:r>
      <w:r>
        <w:rPr>
          <w:rFonts w:hint="eastAsia" w:ascii="宋体" w:hAnsi="宋体" w:eastAsia="宋体" w:cs="宋体"/>
          <w:color w:val="auto"/>
          <w:kern w:val="0"/>
          <w:sz w:val="21"/>
          <w:szCs w:val="21"/>
          <w:highlight w:val="none"/>
          <w:u w:val="none"/>
        </w:rPr>
        <w:t>桂建管〔2020〕11号</w:t>
      </w:r>
      <w:r>
        <w:rPr>
          <w:rFonts w:hint="eastAsia" w:ascii="宋体" w:hAnsi="宋体" w:eastAsia="宋体" w:cs="宋体"/>
          <w:color w:val="auto"/>
          <w:highlight w:val="none"/>
        </w:rPr>
        <w:t>文要求的除外）</w:t>
      </w:r>
      <w:r>
        <w:rPr>
          <w:rFonts w:hint="eastAsia" w:ascii="宋体" w:hAnsi="宋体" w:eastAsia="宋体" w:cs="宋体"/>
          <w:color w:val="auto"/>
          <w:highlight w:val="none"/>
          <w:lang w:eastAsia="zh-CN"/>
        </w:rPr>
        <w:t>。</w:t>
      </w:r>
    </w:p>
    <w:p>
      <w:pPr>
        <w:widowControl/>
        <w:shd w:val="clear" w:color="auto" w:fill="FFFFFF"/>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 其他人员：施工员、质量员、材料员不少于1名，具有相应岗位证书(符合国家有关规定)并在有效期内。</w:t>
      </w:r>
    </w:p>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合同签订期：自</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通知书发出之日起</w:t>
      </w:r>
      <w:r>
        <w:rPr>
          <w:rFonts w:hint="eastAsia" w:ascii="宋体" w:hAnsi="宋体" w:eastAsia="宋体" w:cs="宋体"/>
          <w:color w:val="auto"/>
          <w:szCs w:val="21"/>
          <w:highlight w:val="none"/>
          <w:u w:val="single"/>
          <w:lang w:val="en-US" w:eastAsia="zh-CN"/>
        </w:rPr>
        <w:t>25</w:t>
      </w:r>
      <w:r>
        <w:rPr>
          <w:rFonts w:hint="eastAsia" w:ascii="宋体" w:hAnsi="宋体" w:eastAsia="宋体" w:cs="宋体"/>
          <w:color w:val="auto"/>
          <w:szCs w:val="21"/>
          <w:highlight w:val="none"/>
        </w:rPr>
        <w:t>日内</w:t>
      </w:r>
      <w:r>
        <w:rPr>
          <w:rFonts w:hint="eastAsia" w:ascii="宋体" w:hAnsi="宋体" w:eastAsia="宋体" w:cs="宋体"/>
          <w:color w:val="auto"/>
          <w:highlight w:val="none"/>
          <w:lang w:eastAsia="zh-CN"/>
        </w:rPr>
        <w:t>。</w:t>
      </w:r>
    </w:p>
    <w:p>
      <w:pPr>
        <w:numPr>
          <w:ilvl w:val="0"/>
          <w:numId w:val="0"/>
        </w:numPr>
        <w:tabs>
          <w:tab w:val="left" w:pos="180"/>
          <w:tab w:val="left" w:pos="1620"/>
        </w:tabs>
        <w:spacing w:line="360" w:lineRule="auto"/>
        <w:ind w:firstLine="0" w:firstLineChars="0"/>
        <w:rPr>
          <w:rFonts w:hint="eastAsia" w:ascii="宋体" w:hAnsi="宋体" w:eastAsia="宋体" w:cs="宋体"/>
          <w:b/>
          <w:bCs/>
          <w:color w:val="auto"/>
          <w:szCs w:val="21"/>
          <w:highlight w:val="none"/>
          <w:lang w:val="en-US" w:eastAsia="zh-CN"/>
        </w:rPr>
      </w:pPr>
    </w:p>
    <w:p>
      <w:pPr>
        <w:numPr>
          <w:ilvl w:val="0"/>
          <w:numId w:val="0"/>
        </w:numPr>
        <w:tabs>
          <w:tab w:val="left" w:pos="180"/>
          <w:tab w:val="left" w:pos="1620"/>
        </w:tabs>
        <w:spacing w:line="360" w:lineRule="auto"/>
        <w:ind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 w:val="24"/>
          <w:szCs w:val="24"/>
          <w:highlight w:val="none"/>
          <w:lang w:val="en-US" w:eastAsia="zh-CN"/>
        </w:rPr>
        <w:t>二、其他说明</w:t>
      </w:r>
    </w:p>
    <w:p>
      <w:pPr>
        <w:numPr>
          <w:ilvl w:val="0"/>
          <w:numId w:val="0"/>
        </w:numPr>
        <w:tabs>
          <w:tab w:val="left" w:pos="180"/>
          <w:tab w:val="left" w:pos="1620"/>
        </w:tabs>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1.招标工程量清单相关说明详见本章附件1。</w:t>
      </w:r>
    </w:p>
    <w:p>
      <w:pPr>
        <w:numPr>
          <w:ilvl w:val="0"/>
          <w:numId w:val="0"/>
        </w:numPr>
        <w:tabs>
          <w:tab w:val="left" w:pos="180"/>
          <w:tab w:val="left" w:pos="1620"/>
        </w:tabs>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color w:val="auto"/>
          <w:sz w:val="21"/>
          <w:szCs w:val="21"/>
          <w:highlight w:val="none"/>
          <w:lang w:eastAsia="zh-CN"/>
        </w:rPr>
        <w:t>本项目采用多次报价方式，供应商的最终报价如有变动，则必须以招标工程量清单的格式编制重新提交，供应商须提前做好相关准备并按时递交最终报价文件，</w:t>
      </w:r>
      <w:r>
        <w:rPr>
          <w:rFonts w:hint="eastAsia" w:ascii="宋体" w:hAnsi="宋体" w:eastAsia="宋体" w:cs="宋体"/>
          <w:b/>
          <w:bCs/>
          <w:color w:val="auto"/>
          <w:sz w:val="21"/>
          <w:szCs w:val="21"/>
          <w:highlight w:val="none"/>
          <w:lang w:eastAsia="zh-CN"/>
        </w:rPr>
        <w:t>否则其响应文件按无效响应处理</w:t>
      </w:r>
      <w:r>
        <w:rPr>
          <w:rFonts w:hint="eastAsia" w:ascii="宋体" w:hAnsi="宋体" w:eastAsia="宋体" w:cs="宋体"/>
          <w:color w:val="auto"/>
          <w:sz w:val="21"/>
          <w:szCs w:val="21"/>
          <w:highlight w:val="none"/>
          <w:lang w:eastAsia="zh-CN"/>
        </w:rPr>
        <w:t>。</w:t>
      </w:r>
    </w:p>
    <w:p>
      <w:pPr>
        <w:numPr>
          <w:ilvl w:val="0"/>
          <w:numId w:val="0"/>
        </w:numPr>
        <w:tabs>
          <w:tab w:val="left" w:pos="180"/>
          <w:tab w:val="left" w:pos="1620"/>
        </w:tabs>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3.现场踏勘：本项目不进行现场踏勘。</w:t>
      </w:r>
    </w:p>
    <w:p>
      <w:pPr>
        <w:numPr>
          <w:ilvl w:val="0"/>
          <w:numId w:val="0"/>
        </w:numPr>
        <w:tabs>
          <w:tab w:val="left" w:pos="180"/>
          <w:tab w:val="left" w:pos="1620"/>
        </w:tabs>
        <w:spacing w:line="360" w:lineRule="auto"/>
        <w:ind w:firstLine="420" w:firstLineChars="200"/>
        <w:rPr>
          <w:rFonts w:hint="eastAsia" w:ascii="宋体" w:hAnsi="宋体" w:eastAsia="宋体" w:cs="宋体"/>
          <w:color w:val="auto"/>
          <w:sz w:val="21"/>
          <w:szCs w:val="21"/>
          <w:highlight w:val="none"/>
          <w:lang w:eastAsia="zh-CN"/>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pPr>
        <w:numPr>
          <w:ilvl w:val="0"/>
          <w:numId w:val="0"/>
        </w:numPr>
        <w:tabs>
          <w:tab w:val="left" w:pos="180"/>
          <w:tab w:val="left" w:pos="1620"/>
        </w:tabs>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32"/>
          <w:szCs w:val="32"/>
          <w:highlight w:val="none"/>
          <w:lang w:val="en-US" w:eastAsia="zh-CN"/>
        </w:rPr>
        <w:t>附件1</w:t>
      </w:r>
    </w:p>
    <w:p>
      <w:pPr>
        <w:numPr>
          <w:ilvl w:val="0"/>
          <w:numId w:val="0"/>
        </w:numPr>
        <w:tabs>
          <w:tab w:val="left" w:pos="180"/>
          <w:tab w:val="left" w:pos="1620"/>
        </w:tabs>
        <w:spacing w:line="360" w:lineRule="auto"/>
        <w:ind w:left="0" w:firstLine="0" w:firstLineChars="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一、招标工程量清单</w:t>
      </w:r>
    </w:p>
    <w:p>
      <w:pPr>
        <w:numPr>
          <w:ilvl w:val="0"/>
          <w:numId w:val="0"/>
        </w:numPr>
        <w:tabs>
          <w:tab w:val="left" w:pos="180"/>
          <w:tab w:val="left" w:pos="1620"/>
        </w:tabs>
        <w:spacing w:line="360" w:lineRule="auto"/>
        <w:ind w:firstLine="0" w:firstLineChars="0"/>
        <w:rPr>
          <w:rFonts w:hint="default" w:ascii="宋体" w:hAnsi="宋体" w:eastAsia="宋体" w:cs="宋体"/>
          <w:color w:val="auto"/>
          <w:sz w:val="21"/>
          <w:szCs w:val="21"/>
          <w:highlight w:val="none"/>
          <w:lang w:val="en-US" w:eastAsia="zh-CN"/>
        </w:rPr>
      </w:pPr>
    </w:p>
    <w:p>
      <w:pPr>
        <w:numPr>
          <w:ilvl w:val="0"/>
          <w:numId w:val="0"/>
        </w:numPr>
        <w:tabs>
          <w:tab w:val="left" w:pos="180"/>
          <w:tab w:val="left" w:pos="1620"/>
        </w:tabs>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招标工程量清单</w:t>
      </w:r>
      <w:r>
        <w:rPr>
          <w:rFonts w:hint="eastAsia" w:ascii="宋体" w:hAnsi="宋体" w:eastAsia="宋体" w:cs="宋体"/>
          <w:b/>
          <w:bCs/>
          <w:color w:val="auto"/>
          <w:sz w:val="24"/>
          <w:szCs w:val="24"/>
          <w:highlight w:val="none"/>
        </w:rPr>
        <w:t>编制说明</w:t>
      </w:r>
    </w:p>
    <w:p>
      <w:pPr>
        <w:numPr>
          <w:ilvl w:val="0"/>
          <w:numId w:val="0"/>
        </w:numPr>
        <w:tabs>
          <w:tab w:val="left" w:pos="180"/>
          <w:tab w:val="left" w:pos="162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招标工程量清单</w:t>
      </w:r>
      <w:r>
        <w:rPr>
          <w:rFonts w:hint="eastAsia" w:ascii="宋体" w:hAnsi="宋体" w:eastAsia="宋体" w:cs="宋体"/>
          <w:color w:val="auto"/>
          <w:szCs w:val="21"/>
          <w:highlight w:val="none"/>
        </w:rPr>
        <w:t>（另册发放）</w:t>
      </w:r>
    </w:p>
    <w:p>
      <w:pPr>
        <w:numPr>
          <w:ilvl w:val="0"/>
          <w:numId w:val="0"/>
        </w:numPr>
        <w:tabs>
          <w:tab w:val="left" w:pos="180"/>
          <w:tab w:val="left" w:pos="1620"/>
        </w:tabs>
        <w:spacing w:line="360" w:lineRule="auto"/>
        <w:ind w:firstLine="0" w:firstLineChars="0"/>
        <w:rPr>
          <w:rFonts w:hint="eastAsia" w:ascii="宋体" w:hAnsi="宋体" w:eastAsia="宋体" w:cs="宋体"/>
          <w:b/>
          <w:bCs/>
          <w:color w:val="auto"/>
          <w:sz w:val="24"/>
          <w:szCs w:val="24"/>
          <w:highlight w:val="none"/>
        </w:rPr>
      </w:pPr>
    </w:p>
    <w:p>
      <w:pPr>
        <w:numPr>
          <w:ilvl w:val="0"/>
          <w:numId w:val="0"/>
        </w:numPr>
        <w:tabs>
          <w:tab w:val="left" w:pos="180"/>
          <w:tab w:val="left" w:pos="1620"/>
        </w:tabs>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最高限价编制说明</w:t>
      </w:r>
    </w:p>
    <w:p>
      <w:pPr>
        <w:numPr>
          <w:ilvl w:val="0"/>
          <w:numId w:val="0"/>
        </w:numPr>
        <w:tabs>
          <w:tab w:val="left" w:pos="180"/>
          <w:tab w:val="left" w:pos="162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详见招标工程量清单（另册发放）</w:t>
      </w:r>
    </w:p>
    <w:p>
      <w:pPr>
        <w:numPr>
          <w:ilvl w:val="0"/>
          <w:numId w:val="0"/>
        </w:numPr>
        <w:tabs>
          <w:tab w:val="left" w:pos="180"/>
          <w:tab w:val="left" w:pos="1620"/>
        </w:tabs>
        <w:spacing w:line="360" w:lineRule="auto"/>
        <w:ind w:firstLine="0" w:firstLineChars="0"/>
        <w:rPr>
          <w:rFonts w:hint="eastAsia" w:ascii="宋体" w:hAnsi="宋体" w:eastAsia="宋体" w:cs="宋体"/>
          <w:b w:val="0"/>
          <w:bCs w:val="0"/>
          <w:color w:val="auto"/>
          <w:szCs w:val="21"/>
          <w:highlight w:val="none"/>
        </w:rPr>
      </w:pPr>
    </w:p>
    <w:p>
      <w:pPr>
        <w:numPr>
          <w:ilvl w:val="0"/>
          <w:numId w:val="0"/>
        </w:numPr>
        <w:tabs>
          <w:tab w:val="left" w:pos="180"/>
          <w:tab w:val="left" w:pos="1620"/>
        </w:tabs>
        <w:spacing w:line="36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Cs w:val="21"/>
          <w:highlight w:val="none"/>
        </w:rPr>
        <w:t>▲</w:t>
      </w:r>
      <w:r>
        <w:rPr>
          <w:rFonts w:hint="eastAsia" w:ascii="宋体" w:hAnsi="宋体" w:eastAsia="宋体" w:cs="宋体"/>
          <w:b/>
          <w:bCs/>
          <w:color w:val="auto"/>
          <w:sz w:val="24"/>
          <w:szCs w:val="24"/>
          <w:highlight w:val="none"/>
          <w:lang w:val="en-US" w:eastAsia="zh-CN"/>
        </w:rPr>
        <w:t>3.已标价</w:t>
      </w:r>
      <w:r>
        <w:rPr>
          <w:rFonts w:hint="eastAsia" w:ascii="宋体" w:hAnsi="宋体" w:eastAsia="宋体" w:cs="宋体"/>
          <w:b/>
          <w:bCs/>
          <w:color w:val="auto"/>
          <w:sz w:val="24"/>
          <w:szCs w:val="24"/>
          <w:highlight w:val="none"/>
        </w:rPr>
        <w:t>工程量清单</w:t>
      </w:r>
      <w:r>
        <w:rPr>
          <w:rFonts w:hint="eastAsia" w:ascii="宋体" w:hAnsi="宋体" w:eastAsia="宋体" w:cs="宋体"/>
          <w:b/>
          <w:bCs/>
          <w:color w:val="auto"/>
          <w:sz w:val="24"/>
          <w:szCs w:val="24"/>
          <w:highlight w:val="none"/>
          <w:lang w:val="en-US" w:eastAsia="zh-CN"/>
        </w:rPr>
        <w:t>编制要求</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3.1</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依据</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、招标工程量清单以及《计价规范》《计算规范》自主确定</w:t>
      </w:r>
      <w:r>
        <w:rPr>
          <w:rFonts w:hint="eastAsia" w:ascii="宋体" w:hAnsi="宋体" w:eastAsia="宋体" w:cs="宋体"/>
          <w:color w:val="auto"/>
          <w:highlight w:val="none"/>
          <w:lang w:eastAsia="zh-CN"/>
        </w:rPr>
        <w:t>响应报价，</w:t>
      </w:r>
      <w:r>
        <w:rPr>
          <w:rFonts w:hint="eastAsia" w:ascii="宋体" w:hAnsi="宋体" w:eastAsia="宋体" w:cs="宋体"/>
          <w:color w:val="auto"/>
          <w:highlight w:val="none"/>
          <w:lang w:val="zh-TW"/>
        </w:rPr>
        <w:t>并应对已标价工程量清单填报价格的一致性及合理性负责，承担不合理报价及总价合同工程量清单缺陷等风险</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3.2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响应报价</w:t>
      </w:r>
      <w:r>
        <w:rPr>
          <w:rFonts w:hint="eastAsia" w:ascii="宋体" w:hAnsi="宋体" w:eastAsia="宋体" w:cs="宋体"/>
          <w:color w:val="auto"/>
          <w:highlight w:val="none"/>
        </w:rPr>
        <w:t>不得高于</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公布的最高投标限价。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3.3</w:t>
      </w:r>
      <w:r>
        <w:rPr>
          <w:rFonts w:hint="eastAsia" w:ascii="宋体" w:hAnsi="宋体" w:eastAsia="宋体" w:cs="宋体"/>
          <w:color w:val="auto"/>
          <w:highlight w:val="none"/>
          <w:lang w:val="zh-TW"/>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应在接收</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后，在规定时间内根据</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说明的工程特点及合同要求复查</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中计划工期的可行性及其风险与影响，对计划工期存有疑问或异议的，应按</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的规定及时以书面形式提请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澄清</w:t>
      </w:r>
      <w:r>
        <w:rPr>
          <w:rFonts w:hint="eastAsia" w:ascii="宋体" w:hAnsi="宋体" w:eastAsia="宋体" w:cs="宋体"/>
          <w:color w:val="auto"/>
          <w:highlight w:val="none"/>
          <w:lang w:eastAsia="zh-CN"/>
        </w:rPr>
        <w:t>或修正</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对计划工期或</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澄清</w:t>
      </w:r>
      <w:r>
        <w:rPr>
          <w:rFonts w:hint="eastAsia" w:ascii="宋体" w:hAnsi="宋体" w:eastAsia="宋体" w:cs="宋体"/>
          <w:color w:val="auto"/>
          <w:highlight w:val="none"/>
          <w:lang w:eastAsia="zh-CN"/>
        </w:rPr>
        <w:t>或修正</w:t>
      </w:r>
      <w:r>
        <w:rPr>
          <w:rFonts w:hint="eastAsia" w:ascii="宋体" w:hAnsi="宋体" w:eastAsia="宋体" w:cs="宋体"/>
          <w:color w:val="auto"/>
          <w:highlight w:val="none"/>
        </w:rPr>
        <w:t>后的计划工期无疑问或无异议的，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应根据自身的实施方案、施工技术、管理水平、合同履约风险及</w:t>
      </w:r>
      <w:r>
        <w:rPr>
          <w:rFonts w:hint="eastAsia" w:ascii="宋体" w:hAnsi="宋体" w:eastAsia="宋体" w:cs="宋体"/>
          <w:color w:val="auto"/>
          <w:highlight w:val="none"/>
          <w:lang w:val="en-US"/>
        </w:rPr>
        <w:t>暂估</w:t>
      </w:r>
      <w:r>
        <w:rPr>
          <w:rFonts w:hint="eastAsia" w:ascii="宋体" w:hAnsi="宋体" w:eastAsia="宋体" w:cs="宋体"/>
          <w:color w:val="auto"/>
          <w:highlight w:val="none"/>
        </w:rPr>
        <w:t>专业工程工期等合理确定</w:t>
      </w:r>
      <w:r>
        <w:rPr>
          <w:rFonts w:hint="eastAsia" w:ascii="宋体" w:hAnsi="宋体" w:eastAsia="宋体" w:cs="宋体"/>
          <w:color w:val="auto"/>
          <w:highlight w:val="none"/>
          <w:lang w:eastAsia="zh-CN"/>
        </w:rPr>
        <w:t>响应工期</w:t>
      </w:r>
      <w:r>
        <w:rPr>
          <w:rFonts w:hint="eastAsia" w:ascii="宋体" w:hAnsi="宋体" w:eastAsia="宋体" w:cs="宋体"/>
          <w:color w:val="auto"/>
          <w:highlight w:val="none"/>
        </w:rPr>
        <w:t>并</w:t>
      </w:r>
      <w:r>
        <w:rPr>
          <w:rFonts w:hint="eastAsia" w:ascii="宋体" w:hAnsi="宋体" w:eastAsia="宋体" w:cs="宋体"/>
          <w:color w:val="auto"/>
          <w:highlight w:val="none"/>
          <w:lang w:eastAsia="zh-CN"/>
        </w:rPr>
        <w:t>响应报价</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响应工期</w:t>
      </w:r>
      <w:r>
        <w:rPr>
          <w:rFonts w:hint="eastAsia" w:ascii="宋体" w:hAnsi="宋体" w:eastAsia="宋体" w:cs="宋体"/>
          <w:color w:val="auto"/>
          <w:highlight w:val="none"/>
        </w:rPr>
        <w:t>不</w:t>
      </w:r>
      <w:r>
        <w:rPr>
          <w:rFonts w:hint="eastAsia" w:ascii="宋体" w:hAnsi="宋体" w:eastAsia="宋体" w:cs="宋体"/>
          <w:color w:val="auto"/>
          <w:highlight w:val="none"/>
          <w:lang w:val="en-US" w:eastAsia="zh-CN"/>
        </w:rPr>
        <w:t>得</w:t>
      </w:r>
      <w:r>
        <w:rPr>
          <w:rFonts w:hint="eastAsia" w:ascii="宋体" w:hAnsi="宋体" w:eastAsia="宋体" w:cs="宋体"/>
          <w:color w:val="auto"/>
          <w:highlight w:val="none"/>
        </w:rPr>
        <w:t>超过</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的计划工期或澄清修</w:t>
      </w:r>
      <w:r>
        <w:rPr>
          <w:rFonts w:hint="eastAsia" w:ascii="宋体" w:hAnsi="宋体" w:eastAsia="宋体" w:cs="宋体"/>
          <w:color w:val="auto"/>
          <w:highlight w:val="none"/>
          <w:lang w:val="en-US" w:eastAsia="zh-CN"/>
        </w:rPr>
        <w:t>正</w:t>
      </w:r>
      <w:r>
        <w:rPr>
          <w:rFonts w:hint="eastAsia" w:ascii="宋体" w:hAnsi="宋体" w:eastAsia="宋体" w:cs="宋体"/>
          <w:color w:val="auto"/>
          <w:highlight w:val="none"/>
        </w:rPr>
        <w:t>的计划工期。</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3.4</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应在接收</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后，在规定时间内根据工程特点、合同要求及现场踏勘情况，复查措施项目清单列项的完整性和适用性。如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对措施项目清单有疑问或异议的，可按</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的规定以书面形式提请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澄清</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核实后作出修正的，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应按修正后的</w:t>
      </w:r>
      <w:r>
        <w:rPr>
          <w:rFonts w:hint="eastAsia" w:ascii="宋体" w:hAnsi="宋体" w:eastAsia="宋体" w:cs="宋体"/>
          <w:color w:val="auto"/>
          <w:highlight w:val="none"/>
          <w:lang w:eastAsia="zh-CN"/>
        </w:rPr>
        <w:t>措施</w:t>
      </w:r>
      <w:r>
        <w:rPr>
          <w:rFonts w:hint="eastAsia" w:ascii="宋体" w:hAnsi="宋体" w:eastAsia="宋体" w:cs="宋体"/>
          <w:color w:val="auto"/>
          <w:highlight w:val="none"/>
        </w:rPr>
        <w:t>项目清单进行</w:t>
      </w:r>
      <w:r>
        <w:rPr>
          <w:rFonts w:hint="eastAsia" w:ascii="宋体" w:hAnsi="宋体" w:eastAsia="宋体" w:cs="宋体"/>
          <w:color w:val="auto"/>
          <w:highlight w:val="none"/>
          <w:lang w:eastAsia="zh-CN"/>
        </w:rPr>
        <w:t>响应报价</w:t>
      </w:r>
      <w:r>
        <w:rPr>
          <w:rFonts w:hint="eastAsia" w:ascii="宋体" w:hAnsi="宋体" w:eastAsia="宋体" w:cs="宋体"/>
          <w:color w:val="auto"/>
          <w:highlight w:val="none"/>
        </w:rPr>
        <w:t>。若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认为需要增加措施项目的，可在措施项目中补充列项及报价，并对措施项目清单的准确性和完整性负责。</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3.5</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采用单价合同的采购工程，</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应在接收</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后，在规定时间内对招标工程量清单的分部分项工程项目清单进行复核。如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对分部分项</w:t>
      </w:r>
      <w:r>
        <w:rPr>
          <w:rFonts w:hint="eastAsia" w:ascii="宋体" w:hAnsi="宋体" w:eastAsia="宋体" w:cs="宋体"/>
          <w:color w:val="auto"/>
          <w:highlight w:val="none"/>
          <w:lang w:eastAsia="zh-CN"/>
        </w:rPr>
        <w:t>工</w:t>
      </w:r>
      <w:r>
        <w:rPr>
          <w:rFonts w:hint="eastAsia" w:ascii="宋体" w:hAnsi="宋体" w:eastAsia="宋体" w:cs="宋体"/>
          <w:color w:val="auto"/>
          <w:highlight w:val="none"/>
        </w:rPr>
        <w:t>程项目清单有疑问或异议的，应按</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的规定以书面形式提请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澄清，</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核实后作出修正的，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应按修正后的分部分项工程项目清单进行</w:t>
      </w:r>
      <w:r>
        <w:rPr>
          <w:rFonts w:hint="eastAsia" w:ascii="宋体" w:hAnsi="宋体" w:eastAsia="宋体" w:cs="宋体"/>
          <w:color w:val="auto"/>
          <w:highlight w:val="none"/>
          <w:lang w:eastAsia="zh-CN"/>
        </w:rPr>
        <w:t>响应报价</w:t>
      </w:r>
      <w:r>
        <w:rPr>
          <w:rFonts w:hint="eastAsia" w:ascii="宋体" w:hAnsi="宋体" w:eastAsia="宋体" w:cs="宋体"/>
          <w:color w:val="auto"/>
          <w:highlight w:val="none"/>
        </w:rPr>
        <w:t>。无论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是否已提出疑问或异议，分部分项工程项目清单的完整性和准</w:t>
      </w:r>
      <w:r>
        <w:rPr>
          <w:rFonts w:hint="eastAsia" w:ascii="宋体" w:hAnsi="宋体" w:eastAsia="宋体" w:cs="宋体"/>
          <w:color w:val="auto"/>
          <w:highlight w:val="none"/>
          <w:lang w:val="en-US"/>
        </w:rPr>
        <w:t>确性由</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lang w:val="en-US"/>
        </w:rPr>
        <w:t>负责</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3.6</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采用总价合同的采购工程，</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应在接收</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后，在规定时间内对招标工程量清单进行复核。如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对工程项目清单有疑问或异议的，应按</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的规定以书面形式提请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澄清，</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核实后作出修正的，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应按修正后的工程量清单进行报价。如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经复核认为招标工程量清单及其修正后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如有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的分部分项工程项目清单存在工程量清单缺陷的，可在已标价工程量清单的分部分项工程项目清单中进行补充完善及报价，并对已标价分部分项工程项目清单的完整性和准确性负责。无论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是否已提出疑问、异议或按已修正后的工程量清单报价</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对分部分项工程项目清单</w:t>
      </w:r>
      <w:r>
        <w:rPr>
          <w:rFonts w:hint="eastAsia" w:ascii="宋体" w:hAnsi="宋体" w:eastAsia="宋体" w:cs="宋体"/>
          <w:color w:val="auto"/>
          <w:highlight w:val="none"/>
          <w:lang w:eastAsia="zh-CN"/>
        </w:rPr>
        <w:t>作出</w:t>
      </w:r>
      <w:r>
        <w:rPr>
          <w:rFonts w:hint="eastAsia" w:ascii="宋体" w:hAnsi="宋体" w:eastAsia="宋体" w:cs="宋体"/>
          <w:color w:val="auto"/>
          <w:highlight w:val="none"/>
        </w:rPr>
        <w:t>补充完善及报价，除招标工程量清单说明为暂定数量的单价计价分部分项工程项目清单外，合同价格不应因存在工程量清单缺陷而调整。</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3.7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响应报</w:t>
      </w:r>
      <w:r>
        <w:rPr>
          <w:rFonts w:hint="eastAsia" w:ascii="宋体" w:hAnsi="宋体" w:eastAsia="宋体" w:cs="宋体"/>
          <w:color w:val="auto"/>
          <w:highlight w:val="none"/>
        </w:rPr>
        <w:t>价应包括</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中规定的由承包人承担范围及幅度内的风险费用。如</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中未明确相关风险责任的，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应在接收</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后，在规定的时间内提请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明确，</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应在规定时间内予以书面答复。</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3.8  </w:t>
      </w:r>
      <w:r>
        <w:rPr>
          <w:rFonts w:hint="eastAsia" w:ascii="宋体" w:hAnsi="宋体" w:eastAsia="宋体" w:cs="宋体"/>
          <w:color w:val="auto"/>
          <w:highlight w:val="none"/>
        </w:rPr>
        <w:t>采用单价合同的工程，</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应按要求完整填报工程量清单中所有清单项目的综合单价及其合价和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总价计价项目的价格，且每个清单项目应只填报一个报价，未按要求填报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漏填或未填</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综合单价及其合价和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清单项目价格的，相关清单项目报价可视为已包含在</w:t>
      </w:r>
      <w:r>
        <w:rPr>
          <w:rFonts w:hint="eastAsia" w:ascii="宋体" w:hAnsi="宋体" w:eastAsia="宋体" w:cs="宋体"/>
          <w:color w:val="auto"/>
          <w:highlight w:val="none"/>
          <w:lang w:val="en-US"/>
        </w:rPr>
        <w:t>其他的清单项目</w:t>
      </w:r>
      <w:r>
        <w:rPr>
          <w:rFonts w:hint="eastAsia" w:ascii="宋体" w:hAnsi="宋体" w:eastAsia="宋体" w:cs="宋体"/>
          <w:color w:val="auto"/>
          <w:highlight w:val="none"/>
        </w:rPr>
        <w:t>中。</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3.9  </w:t>
      </w:r>
      <w:r>
        <w:rPr>
          <w:rFonts w:hint="eastAsia" w:ascii="宋体" w:hAnsi="宋体" w:eastAsia="宋体" w:cs="宋体"/>
          <w:color w:val="auto"/>
          <w:highlight w:val="none"/>
        </w:rPr>
        <w:t>采用总价合同的工程，</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应按规定补充完善工程量清单，并完整填报工程量清单中所有清单项目的综合单价及其合价和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总价计价项目的价格，且每个清单项目应只填报一个报价，未按要求填报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漏填或未填</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综合单价及其合价和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清单项目价格的，相关清单项目报价可视为已包含在其他的清单项目中。</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3.10</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响应报价</w:t>
      </w:r>
      <w:r>
        <w:rPr>
          <w:rFonts w:hint="eastAsia" w:ascii="宋体" w:hAnsi="宋体" w:eastAsia="宋体" w:cs="宋体"/>
          <w:color w:val="auto"/>
          <w:highlight w:val="none"/>
        </w:rPr>
        <w:t>总价应</w:t>
      </w:r>
      <w:r>
        <w:rPr>
          <w:rFonts w:hint="eastAsia" w:ascii="宋体" w:hAnsi="宋体" w:eastAsia="宋体" w:cs="宋体"/>
          <w:color w:val="auto"/>
          <w:highlight w:val="none"/>
          <w:lang w:val="en-US" w:eastAsia="zh-CN"/>
        </w:rPr>
        <w:t>当与已标价工程量清单所含各项清单</w:t>
      </w:r>
      <w:r>
        <w:rPr>
          <w:rFonts w:hint="eastAsia" w:ascii="宋体" w:hAnsi="宋体" w:eastAsia="宋体" w:cs="宋体"/>
          <w:color w:val="auto"/>
          <w:highlight w:val="none"/>
        </w:rPr>
        <w:t>合价总额一致。</w:t>
      </w:r>
    </w:p>
    <w:p>
      <w:pPr>
        <w:pageBreakBefore w:val="0"/>
        <w:widowControl/>
        <w:tabs>
          <w:tab w:val="left" w:pos="8647"/>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lang w:val="en-US" w:eastAsia="zh-CN"/>
        </w:rPr>
        <w:t>3</w:t>
      </w:r>
      <w:r>
        <w:rPr>
          <w:rFonts w:hint="eastAsia" w:ascii="宋体" w:hAnsi="宋体" w:eastAsia="宋体" w:cs="宋体"/>
          <w:b w:val="0"/>
          <w:bCs w:val="0"/>
          <w:color w:val="auto"/>
          <w:sz w:val="21"/>
          <w:szCs w:val="21"/>
          <w:highlight w:val="none"/>
          <w:lang w:val="en-US" w:eastAsia="zh-CN"/>
        </w:rPr>
        <w:t>.11响应报价编制应</w:t>
      </w:r>
      <w:r>
        <w:rPr>
          <w:rFonts w:hint="eastAsia" w:ascii="宋体" w:hAnsi="宋体" w:eastAsia="宋体" w:cs="宋体"/>
          <w:b w:val="0"/>
          <w:bCs/>
          <w:color w:val="auto"/>
          <w:sz w:val="21"/>
          <w:szCs w:val="21"/>
          <w:highlight w:val="none"/>
          <w:lang w:val="zh-TW" w:eastAsia="zh-CN"/>
        </w:rPr>
        <w:t>符合下列规定：</w:t>
      </w:r>
    </w:p>
    <w:p>
      <w:pPr>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《计价规范》</w:t>
      </w:r>
      <w:r>
        <w:rPr>
          <w:rFonts w:hint="eastAsia" w:ascii="宋体" w:hAnsi="宋体" w:eastAsia="宋体" w:cs="宋体"/>
          <w:color w:val="auto"/>
          <w:sz w:val="21"/>
          <w:szCs w:val="21"/>
          <w:highlight w:val="none"/>
          <w:lang w:val="zh-TW" w:eastAsia="zh-CN"/>
        </w:rPr>
        <w:t>；</w:t>
      </w:r>
    </w:p>
    <w:p>
      <w:pPr>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zh-TW"/>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b w:val="0"/>
          <w:bCs/>
          <w:color w:val="auto"/>
          <w:sz w:val="21"/>
          <w:szCs w:val="21"/>
          <w:highlight w:val="none"/>
          <w:lang w:val="zh-TW" w:eastAsia="zh-CN"/>
        </w:rPr>
        <w:t>自治区建设行政主管部门颁发的建设工程计算规范及根据工程需要补充的工程量计算规则；</w:t>
      </w:r>
    </w:p>
    <w:p>
      <w:pPr>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lang w:val="zh-TW"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b w:val="0"/>
          <w:bCs/>
          <w:color w:val="auto"/>
          <w:sz w:val="21"/>
          <w:szCs w:val="21"/>
          <w:highlight w:val="none"/>
          <w:lang w:val="zh-TW" w:eastAsia="zh-CN"/>
        </w:rPr>
        <w:t>磋商文件（包括招标工程量清单、合同条款、</w:t>
      </w:r>
      <w:r>
        <w:rPr>
          <w:rFonts w:hint="eastAsia" w:ascii="宋体" w:hAnsi="宋体" w:eastAsia="宋体" w:cs="宋体"/>
          <w:b w:val="0"/>
          <w:bCs/>
          <w:color w:val="auto"/>
          <w:sz w:val="21"/>
          <w:szCs w:val="21"/>
          <w:highlight w:val="none"/>
          <w:lang w:val="en-US" w:eastAsia="zh-TW"/>
        </w:rPr>
        <w:t>招标</w:t>
      </w:r>
      <w:r>
        <w:rPr>
          <w:rFonts w:hint="eastAsia" w:ascii="宋体" w:hAnsi="宋体" w:eastAsia="宋体" w:cs="宋体"/>
          <w:b w:val="0"/>
          <w:bCs/>
          <w:color w:val="auto"/>
          <w:sz w:val="21"/>
          <w:szCs w:val="21"/>
          <w:highlight w:val="none"/>
          <w:lang w:val="zh-TW" w:eastAsia="zh-TW"/>
        </w:rPr>
        <w:t>图纸等</w:t>
      </w:r>
      <w:r>
        <w:rPr>
          <w:rFonts w:hint="eastAsia" w:ascii="宋体" w:hAnsi="宋体" w:eastAsia="宋体" w:cs="宋体"/>
          <w:b w:val="0"/>
          <w:bCs/>
          <w:color w:val="auto"/>
          <w:sz w:val="21"/>
          <w:szCs w:val="21"/>
          <w:highlight w:val="none"/>
          <w:lang w:val="zh-TW" w:eastAsia="zh-CN"/>
        </w:rPr>
        <w:t>）及其补</w:t>
      </w:r>
      <w:r>
        <w:rPr>
          <w:rFonts w:hint="eastAsia" w:ascii="宋体" w:hAnsi="宋体" w:eastAsia="宋体" w:cs="宋体"/>
          <w:b w:val="0"/>
          <w:bCs/>
          <w:color w:val="auto"/>
          <w:sz w:val="21"/>
          <w:szCs w:val="21"/>
          <w:highlight w:val="none"/>
          <w:lang w:val="zh-TW" w:eastAsia="zh-TW"/>
        </w:rPr>
        <w:t>遗</w:t>
      </w:r>
      <w:r>
        <w:rPr>
          <w:rFonts w:hint="eastAsia" w:ascii="宋体" w:hAnsi="宋体" w:eastAsia="宋体" w:cs="宋体"/>
          <w:b w:val="0"/>
          <w:bCs/>
          <w:color w:val="auto"/>
          <w:sz w:val="21"/>
          <w:szCs w:val="21"/>
          <w:highlight w:val="none"/>
          <w:lang w:val="zh-TW" w:eastAsia="zh-CN"/>
        </w:rPr>
        <w:t>、答疑、异议澄清或修正；</w:t>
      </w:r>
    </w:p>
    <w:p>
      <w:pPr>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lang w:val="zh-TW"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b w:val="0"/>
          <w:bCs/>
          <w:color w:val="auto"/>
          <w:sz w:val="21"/>
          <w:szCs w:val="21"/>
          <w:highlight w:val="none"/>
          <w:lang w:val="zh-TW" w:eastAsia="zh-CN"/>
        </w:rPr>
        <w:t>与采购工程相关的技术、标准、规范等技术资料；</w:t>
      </w:r>
    </w:p>
    <w:p>
      <w:pPr>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lang w:val="zh-TW"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b w:val="0"/>
          <w:bCs/>
          <w:color w:val="auto"/>
          <w:sz w:val="21"/>
          <w:szCs w:val="21"/>
          <w:highlight w:val="none"/>
          <w:lang w:val="zh-TW" w:eastAsia="zh-CN"/>
        </w:rPr>
        <w:t>工程特点、地勘水文资料、现场踏勘情况；</w:t>
      </w:r>
    </w:p>
    <w:p>
      <w:pPr>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lang w:val="zh-TW"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b w:val="0"/>
          <w:bCs/>
          <w:color w:val="auto"/>
          <w:sz w:val="21"/>
          <w:szCs w:val="21"/>
          <w:highlight w:val="none"/>
          <w:lang w:val="zh-TW" w:eastAsia="zh-CN"/>
        </w:rPr>
        <w:t>供应商的工程实施方案及响应工期；</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zh-TW"/>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b w:val="0"/>
          <w:bCs/>
          <w:color w:val="auto"/>
          <w:sz w:val="21"/>
          <w:szCs w:val="21"/>
          <w:highlight w:val="none"/>
          <w:lang w:val="zh-TW" w:eastAsia="zh-CN"/>
        </w:rPr>
        <w:t>供应商的企业定额、工程造价数据、价格指数、市场价格信息及价格变动预期、装备及管理水平、造价资讯等；</w:t>
      </w:r>
    </w:p>
    <w:p>
      <w:pPr>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）其他</w:t>
      </w:r>
      <w:r>
        <w:rPr>
          <w:rFonts w:hint="eastAsia" w:ascii="宋体" w:hAnsi="宋体" w:eastAsia="宋体" w:cs="宋体"/>
          <w:b w:val="0"/>
          <w:bCs/>
          <w:color w:val="auto"/>
          <w:sz w:val="21"/>
          <w:szCs w:val="21"/>
          <w:highlight w:val="none"/>
        </w:rPr>
        <w:t>相关资料。</w:t>
      </w:r>
    </w:p>
    <w:p>
      <w:pPr>
        <w:pStyle w:val="3"/>
        <w:spacing w:before="63" w:line="360" w:lineRule="auto"/>
        <w:ind w:right="30" w:firstLine="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15"/>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3.</w:t>
      </w:r>
      <w:r>
        <w:rPr>
          <w:rFonts w:hint="eastAsia" w:ascii="宋体" w:hAnsi="宋体" w:eastAsia="宋体" w:cs="宋体"/>
          <w:b w:val="0"/>
          <w:bCs w:val="0"/>
          <w:color w:val="auto"/>
          <w:spacing w:val="15"/>
          <w:sz w:val="21"/>
          <w:szCs w:val="21"/>
          <w:highlight w:val="none"/>
          <w:lang w:val="en-US" w:eastAsia="zh-CN"/>
        </w:rPr>
        <w:t>12</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0"/>
          <w:sz w:val="21"/>
          <w:szCs w:val="21"/>
          <w:highlight w:val="none"/>
        </w:rPr>
        <w:t>下列事项引起的计量与计价风险应由承包人承担，承包人在</w:t>
      </w:r>
      <w:r>
        <w:rPr>
          <w:rFonts w:hint="eastAsia" w:ascii="宋体" w:hAnsi="宋体" w:eastAsia="宋体" w:cs="宋体"/>
          <w:color w:val="auto"/>
          <w:spacing w:val="0"/>
          <w:sz w:val="21"/>
          <w:szCs w:val="21"/>
          <w:highlight w:val="none"/>
          <w:lang w:eastAsia="zh-CN"/>
        </w:rPr>
        <w:t>响应报价</w:t>
      </w:r>
      <w:r>
        <w:rPr>
          <w:rFonts w:hint="eastAsia" w:ascii="宋体" w:hAnsi="宋体" w:eastAsia="宋体" w:cs="宋体"/>
          <w:color w:val="auto"/>
          <w:spacing w:val="0"/>
          <w:sz w:val="21"/>
          <w:szCs w:val="21"/>
          <w:highlight w:val="none"/>
        </w:rPr>
        <w:t>中应予考虑，因其引起的合同价格和</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或</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工期变化应视为已包含在合同总价及合同工期内，除合同另有约定外，合同价格和工期不应予调整。</w:t>
      </w:r>
    </w:p>
    <w:p>
      <w:pPr>
        <w:pStyle w:val="3"/>
        <w:spacing w:before="96"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spacing w:val="0"/>
          <w:sz w:val="21"/>
          <w:szCs w:val="21"/>
          <w:highlight w:val="none"/>
        </w:rPr>
        <w:t>措施项目清单的准确性及完整性；</w:t>
      </w:r>
    </w:p>
    <w:p>
      <w:pPr>
        <w:pStyle w:val="3"/>
        <w:spacing w:before="82" w:line="360" w:lineRule="auto"/>
        <w:ind w:left="0" w:right="19"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spacing w:val="0"/>
          <w:sz w:val="21"/>
          <w:szCs w:val="21"/>
          <w:highlight w:val="none"/>
        </w:rPr>
        <w:t>采用总价合同的工程，已标价工程量清单存在的缺陷</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单价计价的暂定数量清单项目除外</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以及承包人为完成总价合同中合同图纸及合同规范所要求的工程、</w:t>
      </w:r>
      <w:r>
        <w:rPr>
          <w:rFonts w:hint="eastAsia" w:ascii="宋体" w:hAnsi="宋体" w:eastAsia="宋体" w:cs="宋体"/>
          <w:color w:val="auto"/>
          <w:spacing w:val="0"/>
          <w:sz w:val="21"/>
          <w:szCs w:val="21"/>
          <w:highlight w:val="none"/>
          <w:lang w:eastAsia="zh-CN"/>
        </w:rPr>
        <w:t>自治区建设行政主管部门颁发的</w:t>
      </w:r>
      <w:r>
        <w:rPr>
          <w:rFonts w:hint="eastAsia" w:ascii="宋体" w:hAnsi="宋体" w:eastAsia="宋体" w:cs="宋体"/>
          <w:color w:val="auto"/>
          <w:spacing w:val="0"/>
          <w:sz w:val="21"/>
          <w:szCs w:val="21"/>
          <w:highlight w:val="none"/>
        </w:rPr>
        <w:t>工程量计算</w:t>
      </w:r>
      <w:r>
        <w:rPr>
          <w:rFonts w:hint="eastAsia" w:ascii="宋体" w:hAnsi="宋体" w:eastAsia="宋体" w:cs="宋体"/>
          <w:color w:val="auto"/>
          <w:spacing w:val="0"/>
          <w:sz w:val="21"/>
          <w:szCs w:val="21"/>
          <w:highlight w:val="none"/>
          <w:lang w:eastAsia="zh-CN"/>
        </w:rPr>
        <w:t>规范</w:t>
      </w:r>
      <w:r>
        <w:rPr>
          <w:rFonts w:hint="eastAsia" w:ascii="宋体" w:hAnsi="宋体" w:eastAsia="宋体" w:cs="宋体"/>
          <w:color w:val="auto"/>
          <w:spacing w:val="0"/>
          <w:sz w:val="21"/>
          <w:szCs w:val="21"/>
          <w:highlight w:val="none"/>
        </w:rPr>
        <w:t>中工作内容说明的所有工作所需费用；</w:t>
      </w:r>
    </w:p>
    <w:p>
      <w:pPr>
        <w:pStyle w:val="3"/>
        <w:spacing w:before="73" w:line="360" w:lineRule="auto"/>
        <w:ind w:left="0" w:right="8"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spacing w:val="0"/>
          <w:sz w:val="21"/>
          <w:szCs w:val="21"/>
          <w:highlight w:val="none"/>
        </w:rPr>
        <w:t>采用单价合同的工程，承包人为完成工程量清单及其项目特征所说明的工程、</w:t>
      </w:r>
      <w:r>
        <w:rPr>
          <w:rFonts w:hint="eastAsia" w:ascii="宋体" w:hAnsi="宋体" w:eastAsia="宋体" w:cs="宋体"/>
          <w:b w:val="0"/>
          <w:bCs w:val="0"/>
          <w:color w:val="auto"/>
          <w:sz w:val="21"/>
          <w:szCs w:val="21"/>
          <w:highlight w:val="none"/>
          <w:lang w:val="en-US" w:eastAsia="zh-CN"/>
        </w:rPr>
        <w:t>自治区建设行政主管部门颁发的</w:t>
      </w:r>
      <w:r>
        <w:rPr>
          <w:rFonts w:hint="eastAsia" w:ascii="宋体" w:hAnsi="宋体" w:eastAsia="宋体" w:cs="宋体"/>
          <w:color w:val="auto"/>
          <w:spacing w:val="0"/>
          <w:sz w:val="21"/>
          <w:szCs w:val="21"/>
          <w:highlight w:val="none"/>
        </w:rPr>
        <w:t>工程量计算</w:t>
      </w:r>
      <w:r>
        <w:rPr>
          <w:rFonts w:hint="eastAsia" w:ascii="宋体" w:hAnsi="宋体" w:eastAsia="宋体" w:cs="宋体"/>
          <w:color w:val="auto"/>
          <w:spacing w:val="0"/>
          <w:sz w:val="21"/>
          <w:szCs w:val="21"/>
          <w:highlight w:val="none"/>
          <w:lang w:eastAsia="zh-CN"/>
        </w:rPr>
        <w:t>规范</w:t>
      </w:r>
      <w:r>
        <w:rPr>
          <w:rFonts w:hint="eastAsia" w:ascii="宋体" w:hAnsi="宋体" w:eastAsia="宋体" w:cs="宋体"/>
          <w:color w:val="auto"/>
          <w:spacing w:val="0"/>
          <w:sz w:val="21"/>
          <w:szCs w:val="21"/>
          <w:highlight w:val="none"/>
        </w:rPr>
        <w:t>中工作内容说明的所有工作所需费用；</w:t>
      </w:r>
    </w:p>
    <w:p>
      <w:pPr>
        <w:pStyle w:val="3"/>
        <w:spacing w:before="94"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spacing w:val="0"/>
          <w:sz w:val="21"/>
          <w:szCs w:val="21"/>
          <w:highlight w:val="none"/>
        </w:rPr>
        <w:t>承包人因自身原因引起实施方案变化引起的费用调整；</w:t>
      </w:r>
    </w:p>
    <w:p>
      <w:pPr>
        <w:pStyle w:val="3"/>
        <w:spacing w:before="73"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spacing w:val="0"/>
          <w:sz w:val="21"/>
          <w:szCs w:val="21"/>
          <w:highlight w:val="none"/>
        </w:rPr>
        <w:t>承包人因施工机具使用、施工技术应用以及组织管理水平等自身原因造成的施工费用增加；</w:t>
      </w:r>
    </w:p>
    <w:p>
      <w:pPr>
        <w:pStyle w:val="3"/>
        <w:spacing w:before="97"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spacing w:val="0"/>
          <w:sz w:val="21"/>
          <w:szCs w:val="21"/>
          <w:highlight w:val="none"/>
        </w:rPr>
        <w:t>承包人因自身原因引起的赶工、停工或暂缓施</w:t>
      </w:r>
      <w:r>
        <w:rPr>
          <w:rFonts w:hint="eastAsia" w:ascii="宋体" w:hAnsi="宋体" w:eastAsia="宋体" w:cs="宋体"/>
          <w:color w:val="auto"/>
          <w:spacing w:val="0"/>
          <w:sz w:val="21"/>
          <w:szCs w:val="21"/>
          <w:highlight w:val="none"/>
          <w:lang w:val="en-US"/>
        </w:rPr>
        <w:t>工</w:t>
      </w:r>
      <w:r>
        <w:rPr>
          <w:rFonts w:hint="eastAsia" w:ascii="宋体" w:hAnsi="宋体" w:eastAsia="宋体" w:cs="宋体"/>
          <w:color w:val="auto"/>
          <w:spacing w:val="0"/>
          <w:sz w:val="21"/>
          <w:szCs w:val="21"/>
          <w:highlight w:val="none"/>
        </w:rPr>
        <w:t>；</w:t>
      </w:r>
    </w:p>
    <w:p>
      <w:pPr>
        <w:pStyle w:val="3"/>
        <w:spacing w:before="72" w:line="360"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spacing w:val="0"/>
          <w:sz w:val="21"/>
          <w:szCs w:val="21"/>
          <w:highlight w:val="none"/>
        </w:rPr>
        <w:t>未超出</w:t>
      </w:r>
      <w:r>
        <w:rPr>
          <w:rFonts w:hint="eastAsia" w:ascii="宋体" w:hAnsi="宋体" w:eastAsia="宋体" w:cs="宋体"/>
          <w:color w:val="auto"/>
          <w:spacing w:val="0"/>
          <w:sz w:val="21"/>
          <w:szCs w:val="21"/>
          <w:highlight w:val="none"/>
          <w:lang w:eastAsia="zh-CN"/>
        </w:rPr>
        <w:t>磋商文件</w:t>
      </w:r>
      <w:r>
        <w:rPr>
          <w:rFonts w:hint="eastAsia" w:ascii="宋体" w:hAnsi="宋体" w:eastAsia="宋体" w:cs="宋体"/>
          <w:color w:val="auto"/>
          <w:spacing w:val="0"/>
          <w:sz w:val="21"/>
          <w:szCs w:val="21"/>
          <w:highlight w:val="none"/>
        </w:rPr>
        <w:t>、合同约定物价变化范围和波动幅度的市场物价变动；</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（8）其他应当由承包人承担责任的事项。</w:t>
      </w:r>
    </w:p>
    <w:p>
      <w:pPr>
        <w:pageBreakBefore w:val="0"/>
        <w:widowControl/>
        <w:tabs>
          <w:tab w:val="left" w:pos="8647"/>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highlight w:val="none"/>
          <w:lang w:val="en-US" w:eastAsia="zh-CN"/>
        </w:rPr>
        <w:t>3.</w:t>
      </w:r>
      <w:r>
        <w:rPr>
          <w:rFonts w:hint="eastAsia" w:ascii="宋体" w:hAnsi="宋体" w:eastAsia="宋体" w:cs="宋体"/>
          <w:b w:val="0"/>
          <w:bCs w:val="0"/>
          <w:color w:val="auto"/>
          <w:sz w:val="21"/>
          <w:szCs w:val="21"/>
          <w:highlight w:val="none"/>
          <w:lang w:val="en-US" w:eastAsia="zh-CN"/>
        </w:rPr>
        <w:t>13</w:t>
      </w:r>
      <w:r>
        <w:rPr>
          <w:rFonts w:hint="eastAsia" w:ascii="宋体" w:hAnsi="宋体" w:eastAsia="宋体" w:cs="宋体"/>
          <w:b/>
          <w:bCs/>
          <w:color w:val="auto"/>
          <w:sz w:val="21"/>
          <w:szCs w:val="21"/>
          <w:highlight w:val="none"/>
        </w:rPr>
        <w:t xml:space="preserve">  </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w:t>
      </w:r>
      <w:r>
        <w:rPr>
          <w:rFonts w:hint="eastAsia" w:ascii="宋体" w:hAnsi="宋体" w:eastAsia="宋体" w:cs="宋体"/>
          <w:b w:val="0"/>
          <w:bCs w:val="0"/>
          <w:color w:val="auto"/>
          <w:sz w:val="21"/>
          <w:szCs w:val="21"/>
          <w:highlight w:val="none"/>
          <w:lang w:val="zh-TW" w:eastAsia="zh-CN"/>
        </w:rPr>
        <w:t>自治区建设行政主管部门颁发的计算规范</w:t>
      </w:r>
      <w:r>
        <w:rPr>
          <w:rFonts w:hint="eastAsia" w:ascii="宋体" w:hAnsi="宋体" w:eastAsia="宋体" w:cs="宋体"/>
          <w:b w:val="0"/>
          <w:bCs w:val="0"/>
          <w:color w:val="auto"/>
          <w:sz w:val="21"/>
          <w:szCs w:val="21"/>
          <w:highlight w:val="none"/>
        </w:rPr>
        <w:t>规定和</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补充的工程量计算规则，对分部分项工程项目清单的所有清单项目进行报价，其报价应满足下列因素对价格的要求</w:t>
      </w:r>
      <w:r>
        <w:rPr>
          <w:rFonts w:hint="eastAsia" w:ascii="宋体" w:hAnsi="宋体" w:eastAsia="宋体" w:cs="宋体"/>
          <w:bCs/>
          <w:color w:val="auto"/>
          <w:sz w:val="21"/>
          <w:szCs w:val="21"/>
          <w:highlight w:val="none"/>
        </w:rPr>
        <w:t>：</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bCs/>
          <w:color w:val="auto"/>
          <w:sz w:val="21"/>
          <w:szCs w:val="21"/>
          <w:highlight w:val="none"/>
        </w:rPr>
        <w:t>工程数量对材料采购及人工价格的影响；</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bCs/>
          <w:color w:val="auto"/>
          <w:sz w:val="21"/>
          <w:szCs w:val="21"/>
          <w:highlight w:val="none"/>
          <w:lang w:eastAsia="zh-CN"/>
        </w:rPr>
        <w:t>磋商文件</w:t>
      </w:r>
      <w:r>
        <w:rPr>
          <w:rFonts w:hint="eastAsia" w:ascii="宋体" w:hAnsi="宋体" w:eastAsia="宋体" w:cs="宋体"/>
          <w:bCs/>
          <w:color w:val="auto"/>
          <w:sz w:val="21"/>
          <w:szCs w:val="21"/>
          <w:highlight w:val="none"/>
        </w:rPr>
        <w:t>规定物价变化进行价格调整的清单项目，在调整的范围和波动幅度内市场物价变动及调整时段带来的承包风险的影响；</w:t>
      </w:r>
    </w:p>
    <w:p>
      <w:pPr>
        <w:pageBreakBefore w:val="0"/>
        <w:kinsoku/>
        <w:wordWrap/>
        <w:overflowPunct/>
        <w:topLinePunct w:val="0"/>
        <w:autoSpaceDE/>
        <w:autoSpaceDN/>
        <w:bidi w:val="0"/>
        <w:adjustRightInd/>
        <w:snapToGrid/>
        <w:spacing w:line="360" w:lineRule="auto"/>
        <w:ind w:left="0" w:leftChars="0" w:firstLine="424" w:firstLineChars="202"/>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bCs/>
          <w:color w:val="auto"/>
          <w:sz w:val="21"/>
          <w:szCs w:val="21"/>
          <w:highlight w:val="none"/>
          <w:lang w:eastAsia="zh-CN"/>
        </w:rPr>
        <w:t>磋商文件</w:t>
      </w:r>
      <w:r>
        <w:rPr>
          <w:rFonts w:hint="eastAsia" w:ascii="宋体" w:hAnsi="宋体" w:eastAsia="宋体" w:cs="宋体"/>
          <w:bCs/>
          <w:color w:val="auto"/>
          <w:sz w:val="21"/>
          <w:szCs w:val="21"/>
          <w:highlight w:val="none"/>
        </w:rPr>
        <w:t>未规定物价变化进行价格调整的清单项目的材料费、人工费、施工机具使用费等市场价格波动的影响；</w:t>
      </w:r>
    </w:p>
    <w:p>
      <w:pPr>
        <w:pageBreakBefore w:val="0"/>
        <w:kinsoku/>
        <w:wordWrap/>
        <w:overflowPunct/>
        <w:topLinePunct w:val="0"/>
        <w:autoSpaceDE/>
        <w:autoSpaceDN/>
        <w:bidi w:val="0"/>
        <w:adjustRightInd/>
        <w:snapToGrid/>
        <w:spacing w:line="360" w:lineRule="auto"/>
        <w:ind w:left="0" w:leftChars="0" w:firstLine="424" w:firstLineChars="202"/>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bCs/>
          <w:strike w:val="0"/>
          <w:color w:val="auto"/>
          <w:sz w:val="21"/>
          <w:szCs w:val="21"/>
          <w:highlight w:val="none"/>
        </w:rPr>
        <w:t>单价合同</w:t>
      </w:r>
      <w:r>
        <w:rPr>
          <w:rFonts w:hint="eastAsia" w:ascii="宋体" w:hAnsi="宋体" w:eastAsia="宋体" w:cs="宋体"/>
          <w:bCs/>
          <w:color w:val="auto"/>
          <w:sz w:val="21"/>
          <w:szCs w:val="21"/>
          <w:highlight w:val="none"/>
        </w:rPr>
        <w:t>工程量清单缺陷价格调整和工程变更计价规定的工程数量变化带来的承包风险的影响；</w:t>
      </w:r>
    </w:p>
    <w:p>
      <w:pPr>
        <w:pageBreakBefore w:val="0"/>
        <w:kinsoku/>
        <w:wordWrap/>
        <w:overflowPunct/>
        <w:topLinePunct w:val="0"/>
        <w:autoSpaceDE/>
        <w:autoSpaceDN/>
        <w:bidi w:val="0"/>
        <w:adjustRightInd/>
        <w:snapToGrid/>
        <w:spacing w:line="360" w:lineRule="auto"/>
        <w:ind w:left="0" w:leftChars="0" w:firstLine="424" w:firstLineChars="202"/>
        <w:jc w:val="left"/>
        <w:textAlignment w:val="auto"/>
        <w:rPr>
          <w:rFonts w:hint="eastAsia" w:ascii="宋体" w:hAnsi="宋体" w:eastAsia="宋体" w:cs="宋体"/>
          <w:bCs/>
          <w:strike w:val="0"/>
          <w:color w:val="auto"/>
          <w:sz w:val="21"/>
          <w:szCs w:val="21"/>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bCs/>
          <w:strike w:val="0"/>
          <w:color w:val="auto"/>
          <w:sz w:val="21"/>
          <w:szCs w:val="21"/>
          <w:highlight w:val="none"/>
        </w:rPr>
        <w:t>总价合同工程量清单缺陷责任及价格包干规定，以及工程变更计价规则带来的承包风险的影响；</w:t>
      </w:r>
    </w:p>
    <w:p>
      <w:pPr>
        <w:pageBreakBefore w:val="0"/>
        <w:kinsoku/>
        <w:wordWrap/>
        <w:overflowPunct/>
        <w:topLinePunct w:val="0"/>
        <w:autoSpaceDE/>
        <w:autoSpaceDN/>
        <w:bidi w:val="0"/>
        <w:adjustRightInd/>
        <w:snapToGrid/>
        <w:spacing w:line="360" w:lineRule="auto"/>
        <w:ind w:left="0" w:leftChars="0" w:firstLine="424" w:firstLineChars="202"/>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bCs/>
          <w:strike w:val="0"/>
          <w:color w:val="auto"/>
          <w:sz w:val="21"/>
          <w:szCs w:val="21"/>
          <w:highlight w:val="none"/>
        </w:rPr>
        <w:t>除</w:t>
      </w:r>
      <w:r>
        <w:rPr>
          <w:rFonts w:hint="eastAsia" w:ascii="宋体" w:hAnsi="宋体" w:eastAsia="宋体" w:cs="宋体"/>
          <w:bCs/>
          <w:strike w:val="0"/>
          <w:color w:val="auto"/>
          <w:sz w:val="21"/>
          <w:szCs w:val="21"/>
          <w:highlight w:val="none"/>
          <w:lang w:val="en-US" w:eastAsia="zh-CN"/>
        </w:rPr>
        <w:t>磋商文件中</w:t>
      </w:r>
      <w:r>
        <w:rPr>
          <w:rFonts w:hint="eastAsia" w:ascii="宋体" w:hAnsi="宋体" w:eastAsia="宋体" w:cs="宋体"/>
          <w:bCs/>
          <w:strike w:val="0"/>
          <w:color w:val="auto"/>
          <w:sz w:val="21"/>
          <w:szCs w:val="21"/>
          <w:highlight w:val="none"/>
        </w:rPr>
        <w:t>合同价款调整外，总价合同及单价合同中</w:t>
      </w:r>
      <w:r>
        <w:rPr>
          <w:rFonts w:hint="eastAsia" w:ascii="宋体" w:hAnsi="宋体" w:eastAsia="宋体" w:cs="宋体"/>
          <w:bCs/>
          <w:color w:val="auto"/>
          <w:sz w:val="21"/>
          <w:szCs w:val="21"/>
          <w:highlight w:val="none"/>
        </w:rPr>
        <w:t>综合单价不作调整</w:t>
      </w:r>
      <w:r>
        <w:rPr>
          <w:rFonts w:hint="eastAsia" w:ascii="宋体" w:hAnsi="宋体" w:eastAsia="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规定所引</w:t>
      </w:r>
      <w:r>
        <w:rPr>
          <w:rFonts w:hint="eastAsia" w:ascii="宋体" w:hAnsi="宋体" w:eastAsia="宋体" w:cs="宋体"/>
          <w:bCs/>
          <w:color w:val="auto"/>
          <w:sz w:val="21"/>
          <w:szCs w:val="21"/>
          <w:highlight w:val="none"/>
          <w:lang w:val="en-US" w:eastAsia="zh-CN"/>
        </w:rPr>
        <w:t>起</w:t>
      </w:r>
      <w:r>
        <w:rPr>
          <w:rFonts w:hint="eastAsia" w:ascii="宋体" w:hAnsi="宋体" w:eastAsia="宋体" w:cs="宋体"/>
          <w:bCs/>
          <w:color w:val="auto"/>
          <w:sz w:val="21"/>
          <w:szCs w:val="21"/>
          <w:highlight w:val="none"/>
        </w:rPr>
        <w:t>的承包风险</w:t>
      </w:r>
      <w:r>
        <w:rPr>
          <w:rFonts w:hint="eastAsia" w:ascii="宋体" w:hAnsi="宋体" w:eastAsia="宋体" w:cs="宋体"/>
          <w:bCs/>
          <w:strike w:val="0"/>
          <w:color w:val="auto"/>
          <w:sz w:val="21"/>
          <w:szCs w:val="21"/>
          <w:highlight w:val="none"/>
        </w:rPr>
        <w:t>的影响</w:t>
      </w:r>
      <w:r>
        <w:rPr>
          <w:rFonts w:hint="eastAsia" w:ascii="宋体" w:hAnsi="宋体" w:eastAsia="宋体" w:cs="宋体"/>
          <w:bCs/>
          <w:strike w:val="0"/>
          <w:color w:val="auto"/>
          <w:sz w:val="21"/>
          <w:szCs w:val="21"/>
          <w:highlight w:val="none"/>
          <w:lang w:eastAsia="zh-CN"/>
        </w:rPr>
        <w:t>；</w:t>
      </w:r>
    </w:p>
    <w:p>
      <w:pPr>
        <w:pageBreakBefore w:val="0"/>
        <w:widowControl/>
        <w:tabs>
          <w:tab w:val="left" w:pos="8647"/>
        </w:tabs>
        <w:kinsoku/>
        <w:wordWrap/>
        <w:overflowPunct/>
        <w:topLinePunct w:val="0"/>
        <w:autoSpaceDE/>
        <w:autoSpaceDN/>
        <w:bidi w:val="0"/>
        <w:adjustRightInd/>
        <w:snapToGrid/>
        <w:spacing w:line="360" w:lineRule="auto"/>
        <w:ind w:left="0" w:leftChars="0" w:firstLine="424" w:firstLineChars="202"/>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供应商可根据实际情况对</w:t>
      </w:r>
      <w:r>
        <w:rPr>
          <w:rFonts w:hint="eastAsia" w:ascii="宋体" w:hAnsi="宋体" w:eastAsia="宋体" w:cs="宋体"/>
          <w:b w:val="0"/>
          <w:bCs/>
          <w:color w:val="auto"/>
          <w:sz w:val="21"/>
          <w:szCs w:val="21"/>
          <w:highlight w:val="none"/>
          <w:lang w:val="en-US" w:eastAsia="zh-CN"/>
        </w:rPr>
        <w:t>采购人提供的分部分项工程预算清单项目中的主要材料消耗量进行调整。</w:t>
      </w:r>
    </w:p>
    <w:p>
      <w:pPr>
        <w:pageBreakBefore w:val="0"/>
        <w:widowControl/>
        <w:tabs>
          <w:tab w:val="left" w:pos="8647"/>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highlight w:val="none"/>
          <w:lang w:val="en-US" w:eastAsia="zh-CN"/>
        </w:rPr>
        <w:t>3.</w:t>
      </w:r>
      <w:r>
        <w:rPr>
          <w:rFonts w:hint="eastAsia" w:ascii="宋体" w:hAnsi="宋体" w:eastAsia="宋体" w:cs="宋体"/>
          <w:b w:val="0"/>
          <w:bCs w:val="0"/>
          <w:color w:val="auto"/>
          <w:sz w:val="21"/>
          <w:szCs w:val="21"/>
          <w:highlight w:val="none"/>
          <w:lang w:val="en-US" w:eastAsia="zh-CN"/>
        </w:rPr>
        <w:t>14</w:t>
      </w:r>
      <w:r>
        <w:rPr>
          <w:rFonts w:hint="eastAsia" w:ascii="宋体" w:hAnsi="宋体" w:eastAsia="宋体" w:cs="宋体"/>
          <w:bCs/>
          <w:color w:val="auto"/>
          <w:sz w:val="21"/>
          <w:szCs w:val="21"/>
          <w:highlight w:val="none"/>
        </w:rPr>
        <w:t xml:space="preserve">  </w:t>
      </w:r>
      <w:r>
        <w:rPr>
          <w:rFonts w:hint="eastAsia" w:ascii="宋体" w:hAnsi="宋体" w:eastAsia="宋体" w:cs="宋体"/>
          <w:b w:val="0"/>
          <w:bCs w:val="0"/>
          <w:color w:val="auto"/>
          <w:sz w:val="21"/>
          <w:szCs w:val="21"/>
          <w:highlight w:val="none"/>
        </w:rPr>
        <w:t>对分部分项工程项目清单中按项计价的项目，</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应按其项目特征的工作内容、自身的实施方案、市场合理价格，以及履行招标图纸和技术标准规范要求、工程变更价格调整引起的承包风险，对按项计价项目进行</w:t>
      </w:r>
      <w:r>
        <w:rPr>
          <w:rFonts w:hint="eastAsia" w:ascii="宋体" w:hAnsi="宋体" w:eastAsia="宋体" w:cs="宋体"/>
          <w:b w:val="0"/>
          <w:bCs w:val="0"/>
          <w:color w:val="auto"/>
          <w:sz w:val="21"/>
          <w:szCs w:val="21"/>
          <w:highlight w:val="none"/>
          <w:lang w:eastAsia="zh-CN"/>
        </w:rPr>
        <w:t>响应报价</w:t>
      </w:r>
      <w:r>
        <w:rPr>
          <w:rFonts w:hint="eastAsia" w:ascii="宋体" w:hAnsi="宋体" w:eastAsia="宋体" w:cs="宋体"/>
          <w:b w:val="0"/>
          <w:bCs w:val="0"/>
          <w:color w:val="auto"/>
          <w:sz w:val="21"/>
          <w:szCs w:val="21"/>
          <w:highlight w:val="none"/>
        </w:rPr>
        <w:t>。除合同另有约定外，按项计价项目报价为包干价，工程结算时不应做调整。</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highlight w:val="none"/>
          <w:lang w:val="en-US" w:eastAsia="zh-CN"/>
        </w:rPr>
        <w:t>3.</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bCs/>
          <w:color w:val="auto"/>
          <w:sz w:val="21"/>
          <w:szCs w:val="21"/>
          <w:highlight w:val="none"/>
        </w:rPr>
        <w:t xml:space="preserve">  </w:t>
      </w:r>
      <w:r>
        <w:rPr>
          <w:rFonts w:hint="eastAsia" w:ascii="宋体" w:hAnsi="宋体" w:eastAsia="宋体" w:cs="宋体"/>
          <w:b w:val="0"/>
          <w:bCs w:val="0"/>
          <w:color w:val="auto"/>
          <w:sz w:val="21"/>
          <w:szCs w:val="21"/>
          <w:highlight w:val="none"/>
        </w:rPr>
        <w:t>对分部分项工程项目清单中发包人提供材料的清单项目，</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应按</w:t>
      </w:r>
      <w:r>
        <w:rPr>
          <w:rFonts w:hint="eastAsia" w:ascii="宋体" w:hAnsi="宋体" w:eastAsia="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说明的发包人提供材料的规格型号，对发包人提供材料的清单项目进行安装报价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并应满足工程数量对人工价格变化、</w:t>
      </w:r>
      <w:r>
        <w:rPr>
          <w:rFonts w:hint="eastAsia" w:ascii="宋体" w:hAnsi="宋体" w:eastAsia="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规定的有效损耗率、自身原因超耗使用材料产生的承包风险等要求。</w:t>
      </w:r>
      <w:r>
        <w:rPr>
          <w:rFonts w:hint="eastAsia" w:ascii="宋体" w:hAnsi="宋体" w:eastAsia="宋体" w:cs="宋体"/>
          <w:b w:val="0"/>
          <w:bCs w:val="0"/>
          <w:color w:val="auto"/>
          <w:sz w:val="21"/>
          <w:szCs w:val="21"/>
          <w:highlight w:val="none"/>
          <w:lang w:eastAsia="zh-CN"/>
        </w:rPr>
        <w:t>响应报价</w:t>
      </w:r>
      <w:r>
        <w:rPr>
          <w:rFonts w:hint="eastAsia" w:ascii="宋体" w:hAnsi="宋体" w:eastAsia="宋体" w:cs="宋体"/>
          <w:b w:val="0"/>
          <w:bCs w:val="0"/>
          <w:color w:val="auto"/>
          <w:sz w:val="21"/>
          <w:szCs w:val="21"/>
          <w:highlight w:val="none"/>
        </w:rPr>
        <w:t>的综合单价及总价不应包含发包人提供材料的供货人将相关的材料运抵交货地点、完成卸货的费用。</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highlight w:val="none"/>
          <w:lang w:val="en-US" w:eastAsia="zh-CN"/>
        </w:rPr>
        <w:t>3.16</w:t>
      </w:r>
      <w:r>
        <w:rPr>
          <w:rFonts w:hint="eastAsia" w:ascii="宋体" w:hAnsi="宋体" w:eastAsia="宋体" w:cs="宋体"/>
          <w:b/>
          <w:bCs/>
          <w:color w:val="auto"/>
          <w:sz w:val="21"/>
          <w:szCs w:val="21"/>
          <w:highlight w:val="none"/>
        </w:rPr>
        <w:t xml:space="preserve">  </w:t>
      </w:r>
      <w:r>
        <w:rPr>
          <w:rFonts w:hint="eastAsia" w:ascii="宋体" w:hAnsi="宋体" w:eastAsia="宋体" w:cs="宋体"/>
          <w:b w:val="0"/>
          <w:bCs w:val="0"/>
          <w:color w:val="auto"/>
          <w:sz w:val="21"/>
          <w:szCs w:val="21"/>
          <w:highlight w:val="none"/>
        </w:rPr>
        <w:t>对分部分项工程项目清单中载明材料暂估价的清单项目，应按</w:t>
      </w:r>
      <w:r>
        <w:rPr>
          <w:rFonts w:hint="eastAsia" w:ascii="宋体" w:hAnsi="宋体" w:eastAsia="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rPr>
        <w:t>提供的</w:t>
      </w:r>
      <w:r>
        <w:rPr>
          <w:rFonts w:hint="eastAsia" w:ascii="宋体" w:hAnsi="宋体" w:eastAsia="宋体" w:cs="宋体"/>
          <w:b w:val="0"/>
          <w:bCs w:val="0"/>
          <w:color w:val="auto"/>
          <w:sz w:val="21"/>
          <w:szCs w:val="21"/>
          <w:highlight w:val="none"/>
        </w:rPr>
        <w:t>工程量清单</w:t>
      </w:r>
      <w:r>
        <w:rPr>
          <w:rFonts w:hint="eastAsia" w:ascii="宋体" w:hAnsi="宋体" w:eastAsia="宋体" w:cs="宋体"/>
          <w:b w:val="0"/>
          <w:bCs w:val="0"/>
          <w:color w:val="auto"/>
          <w:sz w:val="21"/>
          <w:szCs w:val="21"/>
          <w:highlight w:val="none"/>
          <w:lang w:val="en-US"/>
        </w:rPr>
        <w:t>中的《</w:t>
      </w:r>
      <w:r>
        <w:rPr>
          <w:rFonts w:hint="eastAsia" w:ascii="宋体" w:hAnsi="宋体" w:eastAsia="宋体" w:cs="宋体"/>
          <w:b w:val="0"/>
          <w:bCs w:val="0"/>
          <w:color w:val="auto"/>
          <w:sz w:val="21"/>
          <w:szCs w:val="21"/>
          <w:highlight w:val="none"/>
          <w:lang w:val="en"/>
        </w:rPr>
        <w:t>材料暂估价</w:t>
      </w:r>
      <w:r>
        <w:rPr>
          <w:rFonts w:hint="eastAsia" w:ascii="宋体" w:hAnsi="宋体" w:eastAsia="宋体" w:cs="宋体"/>
          <w:b w:val="0"/>
          <w:bCs w:val="0"/>
          <w:color w:val="auto"/>
          <w:sz w:val="21"/>
          <w:szCs w:val="21"/>
          <w:highlight w:val="none"/>
          <w:lang w:val="en-US" w:eastAsia="zh-CN"/>
        </w:rPr>
        <w:t>明细</w:t>
      </w:r>
      <w:r>
        <w:rPr>
          <w:rFonts w:hint="eastAsia" w:ascii="宋体" w:hAnsi="宋体" w:eastAsia="宋体" w:cs="宋体"/>
          <w:b w:val="0"/>
          <w:bCs w:val="0"/>
          <w:color w:val="auto"/>
          <w:sz w:val="21"/>
          <w:szCs w:val="21"/>
          <w:highlight w:val="none"/>
          <w:lang w:val="en-US"/>
        </w:rPr>
        <w:t>表》</w:t>
      </w:r>
      <w:r>
        <w:rPr>
          <w:rFonts w:hint="eastAsia" w:ascii="宋体" w:hAnsi="宋体" w:eastAsia="宋体" w:cs="宋体"/>
          <w:b w:val="0"/>
          <w:bCs w:val="0"/>
          <w:color w:val="auto"/>
          <w:sz w:val="21"/>
          <w:szCs w:val="21"/>
          <w:highlight w:val="none"/>
        </w:rPr>
        <w:t>载明的</w:t>
      </w:r>
      <w:r>
        <w:rPr>
          <w:rFonts w:hint="eastAsia" w:ascii="宋体" w:hAnsi="宋体" w:eastAsia="宋体" w:cs="宋体"/>
          <w:b w:val="0"/>
          <w:bCs w:val="0"/>
          <w:color w:val="auto"/>
          <w:sz w:val="21"/>
          <w:szCs w:val="21"/>
          <w:highlight w:val="none"/>
          <w:lang w:eastAsia="zh-CN"/>
        </w:rPr>
        <w:t>材料</w:t>
      </w:r>
      <w:r>
        <w:rPr>
          <w:rFonts w:hint="eastAsia" w:ascii="宋体" w:hAnsi="宋体" w:eastAsia="宋体" w:cs="宋体"/>
          <w:b w:val="0"/>
          <w:bCs w:val="0"/>
          <w:color w:val="auto"/>
          <w:sz w:val="21"/>
          <w:szCs w:val="21"/>
          <w:highlight w:val="none"/>
        </w:rPr>
        <w:t>暂估</w:t>
      </w:r>
      <w:r>
        <w:rPr>
          <w:rFonts w:hint="eastAsia" w:ascii="宋体" w:hAnsi="宋体" w:eastAsia="宋体" w:cs="宋体"/>
          <w:b w:val="0"/>
          <w:bCs w:val="0"/>
          <w:color w:val="auto"/>
          <w:sz w:val="21"/>
          <w:szCs w:val="21"/>
          <w:highlight w:val="none"/>
          <w:lang w:eastAsia="zh-CN"/>
        </w:rPr>
        <w:t>单</w:t>
      </w:r>
      <w:r>
        <w:rPr>
          <w:rFonts w:hint="eastAsia" w:ascii="宋体" w:hAnsi="宋体" w:eastAsia="宋体" w:cs="宋体"/>
          <w:b w:val="0"/>
          <w:bCs w:val="0"/>
          <w:color w:val="auto"/>
          <w:sz w:val="21"/>
          <w:szCs w:val="21"/>
          <w:highlight w:val="none"/>
        </w:rPr>
        <w:t>价计入</w:t>
      </w:r>
      <w:r>
        <w:rPr>
          <w:rFonts w:hint="eastAsia" w:ascii="宋体" w:hAnsi="宋体" w:eastAsia="宋体" w:cs="宋体"/>
          <w:b w:val="0"/>
          <w:bCs w:val="0"/>
          <w:color w:val="auto"/>
          <w:sz w:val="21"/>
          <w:szCs w:val="21"/>
          <w:highlight w:val="none"/>
          <w:lang w:val="en-US" w:eastAsia="zh-CN"/>
        </w:rPr>
        <w:t>其他项目清单</w:t>
      </w:r>
      <w:r>
        <w:rPr>
          <w:rFonts w:hint="eastAsia" w:ascii="宋体" w:hAnsi="宋体" w:eastAsia="宋体" w:cs="宋体"/>
          <w:b w:val="0"/>
          <w:bCs w:val="0"/>
          <w:color w:val="auto"/>
          <w:sz w:val="21"/>
          <w:szCs w:val="21"/>
          <w:highlight w:val="none"/>
          <w:lang w:val="en-US"/>
        </w:rPr>
        <w:t>费用，</w:t>
      </w:r>
      <w:r>
        <w:rPr>
          <w:rFonts w:hint="eastAsia" w:ascii="宋体" w:hAnsi="宋体" w:eastAsia="宋体" w:cs="宋体"/>
          <w:b w:val="0"/>
          <w:bCs w:val="0"/>
          <w:color w:val="auto"/>
          <w:sz w:val="21"/>
          <w:szCs w:val="21"/>
          <w:highlight w:val="none"/>
          <w:lang w:eastAsia="zh-CN"/>
        </w:rPr>
        <w:t>不计入</w:t>
      </w:r>
      <w:r>
        <w:rPr>
          <w:rFonts w:hint="eastAsia" w:ascii="宋体" w:hAnsi="宋体" w:eastAsia="宋体" w:cs="宋体"/>
          <w:b w:val="0"/>
          <w:bCs w:val="0"/>
          <w:color w:val="auto"/>
          <w:sz w:val="21"/>
          <w:szCs w:val="21"/>
          <w:highlight w:val="none"/>
          <w:lang w:val="en-US" w:eastAsia="zh-CN"/>
        </w:rPr>
        <w:t>清单项目</w:t>
      </w:r>
      <w:r>
        <w:rPr>
          <w:rFonts w:hint="eastAsia" w:ascii="宋体" w:hAnsi="宋体" w:eastAsia="宋体" w:cs="宋体"/>
          <w:b w:val="0"/>
          <w:bCs w:val="0"/>
          <w:color w:val="auto"/>
          <w:sz w:val="21"/>
          <w:szCs w:val="21"/>
          <w:highlight w:val="none"/>
          <w:lang w:eastAsia="zh-CN"/>
        </w:rPr>
        <w:t>综合单价中，</w:t>
      </w:r>
      <w:r>
        <w:rPr>
          <w:rFonts w:hint="eastAsia" w:ascii="宋体" w:hAnsi="宋体" w:eastAsia="宋体" w:cs="宋体"/>
          <w:b w:val="0"/>
          <w:bCs w:val="0"/>
          <w:color w:val="auto"/>
          <w:sz w:val="21"/>
          <w:szCs w:val="21"/>
          <w:highlight w:val="none"/>
          <w:lang w:val="en-US" w:eastAsia="zh-CN"/>
        </w:rPr>
        <w:t>清单项目</w:t>
      </w:r>
      <w:r>
        <w:rPr>
          <w:rFonts w:hint="eastAsia" w:ascii="宋体" w:hAnsi="宋体" w:eastAsia="宋体" w:cs="宋体"/>
          <w:b w:val="0"/>
          <w:bCs w:val="0"/>
          <w:color w:val="auto"/>
          <w:sz w:val="21"/>
          <w:szCs w:val="21"/>
          <w:highlight w:val="none"/>
          <w:lang w:val="en-US"/>
        </w:rPr>
        <w:t>仅包含</w:t>
      </w:r>
      <w:r>
        <w:rPr>
          <w:rFonts w:hint="eastAsia" w:ascii="宋体" w:hAnsi="宋体" w:eastAsia="宋体" w:cs="宋体"/>
          <w:b w:val="0"/>
          <w:bCs w:val="0"/>
          <w:color w:val="auto"/>
          <w:sz w:val="21"/>
          <w:szCs w:val="21"/>
          <w:highlight w:val="none"/>
          <w:lang w:val="en-US" w:eastAsia="zh-CN"/>
        </w:rPr>
        <w:t>安装费用</w:t>
      </w:r>
      <w:r>
        <w:rPr>
          <w:rFonts w:hint="eastAsia" w:ascii="宋体" w:hAnsi="宋体" w:eastAsia="宋体" w:cs="宋体"/>
          <w:b w:val="0"/>
          <w:bCs w:val="0"/>
          <w:color w:val="auto"/>
          <w:sz w:val="21"/>
          <w:szCs w:val="21"/>
          <w:highlight w:val="none"/>
        </w:rPr>
        <w:t>。</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bCs/>
          <w:color w:val="auto"/>
          <w:sz w:val="21"/>
          <w:szCs w:val="21"/>
          <w:highlight w:val="none"/>
          <w:lang w:val="zh-TW" w:eastAsia="zh-CN"/>
        </w:rPr>
      </w:pPr>
      <w:r>
        <w:rPr>
          <w:rFonts w:hint="eastAsia" w:ascii="宋体" w:hAnsi="宋体" w:eastAsia="宋体" w:cs="宋体"/>
          <w:color w:val="auto"/>
          <w:highlight w:val="none"/>
          <w:lang w:val="en-US" w:eastAsia="zh-CN"/>
        </w:rPr>
        <w:t>3</w:t>
      </w:r>
      <w:r>
        <w:rPr>
          <w:rFonts w:hint="eastAsia" w:ascii="宋体" w:hAnsi="宋体" w:eastAsia="宋体" w:cs="宋体"/>
          <w:b w:val="0"/>
          <w:bCs w:val="0"/>
          <w:color w:val="auto"/>
          <w:sz w:val="21"/>
          <w:szCs w:val="21"/>
          <w:highlight w:val="none"/>
          <w:lang w:val="en-US" w:eastAsia="zh-CN"/>
        </w:rPr>
        <w:t>.17</w:t>
      </w:r>
      <w:r>
        <w:rPr>
          <w:rFonts w:hint="eastAsia" w:ascii="宋体" w:hAnsi="宋体" w:eastAsia="宋体" w:cs="宋体"/>
          <w:b/>
          <w:bCs/>
          <w:color w:val="auto"/>
          <w:sz w:val="21"/>
          <w:szCs w:val="21"/>
          <w:highlight w:val="none"/>
        </w:rPr>
        <w:t xml:space="preserve">  </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应按自身的工程实施方案及</w:t>
      </w:r>
      <w:r>
        <w:rPr>
          <w:rFonts w:hint="eastAsia" w:ascii="宋体" w:hAnsi="宋体" w:eastAsia="宋体" w:cs="宋体"/>
          <w:b w:val="0"/>
          <w:bCs w:val="0"/>
          <w:color w:val="auto"/>
          <w:sz w:val="21"/>
          <w:szCs w:val="21"/>
          <w:highlight w:val="none"/>
          <w:lang w:eastAsia="zh-CN"/>
        </w:rPr>
        <w:t>响应工期</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none"/>
        </w:rPr>
        <w:t>拟定的措施项目</w:t>
      </w:r>
      <w:r>
        <w:rPr>
          <w:rFonts w:hint="eastAsia" w:ascii="宋体" w:hAnsi="宋体" w:eastAsia="宋体" w:cs="宋体"/>
          <w:b w:val="0"/>
          <w:bCs w:val="0"/>
          <w:color w:val="auto"/>
          <w:sz w:val="21"/>
          <w:szCs w:val="21"/>
          <w:highlight w:val="none"/>
        </w:rPr>
        <w:t>，对措施项目清单进行自主报价。措施项目清单的报价应满足下列因素对价格影响的要求：</w:t>
      </w:r>
    </w:p>
    <w:p>
      <w:pPr>
        <w:pStyle w:val="3"/>
        <w:keepNext w:val="0"/>
        <w:pageBreakBefore w:val="0"/>
        <w:kinsoku/>
        <w:wordWrap/>
        <w:overflowPunct/>
        <w:topLinePunct w:val="0"/>
        <w:autoSpaceDN/>
        <w:bidi w:val="0"/>
        <w:adjustRightInd/>
        <w:snapToGrid/>
        <w:spacing w:before="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采购工程的特点及其标段划分和完工交付标准；</w:t>
      </w:r>
    </w:p>
    <w:p>
      <w:pPr>
        <w:pStyle w:val="3"/>
        <w:keepNext w:val="0"/>
        <w:pageBreakBefore w:val="0"/>
        <w:kinsoku/>
        <w:wordWrap/>
        <w:overflowPunct/>
        <w:topLinePunct w:val="0"/>
        <w:autoSpaceDN/>
        <w:bidi w:val="0"/>
        <w:adjustRightInd/>
        <w:snapToGrid/>
        <w:spacing w:before="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工程地质条件、邻近建筑物、现场设施情况、周边道路、交通、水文、环境；</w:t>
      </w:r>
    </w:p>
    <w:p>
      <w:pPr>
        <w:pStyle w:val="3"/>
        <w:keepNext w:val="0"/>
        <w:pageBreakBefore w:val="0"/>
        <w:kinsoku/>
        <w:wordWrap/>
        <w:overflowPunct/>
        <w:topLinePunct w:val="0"/>
        <w:autoSpaceDN/>
        <w:bidi w:val="0"/>
        <w:adjustRightInd/>
        <w:snapToGrid/>
        <w:spacing w:before="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磋商文件说明的相关合同责任；</w:t>
      </w:r>
    </w:p>
    <w:p>
      <w:pPr>
        <w:pStyle w:val="3"/>
        <w:keepNext w:val="0"/>
        <w:pageBreakBefore w:val="0"/>
        <w:kinsoku/>
        <w:wordWrap/>
        <w:overflowPunct/>
        <w:topLinePunct w:val="0"/>
        <w:autoSpaceDN/>
        <w:bidi w:val="0"/>
        <w:adjustRightInd/>
        <w:snapToGrid/>
        <w:spacing w:before="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磋商文件规定的承包风险；</w:t>
      </w:r>
    </w:p>
    <w:p>
      <w:pPr>
        <w:keepNext w:val="0"/>
        <w:keepLines w:val="0"/>
        <w:pageBreakBefore w:val="0"/>
        <w:widowControl w:val="0"/>
        <w:kinsoku/>
        <w:wordWrap/>
        <w:overflowPunct/>
        <w:topLinePunct w:val="0"/>
        <w:autoSpaceDE w:val="0"/>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strike w:val="0"/>
          <w:color w:val="auto"/>
          <w:sz w:val="21"/>
          <w:szCs w:val="21"/>
          <w:highlight w:val="none"/>
        </w:rPr>
        <w:t>除</w:t>
      </w:r>
      <w:r>
        <w:rPr>
          <w:rFonts w:hint="eastAsia" w:ascii="宋体" w:hAnsi="宋体" w:eastAsia="宋体" w:cs="宋体"/>
          <w:color w:val="auto"/>
          <w:sz w:val="21"/>
          <w:szCs w:val="21"/>
          <w:highlight w:val="none"/>
        </w:rPr>
        <w:t>工程变</w:t>
      </w:r>
      <w:r>
        <w:rPr>
          <w:rFonts w:hint="eastAsia" w:ascii="宋体" w:hAnsi="宋体" w:eastAsia="宋体" w:cs="宋体"/>
          <w:b w:val="0"/>
          <w:bCs w:val="0"/>
          <w:color w:val="auto"/>
          <w:kern w:val="2"/>
          <w:sz w:val="21"/>
          <w:szCs w:val="21"/>
          <w:highlight w:val="none"/>
          <w:lang w:val="en-US" w:eastAsia="zh-CN" w:bidi="ar-SA"/>
        </w:rPr>
        <w:t>更、新增工程、工程索赔等引起的措施项目费用调整外，执行措施项目费用包干引起的承包风险</w:t>
      </w:r>
      <w:r>
        <w:rPr>
          <w:rFonts w:hint="eastAsia" w:ascii="宋体" w:hAnsi="宋体" w:eastAsia="宋体" w:cs="宋体"/>
          <w:color w:val="auto"/>
          <w:sz w:val="21"/>
          <w:szCs w:val="21"/>
          <w:highlight w:val="none"/>
        </w:rPr>
        <w:t>。</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bCs/>
          <w:color w:val="auto"/>
          <w:sz w:val="21"/>
          <w:szCs w:val="21"/>
          <w:highlight w:val="none"/>
        </w:rPr>
        <w:t xml:space="preserve">  </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应按招标工程量清单</w:t>
      </w:r>
      <w:r>
        <w:rPr>
          <w:rFonts w:hint="eastAsia" w:ascii="宋体" w:hAnsi="宋体" w:eastAsia="宋体" w:cs="宋体"/>
          <w:color w:val="auto"/>
          <w:sz w:val="21"/>
          <w:szCs w:val="21"/>
          <w:highlight w:val="none"/>
        </w:rPr>
        <w:t>中提供的暂列金额、</w:t>
      </w:r>
      <w:r>
        <w:rPr>
          <w:rFonts w:hint="eastAsia" w:ascii="宋体" w:hAnsi="宋体" w:eastAsia="宋体" w:cs="宋体"/>
          <w:color w:val="auto"/>
          <w:sz w:val="21"/>
          <w:szCs w:val="21"/>
          <w:highlight w:val="none"/>
          <w:lang w:eastAsia="zh-CN"/>
        </w:rPr>
        <w:t>材料暂估价、</w:t>
      </w:r>
      <w:r>
        <w:rPr>
          <w:rFonts w:hint="eastAsia" w:ascii="宋体" w:hAnsi="宋体" w:eastAsia="宋体" w:cs="宋体"/>
          <w:color w:val="auto"/>
          <w:sz w:val="21"/>
          <w:szCs w:val="21"/>
          <w:highlight w:val="none"/>
        </w:rPr>
        <w:t>专业工程暂估价，准确填报在</w:t>
      </w:r>
      <w:r>
        <w:rPr>
          <w:rFonts w:hint="eastAsia" w:ascii="宋体" w:hAnsi="宋体" w:eastAsia="宋体" w:cs="宋体"/>
          <w:color w:val="auto"/>
          <w:sz w:val="21"/>
          <w:szCs w:val="21"/>
          <w:highlight w:val="none"/>
          <w:lang w:val="en-US"/>
        </w:rPr>
        <w:t>其他项目清单</w:t>
      </w:r>
      <w:r>
        <w:rPr>
          <w:rFonts w:hint="eastAsia" w:ascii="宋体" w:hAnsi="宋体" w:eastAsia="宋体" w:cs="宋体"/>
          <w:color w:val="auto"/>
          <w:sz w:val="21"/>
          <w:szCs w:val="21"/>
          <w:highlight w:val="none"/>
        </w:rPr>
        <w:t>内。</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zh-TW"/>
        </w:rPr>
      </w:pPr>
      <w:r>
        <w:rPr>
          <w:rFonts w:hint="eastAsia" w:ascii="宋体" w:hAnsi="宋体" w:eastAsia="宋体" w:cs="宋体"/>
          <w:color w:val="auto"/>
          <w:highlight w:val="none"/>
          <w:lang w:val="en-US" w:eastAsia="zh-CN"/>
        </w:rPr>
        <w:t>3</w:t>
      </w:r>
      <w:r>
        <w:rPr>
          <w:rFonts w:hint="eastAsia" w:ascii="宋体" w:hAnsi="宋体" w:eastAsia="宋体" w:cs="宋体"/>
          <w:b w:val="0"/>
          <w:bCs w:val="0"/>
          <w:color w:val="auto"/>
          <w:sz w:val="21"/>
          <w:szCs w:val="21"/>
          <w:highlight w:val="none"/>
          <w:lang w:val="en-US" w:eastAsia="zh-CN"/>
        </w:rPr>
        <w:t>.19</w:t>
      </w:r>
      <w:r>
        <w:rPr>
          <w:rFonts w:hint="eastAsia" w:ascii="宋体" w:hAnsi="宋体" w:eastAsia="宋体" w:cs="宋体"/>
          <w:b/>
          <w:bCs/>
          <w:color w:val="auto"/>
          <w:sz w:val="21"/>
          <w:szCs w:val="21"/>
          <w:highlight w:val="none"/>
        </w:rPr>
        <w:t xml:space="preserve">  </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应按工程实施方案和对</w:t>
      </w:r>
      <w:r>
        <w:rPr>
          <w:rFonts w:hint="eastAsia" w:ascii="宋体" w:hAnsi="宋体" w:eastAsia="宋体" w:cs="宋体"/>
          <w:b w:val="0"/>
          <w:bCs w:val="0"/>
          <w:color w:val="auto"/>
          <w:sz w:val="21"/>
          <w:szCs w:val="21"/>
          <w:highlight w:val="none"/>
          <w:lang w:val="en-US"/>
        </w:rPr>
        <w:t>暂估</w:t>
      </w:r>
      <w:r>
        <w:rPr>
          <w:rFonts w:hint="eastAsia" w:ascii="宋体" w:hAnsi="宋体" w:eastAsia="宋体" w:cs="宋体"/>
          <w:b w:val="0"/>
          <w:bCs w:val="0"/>
          <w:color w:val="auto"/>
          <w:sz w:val="21"/>
          <w:szCs w:val="21"/>
          <w:highlight w:val="none"/>
        </w:rPr>
        <w:t>专业工程的工期安排，以及对发包人提供材料的供应履行管理及协调责任、对各</w:t>
      </w:r>
      <w:r>
        <w:rPr>
          <w:rFonts w:hint="eastAsia" w:ascii="宋体" w:hAnsi="宋体" w:eastAsia="宋体" w:cs="宋体"/>
          <w:b w:val="0"/>
          <w:bCs w:val="0"/>
          <w:color w:val="auto"/>
          <w:sz w:val="21"/>
          <w:szCs w:val="21"/>
          <w:highlight w:val="none"/>
          <w:lang w:val="en-US"/>
        </w:rPr>
        <w:t>暂估</w:t>
      </w:r>
      <w:r>
        <w:rPr>
          <w:rFonts w:hint="eastAsia" w:ascii="宋体" w:hAnsi="宋体" w:eastAsia="宋体" w:cs="宋体"/>
          <w:b w:val="0"/>
          <w:bCs w:val="0"/>
          <w:color w:val="auto"/>
          <w:sz w:val="21"/>
          <w:szCs w:val="21"/>
          <w:highlight w:val="none"/>
        </w:rPr>
        <w:t>专业工程履行协调及配合责任等</w:t>
      </w:r>
      <w:r>
        <w:rPr>
          <w:rFonts w:hint="eastAsia" w:ascii="宋体" w:hAnsi="宋体" w:eastAsia="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规定的总承包服务内容及要求进行</w:t>
      </w:r>
      <w:r>
        <w:rPr>
          <w:rFonts w:hint="eastAsia" w:ascii="宋体" w:hAnsi="宋体" w:eastAsia="宋体" w:cs="宋体"/>
          <w:b w:val="0"/>
          <w:bCs w:val="0"/>
          <w:color w:val="auto"/>
          <w:sz w:val="21"/>
          <w:szCs w:val="21"/>
          <w:highlight w:val="none"/>
          <w:lang w:eastAsia="zh-CN"/>
        </w:rPr>
        <w:t>响应报价</w:t>
      </w:r>
      <w:r>
        <w:rPr>
          <w:rFonts w:hint="eastAsia" w:ascii="宋体" w:hAnsi="宋体" w:eastAsia="宋体" w:cs="宋体"/>
          <w:b w:val="0"/>
          <w:bCs w:val="0"/>
          <w:color w:val="auto"/>
          <w:sz w:val="21"/>
          <w:szCs w:val="21"/>
          <w:highlight w:val="none"/>
        </w:rPr>
        <w:t>，并应满足总承包服务费计价风险的要求。</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highlight w:val="none"/>
          <w:lang w:val="en-US" w:eastAsia="zh-CN"/>
        </w:rPr>
        <w:t>3</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Cs/>
          <w:color w:val="auto"/>
          <w:sz w:val="21"/>
          <w:szCs w:val="21"/>
          <w:highlight w:val="none"/>
        </w:rPr>
        <w:t xml:space="preserve">  </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应在</w:t>
      </w:r>
      <w:r>
        <w:rPr>
          <w:rFonts w:hint="eastAsia" w:ascii="宋体" w:hAnsi="宋体" w:eastAsia="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递交时完整递交与已标价工程量清单中综合单价及合价一致的费用构成明细表，相关表格应符合《分部分项工程项目清单综合单价分析表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技术措施</w:t>
      </w:r>
      <w:r>
        <w:rPr>
          <w:rFonts w:hint="eastAsia" w:ascii="宋体" w:hAnsi="宋体" w:eastAsia="宋体" w:cs="宋体"/>
          <w:b w:val="0"/>
          <w:bCs w:val="0"/>
          <w:color w:val="auto"/>
          <w:sz w:val="21"/>
          <w:szCs w:val="21"/>
          <w:highlight w:val="none"/>
        </w:rPr>
        <w:t>综合单价分析表》</w:t>
      </w:r>
      <w:r>
        <w:rPr>
          <w:rFonts w:hint="eastAsia" w:ascii="宋体" w:hAnsi="宋体" w:eastAsia="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b w:val="0"/>
          <w:bCs/>
          <w:color w:val="auto"/>
          <w:sz w:val="21"/>
          <w:szCs w:val="21"/>
          <w:highlight w:val="none"/>
          <w:lang w:val="en-US" w:eastAsia="zh-CN"/>
        </w:rPr>
        <w:t>.21</w:t>
      </w:r>
      <w:r>
        <w:rPr>
          <w:rFonts w:hint="eastAsia" w:ascii="宋体" w:hAnsi="宋体" w:eastAsia="宋体" w:cs="宋体"/>
          <w:color w:val="auto"/>
          <w:sz w:val="21"/>
          <w:szCs w:val="21"/>
          <w:highlight w:val="none"/>
        </w:rPr>
        <w:t xml:space="preserve">  </w:t>
      </w:r>
      <w:r>
        <w:rPr>
          <w:rFonts w:hint="eastAsia" w:ascii="宋体" w:hAnsi="宋体" w:eastAsia="宋体" w:cs="宋体"/>
          <w:b w:val="0"/>
          <w:bCs w:val="0"/>
          <w:color w:val="auto"/>
          <w:sz w:val="21"/>
          <w:szCs w:val="21"/>
          <w:highlight w:val="none"/>
          <w:lang w:val="en-US" w:eastAsia="zh-CN"/>
        </w:rPr>
        <w:t>供应商应根据政府有关主管部门的规定计算增值税。</w:t>
      </w:r>
    </w:p>
    <w:p>
      <w:pPr>
        <w:spacing w:line="360" w:lineRule="auto"/>
        <w:ind w:firstLine="420" w:firstLineChars="200"/>
        <w:jc w:val="left"/>
        <w:rPr>
          <w:rFonts w:hint="eastAsia" w:ascii="宋体" w:hAnsi="宋体" w:eastAsia="宋体" w:cs="宋体"/>
          <w:color w:val="auto"/>
          <w:sz w:val="21"/>
          <w:szCs w:val="21"/>
          <w:highlight w:val="none"/>
          <w:lang w:val="en"/>
        </w:rPr>
      </w:pPr>
      <w:r>
        <w:rPr>
          <w:rFonts w:hint="eastAsia" w:ascii="宋体" w:hAnsi="宋体" w:eastAsia="宋体" w:cs="宋体"/>
          <w:color w:val="auto"/>
          <w:highlight w:val="none"/>
          <w:lang w:val="en-US" w:eastAsia="zh-CN"/>
        </w:rPr>
        <w:t>3</w:t>
      </w:r>
      <w:r>
        <w:rPr>
          <w:rFonts w:hint="eastAsia" w:ascii="宋体" w:hAnsi="宋体" w:eastAsia="宋体" w:cs="宋体"/>
          <w:b w:val="0"/>
          <w:bCs w:val="0"/>
          <w:color w:val="auto"/>
          <w:sz w:val="21"/>
          <w:szCs w:val="21"/>
          <w:highlight w:val="none"/>
          <w:lang w:val="en-US" w:eastAsia="zh-CN"/>
        </w:rPr>
        <w:t>.22</w:t>
      </w:r>
      <w:r>
        <w:rPr>
          <w:rFonts w:hint="eastAsia" w:ascii="宋体" w:hAnsi="宋体" w:eastAsia="宋体" w:cs="宋体"/>
          <w:color w:val="auto"/>
          <w:sz w:val="21"/>
          <w:szCs w:val="21"/>
          <w:highlight w:val="none"/>
          <w:lang w:val="en"/>
        </w:rPr>
        <w:t xml:space="preserve"> </w:t>
      </w:r>
      <w:r>
        <w:rPr>
          <w:rFonts w:hint="eastAsia" w:ascii="宋体" w:hAnsi="宋体" w:eastAsia="宋体" w:cs="宋体"/>
          <w:color w:val="auto"/>
          <w:sz w:val="21"/>
          <w:szCs w:val="21"/>
          <w:highlight w:val="none"/>
          <w:lang w:val="en" w:eastAsia="zh-CN"/>
        </w:rPr>
        <w:t>供应商</w:t>
      </w:r>
      <w:r>
        <w:rPr>
          <w:rFonts w:hint="eastAsia" w:ascii="宋体" w:hAnsi="宋体" w:eastAsia="宋体" w:cs="宋体"/>
          <w:color w:val="auto"/>
          <w:sz w:val="21"/>
          <w:szCs w:val="21"/>
          <w:highlight w:val="none"/>
          <w:lang w:val="en"/>
        </w:rPr>
        <w:t>响应</w:t>
      </w:r>
      <w:r>
        <w:rPr>
          <w:rFonts w:hint="eastAsia" w:ascii="宋体" w:hAnsi="宋体" w:eastAsia="宋体" w:cs="宋体"/>
          <w:color w:val="auto"/>
          <w:sz w:val="21"/>
          <w:szCs w:val="21"/>
          <w:highlight w:val="none"/>
          <w:lang w:val="en" w:eastAsia="zh-CN"/>
        </w:rPr>
        <w:t>磋商文件</w:t>
      </w:r>
      <w:r>
        <w:rPr>
          <w:rFonts w:hint="eastAsia" w:ascii="宋体" w:hAnsi="宋体" w:eastAsia="宋体" w:cs="宋体"/>
          <w:color w:val="auto"/>
          <w:sz w:val="21"/>
          <w:szCs w:val="21"/>
          <w:highlight w:val="none"/>
          <w:lang w:val="en"/>
        </w:rPr>
        <w:t>的要求填写</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 w:eastAsia="zh-CN"/>
        </w:rPr>
        <w:t>允许调整价格的主要材料</w:t>
      </w:r>
      <w:r>
        <w:rPr>
          <w:rFonts w:hint="eastAsia" w:ascii="宋体" w:hAnsi="宋体" w:eastAsia="宋体" w:cs="宋体"/>
          <w:color w:val="auto"/>
          <w:sz w:val="21"/>
          <w:szCs w:val="21"/>
          <w:highlight w:val="none"/>
          <w:lang w:val="en"/>
        </w:rPr>
        <w:t>一览表</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
        </w:rPr>
        <w:t>相应材料的</w:t>
      </w:r>
      <w:r>
        <w:rPr>
          <w:rFonts w:hint="eastAsia" w:ascii="宋体" w:hAnsi="宋体" w:eastAsia="宋体" w:cs="宋体"/>
          <w:color w:val="auto"/>
          <w:sz w:val="21"/>
          <w:szCs w:val="21"/>
          <w:highlight w:val="none"/>
          <w:lang w:val="en" w:eastAsia="zh-CN"/>
        </w:rPr>
        <w:t>响应报价</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val="en" w:eastAsia="zh-CN"/>
        </w:rPr>
        <w:t>《</w:t>
      </w:r>
      <w:r>
        <w:rPr>
          <w:rFonts w:hint="eastAsia" w:ascii="宋体" w:hAnsi="宋体" w:eastAsia="宋体" w:cs="宋体"/>
          <w:b w:val="0"/>
          <w:bCs w:val="0"/>
          <w:color w:val="auto"/>
          <w:sz w:val="21"/>
          <w:szCs w:val="21"/>
          <w:highlight w:val="none"/>
          <w:lang w:val="en" w:eastAsia="zh-CN"/>
        </w:rPr>
        <w:t>人工及主要材料可调因子价格指数及</w:t>
      </w:r>
      <w:r>
        <w:rPr>
          <w:rFonts w:hint="eastAsia" w:ascii="宋体" w:hAnsi="宋体" w:eastAsia="宋体" w:cs="宋体"/>
          <w:b w:val="0"/>
          <w:bCs w:val="0"/>
          <w:color w:val="auto"/>
          <w:sz w:val="21"/>
          <w:szCs w:val="21"/>
          <w:highlight w:val="none"/>
          <w:lang w:val="en"/>
        </w:rPr>
        <w:t>权重表</w:t>
      </w:r>
      <w:r>
        <w:rPr>
          <w:rFonts w:hint="eastAsia" w:ascii="宋体" w:hAnsi="宋体" w:eastAsia="宋体" w:cs="宋体"/>
          <w:b w:val="0"/>
          <w:bCs w:val="0"/>
          <w:color w:val="auto"/>
          <w:sz w:val="21"/>
          <w:szCs w:val="21"/>
          <w:highlight w:val="none"/>
          <w:lang w:val="en" w:eastAsia="zh-CN"/>
        </w:rPr>
        <w:t>》</w:t>
      </w:r>
      <w:r>
        <w:rPr>
          <w:rFonts w:hint="eastAsia" w:ascii="宋体" w:hAnsi="宋体" w:eastAsia="宋体" w:cs="宋体"/>
          <w:b w:val="0"/>
          <w:bCs w:val="0"/>
          <w:color w:val="auto"/>
          <w:sz w:val="21"/>
          <w:szCs w:val="21"/>
          <w:highlight w:val="none"/>
          <w:lang w:val="en-US" w:eastAsia="zh-CN"/>
        </w:rPr>
        <w:t>表中可调因子权重</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 w:eastAsia="zh-CN"/>
        </w:rPr>
        <w:t>供应商</w:t>
      </w:r>
      <w:r>
        <w:rPr>
          <w:rFonts w:hint="eastAsia" w:ascii="宋体" w:hAnsi="宋体" w:eastAsia="宋体" w:cs="宋体"/>
          <w:color w:val="auto"/>
          <w:sz w:val="21"/>
          <w:szCs w:val="21"/>
          <w:highlight w:val="none"/>
          <w:lang w:val="en"/>
        </w:rPr>
        <w:t>若发现</w:t>
      </w:r>
      <w:r>
        <w:rPr>
          <w:rFonts w:hint="eastAsia" w:ascii="宋体" w:hAnsi="宋体" w:eastAsia="宋体" w:cs="宋体"/>
          <w:color w:val="auto"/>
          <w:sz w:val="21"/>
          <w:szCs w:val="21"/>
          <w:highlight w:val="none"/>
          <w:lang w:val="en" w:eastAsia="zh-CN"/>
        </w:rPr>
        <w:t>采购人</w:t>
      </w:r>
      <w:r>
        <w:rPr>
          <w:rFonts w:hint="eastAsia" w:ascii="宋体" w:hAnsi="宋体" w:eastAsia="宋体" w:cs="宋体"/>
          <w:color w:val="auto"/>
          <w:sz w:val="21"/>
          <w:szCs w:val="21"/>
          <w:highlight w:val="none"/>
          <w:lang w:val="en"/>
        </w:rPr>
        <w:t>提供的工程量清单或发包人要求中无</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 w:eastAsia="zh-CN"/>
        </w:rPr>
        <w:t>允许调整价格</w:t>
      </w:r>
      <w:r>
        <w:rPr>
          <w:rFonts w:hint="eastAsia" w:ascii="宋体" w:hAnsi="宋体" w:eastAsia="宋体" w:cs="宋体"/>
          <w:color w:val="auto"/>
          <w:sz w:val="21"/>
          <w:szCs w:val="21"/>
          <w:highlight w:val="none"/>
          <w:lang w:val="en"/>
        </w:rPr>
        <w:t>主要材料一览表</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 w:eastAsia="zh-CN"/>
        </w:rPr>
        <w:t>《</w:t>
      </w:r>
      <w:r>
        <w:rPr>
          <w:rFonts w:hint="eastAsia" w:ascii="宋体" w:hAnsi="宋体" w:eastAsia="宋体" w:cs="宋体"/>
          <w:b w:val="0"/>
          <w:bCs w:val="0"/>
          <w:color w:val="auto"/>
          <w:sz w:val="21"/>
          <w:szCs w:val="21"/>
          <w:highlight w:val="none"/>
          <w:lang w:val="en" w:eastAsia="zh-CN"/>
        </w:rPr>
        <w:t>人工及主要材料可调因子价格指数及</w:t>
      </w:r>
      <w:r>
        <w:rPr>
          <w:rFonts w:hint="eastAsia" w:ascii="宋体" w:hAnsi="宋体" w:eastAsia="宋体" w:cs="宋体"/>
          <w:b w:val="0"/>
          <w:bCs w:val="0"/>
          <w:color w:val="auto"/>
          <w:sz w:val="21"/>
          <w:szCs w:val="21"/>
          <w:highlight w:val="none"/>
          <w:lang w:val="en"/>
        </w:rPr>
        <w:t>权重表</w:t>
      </w:r>
      <w:r>
        <w:rPr>
          <w:rFonts w:hint="eastAsia" w:ascii="宋体" w:hAnsi="宋体" w:eastAsia="宋体" w:cs="宋体"/>
          <w:b w:val="0"/>
          <w:bCs w:val="0"/>
          <w:color w:val="auto"/>
          <w:sz w:val="21"/>
          <w:szCs w:val="21"/>
          <w:highlight w:val="none"/>
          <w:lang w:val="en" w:eastAsia="zh-CN"/>
        </w:rPr>
        <w:t>》</w:t>
      </w:r>
      <w:r>
        <w:rPr>
          <w:rFonts w:hint="eastAsia" w:ascii="宋体" w:hAnsi="宋体" w:eastAsia="宋体" w:cs="宋体"/>
          <w:color w:val="auto"/>
          <w:sz w:val="21"/>
          <w:szCs w:val="21"/>
          <w:highlight w:val="none"/>
          <w:lang w:val="en"/>
        </w:rPr>
        <w:t>或表格内容未明确的，在规定时间内</w:t>
      </w:r>
      <w:r>
        <w:rPr>
          <w:rFonts w:hint="eastAsia" w:ascii="宋体" w:hAnsi="宋体" w:eastAsia="宋体" w:cs="宋体"/>
          <w:color w:val="auto"/>
          <w:sz w:val="21"/>
          <w:szCs w:val="21"/>
          <w:highlight w:val="none"/>
          <w:lang w:val="en" w:eastAsia="zh-CN"/>
        </w:rPr>
        <w:t>质疑</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 w:eastAsia="zh-CN"/>
        </w:rPr>
        <w:t>采购人</w:t>
      </w:r>
      <w:r>
        <w:rPr>
          <w:rFonts w:hint="eastAsia" w:ascii="宋体" w:hAnsi="宋体" w:eastAsia="宋体" w:cs="宋体"/>
          <w:color w:val="auto"/>
          <w:sz w:val="21"/>
          <w:szCs w:val="21"/>
          <w:highlight w:val="none"/>
          <w:lang w:val="en"/>
        </w:rPr>
        <w:t>在规定时间内进行修改。</w:t>
      </w:r>
      <w:r>
        <w:rPr>
          <w:rFonts w:hint="eastAsia" w:ascii="宋体" w:hAnsi="宋体" w:eastAsia="宋体" w:cs="宋体"/>
          <w:b w:val="0"/>
          <w:bCs w:val="0"/>
          <w:color w:val="auto"/>
          <w:sz w:val="21"/>
          <w:szCs w:val="21"/>
          <w:highlight w:val="none"/>
          <w:lang w:val="en-US" w:eastAsia="zh-CN"/>
        </w:rPr>
        <w:t>如供应商未填写可调因子权重，材料价格上涨时则按采购人提供的权重范围低值计算，材料下跌时按采购人提供的权重范围高值计算。</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3.23</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lang w:val="en-US" w:eastAsia="zh-CN"/>
        </w:rPr>
        <w:t>安全生产费应</w:t>
      </w:r>
      <w:r>
        <w:rPr>
          <w:rFonts w:hint="eastAsia" w:ascii="宋体" w:hAnsi="宋体" w:eastAsia="宋体" w:cs="宋体"/>
          <w:b w:val="0"/>
          <w:bCs w:val="0"/>
          <w:color w:val="auto"/>
          <w:szCs w:val="21"/>
          <w:highlight w:val="none"/>
        </w:rPr>
        <w:t>按</w:t>
      </w:r>
      <w:r>
        <w:rPr>
          <w:rFonts w:hint="eastAsia" w:ascii="宋体" w:hAnsi="宋体" w:eastAsia="宋体" w:cs="宋体"/>
          <w:b w:val="0"/>
          <w:bCs w:val="0"/>
          <w:color w:val="auto"/>
          <w:szCs w:val="21"/>
          <w:highlight w:val="none"/>
          <w:lang w:eastAsia="zh-CN"/>
        </w:rPr>
        <w:t>自治区建设行政主管部门</w:t>
      </w:r>
      <w:r>
        <w:rPr>
          <w:rFonts w:hint="eastAsia" w:ascii="宋体" w:hAnsi="宋体" w:eastAsia="宋体" w:cs="宋体"/>
          <w:b w:val="0"/>
          <w:bCs w:val="0"/>
          <w:color w:val="auto"/>
          <w:szCs w:val="21"/>
          <w:highlight w:val="none"/>
        </w:rPr>
        <w:t>规定</w:t>
      </w:r>
      <w:r>
        <w:rPr>
          <w:rFonts w:hint="eastAsia" w:ascii="宋体" w:hAnsi="宋体" w:eastAsia="宋体" w:cs="宋体"/>
          <w:b w:val="0"/>
          <w:bCs w:val="0"/>
          <w:color w:val="auto"/>
          <w:szCs w:val="21"/>
          <w:highlight w:val="none"/>
          <w:lang w:eastAsia="zh-CN"/>
        </w:rPr>
        <w:t>的计算</w:t>
      </w:r>
      <w:r>
        <w:rPr>
          <w:rFonts w:hint="eastAsia" w:ascii="宋体" w:hAnsi="宋体" w:eastAsia="宋体" w:cs="宋体"/>
          <w:b w:val="0"/>
          <w:bCs w:val="0"/>
          <w:color w:val="auto"/>
          <w:szCs w:val="21"/>
          <w:highlight w:val="none"/>
          <w:lang w:val="en-US" w:eastAsia="zh-CN"/>
        </w:rPr>
        <w:t>基础</w:t>
      </w:r>
      <w:r>
        <w:rPr>
          <w:rFonts w:hint="eastAsia" w:ascii="宋体" w:hAnsi="宋体" w:eastAsia="宋体" w:cs="宋体"/>
          <w:b w:val="0"/>
          <w:bCs w:val="0"/>
          <w:color w:val="auto"/>
          <w:szCs w:val="21"/>
          <w:highlight w:val="none"/>
          <w:lang w:eastAsia="zh-CN"/>
        </w:rPr>
        <w:t>和费率</w:t>
      </w:r>
      <w:r>
        <w:rPr>
          <w:rFonts w:hint="eastAsia" w:ascii="宋体" w:hAnsi="宋体" w:eastAsia="宋体" w:cs="宋体"/>
          <w:b w:val="0"/>
          <w:bCs w:val="0"/>
          <w:color w:val="auto"/>
          <w:szCs w:val="21"/>
          <w:highlight w:val="none"/>
        </w:rPr>
        <w:t>计算</w:t>
      </w:r>
      <w:r>
        <w:rPr>
          <w:rFonts w:hint="eastAsia" w:ascii="宋体" w:hAnsi="宋体" w:eastAsia="宋体" w:cs="宋体"/>
          <w:color w:val="auto"/>
          <w:highlight w:val="none"/>
        </w:rPr>
        <w:t>，作为不可竞争费用。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3.24</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响应报价</w:t>
      </w:r>
      <w:r>
        <w:rPr>
          <w:rFonts w:hint="eastAsia" w:ascii="宋体" w:hAnsi="宋体" w:eastAsia="宋体" w:cs="宋体"/>
          <w:color w:val="auto"/>
          <w:highlight w:val="none"/>
        </w:rPr>
        <w:t>总价应当与分部分项工程费、</w:t>
      </w:r>
      <w:r>
        <w:rPr>
          <w:rFonts w:hint="eastAsia" w:ascii="宋体" w:hAnsi="宋体" w:eastAsia="宋体" w:cs="宋体"/>
          <w:color w:val="auto"/>
          <w:highlight w:val="none"/>
          <w:lang w:val="en-US" w:eastAsia="zh-CN"/>
        </w:rPr>
        <w:t>技术措施项目费、综合</w:t>
      </w:r>
      <w:r>
        <w:rPr>
          <w:rFonts w:hint="eastAsia" w:ascii="宋体" w:hAnsi="宋体" w:eastAsia="宋体" w:cs="宋体"/>
          <w:color w:val="auto"/>
          <w:highlight w:val="none"/>
        </w:rPr>
        <w:t>措施项目费、其他项目费的合计金额一致。</w:t>
      </w:r>
    </w:p>
    <w:p>
      <w:pPr>
        <w:numPr>
          <w:ilvl w:val="0"/>
          <w:numId w:val="0"/>
        </w:numPr>
        <w:tabs>
          <w:tab w:val="left" w:pos="180"/>
          <w:tab w:val="left" w:pos="162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rPr>
        <w:t>未尽事宜详见本工程招标工程量清单以及现行《计价规范》等有关规定执行。</w:t>
      </w:r>
    </w:p>
    <w:p>
      <w:pPr>
        <w:numPr>
          <w:ilvl w:val="0"/>
          <w:numId w:val="0"/>
        </w:numPr>
        <w:tabs>
          <w:tab w:val="left" w:pos="180"/>
          <w:tab w:val="left" w:pos="1620"/>
        </w:tabs>
        <w:spacing w:line="360" w:lineRule="auto"/>
        <w:ind w:firstLine="0" w:firstLineChars="0"/>
        <w:rPr>
          <w:rFonts w:hint="eastAsia" w:ascii="宋体" w:hAnsi="宋体" w:eastAsia="宋体" w:cs="宋体"/>
          <w:color w:val="auto"/>
          <w:sz w:val="21"/>
          <w:szCs w:val="21"/>
          <w:highlight w:val="none"/>
          <w:lang w:val="en-US" w:eastAsia="zh-CN"/>
        </w:rPr>
      </w:pPr>
    </w:p>
    <w:p>
      <w:pPr>
        <w:numPr>
          <w:ilvl w:val="0"/>
          <w:numId w:val="0"/>
        </w:numPr>
        <w:tabs>
          <w:tab w:val="left" w:pos="180"/>
          <w:tab w:val="left" w:pos="1620"/>
        </w:tabs>
        <w:spacing w:line="360" w:lineRule="auto"/>
        <w:ind w:firstLine="0" w:firstLineChars="0"/>
        <w:jc w:val="center"/>
        <w:rPr>
          <w:rFonts w:hint="eastAsia" w:ascii="宋体" w:hAnsi="宋体" w:eastAsia="宋体" w:cs="宋体"/>
          <w:color w:val="auto"/>
          <w:sz w:val="32"/>
          <w:szCs w:val="32"/>
          <w:highlight w:val="none"/>
          <w:lang w:val="en-US" w:eastAsia="zh-CN"/>
        </w:rPr>
      </w:pPr>
    </w:p>
    <w:p>
      <w:pPr>
        <w:numPr>
          <w:ilvl w:val="0"/>
          <w:numId w:val="0"/>
        </w:numPr>
        <w:tabs>
          <w:tab w:val="left" w:pos="180"/>
          <w:tab w:val="left" w:pos="1620"/>
        </w:tabs>
        <w:spacing w:line="360" w:lineRule="auto"/>
        <w:ind w:firstLine="0" w:firstLineChars="0"/>
        <w:jc w:val="center"/>
        <w:rPr>
          <w:rFonts w:hint="eastAsia" w:ascii="宋体" w:hAnsi="宋体" w:eastAsia="宋体" w:cs="宋体"/>
          <w:color w:val="auto"/>
          <w:sz w:val="32"/>
          <w:szCs w:val="32"/>
          <w:highlight w:val="none"/>
          <w:lang w:val="en-US" w:eastAsia="zh-CN"/>
        </w:rPr>
        <w:sectPr>
          <w:pgSz w:w="11911" w:h="16838"/>
          <w:pgMar w:top="1440" w:right="1080" w:bottom="1440" w:left="1080"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图纸（另册）</w:t>
      </w:r>
    </w:p>
    <w:p>
      <w:pPr>
        <w:spacing w:line="428" w:lineRule="exact"/>
        <w:ind w:left="0"/>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p>
    <w:p>
      <w:pPr>
        <w:widowControl/>
        <w:spacing w:before="156" w:beforeLines="50" w:after="156" w:afterLines="50" w:line="280" w:lineRule="exact"/>
        <w:jc w:val="center"/>
        <w:rPr>
          <w:rFonts w:hint="eastAsia" w:ascii="宋体" w:hAnsi="宋体" w:eastAsia="宋体" w:cs="宋体"/>
          <w:b/>
          <w:bCs/>
          <w:color w:val="auto"/>
          <w:kern w:val="0"/>
          <w:sz w:val="30"/>
          <w:szCs w:val="30"/>
          <w:highlight w:val="none"/>
        </w:rPr>
      </w:pPr>
      <w:bookmarkStart w:id="3" w:name="_Toc28361_WPSOffice_Level2"/>
      <w:r>
        <w:rPr>
          <w:rFonts w:hint="eastAsia" w:ascii="宋体" w:hAnsi="宋体" w:eastAsia="宋体" w:cs="宋体"/>
          <w:b/>
          <w:bCs/>
          <w:color w:val="auto"/>
          <w:kern w:val="0"/>
          <w:sz w:val="30"/>
          <w:szCs w:val="30"/>
          <w:highlight w:val="none"/>
        </w:rPr>
        <w:t>统计上大中小微型企业划分标准</w:t>
      </w:r>
      <w:bookmarkEnd w:id="3"/>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pPr>
              <w:widowControl/>
              <w:spacing w:line="28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spacing w:val="-12"/>
                <w:kern w:val="0"/>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pPr>
        <w:widowControl/>
        <w:spacing w:line="280" w:lineRule="exact"/>
        <w:rPr>
          <w:rFonts w:hint="eastAsia" w:ascii="宋体" w:hAnsi="宋体" w:eastAsia="宋体" w:cs="宋体"/>
          <w:color w:val="auto"/>
          <w:spacing w:val="8"/>
          <w:kern w:val="0"/>
          <w:sz w:val="24"/>
          <w:highlight w:val="none"/>
        </w:rPr>
      </w:pPr>
    </w:p>
    <w:p>
      <w:pPr>
        <w:widowControl/>
        <w:spacing w:line="480" w:lineRule="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pPr>
        <w:pStyle w:val="4"/>
        <w:adjustRightInd w:val="0"/>
        <w:spacing w:line="480" w:lineRule="auto"/>
        <w:ind w:firstLine="432" w:firstLineChars="200"/>
        <w:contextualSpacing/>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1.大型、中型和小型企业须同时满足所列指标的下限，否则下划一档；微型企业只</w:t>
      </w:r>
      <w:r>
        <w:rPr>
          <w:rFonts w:hint="eastAsia" w:hAnsi="宋体" w:eastAsia="宋体" w:cs="宋体"/>
          <w:color w:val="auto"/>
          <w:spacing w:val="8"/>
          <w:kern w:val="0"/>
          <w:szCs w:val="21"/>
          <w:highlight w:val="none"/>
          <w:lang w:eastAsia="zh-CN"/>
        </w:rPr>
        <w:t>需</w:t>
      </w:r>
      <w:r>
        <w:rPr>
          <w:rFonts w:hint="eastAsia" w:ascii="宋体" w:hAnsi="宋体" w:eastAsia="宋体" w:cs="宋体"/>
          <w:color w:val="auto"/>
          <w:spacing w:val="8"/>
          <w:kern w:val="0"/>
          <w:szCs w:val="21"/>
          <w:highlight w:val="none"/>
        </w:rPr>
        <w:t>满足所列指标中的一项即可。</w:t>
      </w:r>
    </w:p>
    <w:p>
      <w:pPr>
        <w:pStyle w:val="4"/>
        <w:adjustRightInd w:val="0"/>
        <w:spacing w:line="480" w:lineRule="auto"/>
        <w:ind w:firstLine="432" w:firstLineChars="200"/>
        <w:contextualSpacing/>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color w:val="auto"/>
          <w:spacing w:val="8"/>
          <w:kern w:val="0"/>
          <w:szCs w:val="21"/>
          <w:highlight w:val="none"/>
          <w:lang w:eastAsia="zh-CN"/>
        </w:rPr>
        <w:t>；</w:t>
      </w:r>
      <w:r>
        <w:rPr>
          <w:rFonts w:hint="eastAsia" w:ascii="宋体" w:hAnsi="宋体" w:eastAsia="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4"/>
        <w:spacing w:line="480" w:lineRule="auto"/>
        <w:ind w:firstLine="432" w:firstLineChars="200"/>
        <w:rPr>
          <w:rFonts w:hint="eastAsia" w:ascii="宋体" w:hAnsi="宋体" w:eastAsia="宋体" w:cs="宋体"/>
          <w:color w:val="auto"/>
          <w:spacing w:val="8"/>
          <w:kern w:val="0"/>
          <w:szCs w:val="21"/>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ODFmOGU0Y2RhNTc1YzUzN2NjMTM5MGQ1YTJkOWMifQ=="/>
  </w:docVars>
  <w:rsids>
    <w:rsidRoot w:val="052B5662"/>
    <w:rsid w:val="052B5662"/>
    <w:rsid w:val="1D2C6FB1"/>
    <w:rsid w:val="5C2C0026"/>
    <w:rsid w:val="75545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unhideWhenUsed/>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Plain Text"/>
    <w:next w:val="1"/>
    <w:qFormat/>
    <w:uiPriority w:val="0"/>
    <w:pPr>
      <w:widowControl w:val="0"/>
      <w:jc w:val="both"/>
    </w:pPr>
    <w:rPr>
      <w:rFonts w:ascii="宋体" w:hAnsi="Courier New" w:eastAsia="宋体" w:cs="Times New Roman"/>
      <w:kern w:val="0"/>
      <w:sz w:val="20"/>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2026-04-09T05:23:00Z</dcterms:created>
  <dc:creator>A</dc:creator>
  <cp:lastModifiedBy>A</cp:lastModifiedBy>
  <dcterms:modified xsi:type="dcterms:W3CDTF">2026-04-09T05:23:50Z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7F17BF6D45A8440F85F8A371E2B7CCDA_11</vt:lpwstr>
  </property>
</Properties>
</file>