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0AB3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中兴桂（北京）国际招标有限公司关于第24届河池铜鼓山歌艺术节开幕式晚会成交公告</w:t>
      </w:r>
    </w:p>
    <w:p w14:paraId="4F26D78E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HCZC2026-C3-810017-ZXGB</w:t>
      </w:r>
    </w:p>
    <w:p w14:paraId="37F485E0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第24届河池铜鼓山歌艺术节开幕式晚会</w:t>
      </w:r>
    </w:p>
    <w:p w14:paraId="0FA9D2A2">
      <w:pPr>
        <w:pStyle w:val="4"/>
        <w:keepNext w:val="0"/>
        <w:keepLines w:val="0"/>
        <w:widowControl/>
        <w:suppressLineNumbers w:val="0"/>
        <w:spacing w:after="225" w:afterAutospacing="0" w:line="240" w:lineRule="auto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6EC18DA9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1.中标结果：</w:t>
      </w:r>
    </w:p>
    <w:tbl>
      <w:tblPr>
        <w:tblStyle w:val="6"/>
        <w:tblW w:w="98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3041"/>
        <w:gridCol w:w="2345"/>
        <w:gridCol w:w="3552"/>
      </w:tblGrid>
      <w:tr w14:paraId="58FD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  <w:tblHeader/>
        </w:trPr>
        <w:tc>
          <w:tcPr>
            <w:tcW w:w="9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CDAB5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0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EB4D7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中标（成交）金额(元)</w:t>
            </w:r>
          </w:p>
        </w:tc>
        <w:tc>
          <w:tcPr>
            <w:tcW w:w="23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E7ED6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35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28093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</w:tr>
      <w:tr w14:paraId="3E46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9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515C9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bookmarkStart w:id="0" w:name="OLE_LINK1" w:colFirst="2" w:colLast="2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21647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报价：2297500（元）</w:t>
            </w:r>
          </w:p>
        </w:tc>
        <w:tc>
          <w:tcPr>
            <w:tcW w:w="23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3CFD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bookmarkStart w:id="1" w:name="OLE_LINK3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广西文景文化发展有限公司</w:t>
            </w:r>
            <w:bookmarkEnd w:id="1"/>
          </w:p>
        </w:tc>
        <w:tc>
          <w:tcPr>
            <w:tcW w:w="35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B59CF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中国（广西）自由贸易试验区南宁片区五象大道401号南宁航洋信和广场1号楼四十八层4813号</w:t>
            </w:r>
          </w:p>
        </w:tc>
      </w:tr>
      <w:bookmarkEnd w:id="0"/>
    </w:tbl>
    <w:p w14:paraId="459828D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2.废标结果:  </w:t>
      </w:r>
    </w:p>
    <w:tbl>
      <w:tblPr>
        <w:tblStyle w:val="6"/>
        <w:tblW w:w="495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2"/>
        <w:gridCol w:w="124"/>
        <w:gridCol w:w="2741"/>
        <w:gridCol w:w="3255"/>
        <w:gridCol w:w="2465"/>
      </w:tblGrid>
      <w:tr w14:paraId="0D99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708" w:type="pct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850379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75" w:afterAutospacing="0" w:line="240" w:lineRule="auto"/>
              <w:ind w:left="0" w:right="0" w:firstLine="42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D9E2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65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DA5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462A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0022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6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56CF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453" w:type="pct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5581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65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C78E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D6BF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1244A402"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5D5D5949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        </w:t>
      </w:r>
    </w:p>
    <w:p w14:paraId="1056D084">
      <w:pPr>
        <w:pStyle w:val="4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服务类主要标的信息：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1"/>
        <w:gridCol w:w="1054"/>
        <w:gridCol w:w="1213"/>
        <w:gridCol w:w="1255"/>
        <w:gridCol w:w="1167"/>
        <w:gridCol w:w="3285"/>
        <w:gridCol w:w="1353"/>
      </w:tblGrid>
      <w:tr w14:paraId="528C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BA13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3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E97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</w:t>
            </w:r>
          </w:p>
          <w:p w14:paraId="593E99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EF6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71E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58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3E8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16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D79E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68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C95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 w14:paraId="7EE9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373D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22C6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第24届河池铜鼓山歌艺术节开幕式晚会</w:t>
            </w:r>
          </w:p>
        </w:tc>
        <w:tc>
          <w:tcPr>
            <w:tcW w:w="6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035D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第24届河池铜鼓山歌艺术节开幕式晚会</w:t>
            </w:r>
          </w:p>
        </w:tc>
        <w:tc>
          <w:tcPr>
            <w:tcW w:w="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806D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（具体详见竞争性磋商文件）</w:t>
            </w:r>
          </w:p>
        </w:tc>
        <w:tc>
          <w:tcPr>
            <w:tcW w:w="58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EE1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（具体详见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竞争性磋商文件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6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2BAD5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Autospacing="0" w:line="360" w:lineRule="auto"/>
              <w:ind w:left="0" w:right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bookmarkStart w:id="2" w:name="OLE_LINK6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自合同签订之日起至本项目开幕式活动演出及组织工作结束，开幕式计划于202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月2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-2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日之间举行。</w:t>
            </w:r>
            <w:bookmarkEnd w:id="2"/>
          </w:p>
        </w:tc>
        <w:tc>
          <w:tcPr>
            <w:tcW w:w="68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E7D4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符合现行国家相关标准、行业标准、地方标准或者其他标准、规范。</w:t>
            </w:r>
          </w:p>
        </w:tc>
      </w:tr>
    </w:tbl>
    <w:p w14:paraId="787AA702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5269FC9C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韦文传，韦照力，罗中一 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</w:t>
      </w:r>
    </w:p>
    <w:p w14:paraId="27456296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1CDC96BC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1.代理服务收费标准：参照国家发展计划委员会计价格[2002]1980号《招标代理服务费管理暂行办法》收费标准的向中标人收取,在领取中标通知前中标人应向招标代理机构一次性支付。 </w:t>
      </w:r>
    </w:p>
    <w:p w14:paraId="23CBDA9C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2.代理服务收费金额（元）：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25380</w:t>
      </w:r>
      <w:bookmarkStart w:id="15" w:name="_GoBack"/>
      <w:bookmarkEnd w:id="15"/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元</w:t>
      </w:r>
    </w:p>
    <w:p w14:paraId="16CE927E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64D8DACB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                    </w:t>
      </w:r>
    </w:p>
    <w:p w14:paraId="2B9B8486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0E9BBF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1.网上公告媒体查询：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中国政府采购网（http://www.ccgp.gov.cn/）、广西壮族自治区政府采购网（http://zfcg.gxzf.gov.cn）、全国公共资源交易平台(广西•河池)（http://ggzy.jgswj.gxzf.gov.cn/hcggzy/）。</w:t>
      </w:r>
    </w:p>
    <w:p w14:paraId="16AC40C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2、供应商认为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中标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结果使自己的权益受到损害的，可以在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中标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结果公告期限届满之日起七个工作日内以书面形式向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河池市宜州区文化广电体育和旅游局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或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中兴桂（北京）国际招标有限公司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提出质疑，逾期将不再受理。</w:t>
      </w:r>
    </w:p>
    <w:p w14:paraId="28F4EE9D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中标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供应商评审总得分：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92.62。</w:t>
      </w:r>
    </w:p>
    <w:p w14:paraId="38F43BDB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          </w:t>
      </w:r>
    </w:p>
    <w:p w14:paraId="432932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</w:p>
    <w:p w14:paraId="557977E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</w:t>
      </w:r>
      <w:bookmarkStart w:id="3" w:name="OLE_LINK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河池市宜州区文化广电体育和旅游局</w:t>
      </w:r>
      <w:bookmarkEnd w:id="3"/>
    </w:p>
    <w:p w14:paraId="7F2204E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河池市宜州区城中中路175号</w:t>
      </w:r>
    </w:p>
    <w:p w14:paraId="15258E8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bookmarkStart w:id="4" w:name="OLE_LINK14"/>
      <w:bookmarkStart w:id="5" w:name="OLE_LINK1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张俏</w:t>
      </w:r>
      <w:bookmarkStart w:id="6" w:name="OLE_LINK1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0778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3188350</w:t>
      </w:r>
      <w:bookmarkEnd w:id="4"/>
      <w:bookmarkEnd w:id="6"/>
    </w:p>
    <w:bookmarkEnd w:id="5"/>
    <w:p w14:paraId="4051EA1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7" w:name="_Toc35393807"/>
      <w:bookmarkStart w:id="8" w:name="_Toc28359097"/>
      <w:bookmarkStart w:id="9" w:name="_Toc28359020"/>
      <w:bookmarkStart w:id="10" w:name="_Toc3539363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2.采购代理机构信息</w:t>
      </w:r>
      <w:bookmarkEnd w:id="7"/>
      <w:bookmarkEnd w:id="8"/>
      <w:bookmarkEnd w:id="9"/>
      <w:bookmarkEnd w:id="10"/>
    </w:p>
    <w:p w14:paraId="1EE0D8D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中兴桂（北京）国际招标有限公司</w:t>
      </w:r>
    </w:p>
    <w:p w14:paraId="05C8896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　　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河池市金城江区澳东路二巷39号</w:t>
      </w:r>
    </w:p>
    <w:p w14:paraId="1A6D2BE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15778802331</w:t>
      </w:r>
    </w:p>
    <w:p w14:paraId="35E5E43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1" w:name="_Toc28359098"/>
      <w:bookmarkStart w:id="12" w:name="_Toc35393639"/>
      <w:bookmarkStart w:id="13" w:name="_Toc28359021"/>
      <w:bookmarkStart w:id="14" w:name="_Toc3539380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3.项目联系方式</w:t>
      </w:r>
      <w:bookmarkEnd w:id="11"/>
      <w:bookmarkEnd w:id="12"/>
      <w:bookmarkEnd w:id="13"/>
      <w:bookmarkEnd w:id="14"/>
    </w:p>
    <w:p w14:paraId="738F367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覃月朗</w:t>
      </w:r>
    </w:p>
    <w:p w14:paraId="19BEE3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　　 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15778802331</w:t>
      </w:r>
    </w:p>
    <w:p w14:paraId="40E7CCB8">
      <w:pPr>
        <w:spacing w:line="220" w:lineRule="atLeast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8B7D5AB">
      <w:pPr>
        <w:spacing w:line="220" w:lineRule="atLeas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中兴桂（北京）国际招标有限公司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</w:t>
      </w:r>
    </w:p>
    <w:p w14:paraId="161FA3DC">
      <w:pPr>
        <w:spacing w:line="220" w:lineRule="atLeas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15A0387">
      <w:pPr>
        <w:spacing w:line="220" w:lineRule="atLeast"/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3NGU1ZTdjODJlMjUyYjM5YmE5OTU0NzNmZDdmMGYifQ=="/>
  </w:docVars>
  <w:rsids>
    <w:rsidRoot w:val="00D31D50"/>
    <w:rsid w:val="00323B43"/>
    <w:rsid w:val="003D37D8"/>
    <w:rsid w:val="00426133"/>
    <w:rsid w:val="004358AB"/>
    <w:rsid w:val="008B7726"/>
    <w:rsid w:val="00D31D50"/>
    <w:rsid w:val="0379274B"/>
    <w:rsid w:val="051261E1"/>
    <w:rsid w:val="07D750E3"/>
    <w:rsid w:val="0EF10390"/>
    <w:rsid w:val="0F5B2655"/>
    <w:rsid w:val="1051485A"/>
    <w:rsid w:val="1F8E07EA"/>
    <w:rsid w:val="232C0838"/>
    <w:rsid w:val="25621AE5"/>
    <w:rsid w:val="2AF7727E"/>
    <w:rsid w:val="2E8B0409"/>
    <w:rsid w:val="312374D4"/>
    <w:rsid w:val="33976F51"/>
    <w:rsid w:val="34905754"/>
    <w:rsid w:val="3554290A"/>
    <w:rsid w:val="39D0586A"/>
    <w:rsid w:val="3B7F12F6"/>
    <w:rsid w:val="449F57CA"/>
    <w:rsid w:val="457C00FD"/>
    <w:rsid w:val="45DE4E6B"/>
    <w:rsid w:val="45EA1103"/>
    <w:rsid w:val="572A7F10"/>
    <w:rsid w:val="5D706640"/>
    <w:rsid w:val="5F980362"/>
    <w:rsid w:val="5FC43AA8"/>
    <w:rsid w:val="65041415"/>
    <w:rsid w:val="65FC6F1B"/>
    <w:rsid w:val="66540B05"/>
    <w:rsid w:val="68D02C5A"/>
    <w:rsid w:val="697B270D"/>
    <w:rsid w:val="794B51DC"/>
    <w:rsid w:val="7A3E0998"/>
    <w:rsid w:val="7C3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5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  <w:jc w:val="left"/>
    </w:pPr>
    <w:rPr>
      <w:sz w:val="28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TML Sample"/>
    <w:basedOn w:val="7"/>
    <w:semiHidden/>
    <w:unhideWhenUsed/>
    <w:qFormat/>
    <w:uiPriority w:val="99"/>
    <w:rPr>
      <w:rFonts w:ascii="Courier New" w:hAnsi="Courier New"/>
    </w:rPr>
  </w:style>
  <w:style w:type="character" w:customStyle="1" w:styleId="10">
    <w:name w:val="页脚 Char"/>
    <w:basedOn w:val="7"/>
    <w:link w:val="3"/>
    <w:qFormat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1732</Words>
  <Characters>2001</Characters>
  <Lines>1</Lines>
  <Paragraphs>1</Paragraphs>
  <TotalTime>5</TotalTime>
  <ScaleCrop>false</ScaleCrop>
  <LinksUpToDate>false</LinksUpToDate>
  <CharactersWithSpaces>2212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小月</cp:lastModifiedBy>
  <dcterms:modified xsi:type="dcterms:W3CDTF">2026-03-24T01:31:34Z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0241F2FFEDB844E6B3FDEE6008D1D3C0_12</vt:lpwstr>
  </property>
</Properties>
</file>