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D0B8D">
      <w:pPr>
        <w:keepNext/>
        <w:keepLines/>
        <w:spacing w:before="340" w:after="330" w:line="578" w:lineRule="auto"/>
        <w:ind w:firstLine="643" w:firstLineChars="200"/>
        <w:jc w:val="center"/>
        <w:outlineLvl w:val="0"/>
        <w:rPr>
          <w:rFonts w:ascii="Times New Roman" w:hAnsi="Times New Roman" w:eastAsia="宋体" w:cs="Times New Roman"/>
          <w:b/>
          <w:bCs/>
          <w:kern w:val="44"/>
          <w:sz w:val="44"/>
          <w:szCs w:val="44"/>
          <w:lang w:val="zh-CN"/>
        </w:rPr>
      </w:pPr>
      <w:r>
        <w:rPr>
          <w:rFonts w:hint="eastAsia" w:ascii="Cambria" w:hAnsi="Cambria" w:eastAsia="宋体" w:cs="Times New Roman"/>
          <w:b/>
          <w:kern w:val="44"/>
          <w:sz w:val="32"/>
          <w:szCs w:val="32"/>
          <w:lang w:val="zh-CN"/>
        </w:rPr>
        <w:t>采购需求</w:t>
      </w:r>
    </w:p>
    <w:p w14:paraId="7EEC35CD">
      <w:pPr>
        <w:spacing w:line="420" w:lineRule="exact"/>
        <w:jc w:val="center"/>
        <w:rPr>
          <w:rFonts w:ascii="宋体" w:hAnsi="Calibri" w:eastAsia="宋体" w:cs="宋体"/>
          <w:sz w:val="36"/>
          <w:szCs w:val="36"/>
        </w:rPr>
      </w:pPr>
    </w:p>
    <w:p w14:paraId="5B97182E">
      <w:pPr>
        <w:spacing w:line="420" w:lineRule="exact"/>
        <w:ind w:firstLine="420" w:firstLineChars="200"/>
        <w:jc w:val="left"/>
        <w:rPr>
          <w:rFonts w:ascii="宋体" w:hAnsi="Calibri" w:eastAsia="宋体" w:cs="宋体"/>
          <w:sz w:val="21"/>
          <w:szCs w:val="21"/>
        </w:rPr>
      </w:pPr>
      <w:r>
        <w:rPr>
          <w:rFonts w:hint="eastAsia" w:ascii="宋体" w:hAnsi="Calibri" w:eastAsia="宋体" w:cs="宋体"/>
          <w:sz w:val="21"/>
          <w:szCs w:val="21"/>
        </w:rPr>
        <w:t>说明：</w:t>
      </w:r>
    </w:p>
    <w:p w14:paraId="170A1FFB">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4"/>
        </w:rPr>
        <w:t>1. 为落实政府采购政策需满足的要求：</w:t>
      </w:r>
    </w:p>
    <w:p w14:paraId="6AF6EF15">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（1）本竞争性谈判文件所称中小企业必须符合《政府采购促进中小企业发展管理办法》（财库〔2020〕46号）的规定。</w:t>
      </w:r>
    </w:p>
    <w:p w14:paraId="743E5CB4">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Calibri" w:eastAsia="宋体" w:cs="宋体"/>
          <w:b/>
          <w:bCs/>
          <w:sz w:val="21"/>
          <w:szCs w:val="21"/>
        </w:rPr>
        <w:t>供应商必须在响应文件中提供所竞标产品有效期内的节能产品认证证书复印件（加盖供应商公章），否则响应文件作无效处理</w:t>
      </w:r>
      <w:r>
        <w:rPr>
          <w:rFonts w:hint="eastAsia" w:ascii="宋体" w:hAnsi="Calibri" w:eastAsia="宋体" w:cs="宋体"/>
          <w:sz w:val="21"/>
          <w:szCs w:val="21"/>
        </w:rPr>
        <w:t>。如本项目包含的配套货物属于品目清单内非标注“★”的产品时，应优先采购，具体详见“第四章 评审程序、评审方法和成交标准”。</w:t>
      </w:r>
    </w:p>
    <w:p w14:paraId="6FF79A47">
      <w:pPr>
        <w:spacing w:line="360" w:lineRule="auto"/>
        <w:ind w:firstLine="420" w:firstLineChars="200"/>
        <w:jc w:val="left"/>
        <w:rPr>
          <w:rFonts w:ascii="宋体" w:hAnsi="Calibri" w:eastAsia="宋体" w:cs="宋体"/>
          <w:sz w:val="21"/>
          <w:szCs w:val="21"/>
        </w:rPr>
      </w:pPr>
      <w:r>
        <w:rPr>
          <w:rFonts w:hint="eastAsia" w:ascii="宋体" w:hAnsi="Calibri" w:eastAsia="宋体" w:cs="宋体"/>
          <w:sz w:val="21"/>
          <w:szCs w:val="21"/>
        </w:rPr>
        <w:t xml:space="preserve">2. </w:t>
      </w:r>
      <w:r>
        <w:rPr>
          <w:rFonts w:hint="eastAsia" w:ascii="宋体" w:hAnsi="Calibri" w:eastAsia="宋体" w:cs="宋体"/>
          <w:b/>
          <w:bCs/>
          <w:sz w:val="21"/>
          <w:szCs w:val="21"/>
        </w:rPr>
        <w:t>“实质性要求”是指竞争性谈判文件中已经指明不满足则响应文件作无效响应处理的条款，或者不能负偏离的条款，或者采购需求中带“▲”的条款。</w:t>
      </w:r>
    </w:p>
    <w:p w14:paraId="096A556F">
      <w:pPr>
        <w:tabs>
          <w:tab w:val="left" w:pos="180"/>
          <w:tab w:val="left" w:pos="1620"/>
        </w:tabs>
        <w:spacing w:line="420" w:lineRule="exact"/>
        <w:ind w:firstLine="420" w:firstLineChars="200"/>
        <w:rPr>
          <w:rFonts w:ascii="宋体" w:hAnsi="Calibri" w:eastAsia="宋体" w:cs="宋体"/>
          <w:i/>
          <w:iCs/>
          <w:sz w:val="21"/>
          <w:szCs w:val="22"/>
          <w:u w:val="single"/>
        </w:rPr>
      </w:pPr>
      <w:bookmarkStart w:id="0" w:name="PO_3000001871_PM050"/>
      <w:r>
        <w:rPr>
          <w:rFonts w:hint="eastAsia" w:ascii="宋体" w:hAnsi="Calibri" w:eastAsia="宋体" w:cs="宋体"/>
          <w:sz w:val="21"/>
          <w:szCs w:val="22"/>
        </w:rPr>
        <w:t>3.采购标的对应的中小企业划分标准所属行业名称：</w:t>
      </w:r>
      <w:r>
        <w:rPr>
          <w:rFonts w:hint="eastAsia" w:ascii="宋体" w:hAnsi="Calibri" w:eastAsia="宋体" w:cs="宋体"/>
          <w:sz w:val="21"/>
          <w:szCs w:val="22"/>
          <w:u w:val="single"/>
        </w:rPr>
        <w:t xml:space="preserve"> 详见需求一览表</w:t>
      </w:r>
    </w:p>
    <w:bookmarkEnd w:id="0"/>
    <w:p w14:paraId="5F3873D6">
      <w:pPr>
        <w:spacing w:line="240" w:lineRule="auto"/>
        <w:jc w:val="center"/>
        <w:rPr>
          <w:rFonts w:ascii="Times New Roman" w:hAnsi="Times New Roman" w:eastAsia="宋体" w:cs="Times New Roman"/>
          <w:sz w:val="21"/>
          <w:szCs w:val="24"/>
        </w:rPr>
      </w:pPr>
      <w:bookmarkStart w:id="1" w:name="PO_TDCUS_ITEM_PB_REQ_FILE_1_1"/>
    </w:p>
    <w:tbl>
      <w:tblPr>
        <w:tblStyle w:val="3"/>
        <w:tblW w:w="90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5"/>
        <w:gridCol w:w="480"/>
        <w:gridCol w:w="1009"/>
        <w:gridCol w:w="705"/>
        <w:gridCol w:w="4691"/>
        <w:gridCol w:w="915"/>
        <w:gridCol w:w="829"/>
      </w:tblGrid>
      <w:tr w14:paraId="76CEB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3" w:hRule="atLeast"/>
          <w:jc w:val="center"/>
        </w:trPr>
        <w:tc>
          <w:tcPr>
            <w:tcW w:w="8195" w:type="dxa"/>
            <w:gridSpan w:val="6"/>
            <w:tcBorders>
              <w:top w:val="single" w:color="auto" w:sz="4" w:space="0"/>
              <w:left w:val="single" w:color="auto" w:sz="4" w:space="0"/>
              <w:bottom w:val="nil"/>
              <w:right w:val="single" w:color="auto" w:sz="4" w:space="0"/>
            </w:tcBorders>
            <w:vAlign w:val="center"/>
          </w:tcPr>
          <w:p w14:paraId="6CB60E2E">
            <w:pPr>
              <w:spacing w:line="360" w:lineRule="auto"/>
              <w:jc w:val="left"/>
              <w:rPr>
                <w:rFonts w:ascii="宋体" w:hAnsi="宋体" w:eastAsia="宋体" w:cs="宋体"/>
                <w:b/>
                <w:bCs/>
                <w:color w:val="auto"/>
                <w:sz w:val="21"/>
                <w:szCs w:val="21"/>
              </w:rPr>
            </w:pPr>
            <w:r>
              <w:rPr>
                <w:rFonts w:hint="eastAsia" w:ascii="宋体" w:hAnsi="宋体" w:eastAsia="宋体" w:cs="宋体"/>
                <w:color w:val="auto"/>
                <w:sz w:val="21"/>
                <w:szCs w:val="21"/>
              </w:rPr>
              <w:t>分标：/</w:t>
            </w:r>
          </w:p>
        </w:tc>
        <w:tc>
          <w:tcPr>
            <w:tcW w:w="829" w:type="dxa"/>
            <w:tcBorders>
              <w:top w:val="single" w:color="auto" w:sz="4" w:space="0"/>
              <w:left w:val="single" w:color="auto" w:sz="4" w:space="0"/>
              <w:bottom w:val="nil"/>
              <w:right w:val="single" w:color="auto" w:sz="4" w:space="0"/>
            </w:tcBorders>
            <w:vAlign w:val="center"/>
          </w:tcPr>
          <w:p w14:paraId="26FA59A8">
            <w:pPr>
              <w:spacing w:line="360" w:lineRule="auto"/>
              <w:jc w:val="left"/>
              <w:rPr>
                <w:rFonts w:ascii="宋体" w:hAnsi="宋体" w:eastAsia="宋体" w:cs="宋体"/>
                <w:color w:val="auto"/>
                <w:sz w:val="21"/>
                <w:szCs w:val="21"/>
              </w:rPr>
            </w:pPr>
          </w:p>
        </w:tc>
      </w:tr>
      <w:tr w14:paraId="40D1B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395" w:type="dxa"/>
            <w:vMerge w:val="restart"/>
            <w:tcBorders>
              <w:top w:val="single" w:color="auto" w:sz="4" w:space="0"/>
              <w:left w:val="single" w:color="auto" w:sz="4" w:space="0"/>
              <w:right w:val="single" w:color="auto" w:sz="4" w:space="0"/>
            </w:tcBorders>
          </w:tcPr>
          <w:p w14:paraId="68FFC345">
            <w:pPr>
              <w:spacing w:line="360" w:lineRule="auto"/>
              <w:jc w:val="center"/>
              <w:rPr>
                <w:rFonts w:ascii="宋体" w:hAnsi="宋体" w:eastAsia="宋体" w:cs="宋体"/>
                <w:color w:val="auto"/>
                <w:sz w:val="21"/>
                <w:szCs w:val="21"/>
              </w:rPr>
            </w:pPr>
          </w:p>
          <w:p w14:paraId="3350097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需求一览表</w:t>
            </w:r>
          </w:p>
        </w:tc>
        <w:tc>
          <w:tcPr>
            <w:tcW w:w="4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6F2CD23">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38D29217">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标的名称</w:t>
            </w:r>
          </w:p>
        </w:tc>
        <w:tc>
          <w:tcPr>
            <w:tcW w:w="705" w:type="dxa"/>
            <w:tcBorders>
              <w:top w:val="single" w:color="auto" w:sz="4" w:space="0"/>
              <w:left w:val="single" w:color="auto" w:sz="4" w:space="0"/>
              <w:bottom w:val="single" w:color="auto" w:sz="4" w:space="0"/>
              <w:right w:val="single" w:color="auto" w:sz="4" w:space="0"/>
            </w:tcBorders>
            <w:vAlign w:val="center"/>
          </w:tcPr>
          <w:p w14:paraId="3C15A613">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数量及单位</w:t>
            </w:r>
          </w:p>
        </w:tc>
        <w:tc>
          <w:tcPr>
            <w:tcW w:w="4691" w:type="dxa"/>
            <w:tcBorders>
              <w:top w:val="single" w:color="auto" w:sz="4" w:space="0"/>
              <w:left w:val="single" w:color="auto" w:sz="4" w:space="0"/>
              <w:bottom w:val="single" w:color="auto" w:sz="4" w:space="0"/>
              <w:right w:val="single" w:color="auto" w:sz="4" w:space="0"/>
            </w:tcBorders>
            <w:vAlign w:val="center"/>
          </w:tcPr>
          <w:p w14:paraId="22EEFBD2">
            <w:pPr>
              <w:spacing w:line="360" w:lineRule="auto"/>
              <w:jc w:val="center"/>
              <w:rPr>
                <w:rFonts w:ascii="宋体" w:hAnsi="宋体" w:eastAsia="宋体" w:cs="宋体"/>
                <w:color w:val="auto"/>
                <w:sz w:val="21"/>
                <w:szCs w:val="21"/>
              </w:rPr>
            </w:pPr>
          </w:p>
          <w:p w14:paraId="00642433">
            <w:pPr>
              <w:spacing w:line="360" w:lineRule="auto"/>
              <w:ind w:firstLine="420" w:firstLineChars="200"/>
              <w:jc w:val="center"/>
              <w:rPr>
                <w:rFonts w:ascii="宋体" w:hAnsi="宋体" w:eastAsia="宋体" w:cs="宋体"/>
                <w:color w:val="auto"/>
                <w:sz w:val="21"/>
                <w:szCs w:val="21"/>
              </w:rPr>
            </w:pPr>
            <w:r>
              <w:rPr>
                <w:rFonts w:hint="eastAsia" w:ascii="宋体" w:hAnsi="宋体" w:eastAsia="宋体" w:cs="宋体"/>
                <w:color w:val="auto"/>
                <w:sz w:val="21"/>
                <w:szCs w:val="21"/>
              </w:rPr>
              <w:t>技术参数及配置</w:t>
            </w:r>
          </w:p>
        </w:tc>
        <w:tc>
          <w:tcPr>
            <w:tcW w:w="915" w:type="dxa"/>
            <w:tcBorders>
              <w:top w:val="single" w:color="auto" w:sz="4" w:space="0"/>
              <w:left w:val="single" w:color="auto" w:sz="4" w:space="0"/>
              <w:bottom w:val="single" w:color="auto" w:sz="4" w:space="0"/>
              <w:right w:val="single" w:color="auto" w:sz="4" w:space="0"/>
            </w:tcBorders>
            <w:vAlign w:val="center"/>
          </w:tcPr>
          <w:p w14:paraId="19421EC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中小企业划分标准所属行业名称（行业名称及划分见本章附件1）</w:t>
            </w:r>
          </w:p>
        </w:tc>
        <w:tc>
          <w:tcPr>
            <w:tcW w:w="829" w:type="dxa"/>
            <w:tcBorders>
              <w:top w:val="single" w:color="auto" w:sz="4" w:space="0"/>
              <w:left w:val="single" w:color="auto" w:sz="4" w:space="0"/>
              <w:bottom w:val="single" w:color="auto" w:sz="4" w:space="0"/>
              <w:right w:val="single" w:color="auto" w:sz="4" w:space="0"/>
            </w:tcBorders>
            <w:vAlign w:val="center"/>
          </w:tcPr>
          <w:p w14:paraId="22EDC88D">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单项预算金额（万元）</w:t>
            </w:r>
          </w:p>
        </w:tc>
      </w:tr>
      <w:tr w14:paraId="1EE93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395" w:type="dxa"/>
            <w:vMerge w:val="continue"/>
            <w:tcBorders>
              <w:left w:val="single" w:color="auto" w:sz="4" w:space="0"/>
              <w:right w:val="single" w:color="auto" w:sz="4" w:space="0"/>
            </w:tcBorders>
            <w:vAlign w:val="center"/>
          </w:tcPr>
          <w:p w14:paraId="1C6C1625">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3409B6B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009" w:type="dxa"/>
            <w:tcBorders>
              <w:top w:val="single" w:color="auto" w:sz="4" w:space="0"/>
              <w:left w:val="single" w:color="auto" w:sz="4" w:space="0"/>
              <w:bottom w:val="single" w:color="auto" w:sz="4" w:space="0"/>
              <w:right w:val="single" w:color="auto" w:sz="4" w:space="0"/>
            </w:tcBorders>
            <w:vAlign w:val="center"/>
          </w:tcPr>
          <w:p w14:paraId="16F004C8">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血管内超声机</w:t>
            </w:r>
          </w:p>
        </w:tc>
        <w:tc>
          <w:tcPr>
            <w:tcW w:w="705" w:type="dxa"/>
            <w:tcBorders>
              <w:top w:val="single" w:color="auto" w:sz="4" w:space="0"/>
              <w:left w:val="single" w:color="auto" w:sz="4" w:space="0"/>
              <w:bottom w:val="single" w:color="auto" w:sz="4" w:space="0"/>
              <w:right w:val="single" w:color="auto" w:sz="4" w:space="0"/>
            </w:tcBorders>
            <w:vAlign w:val="center"/>
          </w:tcPr>
          <w:p w14:paraId="15F58AD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tcPr>
          <w:p w14:paraId="3037188E">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1.超声诊断平台，支持匹配频率≤40MHz或≥60MHz机械旋转式超声诊断导管；</w:t>
            </w:r>
          </w:p>
          <w:p w14:paraId="7133394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2.移动推车式；</w:t>
            </w:r>
          </w:p>
          <w:p w14:paraId="7C2CD2E5">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3.内置机械存储硬盘≥1T；</w:t>
            </w:r>
          </w:p>
          <w:p w14:paraId="68ED499A">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4.显示器≥19 英寸，分辨率≥1280*1024；</w:t>
            </w:r>
          </w:p>
          <w:p w14:paraId="49C403A2">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5.配备光电鼠标；</w:t>
            </w:r>
          </w:p>
          <w:p w14:paraId="424624D5">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6.搭载高性能处理器；</w:t>
            </w:r>
          </w:p>
          <w:p w14:paraId="4A0D3B53">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7.热敏黑白打印机；</w:t>
            </w:r>
          </w:p>
          <w:p w14:paraId="4AB1E1E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8.驱动马达兼具自动回撤和手动回撤功能，可显示回撤距离。</w:t>
            </w:r>
          </w:p>
          <w:p w14:paraId="266DDC64">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9.回撤马达与滑板采用一体化设计；</w:t>
            </w:r>
          </w:p>
          <w:p w14:paraId="02EAE8C9">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10.轴向分辨率≤30微米；</w:t>
            </w:r>
          </w:p>
          <w:p w14:paraId="6661DDE9">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11.回撤速度≥三档，可选档速；</w:t>
            </w:r>
          </w:p>
          <w:p w14:paraId="6AA2A3F7">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12.回撤距离≥120mm；</w:t>
            </w:r>
          </w:p>
          <w:p w14:paraId="1EBBD9E8">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13.自动回撤最大帧频≥100帧/秒；</w:t>
            </w:r>
          </w:p>
          <w:p w14:paraId="59BB88E6">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14.自动回撤及手动回撤采集数≥ 5800 帧图像；</w:t>
            </w:r>
          </w:p>
          <w:p w14:paraId="5E39D8D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15.支持DICOM3.0及 Windows 兼容的AVI视频数据等多种格式的动态数据及PNG等多种格式的静态数据导出；</w:t>
            </w:r>
          </w:p>
          <w:p w14:paraId="6CEBBAAF">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16.支持与多个品牌 HIS系统及PACS 系统实现互联互通；</w:t>
            </w:r>
          </w:p>
          <w:p w14:paraId="5B97F3F3">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17.具有自动化血管壁和血管内腔测量功能的计算软件；</w:t>
            </w:r>
          </w:p>
          <w:p w14:paraId="1DBBC768">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18.具有图像动态回顾功能；</w:t>
            </w:r>
          </w:p>
          <w:p w14:paraId="4A80231B">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19.具有双图功能：显示来自同一回撤不同帧的两幅截面图像；</w:t>
            </w:r>
          </w:p>
          <w:p w14:paraId="3672423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20.具备书签添加功能，便于记录并快速查看书签图像；</w:t>
            </w:r>
          </w:p>
          <w:p w14:paraId="4106E1C0">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21.具备自动书签距离测量功能；</w:t>
            </w:r>
          </w:p>
          <w:p w14:paraId="45F2297C">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22.具备图像降噪选择模式，有效降低图像噪声信号；</w:t>
            </w:r>
          </w:p>
          <w:p w14:paraId="3F5F4041">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23.长轴标尺：长轴图像下显示距离标尺，以便于进行测量；</w:t>
            </w:r>
          </w:p>
          <w:p w14:paraId="1AB99029">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24.具有宽带技术的机械旋转式超声导管，频率≤40MHz或≥60MHz；</w:t>
            </w:r>
          </w:p>
          <w:p w14:paraId="622C60D2">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25.超声导管长度≥110cm；</w:t>
            </w:r>
          </w:p>
          <w:p w14:paraId="198147E8">
            <w:pPr>
              <w:widowControl/>
              <w:kinsoku w:val="0"/>
              <w:autoSpaceDE w:val="0"/>
              <w:autoSpaceDN w:val="0"/>
              <w:adjustRightInd w:val="0"/>
              <w:snapToGrid w:val="0"/>
              <w:spacing w:line="360" w:lineRule="auto"/>
              <w:jc w:val="left"/>
              <w:textAlignment w:val="baseline"/>
              <w:rPr>
                <w:rFonts w:ascii="宋体" w:hAnsi="宋体" w:eastAsia="宋体" w:cs="宋体"/>
                <w:color w:val="auto"/>
                <w:sz w:val="21"/>
                <w:szCs w:val="21"/>
              </w:rPr>
            </w:pPr>
            <w:r>
              <w:rPr>
                <w:rFonts w:hint="eastAsia" w:ascii="宋体" w:hAnsi="宋体" w:eastAsia="宋体" w:cs="宋体"/>
                <w:color w:val="auto"/>
                <w:sz w:val="21"/>
                <w:szCs w:val="21"/>
              </w:rPr>
              <w:t>▲26.搭配导丝≥ 0.012，可兼容常规使用的指引导管。</w:t>
            </w:r>
          </w:p>
          <w:p w14:paraId="3F9E18E2">
            <w:pPr>
              <w:widowControl w:val="0"/>
              <w:overflowPunct w:val="0"/>
              <w:autoSpaceDE w:val="0"/>
              <w:autoSpaceDN w:val="0"/>
              <w:adjustRightInd w:val="0"/>
              <w:jc w:val="left"/>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1CEA350D">
            <w:pPr>
              <w:widowControl/>
              <w:spacing w:line="360" w:lineRule="auto"/>
              <w:jc w:val="center"/>
              <w:rPr>
                <w:rFonts w:ascii="宋体" w:hAnsi="宋体" w:eastAsia="宋体" w:cs="宋体"/>
                <w:color w:val="auto"/>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6EFFD87">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42万元</w:t>
            </w:r>
          </w:p>
        </w:tc>
      </w:tr>
      <w:tr w14:paraId="3049B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8" w:hRule="atLeast"/>
          <w:jc w:val="center"/>
        </w:trPr>
        <w:tc>
          <w:tcPr>
            <w:tcW w:w="395" w:type="dxa"/>
            <w:vMerge w:val="continue"/>
            <w:tcBorders>
              <w:left w:val="single" w:color="auto" w:sz="4" w:space="0"/>
              <w:right w:val="single" w:color="auto" w:sz="4" w:space="0"/>
            </w:tcBorders>
            <w:vAlign w:val="center"/>
          </w:tcPr>
          <w:p w14:paraId="5C15E0A6">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6B86B0B">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2</w:t>
            </w:r>
          </w:p>
        </w:tc>
        <w:tc>
          <w:tcPr>
            <w:tcW w:w="1009" w:type="dxa"/>
            <w:tcBorders>
              <w:top w:val="single" w:color="auto" w:sz="4" w:space="0"/>
              <w:left w:val="single" w:color="auto" w:sz="4" w:space="0"/>
              <w:bottom w:val="single" w:color="auto" w:sz="4" w:space="0"/>
              <w:right w:val="single" w:color="auto" w:sz="4" w:space="0"/>
            </w:tcBorders>
            <w:vAlign w:val="center"/>
          </w:tcPr>
          <w:p w14:paraId="0BA7B739">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麻醉机</w:t>
            </w:r>
          </w:p>
        </w:tc>
        <w:tc>
          <w:tcPr>
            <w:tcW w:w="705" w:type="dxa"/>
            <w:tcBorders>
              <w:top w:val="single" w:color="auto" w:sz="4" w:space="0"/>
              <w:left w:val="single" w:color="auto" w:sz="4" w:space="0"/>
              <w:bottom w:val="single" w:color="auto" w:sz="4" w:space="0"/>
              <w:right w:val="single" w:color="auto" w:sz="4" w:space="0"/>
            </w:tcBorders>
            <w:vAlign w:val="center"/>
          </w:tcPr>
          <w:p w14:paraId="341500C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0D43184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1.适用人群：全年龄段病人（包含成人、小儿、新生儿）；</w:t>
            </w:r>
          </w:p>
          <w:p w14:paraId="2CCDE10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2.屏幕尺寸：≥12寸  触摸屏；</w:t>
            </w:r>
          </w:p>
          <w:p w14:paraId="7E235CE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3.电源：220V—240V，50/60Hz；</w:t>
            </w:r>
          </w:p>
          <w:p w14:paraId="1921171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4.后备锂电池，使用时间≥90分钟；</w:t>
            </w:r>
          </w:p>
          <w:p w14:paraId="6230711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5.接口≧4个；</w:t>
            </w:r>
          </w:p>
          <w:p w14:paraId="15A3F0E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6.非待机状态转动关机旋钮，主机具备延迟关机功能；</w:t>
            </w:r>
          </w:p>
          <w:p w14:paraId="2CC8D91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7.配备推车，带抽屉，静音脚轮带刹车；</w:t>
            </w:r>
          </w:p>
          <w:p w14:paraId="78EEDFD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8.具备三级声光报警功能，具有独立红黄报警灯显示；</w:t>
            </w:r>
          </w:p>
          <w:p w14:paraId="0AF54DD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9.气源：氧气、空气等；</w:t>
            </w:r>
          </w:p>
          <w:p w14:paraId="1708991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10.具备快速充氧；</w:t>
            </w:r>
          </w:p>
          <w:p w14:paraId="56AB8BE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11.配备挥发罐；</w:t>
            </w:r>
          </w:p>
          <w:p w14:paraId="734CFAB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12.配备电子显示流量计；</w:t>
            </w:r>
          </w:p>
          <w:p w14:paraId="65296D0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13.呼吸回路可拆卸；</w:t>
            </w:r>
          </w:p>
          <w:p w14:paraId="0637226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14.二氧化碳吸收罐，容积≤1600ml；</w:t>
            </w:r>
          </w:p>
          <w:p w14:paraId="5E382D7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15.配备双流量传感器；</w:t>
            </w:r>
          </w:p>
          <w:p w14:paraId="67D3011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16.呼吸系统泄漏量≤60mL/min；</w:t>
            </w:r>
          </w:p>
          <w:p w14:paraId="53D19EA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17.呼吸频率设定范围：5—100次/min；</w:t>
            </w:r>
          </w:p>
          <w:p w14:paraId="122140A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18.吸呼比设定范围：4:1到1:8；</w:t>
            </w:r>
          </w:p>
          <w:p w14:paraId="6338CEA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19.提供辅助/控制通气，标配通气模式：VCV、PCV模式；</w:t>
            </w:r>
          </w:p>
          <w:p w14:paraId="1CF652E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20.支持压力设定范围：0FF0，3cmH2O～60cmH2O；</w:t>
            </w:r>
          </w:p>
          <w:p w14:paraId="23D5DB1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21.潮气量监测范围：0ml-3000ml；</w:t>
            </w:r>
          </w:p>
          <w:p w14:paraId="0B70C1E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22.分钟通气量监测范围：0-99L/min；</w:t>
            </w:r>
          </w:p>
          <w:p w14:paraId="7C34817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23.吸气压力设置范围：10-80cmH2O；</w:t>
            </w:r>
          </w:p>
          <w:p w14:paraId="1FC96C5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24.呼吸频率：4—100次/分钟。</w:t>
            </w:r>
          </w:p>
          <w:p w14:paraId="0EAC27C4">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7C7C8E5C">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6F72CC4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25万元</w:t>
            </w:r>
          </w:p>
        </w:tc>
      </w:tr>
      <w:tr w14:paraId="46DA9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5" w:hRule="atLeast"/>
          <w:jc w:val="center"/>
        </w:trPr>
        <w:tc>
          <w:tcPr>
            <w:tcW w:w="395" w:type="dxa"/>
            <w:vMerge w:val="continue"/>
            <w:tcBorders>
              <w:left w:val="single" w:color="auto" w:sz="4" w:space="0"/>
              <w:right w:val="single" w:color="auto" w:sz="4" w:space="0"/>
            </w:tcBorders>
            <w:vAlign w:val="center"/>
          </w:tcPr>
          <w:p w14:paraId="4B9A08BA">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146CCE03">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3</w:t>
            </w:r>
          </w:p>
        </w:tc>
        <w:tc>
          <w:tcPr>
            <w:tcW w:w="1009" w:type="dxa"/>
            <w:tcBorders>
              <w:top w:val="single" w:color="auto" w:sz="4" w:space="0"/>
              <w:left w:val="single" w:color="auto" w:sz="4" w:space="0"/>
              <w:bottom w:val="single" w:color="auto" w:sz="4" w:space="0"/>
              <w:right w:val="single" w:color="auto" w:sz="4" w:space="0"/>
            </w:tcBorders>
            <w:vAlign w:val="center"/>
          </w:tcPr>
          <w:p w14:paraId="605E123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反渗透纯水机</w:t>
            </w:r>
          </w:p>
        </w:tc>
        <w:tc>
          <w:tcPr>
            <w:tcW w:w="705" w:type="dxa"/>
            <w:tcBorders>
              <w:top w:val="single" w:color="auto" w:sz="4" w:space="0"/>
              <w:left w:val="single" w:color="auto" w:sz="4" w:space="0"/>
              <w:bottom w:val="single" w:color="auto" w:sz="4" w:space="0"/>
              <w:right w:val="single" w:color="auto" w:sz="4" w:space="0"/>
            </w:tcBorders>
            <w:vAlign w:val="center"/>
          </w:tcPr>
          <w:p w14:paraId="7A47CED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1CC9D03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1.用途：医院消毒供应中心用水。</w:t>
            </w:r>
          </w:p>
          <w:p w14:paraId="153C1DF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▲2.产水量≥1500L／h。</w:t>
            </w:r>
          </w:p>
          <w:p w14:paraId="132B527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3.水利用率≥65%。</w:t>
            </w:r>
          </w:p>
          <w:p w14:paraId="53FB113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▲4.产水水质：反渗透处理。水纯水电导率：≤15μs/cm （25℃）。</w:t>
            </w:r>
          </w:p>
          <w:p w14:paraId="330B43C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5.设备主要技术要求/标准性能：全自动运行控制，自动开停机。</w:t>
            </w:r>
          </w:p>
          <w:p w14:paraId="21C2F70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6.控制方式：采用继电器控制，在线显示电导率等参数。</w:t>
            </w:r>
          </w:p>
          <w:p w14:paraId="5FB6F42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7.组成：由增压泵、预处理系统、反渗透系统及纯水供水系统组成。</w:t>
            </w:r>
          </w:p>
          <w:p w14:paraId="5197BDA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8.溶剂箱：容积≥100L。</w:t>
            </w:r>
          </w:p>
          <w:p w14:paraId="3A48527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9.纯水泵要求：材质为不锈钢，流量≥2m³/h、扬程≥25m。</w:t>
            </w:r>
          </w:p>
          <w:p w14:paraId="21C9C47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10.纯水供水系统：不锈钢储水箱及纯水泵等组成。</w:t>
            </w:r>
          </w:p>
          <w:p w14:paraId="1113A0F9">
            <w:pPr>
              <w:spacing w:line="360" w:lineRule="auto"/>
              <w:rPr>
                <w:rFonts w:ascii="Calibri" w:hAnsi="Calibri" w:eastAsia="宋体" w:cs="Arial"/>
                <w:color w:val="auto"/>
                <w:sz w:val="21"/>
                <w:szCs w:val="22"/>
              </w:rPr>
            </w:pPr>
            <w:r>
              <w:rPr>
                <w:rFonts w:hint="eastAsia" w:ascii="宋体" w:hAnsi="宋体" w:eastAsia="宋体" w:cs="宋体"/>
                <w:color w:val="auto"/>
                <w:sz w:val="21"/>
                <w:szCs w:val="21"/>
              </w:rPr>
              <w:t>11.水箱：容积为≥1000L，材质为</w:t>
            </w:r>
            <w:bookmarkStart w:id="2" w:name="OLE_LINK1"/>
            <w:r>
              <w:rPr>
                <w:rFonts w:hint="eastAsia" w:ascii="宋体" w:hAnsi="宋体" w:eastAsia="宋体" w:cs="宋体"/>
                <w:color w:val="auto"/>
                <w:sz w:val="21"/>
                <w:szCs w:val="21"/>
              </w:rPr>
              <w:t>SUS304</w:t>
            </w:r>
            <w:bookmarkEnd w:id="2"/>
            <w:r>
              <w:rPr>
                <w:rFonts w:hint="eastAsia" w:ascii="宋体" w:hAnsi="宋体" w:eastAsia="宋体" w:cs="宋体"/>
                <w:color w:val="auto"/>
                <w:sz w:val="21"/>
                <w:szCs w:val="21"/>
              </w:rPr>
              <w:t>不锈钢，带液位装置。</w:t>
            </w:r>
          </w:p>
        </w:tc>
        <w:tc>
          <w:tcPr>
            <w:tcW w:w="915" w:type="dxa"/>
            <w:tcBorders>
              <w:top w:val="single" w:color="auto" w:sz="4" w:space="0"/>
              <w:left w:val="single" w:color="auto" w:sz="4" w:space="0"/>
              <w:bottom w:val="single" w:color="auto" w:sz="4" w:space="0"/>
              <w:right w:val="single" w:color="auto" w:sz="4" w:space="0"/>
            </w:tcBorders>
            <w:vAlign w:val="center"/>
          </w:tcPr>
          <w:p w14:paraId="6921B0EA">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733C8290">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11万元</w:t>
            </w:r>
          </w:p>
        </w:tc>
      </w:tr>
      <w:tr w14:paraId="25C7C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395" w:type="dxa"/>
            <w:vMerge w:val="continue"/>
            <w:tcBorders>
              <w:left w:val="single" w:color="auto" w:sz="4" w:space="0"/>
              <w:right w:val="single" w:color="auto" w:sz="4" w:space="0"/>
            </w:tcBorders>
            <w:vAlign w:val="center"/>
          </w:tcPr>
          <w:p w14:paraId="5781B791">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55E53BF">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4</w:t>
            </w:r>
          </w:p>
        </w:tc>
        <w:tc>
          <w:tcPr>
            <w:tcW w:w="1009" w:type="dxa"/>
            <w:tcBorders>
              <w:top w:val="single" w:color="auto" w:sz="4" w:space="0"/>
              <w:left w:val="single" w:color="auto" w:sz="4" w:space="0"/>
              <w:bottom w:val="single" w:color="auto" w:sz="4" w:space="0"/>
              <w:right w:val="single" w:color="auto" w:sz="4" w:space="0"/>
            </w:tcBorders>
            <w:vAlign w:val="center"/>
          </w:tcPr>
          <w:p w14:paraId="417165D7">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冷刀镜头</w:t>
            </w:r>
          </w:p>
        </w:tc>
        <w:tc>
          <w:tcPr>
            <w:tcW w:w="705" w:type="dxa"/>
            <w:tcBorders>
              <w:top w:val="single" w:color="auto" w:sz="4" w:space="0"/>
              <w:left w:val="single" w:color="auto" w:sz="4" w:space="0"/>
              <w:bottom w:val="single" w:color="auto" w:sz="4" w:space="0"/>
              <w:right w:val="single" w:color="auto" w:sz="4" w:space="0"/>
            </w:tcBorders>
            <w:vAlign w:val="center"/>
          </w:tcPr>
          <w:p w14:paraId="1DA0CB7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2套</w:t>
            </w:r>
          </w:p>
        </w:tc>
        <w:tc>
          <w:tcPr>
            <w:tcW w:w="4691" w:type="dxa"/>
            <w:tcBorders>
              <w:top w:val="single" w:color="auto" w:sz="4" w:space="0"/>
              <w:left w:val="single" w:color="auto" w:sz="4" w:space="0"/>
              <w:bottom w:val="single" w:color="auto" w:sz="4" w:space="0"/>
              <w:right w:val="single" w:color="auto" w:sz="4" w:space="0"/>
            </w:tcBorders>
            <w:vAlign w:val="center"/>
          </w:tcPr>
          <w:p w14:paraId="3D61C00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1.用于宫腔检查、宫腔疾病的治疗，通过实现宫腔镜手术器械巨型化以完成有困难的手术检查和治疗；</w:t>
            </w:r>
          </w:p>
          <w:p w14:paraId="605FC61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2.平行视野Z型宫腔镜，视向角12°；</w:t>
            </w:r>
          </w:p>
          <w:p w14:paraId="488C8C6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3.景深3mm—100mm；</w:t>
            </w:r>
          </w:p>
          <w:p w14:paraId="75072E9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4.具有超广角视野，视场角≥100°；</w:t>
            </w:r>
          </w:p>
          <w:p w14:paraId="367F35A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5.镜体外观设计，符合人体工程学，方便握持，Z型横杆与纵杆更短，纵杆长度≤6.5cm；</w:t>
            </w:r>
          </w:p>
          <w:p w14:paraId="5C198BF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6.镜面具有高硬度、耐磨损等特性，主镜工作长度≥200mm；</w:t>
            </w:r>
          </w:p>
          <w:p w14:paraId="2BF97F5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7.外径≤6.8mm；</w:t>
            </w:r>
          </w:p>
          <w:p w14:paraId="4D377AE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8.视场中心角分辨力≥3.5C/(°）；</w:t>
            </w:r>
          </w:p>
          <w:p w14:paraId="269E837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9.单位相对畸变VU-Z的控制量≤15%；</w:t>
            </w:r>
          </w:p>
          <w:p w14:paraId="47A1CC6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10.平行视野宫腔镜镜体具有大于3mm的器械通道，器械通道包含在镜体内，镜子手术器械通道≥3mm，注液通道孔径≥1.0mm；</w:t>
            </w:r>
          </w:p>
          <w:p w14:paraId="0549093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11.可配备多种器械，至少包括圆头弯剪刀、尖头单开直剪刀、尖头双开直剪刀、微型钩剪刀、弯分离钳、活检钳、重型抓钳、大型抓钳等；各类手术器械工作长度≥360mm，360°可旋转手柄；</w:t>
            </w:r>
          </w:p>
          <w:p w14:paraId="5F88B13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12.手术器械最小化三拆卸设计；</w:t>
            </w:r>
          </w:p>
          <w:p w14:paraId="1445752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13.配备专用消毒盒；</w:t>
            </w:r>
          </w:p>
          <w:p w14:paraId="03A38B0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14.可耐高温高压低温等离子消毒，镜体密封性好，内镜上标有可耐压力蒸汽灭菌标识，耐高温高压灭菌≥600次；</w:t>
            </w:r>
          </w:p>
          <w:p w14:paraId="76238C3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15.进出水口均在外鞘实现灌流循环，优于镜体内循环，水流量更大；进出水口可根据手术需求360度旋转， 防止进出水路管缠绕，方便手术操作；</w:t>
            </w:r>
          </w:p>
          <w:p w14:paraId="4E0828D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16.质保期：≥1年。</w:t>
            </w:r>
          </w:p>
          <w:p w14:paraId="480688DF">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7C0834D9">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957E991">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24 万元/套</w:t>
            </w:r>
          </w:p>
        </w:tc>
      </w:tr>
      <w:tr w14:paraId="1B42A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5" w:type="dxa"/>
            <w:vMerge w:val="continue"/>
            <w:tcBorders>
              <w:left w:val="single" w:color="auto" w:sz="4" w:space="0"/>
              <w:right w:val="single" w:color="auto" w:sz="4" w:space="0"/>
            </w:tcBorders>
            <w:vAlign w:val="center"/>
          </w:tcPr>
          <w:p w14:paraId="476F4ACE">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E015E29">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5</w:t>
            </w:r>
          </w:p>
        </w:tc>
        <w:tc>
          <w:tcPr>
            <w:tcW w:w="1009" w:type="dxa"/>
            <w:tcBorders>
              <w:top w:val="single" w:color="auto" w:sz="4" w:space="0"/>
              <w:left w:val="single" w:color="auto" w:sz="4" w:space="0"/>
              <w:bottom w:val="single" w:color="auto" w:sz="4" w:space="0"/>
              <w:right w:val="single" w:color="auto" w:sz="4" w:space="0"/>
            </w:tcBorders>
            <w:vAlign w:val="center"/>
          </w:tcPr>
          <w:p w14:paraId="3CB65501">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电刀</w:t>
            </w:r>
          </w:p>
        </w:tc>
        <w:tc>
          <w:tcPr>
            <w:tcW w:w="705" w:type="dxa"/>
            <w:tcBorders>
              <w:top w:val="single" w:color="auto" w:sz="4" w:space="0"/>
              <w:left w:val="single" w:color="auto" w:sz="4" w:space="0"/>
              <w:bottom w:val="single" w:color="auto" w:sz="4" w:space="0"/>
              <w:right w:val="single" w:color="auto" w:sz="4" w:space="0"/>
            </w:tcBorders>
            <w:vAlign w:val="center"/>
          </w:tcPr>
          <w:p w14:paraId="40B6D1D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3台</w:t>
            </w:r>
          </w:p>
        </w:tc>
        <w:tc>
          <w:tcPr>
            <w:tcW w:w="4691" w:type="dxa"/>
            <w:tcBorders>
              <w:top w:val="single" w:color="auto" w:sz="4" w:space="0"/>
              <w:left w:val="single" w:color="auto" w:sz="4" w:space="0"/>
              <w:bottom w:val="single" w:color="auto" w:sz="4" w:space="0"/>
              <w:right w:val="single" w:color="auto" w:sz="4" w:space="0"/>
            </w:tcBorders>
            <w:vAlign w:val="center"/>
          </w:tcPr>
          <w:p w14:paraId="71CB9F2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1.适用范围：用于需要切割和/或凝血的各类外科手术；</w:t>
            </w:r>
          </w:p>
          <w:p w14:paraId="1788A3C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2.具有输出≥5路；</w:t>
            </w:r>
          </w:p>
          <w:p w14:paraId="1FAEABF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3.具有记忆上次手术所用功率；</w:t>
            </w:r>
          </w:p>
          <w:p w14:paraId="4E0084A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4.输出频率：单极≥512KHZ，双极≥1024KHZ；</w:t>
            </w:r>
          </w:p>
          <w:p w14:paraId="642C00A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5.输出控制：可选择手控和脚控两种方式；</w:t>
            </w:r>
          </w:p>
          <w:p w14:paraId="130C8EB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6.输出功率：单极≥350W，双极≥120W；</w:t>
            </w:r>
          </w:p>
          <w:p w14:paraId="1684EB3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7.单极切、凝和双极凝具有独立的功率设定和显示装置；</w:t>
            </w:r>
          </w:p>
          <w:p w14:paraId="6530844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8.具有主机故障识别功能；</w:t>
            </w:r>
          </w:p>
          <w:p w14:paraId="46EBA2D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9.具有面板按键、手控和脚踏启动按键防粘连识别；</w:t>
            </w:r>
          </w:p>
          <w:p w14:paraId="618AB92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10.全程对极板连线进行检测，故障时发出声光报警；</w:t>
            </w:r>
          </w:p>
          <w:p w14:paraId="1F24C0C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11.主机具有开路、短路、过功率、过电流自动保护功能；</w:t>
            </w:r>
          </w:p>
          <w:p w14:paraId="59B6A11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12.输出模式≥8种；</w:t>
            </w:r>
          </w:p>
          <w:p w14:paraId="29AC7B2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13.单极切割模式≥四种，双极模式≥两种。</w:t>
            </w:r>
          </w:p>
          <w:p w14:paraId="1DF0C409">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▲14.须在首次响应文件中提供竞标产品有效的医疗器械注册证复印件。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29FC197F">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F5FBECB">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4.5万元/台</w:t>
            </w:r>
          </w:p>
        </w:tc>
      </w:tr>
      <w:tr w14:paraId="3665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5" w:type="dxa"/>
            <w:vMerge w:val="continue"/>
            <w:tcBorders>
              <w:left w:val="single" w:color="auto" w:sz="4" w:space="0"/>
              <w:right w:val="single" w:color="auto" w:sz="4" w:space="0"/>
            </w:tcBorders>
            <w:vAlign w:val="center"/>
          </w:tcPr>
          <w:p w14:paraId="5ACC1943">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A529C7F">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6</w:t>
            </w:r>
          </w:p>
        </w:tc>
        <w:tc>
          <w:tcPr>
            <w:tcW w:w="1009" w:type="dxa"/>
            <w:tcBorders>
              <w:top w:val="single" w:color="auto" w:sz="4" w:space="0"/>
              <w:left w:val="single" w:color="auto" w:sz="4" w:space="0"/>
              <w:bottom w:val="single" w:color="auto" w:sz="4" w:space="0"/>
              <w:right w:val="single" w:color="auto" w:sz="4" w:space="0"/>
            </w:tcBorders>
            <w:vAlign w:val="center"/>
          </w:tcPr>
          <w:p w14:paraId="16D10EFE">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生物测量仪</w:t>
            </w:r>
          </w:p>
        </w:tc>
        <w:tc>
          <w:tcPr>
            <w:tcW w:w="705" w:type="dxa"/>
            <w:tcBorders>
              <w:top w:val="single" w:color="auto" w:sz="4" w:space="0"/>
              <w:left w:val="single" w:color="auto" w:sz="4" w:space="0"/>
              <w:bottom w:val="single" w:color="auto" w:sz="4" w:space="0"/>
              <w:right w:val="single" w:color="auto" w:sz="4" w:space="0"/>
            </w:tcBorders>
            <w:vAlign w:val="center"/>
          </w:tcPr>
          <w:p w14:paraId="2EEF209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6F497A5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1.设备要求具备且不限于如下功能： 角膜地形图、中心角膜厚度、前房深度、晶体厚度、玻璃体厚度、眼轴长度、平K、陡K、角膜散光、角膜散光轴位、瞳孔直径、白到白距离、平 E、陡 E、IS 指数、角膜不对称指数、角膜不规则指数；</w:t>
            </w:r>
          </w:p>
          <w:p w14:paraId="2B589AB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2.主机操作方式：内置计算机系统和≥10.1寸高分辨率触摸屏、操作手柄；</w:t>
            </w:r>
          </w:p>
          <w:p w14:paraId="7136B55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3.对焦拍摄方式：自动对焦，自动拍摄，一次测量即可获得全部生物参数和角膜地形图；</w:t>
            </w:r>
          </w:p>
          <w:p w14:paraId="6FCA4DC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4.眼轴长度测量范围：15—30mm，分辨率：≤0.01mm；</w:t>
            </w:r>
          </w:p>
          <w:p w14:paraId="059C78A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5.角膜厚度测量范围：350-700um，分辨率：≤1 um；</w:t>
            </w:r>
          </w:p>
          <w:p w14:paraId="7E33915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6.前房深度测量范围：2—5mm，分辨率：≤0.01mm；</w:t>
            </w:r>
          </w:p>
          <w:p w14:paraId="74C0C36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7.晶状体厚度测量范围：1.0—6.0mm，分辨率：≤0.01mm；</w:t>
            </w:r>
          </w:p>
          <w:p w14:paraId="423890C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8.白到白距离测量范围：7—16mm，分辨率：≤0.01mm；</w:t>
            </w:r>
          </w:p>
          <w:p w14:paraId="2A9020C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9.瞳孔大小测量范围：2—13mm，分辨率：≤0.01mm；</w:t>
            </w:r>
          </w:p>
          <w:p w14:paraId="04F07D0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11.角膜地形图测量环数：≤24环；</w:t>
            </w:r>
          </w:p>
          <w:p w14:paraId="7E31537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12.角膜地形图测量点数≧8000个；</w:t>
            </w:r>
          </w:p>
          <w:p w14:paraId="6D7F1D9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13.曲率半径测量范围：5.5—10mm；</w:t>
            </w:r>
          </w:p>
          <w:p w14:paraId="0BFCA56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15.可提供彩色地形图查看模式≧4种，包括轴向曲率、切向曲率、高度图、波前像差图等；</w:t>
            </w:r>
          </w:p>
          <w:p w14:paraId="28C3AA5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16.可提供10种彩色图例可选，包括标准屈光度、归一化、K值范围等；</w:t>
            </w:r>
          </w:p>
          <w:p w14:paraId="15B6F1B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17.可对圆锥角膜风险进行分析，14项圆锥角膜分析参数，三级彩色图例预警提示。</w:t>
            </w:r>
          </w:p>
          <w:p w14:paraId="175958D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18.光学延迟线技术，实时校准测量数据，无需日常维护；</w:t>
            </w:r>
          </w:p>
          <w:p w14:paraId="38501AC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19.人工晶体计算公式≧7种。</w:t>
            </w:r>
          </w:p>
          <w:p w14:paraId="3F251769">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▲20.须在首次响应文件中提供竞标产品有效的医疗器械注册证复印件。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1D3D53D6">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27DD391">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32万元</w:t>
            </w:r>
          </w:p>
        </w:tc>
      </w:tr>
      <w:tr w14:paraId="6C59C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395" w:type="dxa"/>
            <w:vMerge w:val="continue"/>
            <w:tcBorders>
              <w:left w:val="single" w:color="auto" w:sz="4" w:space="0"/>
              <w:right w:val="single" w:color="auto" w:sz="4" w:space="0"/>
            </w:tcBorders>
            <w:vAlign w:val="center"/>
          </w:tcPr>
          <w:p w14:paraId="28617C67">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6CB708AD">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7</w:t>
            </w:r>
          </w:p>
        </w:tc>
        <w:tc>
          <w:tcPr>
            <w:tcW w:w="1009" w:type="dxa"/>
            <w:tcBorders>
              <w:top w:val="single" w:color="auto" w:sz="4" w:space="0"/>
              <w:left w:val="single" w:color="auto" w:sz="4" w:space="0"/>
              <w:bottom w:val="single" w:color="auto" w:sz="4" w:space="0"/>
              <w:right w:val="single" w:color="auto" w:sz="4" w:space="0"/>
            </w:tcBorders>
            <w:vAlign w:val="center"/>
          </w:tcPr>
          <w:p w14:paraId="2A6D381E">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眼底照相机</w:t>
            </w:r>
          </w:p>
        </w:tc>
        <w:tc>
          <w:tcPr>
            <w:tcW w:w="705" w:type="dxa"/>
            <w:tcBorders>
              <w:top w:val="single" w:color="auto" w:sz="4" w:space="0"/>
              <w:left w:val="single" w:color="auto" w:sz="4" w:space="0"/>
              <w:bottom w:val="single" w:color="auto" w:sz="4" w:space="0"/>
              <w:right w:val="single" w:color="auto" w:sz="4" w:space="0"/>
            </w:tcBorders>
            <w:vAlign w:val="center"/>
          </w:tcPr>
          <w:p w14:paraId="72C38D4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5EEFEEC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rPr>
              <w:tab/>
            </w:r>
            <w:r>
              <w:rPr>
                <w:rFonts w:hint="eastAsia" w:ascii="宋体" w:hAnsi="宋体" w:eastAsia="宋体" w:cs="宋体"/>
                <w:color w:val="auto"/>
                <w:sz w:val="21"/>
                <w:szCs w:val="21"/>
              </w:rPr>
              <w:t>操作模式：全自动/手动；</w:t>
            </w:r>
          </w:p>
          <w:p w14:paraId="4BBB349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ab/>
            </w:r>
            <w:r>
              <w:rPr>
                <w:rFonts w:hint="eastAsia" w:ascii="宋体" w:hAnsi="宋体" w:eastAsia="宋体" w:cs="宋体"/>
                <w:color w:val="auto"/>
                <w:sz w:val="21"/>
                <w:szCs w:val="21"/>
              </w:rPr>
              <w:t>对焦模式：全自动/手动；</w:t>
            </w:r>
          </w:p>
          <w:p w14:paraId="64A03CE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rPr>
              <w:tab/>
            </w:r>
            <w:r>
              <w:rPr>
                <w:rFonts w:hint="eastAsia" w:ascii="宋体" w:hAnsi="宋体" w:eastAsia="宋体" w:cs="宋体"/>
                <w:color w:val="auto"/>
                <w:sz w:val="21"/>
                <w:szCs w:val="21"/>
              </w:rPr>
              <w:t>拍照模式：自动/手动；</w:t>
            </w:r>
          </w:p>
          <w:p w14:paraId="2B10CD2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rPr>
              <w:tab/>
            </w:r>
            <w:r>
              <w:rPr>
                <w:rFonts w:hint="eastAsia" w:ascii="宋体" w:hAnsi="宋体" w:eastAsia="宋体" w:cs="宋体"/>
                <w:color w:val="auto"/>
                <w:sz w:val="21"/>
                <w:szCs w:val="21"/>
              </w:rPr>
              <w:t>拍摄模式：免散瞳/散瞳彩照；</w:t>
            </w:r>
          </w:p>
          <w:p w14:paraId="279F4B6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rPr>
              <w:tab/>
            </w:r>
            <w:r>
              <w:rPr>
                <w:rFonts w:hint="eastAsia" w:ascii="宋体" w:hAnsi="宋体" w:eastAsia="宋体" w:cs="宋体"/>
                <w:color w:val="auto"/>
                <w:sz w:val="21"/>
                <w:szCs w:val="21"/>
              </w:rPr>
              <w:t>拍摄光源：LED光源；</w:t>
            </w:r>
          </w:p>
          <w:p w14:paraId="3CB3149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rPr>
              <w:tab/>
            </w:r>
            <w:r>
              <w:rPr>
                <w:rFonts w:hint="eastAsia" w:ascii="宋体" w:hAnsi="宋体" w:eastAsia="宋体" w:cs="宋体"/>
                <w:color w:val="auto"/>
                <w:sz w:val="21"/>
                <w:szCs w:val="21"/>
              </w:rPr>
              <w:t>患者屈光度校正范围：无补偿透镜：-18D～+18D；</w:t>
            </w:r>
          </w:p>
          <w:p w14:paraId="2C03305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rPr>
              <w:tab/>
            </w:r>
            <w:r>
              <w:rPr>
                <w:rFonts w:hint="eastAsia" w:ascii="宋体" w:hAnsi="宋体" w:eastAsia="宋体" w:cs="宋体"/>
                <w:color w:val="auto"/>
                <w:sz w:val="21"/>
                <w:szCs w:val="21"/>
              </w:rPr>
              <w:t>采集图像分辨率：≥2300万；</w:t>
            </w:r>
          </w:p>
          <w:p w14:paraId="1EB867A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rPr>
              <w:tab/>
            </w:r>
            <w:r>
              <w:rPr>
                <w:rFonts w:hint="eastAsia" w:ascii="宋体" w:hAnsi="宋体" w:eastAsia="宋体" w:cs="宋体"/>
                <w:color w:val="auto"/>
                <w:sz w:val="21"/>
                <w:szCs w:val="21"/>
              </w:rPr>
              <w:t>闪光强度：≥5档可调；</w:t>
            </w:r>
          </w:p>
          <w:p w14:paraId="01BC08F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rPr>
              <w:tab/>
            </w:r>
            <w:r>
              <w:rPr>
                <w:rFonts w:hint="eastAsia" w:ascii="宋体" w:hAnsi="宋体" w:eastAsia="宋体" w:cs="宋体"/>
                <w:color w:val="auto"/>
                <w:sz w:val="21"/>
                <w:szCs w:val="21"/>
              </w:rPr>
              <w:t>曝光模式：自动；</w:t>
            </w:r>
          </w:p>
          <w:p w14:paraId="6AD439B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rPr>
              <w:tab/>
            </w:r>
            <w:r>
              <w:rPr>
                <w:rFonts w:hint="eastAsia" w:ascii="宋体" w:hAnsi="宋体" w:eastAsia="宋体" w:cs="宋体"/>
                <w:color w:val="auto"/>
                <w:sz w:val="21"/>
                <w:szCs w:val="21"/>
              </w:rPr>
              <w:t>照相瞳孔直径：≥3.0mm；</w:t>
            </w:r>
          </w:p>
          <w:p w14:paraId="6019744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rPr>
              <w:tab/>
            </w:r>
            <w:r>
              <w:rPr>
                <w:rFonts w:hint="eastAsia" w:ascii="宋体" w:hAnsi="宋体" w:eastAsia="宋体" w:cs="宋体"/>
                <w:color w:val="auto"/>
                <w:sz w:val="21"/>
                <w:szCs w:val="21"/>
              </w:rPr>
              <w:t>视场角；52°/30°；</w:t>
            </w:r>
          </w:p>
          <w:p w14:paraId="38589B7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rPr>
              <w:tab/>
            </w:r>
            <w:r>
              <w:rPr>
                <w:rFonts w:hint="eastAsia" w:ascii="宋体" w:hAnsi="宋体" w:eastAsia="宋体" w:cs="宋体"/>
                <w:color w:val="auto"/>
                <w:sz w:val="21"/>
                <w:szCs w:val="21"/>
              </w:rPr>
              <w:t>分辨率（视场角52°）：视场中心处 ：≥60 lp/mm；</w:t>
            </w:r>
          </w:p>
          <w:p w14:paraId="0191DF0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视场中部处 ：≥40 lp/mm；</w:t>
            </w:r>
          </w:p>
          <w:p w14:paraId="4D738A8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视场边缘处 ：≥25 lp/mm；</w:t>
            </w:r>
          </w:p>
          <w:p w14:paraId="445D7EC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rPr>
              <w:tab/>
            </w:r>
            <w:r>
              <w:rPr>
                <w:rFonts w:hint="eastAsia" w:ascii="宋体" w:hAnsi="宋体" w:eastAsia="宋体" w:cs="宋体"/>
                <w:color w:val="auto"/>
                <w:sz w:val="21"/>
                <w:szCs w:val="21"/>
              </w:rPr>
              <w:t>采集过程全程语音导航，可调节音量；</w:t>
            </w:r>
          </w:p>
          <w:p w14:paraId="446CD23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rPr>
              <w:tab/>
            </w:r>
            <w:r>
              <w:rPr>
                <w:rFonts w:hint="eastAsia" w:ascii="宋体" w:hAnsi="宋体" w:eastAsia="宋体" w:cs="宋体"/>
                <w:color w:val="auto"/>
                <w:sz w:val="21"/>
                <w:szCs w:val="21"/>
              </w:rPr>
              <w:t>工作距离：≤16mm±2mm；</w:t>
            </w:r>
          </w:p>
          <w:p w14:paraId="4180941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rPr>
              <w:tab/>
            </w:r>
            <w:r>
              <w:rPr>
                <w:rFonts w:hint="eastAsia" w:ascii="宋体" w:hAnsi="宋体" w:eastAsia="宋体" w:cs="宋体"/>
                <w:color w:val="auto"/>
                <w:sz w:val="21"/>
                <w:szCs w:val="21"/>
              </w:rPr>
              <w:t>可直接在设备上输出报告；</w:t>
            </w:r>
          </w:p>
          <w:p w14:paraId="04A2F9F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rPr>
              <w:tab/>
            </w:r>
            <w:r>
              <w:rPr>
                <w:rFonts w:hint="eastAsia" w:ascii="宋体" w:hAnsi="宋体" w:eastAsia="宋体" w:cs="宋体"/>
                <w:color w:val="auto"/>
                <w:sz w:val="21"/>
                <w:szCs w:val="21"/>
              </w:rPr>
              <w:t>显示屏：≥10寸，360°旋转触摸控制屏；</w:t>
            </w:r>
          </w:p>
          <w:p w14:paraId="6B51D46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rPr>
              <w:tab/>
            </w:r>
            <w:r>
              <w:rPr>
                <w:rFonts w:hint="eastAsia" w:ascii="宋体" w:hAnsi="宋体" w:eastAsia="宋体" w:cs="宋体"/>
                <w:color w:val="auto"/>
                <w:sz w:val="21"/>
                <w:szCs w:val="21"/>
              </w:rPr>
              <w:t>图像预览：可连接显示屏进行眼底图像预览；</w:t>
            </w:r>
          </w:p>
          <w:p w14:paraId="1ABD989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rPr>
              <w:tab/>
            </w:r>
            <w:r>
              <w:rPr>
                <w:rFonts w:hint="eastAsia" w:ascii="宋体" w:hAnsi="宋体" w:eastAsia="宋体" w:cs="宋体"/>
                <w:color w:val="auto"/>
                <w:sz w:val="21"/>
                <w:szCs w:val="21"/>
              </w:rPr>
              <w:t>图像处理：伽马值，亮度，色彩，对比度；病灶标注，随访对比等；</w:t>
            </w:r>
          </w:p>
          <w:p w14:paraId="33942DB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w:t>
            </w:r>
            <w:r>
              <w:rPr>
                <w:rFonts w:hint="eastAsia" w:ascii="宋体" w:hAnsi="宋体" w:eastAsia="宋体" w:cs="宋体"/>
                <w:color w:val="auto"/>
                <w:sz w:val="21"/>
                <w:szCs w:val="21"/>
              </w:rPr>
              <w:tab/>
            </w:r>
            <w:r>
              <w:rPr>
                <w:rFonts w:hint="eastAsia" w:ascii="宋体" w:hAnsi="宋体" w:eastAsia="宋体" w:cs="宋体"/>
                <w:color w:val="auto"/>
                <w:sz w:val="21"/>
                <w:szCs w:val="21"/>
              </w:rPr>
              <w:t>内部存储：≥128G；</w:t>
            </w:r>
          </w:p>
          <w:p w14:paraId="72EA83E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rPr>
              <w:tab/>
            </w:r>
            <w:r>
              <w:rPr>
                <w:rFonts w:hint="eastAsia" w:ascii="宋体" w:hAnsi="宋体" w:eastAsia="宋体" w:cs="宋体"/>
                <w:color w:val="auto"/>
                <w:sz w:val="21"/>
                <w:szCs w:val="21"/>
              </w:rPr>
              <w:t>影像外部存储：可连接外部USB存储设备，存储拍摄影像；</w:t>
            </w:r>
          </w:p>
          <w:p w14:paraId="3443945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rPr>
              <w:tab/>
            </w:r>
            <w:r>
              <w:rPr>
                <w:rFonts w:hint="eastAsia" w:ascii="宋体" w:hAnsi="宋体" w:eastAsia="宋体" w:cs="宋体"/>
                <w:color w:val="auto"/>
                <w:sz w:val="21"/>
                <w:szCs w:val="21"/>
              </w:rPr>
              <w:t>数据库：内置中文数据库；</w:t>
            </w:r>
          </w:p>
          <w:p w14:paraId="266E808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rPr>
              <w:tab/>
            </w:r>
            <w:r>
              <w:rPr>
                <w:rFonts w:hint="eastAsia" w:ascii="宋体" w:hAnsi="宋体" w:eastAsia="宋体" w:cs="宋体"/>
                <w:color w:val="auto"/>
                <w:sz w:val="21"/>
                <w:szCs w:val="21"/>
              </w:rPr>
              <w:t>操作软件系统语言：中文。</w:t>
            </w:r>
          </w:p>
          <w:p w14:paraId="3DB41126">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▲23.须在首次响应文件中提供竞标产品有效的医疗器械注册证复印件。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62E97956">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0D29A536">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11万元</w:t>
            </w:r>
          </w:p>
        </w:tc>
      </w:tr>
      <w:tr w14:paraId="5AF87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395" w:type="dxa"/>
            <w:vMerge w:val="continue"/>
            <w:tcBorders>
              <w:left w:val="single" w:color="auto" w:sz="4" w:space="0"/>
              <w:right w:val="single" w:color="auto" w:sz="4" w:space="0"/>
            </w:tcBorders>
            <w:vAlign w:val="center"/>
          </w:tcPr>
          <w:p w14:paraId="34563315">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C841444">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8</w:t>
            </w:r>
          </w:p>
        </w:tc>
        <w:tc>
          <w:tcPr>
            <w:tcW w:w="1009" w:type="dxa"/>
            <w:tcBorders>
              <w:top w:val="single" w:color="auto" w:sz="4" w:space="0"/>
              <w:left w:val="single" w:color="auto" w:sz="4" w:space="0"/>
              <w:bottom w:val="single" w:color="auto" w:sz="4" w:space="0"/>
              <w:right w:val="single" w:color="auto" w:sz="4" w:space="0"/>
            </w:tcBorders>
            <w:vAlign w:val="center"/>
          </w:tcPr>
          <w:p w14:paraId="265B6F1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数码裂隙灯</w:t>
            </w:r>
          </w:p>
        </w:tc>
        <w:tc>
          <w:tcPr>
            <w:tcW w:w="705" w:type="dxa"/>
            <w:tcBorders>
              <w:top w:val="single" w:color="auto" w:sz="4" w:space="0"/>
              <w:left w:val="single" w:color="auto" w:sz="4" w:space="0"/>
              <w:bottom w:val="single" w:color="auto" w:sz="4" w:space="0"/>
              <w:right w:val="single" w:color="auto" w:sz="4" w:space="0"/>
            </w:tcBorders>
            <w:vAlign w:val="center"/>
          </w:tcPr>
          <w:p w14:paraId="713D0BF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7AA3E86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1.显微镜类型：平行夹角式； </w:t>
            </w:r>
          </w:p>
          <w:p w14:paraId="4F235F7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2.放大倍率≥4种可选；</w:t>
            </w:r>
          </w:p>
          <w:p w14:paraId="0070FE2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3.目镜倍率：≥10倍；</w:t>
            </w:r>
          </w:p>
          <w:p w14:paraId="4F46B57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4.瞳距调节范围：50mm—75mm；</w:t>
            </w:r>
          </w:p>
          <w:p w14:paraId="478B31F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5.视场直径≥4种可选；</w:t>
            </w:r>
          </w:p>
          <w:p w14:paraId="796F437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6.裂隙宽度：0-12mm连续可调；</w:t>
            </w:r>
          </w:p>
          <w:p w14:paraId="77A6DB1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7.裂隙长度：1—12mm 连续可调；</w:t>
            </w:r>
          </w:p>
          <w:p w14:paraId="765BBFB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8.光源：LED灯源；</w:t>
            </w:r>
          </w:p>
          <w:p w14:paraId="2E69975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9.滤光片：隔热片、减光片、无赤片、钴蓝片等；</w:t>
            </w:r>
          </w:p>
          <w:p w14:paraId="7A0D6A2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10.裂隙角度：0-180由垂直到水平方向连续可调</w:t>
            </w:r>
          </w:p>
          <w:p w14:paraId="5A945EB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11.光阑尺寸≥5种；</w:t>
            </w:r>
          </w:p>
          <w:p w14:paraId="2F1F909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12.明亮度调节方式：光亮度连续可调；</w:t>
            </w:r>
          </w:p>
          <w:p w14:paraId="3F4CADF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13.图像传感器：≥450万像素；</w:t>
            </w:r>
          </w:p>
          <w:p w14:paraId="05E9F04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14.照片分辨率：≥2592×1944；</w:t>
            </w:r>
          </w:p>
          <w:p w14:paraId="78F49D2A">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15.视频分辨率：≥1944×2592；</w:t>
            </w:r>
          </w:p>
          <w:p w14:paraId="70D43A0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16.视频帧速：≥25fps；</w:t>
            </w:r>
          </w:p>
          <w:p w14:paraId="52786C7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17.曝光模式：自动曝光，自动增益； </w:t>
            </w:r>
          </w:p>
          <w:p w14:paraId="7708E45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18.传输接口≥2种；</w:t>
            </w:r>
          </w:p>
          <w:p w14:paraId="542A8970">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19.自动数码模块：白平衡模式≥4，高灵敏度，可开关宽动态范围；</w:t>
            </w:r>
          </w:p>
          <w:p w14:paraId="6E19839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rPr>
              <w:tab/>
            </w:r>
            <w:r>
              <w:rPr>
                <w:rFonts w:hint="eastAsia" w:ascii="宋体" w:hAnsi="宋体" w:eastAsia="宋体" w:cs="宋体"/>
                <w:color w:val="auto"/>
                <w:sz w:val="21"/>
                <w:szCs w:val="21"/>
              </w:rPr>
              <w:t>具有视频输出接口及DICOM接口；</w:t>
            </w:r>
          </w:p>
          <w:p w14:paraId="50B1A86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21.配备前置镜。</w:t>
            </w:r>
          </w:p>
          <w:p w14:paraId="4FFD1C4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▲22.须在首次响应文件中提供竞标产品有效的医疗器械注册证复印件。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A0F59A6">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1D38CCC2">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13万</w:t>
            </w:r>
          </w:p>
        </w:tc>
      </w:tr>
      <w:tr w14:paraId="7631A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395" w:type="dxa"/>
            <w:vMerge w:val="continue"/>
            <w:tcBorders>
              <w:left w:val="single" w:color="auto" w:sz="4" w:space="0"/>
              <w:right w:val="single" w:color="auto" w:sz="4" w:space="0"/>
            </w:tcBorders>
            <w:vAlign w:val="center"/>
          </w:tcPr>
          <w:p w14:paraId="44B9AEB8">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4F54AD8F">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9</w:t>
            </w:r>
          </w:p>
        </w:tc>
        <w:tc>
          <w:tcPr>
            <w:tcW w:w="1009" w:type="dxa"/>
            <w:tcBorders>
              <w:top w:val="single" w:color="auto" w:sz="4" w:space="0"/>
              <w:left w:val="single" w:color="auto" w:sz="4" w:space="0"/>
              <w:bottom w:val="single" w:color="auto" w:sz="4" w:space="0"/>
              <w:right w:val="single" w:color="auto" w:sz="4" w:space="0"/>
            </w:tcBorders>
            <w:vAlign w:val="center"/>
          </w:tcPr>
          <w:p w14:paraId="4F1EF175">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全自动磨边机</w:t>
            </w:r>
          </w:p>
        </w:tc>
        <w:tc>
          <w:tcPr>
            <w:tcW w:w="705" w:type="dxa"/>
            <w:tcBorders>
              <w:top w:val="single" w:color="auto" w:sz="4" w:space="0"/>
              <w:left w:val="single" w:color="auto" w:sz="4" w:space="0"/>
              <w:bottom w:val="single" w:color="auto" w:sz="4" w:space="0"/>
              <w:right w:val="single" w:color="auto" w:sz="4" w:space="0"/>
            </w:tcBorders>
            <w:vAlign w:val="center"/>
          </w:tcPr>
          <w:p w14:paraId="029D4B8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7BC6372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主要参数</w:t>
            </w:r>
          </w:p>
          <w:p w14:paraId="4A2D353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1.可加工镜片材质：树脂、PC、高折率树脂等；</w:t>
            </w:r>
          </w:p>
          <w:p w14:paraId="29239A38">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 可加工镜片类型：普通镜片、双凹镜片（粗磨位置可以调整）、一线双光片；</w:t>
            </w:r>
          </w:p>
          <w:p w14:paraId="6A1AD7A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3.磨边方式：尖边、平边、开槽、混合工作（一片镜片上既能加工尖边，又能开槽）；</w:t>
            </w:r>
          </w:p>
          <w:p w14:paraId="74B6C246">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 尖边类型：前、中、1/3、后、智能推荐（即自动尖边）、自定义模式（手动尖边，支持2D模拟显示），尖边高度可调，可加工小尖边；</w:t>
            </w:r>
          </w:p>
          <w:p w14:paraId="228BD16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5.铣刀模式加工尺寸：允许最大加工厚度：≦90mm；</w:t>
            </w:r>
          </w:p>
          <w:p w14:paraId="5DA7888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换框模式：选择大框改小框时，镜片被弯曲度扫描位置可在0-2mm范围内自由设定；</w:t>
            </w:r>
          </w:p>
          <w:p w14:paraId="0ED2593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6.磨边压力：选择磨边速度---普通/易滑/超滑或铣刀方式；</w:t>
            </w:r>
          </w:p>
          <w:p w14:paraId="19819FF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 开槽类型：前、中、后、智能推荐（即自动槽位）、自定义模式（手动槽位选择，支持2D模拟显示）；</w:t>
            </w:r>
          </w:p>
          <w:p w14:paraId="685397C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8.抛光选择：尖边抛光/不抛光，平边抛光/不抛光； </w:t>
            </w:r>
          </w:p>
          <w:p w14:paraId="13629C8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9.夹头尺寸：圆形夹头≥Ф22mm、扁平夹头≥Ф18mm，可选；    </w:t>
            </w:r>
          </w:p>
          <w:p w14:paraId="2209E8F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10.吸盘：</w:t>
            </w:r>
            <w:r>
              <w:rPr>
                <w:rFonts w:hint="eastAsia" w:ascii="Calibri" w:hAnsi="Calibri" w:eastAsia="宋体" w:cs="Arial"/>
                <w:color w:val="auto"/>
                <w:sz w:val="21"/>
                <w:szCs w:val="22"/>
              </w:rPr>
              <w:t>具有磁性的同时还有固定孔位，吸盘≥≥Ф22mm圆形、扁平≥Ф18mm 可选择</w:t>
            </w:r>
            <w:r>
              <w:rPr>
                <w:rFonts w:hint="eastAsia" w:ascii="宋体" w:hAnsi="宋体" w:eastAsia="宋体" w:cs="宋体"/>
                <w:color w:val="auto"/>
                <w:sz w:val="21"/>
                <w:szCs w:val="21"/>
              </w:rPr>
              <w:t xml:space="preserve">；  </w:t>
            </w:r>
          </w:p>
          <w:p w14:paraId="010BC8C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11.修整镜片：有专属的修片模式可选择；</w:t>
            </w:r>
          </w:p>
          <w:p w14:paraId="6DCEC3B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12.安全防护 ：有防夹手的安全模式等；</w:t>
            </w:r>
          </w:p>
          <w:p w14:paraId="4B94A4B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13.文件管理功能：研磨主机可以保存研磨的片形≥1000片；</w:t>
            </w:r>
          </w:p>
          <w:p w14:paraId="06645D9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14.加工需求； </w:t>
            </w:r>
          </w:p>
          <w:p w14:paraId="49139E0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（1）多任务作业管理：磨边同时能够同时执行下一个作业单元的操作；</w:t>
            </w:r>
          </w:p>
          <w:p w14:paraId="096DC3E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（2）具有加工普通镜片，双凹镜片（粗磨位置可调0—10mm），一线双双光片的功能；</w:t>
            </w:r>
          </w:p>
          <w:p w14:paraId="4A176DD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（3）具有改片功能：选择改片时，扫描位置可调（0—2mm）；</w:t>
            </w:r>
          </w:p>
          <w:p w14:paraId="2E51BB1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（4）装框尖边高度可调，具有修改尖边高度的功能，能加工小尖边；</w:t>
            </w:r>
          </w:p>
          <w:p w14:paraId="1F5AF30C">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（5）可根据镜片材质，选择对应的加工方式；       </w:t>
            </w:r>
          </w:p>
          <w:p w14:paraId="35EA437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（6）磨边速度：普通/易滑/超滑/或铣刀方式加工；</w:t>
            </w:r>
          </w:p>
          <w:p w14:paraId="3DD92F11">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（7）磨边方式：尖边/平边/开槽/混合工作；</w:t>
            </w:r>
          </w:p>
          <w:p w14:paraId="563567E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（8）全框尖边类型：前/中/三分之一/后/系统智能推荐/自定义，即可对局部进行编辑，也可全局编辑；</w:t>
            </w:r>
          </w:p>
          <w:p w14:paraId="3A395FD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（9）开槽类型：前/中/后/系统智能推荐/自定义模式（凹槽深度在0.00和0.90mm之间，凹槽宽度在0.60和1.20mm之间，修改步长≥0.05mm）；</w:t>
            </w:r>
          </w:p>
          <w:p w14:paraId="622719E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（10）具有平边、尖边抛光功能；        </w:t>
            </w:r>
          </w:p>
          <w:p w14:paraId="6D7EE7F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（11）具有更换大、小夹头的功能。</w:t>
            </w:r>
          </w:p>
        </w:tc>
        <w:tc>
          <w:tcPr>
            <w:tcW w:w="915" w:type="dxa"/>
            <w:tcBorders>
              <w:top w:val="single" w:color="auto" w:sz="4" w:space="0"/>
              <w:left w:val="single" w:color="auto" w:sz="4" w:space="0"/>
              <w:bottom w:val="single" w:color="auto" w:sz="4" w:space="0"/>
              <w:right w:val="single" w:color="auto" w:sz="4" w:space="0"/>
            </w:tcBorders>
            <w:vAlign w:val="center"/>
          </w:tcPr>
          <w:p w14:paraId="03A4FB72">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7E7D62AE">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21万元</w:t>
            </w:r>
          </w:p>
        </w:tc>
      </w:tr>
      <w:tr w14:paraId="1DDE7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395" w:type="dxa"/>
            <w:vMerge w:val="continue"/>
            <w:tcBorders>
              <w:left w:val="single" w:color="auto" w:sz="4" w:space="0"/>
              <w:right w:val="single" w:color="auto" w:sz="4" w:space="0"/>
            </w:tcBorders>
            <w:vAlign w:val="center"/>
          </w:tcPr>
          <w:p w14:paraId="124DCA44">
            <w:pPr>
              <w:spacing w:line="360" w:lineRule="auto"/>
              <w:rPr>
                <w:rFonts w:ascii="宋体" w:hAnsi="宋体" w:eastAsia="宋体" w:cs="宋体"/>
                <w:color w:val="auto"/>
                <w:sz w:val="21"/>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D3CBEC3">
            <w:pPr>
              <w:spacing w:line="360" w:lineRule="auto"/>
              <w:jc w:val="center"/>
              <w:rPr>
                <w:rFonts w:ascii="宋体" w:hAnsi="宋体" w:eastAsia="宋体" w:cs="宋体"/>
                <w:bCs/>
                <w:color w:val="auto"/>
                <w:sz w:val="21"/>
                <w:szCs w:val="21"/>
              </w:rPr>
            </w:pPr>
            <w:r>
              <w:rPr>
                <w:rFonts w:hint="eastAsia" w:ascii="宋体" w:hAnsi="宋体" w:eastAsia="宋体" w:cs="宋体"/>
                <w:color w:val="auto"/>
                <w:sz w:val="21"/>
                <w:szCs w:val="21"/>
              </w:rPr>
              <w:t>10</w:t>
            </w:r>
          </w:p>
        </w:tc>
        <w:tc>
          <w:tcPr>
            <w:tcW w:w="1009" w:type="dxa"/>
            <w:tcBorders>
              <w:top w:val="single" w:color="auto" w:sz="4" w:space="0"/>
              <w:left w:val="single" w:color="auto" w:sz="4" w:space="0"/>
              <w:bottom w:val="single" w:color="auto" w:sz="4" w:space="0"/>
              <w:right w:val="single" w:color="auto" w:sz="4" w:space="0"/>
            </w:tcBorders>
            <w:vAlign w:val="center"/>
          </w:tcPr>
          <w:p w14:paraId="0FB1E2A9">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综合验光仪</w:t>
            </w:r>
          </w:p>
        </w:tc>
        <w:tc>
          <w:tcPr>
            <w:tcW w:w="705" w:type="dxa"/>
            <w:tcBorders>
              <w:top w:val="single" w:color="auto" w:sz="4" w:space="0"/>
              <w:left w:val="single" w:color="auto" w:sz="4" w:space="0"/>
              <w:bottom w:val="single" w:color="auto" w:sz="4" w:space="0"/>
              <w:right w:val="single" w:color="auto" w:sz="4" w:space="0"/>
            </w:tcBorders>
            <w:vAlign w:val="center"/>
          </w:tcPr>
          <w:p w14:paraId="5D683BA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122385B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自动验光头技术参数：</w:t>
            </w:r>
          </w:p>
          <w:p w14:paraId="158A99F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1.球镜度：-29.00D~+26.75D；</w:t>
            </w:r>
          </w:p>
          <w:p w14:paraId="41B8877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2.柱镜度：-8.75D~+8.75D；</w:t>
            </w:r>
          </w:p>
          <w:p w14:paraId="52153C8F">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3.柱镜轴位：0°~180°（1°、5°、15°）</w:t>
            </w:r>
          </w:p>
          <w:p w14:paraId="0F2E7709">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4.棱镜度：0~20Δ（0.1Δ、0.5Δ、1Δ、2Δ、3Δ）；</w:t>
            </w:r>
          </w:p>
          <w:p w14:paraId="2EE7BB9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5.棱镜基底：0°~360°（1°、5°）；</w:t>
            </w:r>
          </w:p>
          <w:p w14:paraId="2BDAFD0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6.瞳距调节：48mm～80mm（远用48～80mm，近用45mm～75mm）；</w:t>
            </w:r>
          </w:p>
          <w:p w14:paraId="0AAE94D4">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7.镜眼距调节：12—20mm；</w:t>
            </w:r>
          </w:p>
          <w:p w14:paraId="649D24B5">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8.病例管理：患者信息管理、历史报告管理；</w:t>
            </w:r>
          </w:p>
          <w:p w14:paraId="674D770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9.可生成基础验光、视功能检查数据；</w:t>
            </w:r>
          </w:p>
          <w:p w14:paraId="68B3F53E">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10.≥10寸平板，可与操作键台分离使用；平板可作其他办公使用；</w:t>
            </w:r>
          </w:p>
          <w:p w14:paraId="44948E1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11.可通过蓝牙与电脑验光仪、投影仪、焦度计、打印机、键盘连接；</w:t>
            </w:r>
          </w:p>
          <w:p w14:paraId="2054A5C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12.辅助镜片≥8种：（含但不限于十字交叉柱镜镜片、雾视镜片、遮光片、针孔片、红色—绿色滤光片、偏振滤光片、固定十字交叉柱镜镜片、检影辅助镜片）；</w:t>
            </w:r>
          </w:p>
          <w:p w14:paraId="5B1DED17">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13分离棱镜≥4种，（含但不限于固定分离棱镜、双眼平衡分离棱镜、水平隐斜分离棱镜、垂直隐斜分离棱镜）；</w:t>
            </w:r>
          </w:p>
          <w:p w14:paraId="735B911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14.具有视力表投影仪技术。</w:t>
            </w:r>
          </w:p>
          <w:p w14:paraId="0D9E7A9B">
            <w:pPr>
              <w:widowControl w:val="0"/>
              <w:overflowPunct w:val="0"/>
              <w:autoSpaceDE w:val="0"/>
              <w:autoSpaceDN w:val="0"/>
              <w:adjustRightInd w:val="0"/>
              <w:jc w:val="both"/>
              <w:textAlignment w:val="baseline"/>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▲15.须在首次响应文件中提供竞标产品有效的医疗器械注册证复印件。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0BCD55C1">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53D98BDB">
            <w:pPr>
              <w:widowControl/>
              <w:spacing w:line="360" w:lineRule="auto"/>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8万元</w:t>
            </w:r>
          </w:p>
        </w:tc>
      </w:tr>
      <w:tr w14:paraId="1C16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395" w:type="dxa"/>
            <w:tcBorders>
              <w:top w:val="single" w:color="auto" w:sz="4" w:space="0"/>
              <w:left w:val="single" w:color="auto" w:sz="4" w:space="0"/>
              <w:bottom w:val="single" w:color="auto" w:sz="4" w:space="0"/>
              <w:right w:val="single" w:color="auto" w:sz="4" w:space="0"/>
            </w:tcBorders>
          </w:tcPr>
          <w:p w14:paraId="263D415D">
            <w:pPr>
              <w:spacing w:line="360" w:lineRule="auto"/>
              <w:jc w:val="center"/>
              <w:rPr>
                <w:rFonts w:ascii="宋体" w:hAnsi="宋体" w:eastAsia="宋体" w:cs="宋体"/>
                <w:color w:val="auto"/>
                <w:sz w:val="21"/>
                <w:szCs w:val="21"/>
              </w:rPr>
            </w:pPr>
          </w:p>
          <w:p w14:paraId="3EDD36B6">
            <w:pPr>
              <w:spacing w:line="360" w:lineRule="auto"/>
              <w:rPr>
                <w:rFonts w:ascii="宋体" w:hAnsi="宋体" w:eastAsia="宋体" w:cs="宋体"/>
                <w:color w:val="auto"/>
                <w:sz w:val="21"/>
                <w:szCs w:val="21"/>
              </w:rPr>
            </w:pPr>
          </w:p>
          <w:p w14:paraId="5F025CFE">
            <w:pPr>
              <w:spacing w:line="360" w:lineRule="auto"/>
              <w:rPr>
                <w:rFonts w:ascii="宋体" w:hAnsi="宋体" w:eastAsia="宋体" w:cs="宋体"/>
                <w:color w:val="auto"/>
                <w:sz w:val="21"/>
                <w:szCs w:val="21"/>
              </w:rPr>
            </w:pPr>
          </w:p>
          <w:p w14:paraId="3AF9B52E">
            <w:pPr>
              <w:spacing w:line="360" w:lineRule="auto"/>
              <w:rPr>
                <w:rFonts w:ascii="宋体" w:hAnsi="宋体" w:eastAsia="宋体" w:cs="宋体"/>
                <w:color w:val="auto"/>
                <w:sz w:val="21"/>
                <w:szCs w:val="21"/>
              </w:rPr>
            </w:pPr>
            <w:r>
              <w:rPr>
                <w:rFonts w:hint="eastAsia" w:ascii="Calibri" w:hAnsi="Calibri" w:eastAsia="宋体" w:cs="Arial"/>
                <w:color w:val="auto"/>
                <w:sz w:val="21"/>
                <w:szCs w:val="22"/>
              </w:rPr>
              <w:t>▲</w:t>
            </w:r>
            <w:r>
              <w:rPr>
                <w:rFonts w:hint="eastAsia" w:ascii="宋体" w:hAnsi="宋体" w:eastAsia="宋体" w:cs="宋体"/>
                <w:color w:val="auto"/>
                <w:sz w:val="21"/>
                <w:szCs w:val="21"/>
              </w:rPr>
              <w:t>商务条款</w:t>
            </w:r>
          </w:p>
        </w:tc>
        <w:tc>
          <w:tcPr>
            <w:tcW w:w="8629" w:type="dxa"/>
            <w:gridSpan w:val="6"/>
            <w:tcBorders>
              <w:top w:val="single" w:color="auto" w:sz="4" w:space="0"/>
              <w:left w:val="single" w:color="auto" w:sz="4" w:space="0"/>
              <w:bottom w:val="single" w:color="auto" w:sz="4" w:space="0"/>
              <w:right w:val="single" w:color="auto" w:sz="4" w:space="0"/>
            </w:tcBorders>
          </w:tcPr>
          <w:p w14:paraId="7D25F995">
            <w:pPr>
              <w:tabs>
                <w:tab w:val="left" w:pos="180"/>
                <w:tab w:val="left" w:pos="1620"/>
              </w:tabs>
              <w:spacing w:line="360" w:lineRule="auto"/>
              <w:ind w:firstLine="422" w:firstLineChars="200"/>
              <w:rPr>
                <w:rFonts w:ascii="宋体" w:hAnsi="宋体" w:eastAsia="宋体" w:cs="宋体"/>
                <w:b/>
                <w:bCs/>
                <w:color w:val="auto"/>
                <w:sz w:val="21"/>
                <w:szCs w:val="21"/>
              </w:rPr>
            </w:pPr>
          </w:p>
          <w:p w14:paraId="7946DA7F">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（一）合同签订期：自成交通知书发出之日起25日（日历天）内。</w:t>
            </w:r>
          </w:p>
          <w:p w14:paraId="3F6AB7A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（二）交付时间：自合同签订之日起30天（日历日）内交货并安装调试完毕，并通过验收合格、交付正常使用。</w:t>
            </w:r>
          </w:p>
          <w:p w14:paraId="43998637">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（三）交货地点：广西防城港市采购人指定地点</w:t>
            </w:r>
          </w:p>
          <w:p w14:paraId="6C5CA88E">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（四）交货方式：现场交货</w:t>
            </w:r>
          </w:p>
          <w:p w14:paraId="038A575B">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（五）售后服务要求：</w:t>
            </w:r>
          </w:p>
          <w:p w14:paraId="3E1F7987">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1.质保期：除冷刀镜头外，其他设备整机保修至少两年，质保期从验收合格之日起计算，质保期期内产品实行三包，免费更换全新零配件。在质保期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42A57166">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2.产品按国家规定实行“三包”，保修期内一切因生产厂制造质量原因造成的损坏，由成交供应商免费负责维修；保修期满后若设备出现故障，需更换配件的，只收取配件费，免收其余费用；若不需更换配件，则免费维修。</w:t>
            </w:r>
          </w:p>
          <w:p w14:paraId="429F26D5">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3.成交供应商提供的产品必须是全新和未使用过的产品，随机技术资料要齐全（用户手册、保修手册、有关资料及配件、随机工具等），产品符合国家质量检测标准，免费送货上门（包括全程运输、装卸、搬运以及货物运送到采购人后的接货、装卸、搬运），免费安装调试合格。</w:t>
            </w:r>
          </w:p>
          <w:p w14:paraId="0B9DABE2">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4.故障或技术支持应急维修响应时间：接到故障通知后，在2小时内响应，一般故障在2 小时内可通过远程方式解决，遇到大的故障24 小时内派技术人员到达现场维修，48小时维修完毕；如故障72小时不能解决，提供备用机器替换顶用直至故障设备修复。</w:t>
            </w:r>
          </w:p>
          <w:p w14:paraId="74D1A04D">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5.维修保养：定期派技术人员对设备进行常规检查维护及跟踪服务，每年不少于2 次</w:t>
            </w:r>
          </w:p>
          <w:p w14:paraId="21C3CDE4">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以上不定期巡回检测服务，质保期和保修期终生维修服务、保养，保证设备始终处于最佳的运行状态。</w:t>
            </w:r>
          </w:p>
          <w:p w14:paraId="443AB268">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6.热线技术支持服务：保持24小时电话及电子邮件技术支持。</w:t>
            </w:r>
          </w:p>
          <w:p w14:paraId="42F0CB08">
            <w:pPr>
              <w:overflowPunct w:val="0"/>
              <w:autoSpaceDE w:val="0"/>
              <w:autoSpaceDN w:val="0"/>
              <w:adjustRightInd w:val="0"/>
              <w:spacing w:line="480" w:lineRule="exact"/>
              <w:ind w:firstLine="420" w:firstLineChars="200"/>
              <w:jc w:val="left"/>
              <w:textAlignment w:val="baseline"/>
              <w:rPr>
                <w:rFonts w:ascii="宋体" w:hAnsi="宋体" w:eastAsia="宋体" w:cs="宋体"/>
                <w:bCs/>
                <w:color w:val="auto"/>
                <w:sz w:val="21"/>
                <w:szCs w:val="21"/>
              </w:rPr>
            </w:pPr>
            <w:r>
              <w:rPr>
                <w:rFonts w:hint="eastAsia" w:ascii="宋体" w:hAnsi="宋体" w:eastAsia="宋体" w:cs="宋体"/>
                <w:bCs/>
                <w:color w:val="auto"/>
                <w:sz w:val="21"/>
                <w:szCs w:val="21"/>
              </w:rPr>
              <w:t>7.培训要求：</w:t>
            </w:r>
            <w:r>
              <w:rPr>
                <w:rFonts w:hint="eastAsia" w:ascii="Calibri" w:hAnsi="Calibri" w:eastAsia="宋体" w:cs="Arial"/>
                <w:color w:val="auto"/>
                <w:sz w:val="21"/>
                <w:szCs w:val="22"/>
              </w:rPr>
              <w:t>成交</w:t>
            </w:r>
            <w:r>
              <w:rPr>
                <w:rFonts w:hint="eastAsia" w:ascii="宋体" w:hAnsi="宋体" w:eastAsia="宋体" w:cs="宋体"/>
                <w:bCs/>
                <w:color w:val="auto"/>
                <w:sz w:val="21"/>
                <w:szCs w:val="21"/>
              </w:rPr>
              <w:t>供应商应配置专业技术人员对采购人的使用设备人员免费提供现场技术培训，保证使用人员正常操作设备的各种功能及维护。使用培训为验收要件之一，没有经过培训，视为没能完成验收。</w:t>
            </w:r>
          </w:p>
          <w:p w14:paraId="3E9CFECC">
            <w:pPr>
              <w:overflowPunct w:val="0"/>
              <w:autoSpaceDE w:val="0"/>
              <w:autoSpaceDN w:val="0"/>
              <w:adjustRightInd w:val="0"/>
              <w:spacing w:line="480" w:lineRule="exact"/>
              <w:ind w:firstLine="420" w:firstLineChars="200"/>
              <w:jc w:val="left"/>
              <w:textAlignment w:val="baseline"/>
              <w:rPr>
                <w:rFonts w:ascii="宋体" w:hAnsi="宋体" w:eastAsia="宋体" w:cs="宋体"/>
                <w:color w:val="auto"/>
                <w:sz w:val="21"/>
                <w:szCs w:val="21"/>
              </w:rPr>
            </w:pPr>
            <w:r>
              <w:rPr>
                <w:rFonts w:hint="eastAsia" w:ascii="宋体" w:hAnsi="宋体" w:eastAsia="宋体" w:cs="宋体"/>
                <w:bCs/>
                <w:color w:val="auto"/>
                <w:sz w:val="21"/>
                <w:szCs w:val="21"/>
              </w:rPr>
              <w:t>8.备件要求：成交供应商应存入所有必须的备件，保证必要时可以及时供应。</w:t>
            </w:r>
          </w:p>
          <w:p w14:paraId="69BB6A17">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（六）其他要求：</w:t>
            </w:r>
          </w:p>
          <w:p w14:paraId="7162B243">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1.竞标报价为采购人指定地点的现场交货价，包括：</w:t>
            </w:r>
          </w:p>
          <w:p w14:paraId="6D29AF7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（1）货物、支架及标准附件、备品备件、专用工具的价格；</w:t>
            </w:r>
          </w:p>
          <w:p w14:paraId="0E4A9B4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（2）运输、装卸、安装调试、培训、技术支持、售后服务等费用；</w:t>
            </w:r>
          </w:p>
          <w:p w14:paraId="73C268F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（3）必要的保险费用和各项税费；</w:t>
            </w:r>
          </w:p>
          <w:p w14:paraId="44B78F36">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（4）包括安装费用、安装后的现场垃圾清理；</w:t>
            </w:r>
          </w:p>
          <w:p w14:paraId="5CFAFEA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（5）设备安装、培训（含教材费、场地租用费）、送货上门的费用；</w:t>
            </w:r>
          </w:p>
          <w:p w14:paraId="4C9826C9">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（6）接入HIS系统的费用（如有）；</w:t>
            </w:r>
          </w:p>
          <w:p w14:paraId="047F3F98">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（7）验收的费用。</w:t>
            </w:r>
          </w:p>
          <w:p w14:paraId="144DDC62">
            <w:pPr>
              <w:spacing w:line="360" w:lineRule="auto"/>
              <w:ind w:firstLine="420" w:firstLineChars="200"/>
              <w:textAlignment w:val="center"/>
              <w:rPr>
                <w:rFonts w:ascii="宋体" w:hAnsi="宋体" w:eastAsia="宋体" w:cs="宋体"/>
                <w:b/>
                <w:bCs/>
                <w:color w:val="auto"/>
                <w:sz w:val="21"/>
                <w:szCs w:val="21"/>
              </w:rPr>
            </w:pPr>
            <w:r>
              <w:rPr>
                <w:rFonts w:hint="eastAsia" w:ascii="宋体" w:hAnsi="宋体" w:eastAsia="宋体" w:cs="宋体"/>
                <w:color w:val="auto"/>
                <w:sz w:val="21"/>
                <w:szCs w:val="21"/>
              </w:rPr>
              <w:t>2.付款方式：采用分期付款方式，采购人自合同签订起10个工作日内预付合同款的30%给成交供应商，自设备安装验收合格正常使用后成交供应商开具合同款全额发票给采购人，采购人在收到发票之日起6个月内一次性支付剩余的合同金额给成交供应商（不计利息）。</w:t>
            </w:r>
          </w:p>
          <w:p w14:paraId="748B3D69">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3.验收条件及标准：</w:t>
            </w:r>
          </w:p>
          <w:p w14:paraId="742AC44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
                <w:bCs/>
                <w:color w:val="auto"/>
                <w:sz w:val="21"/>
                <w:szCs w:val="21"/>
              </w:rPr>
              <w:t>除国家药监局公布《免于经营备案的第二类医疗器械产品目录》里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14:paraId="217772D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所有货物必须是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421F5C00">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交货时，所有产品均严格按采购文件上的技术规格要求、成交供应商响应和承诺的技术参数及性能和国家有关标准进行验收，达不到实质性要求的视为产品验收不合格，采购单位可解除双方的供货合同，并按相关规定处理、处罚。</w:t>
            </w:r>
          </w:p>
          <w:p w14:paraId="3FFF3EF8">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93D5BE7">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290F576C">
            <w:pPr>
              <w:spacing w:line="360" w:lineRule="auto"/>
              <w:ind w:firstLine="420" w:firstLineChars="200"/>
              <w:textAlignment w:val="center"/>
              <w:rPr>
                <w:rFonts w:ascii="宋体" w:hAnsi="宋体" w:eastAsia="宋体" w:cs="宋体"/>
                <w:color w:val="auto"/>
                <w:sz w:val="21"/>
                <w:szCs w:val="21"/>
              </w:rPr>
            </w:pPr>
            <w:r>
              <w:rPr>
                <w:rFonts w:hint="eastAsia" w:ascii="Calibri" w:hAnsi="Calibri" w:eastAsia="宋体" w:cs="Arial"/>
                <w:color w:val="auto"/>
                <w:sz w:val="21"/>
                <w:szCs w:val="22"/>
              </w:rPr>
              <w:t>4</w:t>
            </w:r>
            <w:r>
              <w:rPr>
                <w:rFonts w:hint="eastAsia" w:ascii="宋体" w:hAnsi="宋体" w:eastAsia="宋体" w:cs="宋体"/>
                <w:color w:val="auto"/>
                <w:sz w:val="21"/>
                <w:szCs w:val="21"/>
              </w:rPr>
              <w:t>.实施和安装要求：</w:t>
            </w:r>
          </w:p>
          <w:p w14:paraId="7B4EFC47">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（1）成交供应商必须服从采购人现场负责人的指挥，按指定地点进行安装；</w:t>
            </w:r>
          </w:p>
          <w:p w14:paraId="0E6C3569">
            <w:pPr>
              <w:spacing w:line="360"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（2）安装过程中的所有安全保障</w:t>
            </w:r>
            <w:r>
              <w:rPr>
                <w:rFonts w:hint="eastAsia" w:ascii="Calibri" w:hAnsi="Calibri" w:eastAsia="宋体" w:cs="Arial"/>
                <w:color w:val="auto"/>
                <w:sz w:val="21"/>
                <w:szCs w:val="22"/>
              </w:rPr>
              <w:t>、安全责任</w:t>
            </w:r>
            <w:r>
              <w:rPr>
                <w:rFonts w:hint="eastAsia" w:ascii="宋体" w:hAnsi="宋体" w:eastAsia="宋体" w:cs="宋体"/>
                <w:color w:val="auto"/>
                <w:sz w:val="21"/>
                <w:szCs w:val="21"/>
              </w:rPr>
              <w:t>由成交供应商自行负责；</w:t>
            </w:r>
          </w:p>
          <w:p w14:paraId="5FA3150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（3）严格按产品的安装规范要求进行安装，确保安全。</w:t>
            </w:r>
          </w:p>
        </w:tc>
      </w:tr>
      <w:tr w14:paraId="10E5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6" w:hRule="atLeast"/>
          <w:jc w:val="center"/>
        </w:trPr>
        <w:tc>
          <w:tcPr>
            <w:tcW w:w="395" w:type="dxa"/>
            <w:tcBorders>
              <w:top w:val="single" w:color="auto" w:sz="4" w:space="0"/>
              <w:left w:val="single" w:color="auto" w:sz="4" w:space="0"/>
              <w:bottom w:val="single" w:color="auto" w:sz="4" w:space="0"/>
              <w:right w:val="single" w:color="auto" w:sz="4" w:space="0"/>
            </w:tcBorders>
            <w:vAlign w:val="center"/>
          </w:tcPr>
          <w:p w14:paraId="7F4B54C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其他说明</w:t>
            </w:r>
          </w:p>
        </w:tc>
        <w:tc>
          <w:tcPr>
            <w:tcW w:w="8629" w:type="dxa"/>
            <w:gridSpan w:val="6"/>
            <w:tcBorders>
              <w:top w:val="single" w:color="auto" w:sz="4" w:space="0"/>
              <w:left w:val="single" w:color="auto" w:sz="4" w:space="0"/>
              <w:bottom w:val="single" w:color="auto" w:sz="4" w:space="0"/>
              <w:right w:val="single" w:color="auto" w:sz="4" w:space="0"/>
            </w:tcBorders>
          </w:tcPr>
          <w:p w14:paraId="5E571846">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1.本项目核心产品为：</w:t>
            </w:r>
            <w:bookmarkStart w:id="3" w:name="OLE_LINK35"/>
            <w:r>
              <w:rPr>
                <w:rFonts w:hint="eastAsia" w:ascii="宋体" w:hAnsi="宋体" w:eastAsia="宋体" w:cs="宋体"/>
                <w:color w:val="auto"/>
                <w:sz w:val="21"/>
                <w:szCs w:val="21"/>
              </w:rPr>
              <w:t>第一项血管内超声机。</w:t>
            </w:r>
          </w:p>
          <w:bookmarkEnd w:id="3"/>
          <w:p w14:paraId="0818AD13">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2.进口产品说明：本项目货物所涉及的货物不接受进口产品（即通过中国海关报关验放进入中国境内且产自关境外的产品）参与竞标，</w:t>
            </w:r>
            <w:r>
              <w:rPr>
                <w:rFonts w:hint="eastAsia" w:ascii="宋体" w:hAnsi="宋体" w:eastAsia="宋体" w:cs="宋体"/>
                <w:b/>
                <w:color w:val="auto"/>
                <w:sz w:val="21"/>
                <w:szCs w:val="21"/>
              </w:rPr>
              <w:t>如有进口产品参与竞标的作无效竞标处理</w:t>
            </w:r>
            <w:r>
              <w:rPr>
                <w:rFonts w:hint="eastAsia" w:ascii="宋体" w:hAnsi="宋体" w:eastAsia="宋体" w:cs="宋体"/>
                <w:color w:val="auto"/>
                <w:sz w:val="21"/>
                <w:szCs w:val="21"/>
              </w:rPr>
              <w:t>。</w:t>
            </w:r>
          </w:p>
          <w:p w14:paraId="41BA9919">
            <w:pPr>
              <w:widowControl/>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Calibri" w:hAnsi="Calibri" w:eastAsia="宋体" w:cs="Arial"/>
                <w:color w:val="auto"/>
                <w:sz w:val="21"/>
                <w:szCs w:val="22"/>
              </w:rPr>
              <w:t>供应商</w:t>
            </w:r>
            <w:r>
              <w:rPr>
                <w:rFonts w:hint="eastAsia" w:ascii="宋体" w:hAnsi="宋体" w:eastAsia="宋体" w:cs="宋体"/>
                <w:color w:val="auto"/>
                <w:sz w:val="21"/>
                <w:szCs w:val="21"/>
              </w:rPr>
              <w:t>在竞标活动中提供任何虚假材料，以及竞标产品的技术参数不如实说明，其竞标无效，并报监管部门查处。</w:t>
            </w:r>
          </w:p>
          <w:p w14:paraId="1FE9FB19">
            <w:pPr>
              <w:tabs>
                <w:tab w:val="left" w:pos="180"/>
                <w:tab w:val="left" w:pos="1620"/>
              </w:tabs>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4.若成交供应商所供产品及售后服务不能按采购文件要求履约的，将按照《中华人民共和国政府采购法》等有关规定处理。</w:t>
            </w:r>
          </w:p>
        </w:tc>
      </w:tr>
      <w:bookmarkEnd w:id="1"/>
    </w:tbl>
    <w:p w14:paraId="30B2296F">
      <w:pPr>
        <w:spacing w:line="240" w:lineRule="auto"/>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383D0C57"/>
    <w:rsid w:val="3A045C13"/>
    <w:rsid w:val="57E006B3"/>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7057</Words>
  <Characters>7919</Characters>
  <Lines>0</Lines>
  <Paragraphs>0</Paragraphs>
  <TotalTime>0</TotalTime>
  <ScaleCrop>false</ScaleCrop>
  <LinksUpToDate>false</LinksUpToDate>
  <CharactersWithSpaces>8007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2026-01-15T08:55:22Z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