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B8724">
      <w:pPr>
        <w:spacing w:line="360" w:lineRule="auto"/>
        <w:jc w:val="center"/>
        <w:rPr>
          <w:rFonts w:hint="eastAsia" w:cs="仿宋_GB2312" w:asciiTheme="minorEastAsia" w:hAnsiTheme="minorEastAsia" w:eastAsiaTheme="minorEastAsia"/>
          <w:b/>
          <w:sz w:val="24"/>
        </w:rPr>
      </w:pPr>
    </w:p>
    <w:p w14:paraId="75CE11DD">
      <w:pPr>
        <w:spacing w:line="360" w:lineRule="auto"/>
        <w:jc w:val="center"/>
        <w:rPr>
          <w:rFonts w:cs="仿宋_GB2312" w:asciiTheme="minorEastAsia" w:hAnsiTheme="minorEastAsia" w:eastAsiaTheme="minorEastAsia"/>
          <w:b/>
          <w:sz w:val="24"/>
        </w:rPr>
      </w:pPr>
    </w:p>
    <w:p w14:paraId="015AA76B">
      <w:pPr>
        <w:adjustRightInd/>
        <w:spacing w:line="360" w:lineRule="auto"/>
        <w:jc w:val="center"/>
        <w:rPr>
          <w:rFonts w:cs="仿宋_GB2312" w:asciiTheme="minorEastAsia" w:hAnsiTheme="minorEastAsia" w:eastAsiaTheme="minorEastAsia"/>
          <w:b/>
          <w:sz w:val="44"/>
          <w:szCs w:val="44"/>
        </w:rPr>
      </w:pPr>
    </w:p>
    <w:p w14:paraId="1EF709E6">
      <w:pPr>
        <w:adjustRightInd/>
        <w:spacing w:line="360" w:lineRule="auto"/>
        <w:jc w:val="center"/>
        <w:rPr>
          <w:rFonts w:cs="仿宋_GB2312" w:asciiTheme="minorEastAsia" w:hAnsiTheme="minorEastAsia" w:eastAsiaTheme="minorEastAsia"/>
          <w:b/>
          <w:sz w:val="44"/>
          <w:szCs w:val="44"/>
        </w:rPr>
      </w:pPr>
    </w:p>
    <w:p w14:paraId="769EACEA">
      <w:pPr>
        <w:adjustRightInd/>
        <w:spacing w:line="360" w:lineRule="auto"/>
        <w:jc w:val="center"/>
        <w:rPr>
          <w:rFonts w:hint="eastAsia" w:cs="仿宋_GB2312" w:asciiTheme="minorEastAsia" w:hAnsiTheme="minorEastAsia" w:eastAsiaTheme="minorEastAsia"/>
          <w:b/>
          <w:sz w:val="44"/>
          <w:szCs w:val="44"/>
          <w:lang w:eastAsia="zh-CN"/>
        </w:rPr>
      </w:pPr>
      <w:r>
        <w:rPr>
          <w:rFonts w:hint="eastAsia" w:cs="仿宋_GB2312" w:asciiTheme="minorEastAsia" w:hAnsiTheme="minorEastAsia" w:eastAsiaTheme="minorEastAsia"/>
          <w:b/>
          <w:sz w:val="44"/>
          <w:szCs w:val="44"/>
          <w:lang w:eastAsia="zh-CN"/>
        </w:rPr>
        <w:t>机关后勤服务岗位外包服务</w:t>
      </w:r>
    </w:p>
    <w:p w14:paraId="7FA9E7ED">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14:paraId="24F3856F">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14:paraId="351C32F7">
      <w:pPr>
        <w:snapToGrid w:val="0"/>
        <w:spacing w:line="360" w:lineRule="auto"/>
        <w:jc w:val="center"/>
        <w:rPr>
          <w:rFonts w:cs="仿宋_GB2312" w:asciiTheme="minorEastAsia" w:hAnsiTheme="minorEastAsia" w:eastAsiaTheme="minorEastAsia"/>
          <w:sz w:val="30"/>
          <w:szCs w:val="30"/>
        </w:rPr>
      </w:pPr>
    </w:p>
    <w:p w14:paraId="46E61587">
      <w:pPr>
        <w:snapToGrid w:val="0"/>
        <w:spacing w:line="360" w:lineRule="auto"/>
        <w:jc w:val="center"/>
        <w:rPr>
          <w:rFonts w:hint="eastAsia" w:cs="仿宋_GB2312" w:asciiTheme="minorEastAsia" w:hAnsiTheme="minorEastAsia" w:eastAsiaTheme="minorEastAsia"/>
          <w:sz w:val="30"/>
          <w:szCs w:val="30"/>
          <w:lang w:eastAsia="zh-CN"/>
        </w:rPr>
      </w:pPr>
      <w:r>
        <w:rPr>
          <w:rFonts w:hint="eastAsia" w:cs="仿宋_GB2312" w:asciiTheme="minorEastAsia" w:hAnsiTheme="minorEastAsia" w:eastAsiaTheme="minorEastAsia"/>
          <w:sz w:val="30"/>
          <w:szCs w:val="30"/>
        </w:rPr>
        <w:t>项目编号:</w:t>
      </w:r>
      <w:r>
        <w:rPr>
          <w:rFonts w:hint="eastAsia" w:cs="仿宋_GB2312" w:asciiTheme="minorEastAsia" w:hAnsiTheme="minorEastAsia" w:eastAsiaTheme="minorEastAsia"/>
          <w:sz w:val="30"/>
          <w:szCs w:val="30"/>
          <w:lang w:eastAsia="zh-CN"/>
        </w:rPr>
        <w:t>BHZC2025-C3-990349-CGZX</w:t>
      </w:r>
    </w:p>
    <w:p w14:paraId="5079A8FE">
      <w:pPr>
        <w:adjustRightInd/>
        <w:spacing w:line="360" w:lineRule="auto"/>
        <w:rPr>
          <w:rFonts w:cs="仿宋_GB2312" w:asciiTheme="minorEastAsia" w:hAnsiTheme="minorEastAsia" w:eastAsiaTheme="minorEastAsia"/>
          <w:sz w:val="28"/>
          <w:szCs w:val="20"/>
        </w:rPr>
      </w:pPr>
    </w:p>
    <w:p w14:paraId="6366A936">
      <w:pPr>
        <w:spacing w:line="360" w:lineRule="auto"/>
        <w:jc w:val="center"/>
        <w:rPr>
          <w:rFonts w:cs="仿宋_GB2312" w:asciiTheme="minorEastAsia" w:hAnsiTheme="minorEastAsia" w:eastAsiaTheme="minorEastAsia"/>
          <w:sz w:val="24"/>
        </w:rPr>
      </w:pPr>
    </w:p>
    <w:p w14:paraId="24DAC2C8">
      <w:pPr>
        <w:spacing w:line="360" w:lineRule="auto"/>
        <w:jc w:val="center"/>
        <w:rPr>
          <w:rFonts w:cs="仿宋_GB2312" w:asciiTheme="minorEastAsia" w:hAnsiTheme="minorEastAsia" w:eastAsiaTheme="minorEastAsia"/>
          <w:sz w:val="24"/>
        </w:rPr>
      </w:pPr>
    </w:p>
    <w:p w14:paraId="40879DC3">
      <w:pPr>
        <w:pStyle w:val="184"/>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14:paraId="5BD8D6F8">
      <w:pPr>
        <w:pStyle w:val="184"/>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14:paraId="1EE8A843">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14:paraId="330FACC3">
      <w:pPr>
        <w:snapToGrid w:val="0"/>
        <w:spacing w:line="360" w:lineRule="auto"/>
        <w:jc w:val="center"/>
        <w:rPr>
          <w:rFonts w:cs="仿宋_GB2312" w:asciiTheme="minorEastAsia" w:hAnsiTheme="minorEastAsia" w:eastAsiaTheme="minorEastAsia"/>
          <w:sz w:val="32"/>
          <w:szCs w:val="32"/>
        </w:rPr>
      </w:pPr>
    </w:p>
    <w:p w14:paraId="0E179705">
      <w:pPr>
        <w:snapToGrid w:val="0"/>
        <w:spacing w:line="360" w:lineRule="auto"/>
        <w:jc w:val="center"/>
        <w:rPr>
          <w:rFonts w:hint="eastAsia" w:eastAsia="宋体" w:cs="仿宋_GB2312" w:asciiTheme="minorEastAsia" w:hAnsiTheme="minorEastAsia"/>
          <w:sz w:val="32"/>
          <w:szCs w:val="32"/>
          <w:lang w:val="en-US" w:eastAsia="zh-CN"/>
        </w:rPr>
      </w:pPr>
      <w:bookmarkStart w:id="0" w:name="OLE_LINK5"/>
      <w:bookmarkStart w:id="1" w:name="OLE_LINK6"/>
      <w:bookmarkStart w:id="2" w:name="OLE_LINK7"/>
      <w:r>
        <w:rPr>
          <w:rFonts w:hint="eastAsia" w:ascii="宋体" w:hAnsi="宋体" w:cs="宋体"/>
          <w:sz w:val="32"/>
          <w:szCs w:val="32"/>
          <w:lang w:eastAsia="zh-CN"/>
        </w:rPr>
        <w:t>北海市涠洲岛旅游区机关事务管理局</w:t>
      </w:r>
    </w:p>
    <w:bookmarkEnd w:id="0"/>
    <w:bookmarkEnd w:id="1"/>
    <w:bookmarkEnd w:id="2"/>
    <w:p w14:paraId="6E198297">
      <w:pPr>
        <w:spacing w:line="360" w:lineRule="auto"/>
        <w:jc w:val="center"/>
        <w:rPr>
          <w:rFonts w:cs="仿宋_GB2312" w:asciiTheme="minorEastAsia" w:hAnsiTheme="minorEastAsia" w:eastAsiaTheme="minorEastAsia"/>
          <w:bCs/>
          <w:sz w:val="32"/>
          <w:szCs w:val="32"/>
        </w:rPr>
      </w:pPr>
      <w:r>
        <w:rPr>
          <w:rFonts w:hint="eastAsia" w:ascii="宋体" w:hAnsi="宋体" w:cs="宋体"/>
          <w:bCs/>
          <w:sz w:val="32"/>
          <w:szCs w:val="32"/>
        </w:rPr>
        <w:t>北海市政府采购中心</w:t>
      </w:r>
    </w:p>
    <w:p w14:paraId="495DE0C3">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二五年</w:t>
      </w:r>
      <w:r>
        <w:rPr>
          <w:rFonts w:hint="eastAsia" w:cs="仿宋_GB2312" w:asciiTheme="minorEastAsia" w:hAnsiTheme="minorEastAsia" w:eastAsiaTheme="minorEastAsia"/>
          <w:bCs/>
          <w:sz w:val="32"/>
          <w:szCs w:val="32"/>
          <w:lang w:eastAsia="zh-CN"/>
        </w:rPr>
        <w:t>十二</w:t>
      </w:r>
      <w:r>
        <w:rPr>
          <w:rFonts w:hint="eastAsia" w:cs="仿宋_GB2312" w:asciiTheme="minorEastAsia" w:hAnsiTheme="minorEastAsia" w:eastAsiaTheme="minorEastAsia"/>
          <w:bCs/>
          <w:sz w:val="32"/>
          <w:szCs w:val="32"/>
        </w:rPr>
        <w:t>月</w:t>
      </w:r>
      <w:r>
        <w:rPr>
          <w:rFonts w:hint="eastAsia" w:cs="仿宋_GB2312" w:asciiTheme="minorEastAsia" w:hAnsiTheme="minorEastAsia" w:eastAsiaTheme="minorEastAsia"/>
          <w:bCs/>
          <w:sz w:val="32"/>
          <w:szCs w:val="32"/>
          <w:lang w:eastAsia="zh-CN"/>
        </w:rPr>
        <w:t>十二</w:t>
      </w:r>
      <w:r>
        <w:rPr>
          <w:rFonts w:hint="eastAsia" w:cs="仿宋_GB2312" w:asciiTheme="minorEastAsia" w:hAnsiTheme="minorEastAsia" w:eastAsiaTheme="minorEastAsia"/>
          <w:bCs/>
          <w:sz w:val="32"/>
          <w:szCs w:val="32"/>
        </w:rPr>
        <w:t>日</w:t>
      </w:r>
    </w:p>
    <w:p w14:paraId="4FB790C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3" w:name="_Hlt67893495"/>
      <w:bookmarkEnd w:id="3"/>
    </w:p>
    <w:p w14:paraId="0B91A2B8">
      <w:pPr>
        <w:tabs>
          <w:tab w:val="left" w:pos="2268"/>
        </w:tabs>
        <w:spacing w:line="360" w:lineRule="auto"/>
        <w:jc w:val="center"/>
        <w:rPr>
          <w:rFonts w:cs="仿宋_GB2312" w:asciiTheme="minorEastAsia" w:hAnsiTheme="minorEastAsia" w:eastAsiaTheme="minorEastAsia"/>
          <w:sz w:val="24"/>
        </w:rPr>
      </w:pPr>
    </w:p>
    <w:p w14:paraId="71889D9D">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14:paraId="37D40909">
      <w:pPr>
        <w:spacing w:line="360" w:lineRule="auto"/>
        <w:rPr>
          <w:rFonts w:cs="仿宋_GB2312" w:asciiTheme="minorEastAsia" w:hAnsiTheme="minorEastAsia" w:eastAsiaTheme="minorEastAsia"/>
          <w:sz w:val="32"/>
          <w:szCs w:val="32"/>
        </w:rPr>
      </w:pPr>
    </w:p>
    <w:p w14:paraId="598E4F23">
      <w:pPr>
        <w:spacing w:line="360" w:lineRule="auto"/>
        <w:rPr>
          <w:rFonts w:cs="仿宋_GB2312" w:asciiTheme="minorEastAsia" w:hAnsiTheme="minorEastAsia" w:eastAsiaTheme="minorEastAsia"/>
          <w:sz w:val="32"/>
          <w:szCs w:val="32"/>
        </w:rPr>
      </w:pPr>
    </w:p>
    <w:p w14:paraId="67E11A54">
      <w:pPr>
        <w:pStyle w:val="41"/>
        <w:tabs>
          <w:tab w:val="right" w:leader="dot" w:pos="9060"/>
        </w:tabs>
        <w:spacing w:line="360" w:lineRule="auto"/>
        <w:rPr>
          <w:rFonts w:asciiTheme="minorEastAsia" w:hAnsiTheme="minorEastAsia" w:eastAsiaTheme="minorEastAsia" w:cstheme="minorBidi"/>
          <w:sz w:val="32"/>
          <w:szCs w:val="32"/>
        </w:rPr>
      </w:pPr>
      <w:bookmarkStart w:id="4" w:name="_Hlt91233176"/>
      <w:bookmarkEnd w:id="4"/>
      <w:bookmarkStart w:id="5" w:name="_Toc91899869"/>
      <w:r>
        <w:rPr>
          <w:rFonts w:cs="仿宋_GB2312" w:asciiTheme="minorEastAsia" w:hAnsiTheme="minorEastAsia" w:eastAsiaTheme="minorEastAsia"/>
          <w:sz w:val="32"/>
          <w:szCs w:val="32"/>
        </w:rPr>
        <w:fldChar w:fldCharType="begin"/>
      </w:r>
      <w:r>
        <w:rPr>
          <w:rFonts w:cs="仿宋_GB2312" w:asciiTheme="minorEastAsia" w:hAnsiTheme="minorEastAsia" w:eastAsiaTheme="minorEastAsia"/>
          <w:sz w:val="32"/>
          <w:szCs w:val="32"/>
        </w:rPr>
        <w:instrText xml:space="preserve"> </w:instrText>
      </w:r>
      <w:r>
        <w:rPr>
          <w:rFonts w:hint="eastAsia" w:cs="仿宋_GB2312" w:asciiTheme="minorEastAsia" w:hAnsiTheme="minorEastAsia" w:eastAsiaTheme="minorEastAsia"/>
          <w:sz w:val="32"/>
          <w:szCs w:val="32"/>
        </w:rPr>
        <w:instrText xml:space="preserve">TOC \o "1-1" \h \z \u</w:instrText>
      </w:r>
      <w:r>
        <w:rPr>
          <w:rFonts w:cs="仿宋_GB2312" w:asciiTheme="minorEastAsia" w:hAnsiTheme="minorEastAsia" w:eastAsiaTheme="minorEastAsia"/>
          <w:sz w:val="32"/>
          <w:szCs w:val="32"/>
        </w:rPr>
        <w:instrText xml:space="preserve"> </w:instrText>
      </w:r>
      <w:r>
        <w:rPr>
          <w:rFonts w:cs="仿宋_GB2312" w:asciiTheme="minorEastAsia" w:hAnsiTheme="minorEastAsia" w:eastAsiaTheme="minorEastAsia"/>
          <w:sz w:val="32"/>
          <w:szCs w:val="32"/>
        </w:rPr>
        <w:fldChar w:fldCharType="separate"/>
      </w:r>
      <w:r>
        <w:fldChar w:fldCharType="begin"/>
      </w:r>
      <w:r>
        <w:instrText xml:space="preserve"> HYPERLINK \l "_Toc181203094" </w:instrText>
      </w:r>
      <w:r>
        <w:fldChar w:fldCharType="separate"/>
      </w:r>
      <w:r>
        <w:rPr>
          <w:rStyle w:val="69"/>
          <w:rFonts w:hint="eastAsia" w:cs="仿宋_GB2312" w:asciiTheme="minorEastAsia" w:hAnsiTheme="minorEastAsia" w:eastAsiaTheme="minorEastAsia"/>
          <w:sz w:val="32"/>
          <w:szCs w:val="32"/>
        </w:rPr>
        <w:t>第一部分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邀请供应商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C291EA9">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"_Toc181203095" </w:instrText>
      </w:r>
      <w:r>
        <w:fldChar w:fldCharType="separate"/>
      </w:r>
      <w:r>
        <w:rPr>
          <w:rStyle w:val="69"/>
          <w:rFonts w:hint="eastAsia" w:cs="仿宋_GB2312" w:asciiTheme="minorEastAsia" w:hAnsiTheme="minorEastAsia" w:eastAsiaTheme="minorEastAsia"/>
          <w:sz w:val="32"/>
          <w:szCs w:val="32"/>
        </w:rPr>
        <w:t>第二部分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竞争性磋商流程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D4DB245">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"_Toc181203096" </w:instrText>
      </w:r>
      <w:r>
        <w:fldChar w:fldCharType="separate"/>
      </w:r>
      <w:r>
        <w:rPr>
          <w:rStyle w:val="69"/>
          <w:rFonts w:hint="eastAsia" w:cs="仿宋_GB2312" w:asciiTheme="minorEastAsia" w:hAnsiTheme="minorEastAsia" w:eastAsiaTheme="minorEastAsia"/>
          <w:sz w:val="32"/>
          <w:szCs w:val="32"/>
        </w:rPr>
        <w:t>第三部分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供应商须知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CD07697">
      <w:pPr>
        <w:pStyle w:val="41"/>
        <w:tabs>
          <w:tab w:val="right" w:leader="dot" w:pos="9060"/>
        </w:tabs>
        <w:spacing w:line="360" w:lineRule="auto"/>
        <w:rPr>
          <w:rFonts w:hint="eastAsia" w:asciiTheme="minorEastAsia" w:hAnsiTheme="minorEastAsia" w:eastAsiaTheme="minorEastAsia" w:cstheme="minorBidi"/>
          <w:sz w:val="32"/>
          <w:szCs w:val="32"/>
          <w:lang w:eastAsia="zh-CN"/>
        </w:rPr>
      </w:pPr>
      <w:r>
        <w:fldChar w:fldCharType="begin"/>
      </w:r>
      <w:r>
        <w:instrText xml:space="preserve"> HYPERLINK \l "_Toc181203097" </w:instrText>
      </w:r>
      <w:r>
        <w:fldChar w:fldCharType="separate"/>
      </w:r>
      <w:r>
        <w:rPr>
          <w:rStyle w:val="69"/>
          <w:rFonts w:hint="eastAsia" w:cs="仿宋_GB2312" w:asciiTheme="minorEastAsia" w:hAnsiTheme="minorEastAsia" w:eastAsiaTheme="minorEastAsia"/>
          <w:sz w:val="32"/>
          <w:szCs w:val="32"/>
        </w:rPr>
        <w:t>第四部分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4B1FD1E">
      <w:pPr>
        <w:pStyle w:val="41"/>
        <w:tabs>
          <w:tab w:val="right" w:leader="dot" w:pos="9060"/>
        </w:tabs>
        <w:spacing w:line="360" w:lineRule="auto"/>
        <w:rPr>
          <w:rFonts w:hint="eastAsia" w:asciiTheme="minorEastAsia" w:hAnsiTheme="minorEastAsia" w:eastAsiaTheme="minorEastAsia" w:cstheme="minorBidi"/>
          <w:sz w:val="32"/>
          <w:szCs w:val="32"/>
          <w:lang w:eastAsia="zh-CN"/>
        </w:rPr>
      </w:pPr>
      <w:r>
        <w:fldChar w:fldCharType="begin"/>
      </w:r>
      <w:r>
        <w:instrText xml:space="preserve"> HYPERLINK \l "_Toc181203098" </w:instrText>
      </w:r>
      <w:r>
        <w:fldChar w:fldCharType="separate"/>
      </w:r>
      <w:r>
        <w:rPr>
          <w:rStyle w:val="69"/>
          <w:rFonts w:hint="eastAsia" w:cs="仿宋_GB2312" w:asciiTheme="minorEastAsia" w:hAnsiTheme="minorEastAsia" w:eastAsiaTheme="minorEastAsia"/>
          <w:sz w:val="32"/>
          <w:szCs w:val="32"/>
        </w:rPr>
        <w:t>第五部分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评审方法及评审标准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5</w:t>
      </w:r>
      <w:r>
        <w:rPr>
          <w:rFonts w:hint="eastAsia" w:asciiTheme="minorEastAsia" w:hAnsiTheme="minorEastAsia" w:eastAsiaTheme="minorEastAsia"/>
          <w:sz w:val="32"/>
          <w:szCs w:val="32"/>
          <w:lang w:val="en-US" w:eastAsia="zh-CN"/>
        </w:rPr>
        <w:t>2</w:t>
      </w:r>
    </w:p>
    <w:p w14:paraId="30A2AF71">
      <w:pPr>
        <w:pStyle w:val="41"/>
        <w:tabs>
          <w:tab w:val="right" w:leader="dot" w:pos="9060"/>
        </w:tabs>
        <w:spacing w:line="360" w:lineRule="auto"/>
        <w:rPr>
          <w:rFonts w:hint="eastAsia" w:asciiTheme="minorEastAsia" w:hAnsiTheme="minorEastAsia" w:eastAsiaTheme="minorEastAsia" w:cstheme="minorBidi"/>
          <w:sz w:val="32"/>
          <w:szCs w:val="32"/>
          <w:lang w:eastAsia="zh-CN"/>
        </w:rPr>
      </w:pPr>
      <w:r>
        <w:fldChar w:fldCharType="begin"/>
      </w:r>
      <w:r>
        <w:instrText xml:space="preserve"> HYPERLINK \l "_Toc181203099" </w:instrText>
      </w:r>
      <w:r>
        <w:fldChar w:fldCharType="separate"/>
      </w:r>
      <w:r>
        <w:rPr>
          <w:rStyle w:val="69"/>
          <w:rFonts w:hint="eastAsia" w:cs="仿宋_GB2312" w:asciiTheme="minorEastAsia" w:hAnsiTheme="minorEastAsia" w:eastAsiaTheme="minorEastAsia"/>
          <w:sz w:val="32"/>
          <w:szCs w:val="32"/>
        </w:rPr>
        <w:t>第六部分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6</w:t>
      </w:r>
      <w:r>
        <w:rPr>
          <w:rFonts w:hint="eastAsia" w:asciiTheme="minorEastAsia" w:hAnsiTheme="minorEastAsia" w:eastAsiaTheme="minorEastAsia"/>
          <w:sz w:val="32"/>
          <w:szCs w:val="32"/>
          <w:lang w:val="en-US" w:eastAsia="zh-CN"/>
        </w:rPr>
        <w:t>1</w:t>
      </w:r>
    </w:p>
    <w:p w14:paraId="5612F1F9">
      <w:pPr>
        <w:pStyle w:val="41"/>
        <w:tabs>
          <w:tab w:val="right" w:leader="dot" w:pos="9060"/>
        </w:tabs>
        <w:spacing w:line="360" w:lineRule="auto"/>
        <w:rPr>
          <w:rFonts w:hint="eastAsia" w:asciiTheme="minorEastAsia" w:hAnsiTheme="minorEastAsia" w:eastAsiaTheme="minorEastAsia" w:cstheme="minorBidi"/>
          <w:sz w:val="32"/>
          <w:szCs w:val="32"/>
          <w:lang w:eastAsia="zh-CN"/>
        </w:rPr>
      </w:pPr>
      <w:r>
        <w:fldChar w:fldCharType="begin"/>
      </w:r>
      <w:r>
        <w:instrText xml:space="preserve"> HYPERLINK \l "_Toc181203100" </w:instrText>
      </w:r>
      <w:r>
        <w:fldChar w:fldCharType="separate"/>
      </w:r>
      <w:r>
        <w:rPr>
          <w:rStyle w:val="69"/>
          <w:rFonts w:hint="eastAsia" w:cs="仿宋_GB2312" w:asciiTheme="minorEastAsia" w:hAnsiTheme="minorEastAsia" w:eastAsiaTheme="minorEastAsia"/>
          <w:sz w:val="32"/>
          <w:szCs w:val="32"/>
        </w:rPr>
        <w:t>第七部分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7</w:t>
      </w:r>
      <w:r>
        <w:rPr>
          <w:rFonts w:hint="eastAsia" w:asciiTheme="minorEastAsia" w:hAnsiTheme="minorEastAsia" w:eastAsiaTheme="minorEastAsia"/>
          <w:sz w:val="32"/>
          <w:szCs w:val="32"/>
          <w:lang w:val="en-US" w:eastAsia="zh-CN"/>
        </w:rPr>
        <w:t>1</w:t>
      </w:r>
    </w:p>
    <w:p w14:paraId="2CFAFA18">
      <w:pPr>
        <w:pStyle w:val="41"/>
        <w:tabs>
          <w:tab w:val="right" w:leader="dot" w:pos="9060"/>
        </w:tabs>
        <w:spacing w:line="360" w:lineRule="auto"/>
        <w:rPr>
          <w:rFonts w:hint="eastAsia" w:asciiTheme="minorEastAsia" w:hAnsiTheme="minorEastAsia" w:eastAsiaTheme="minorEastAsia" w:cstheme="minorBidi"/>
          <w:sz w:val="32"/>
          <w:szCs w:val="32"/>
          <w:lang w:eastAsia="zh-CN"/>
        </w:rPr>
      </w:pPr>
      <w:r>
        <w:fldChar w:fldCharType="begin"/>
      </w:r>
      <w:r>
        <w:instrText xml:space="preserve"> HYPERLINK \l "_Toc181203101" </w:instrText>
      </w:r>
      <w:r>
        <w:fldChar w:fldCharType="separate"/>
      </w:r>
      <w:r>
        <w:rPr>
          <w:rStyle w:val="69"/>
          <w:rFonts w:hint="eastAsia" w:cs="仿宋_GB2312" w:asciiTheme="minorEastAsia" w:hAnsiTheme="minorEastAsia" w:eastAsiaTheme="minorEastAsia"/>
          <w:sz w:val="32"/>
          <w:szCs w:val="32"/>
        </w:rPr>
        <w:t>第八部分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最后报价格式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9</w:t>
      </w:r>
      <w:r>
        <w:rPr>
          <w:rFonts w:hint="eastAsia" w:asciiTheme="minorEastAsia" w:hAnsiTheme="minorEastAsia" w:eastAsiaTheme="minorEastAsia"/>
          <w:sz w:val="32"/>
          <w:szCs w:val="32"/>
          <w:lang w:val="en-US" w:eastAsia="zh-CN"/>
        </w:rPr>
        <w:t>3</w:t>
      </w:r>
    </w:p>
    <w:p w14:paraId="30EAE9E7">
      <w:pPr>
        <w:spacing w:line="360" w:lineRule="auto"/>
        <w:ind w:firstLine="732" w:firstLineChars="229"/>
        <w:rPr>
          <w:rFonts w:cs="仿宋_GB2312" w:asciiTheme="minorEastAsia" w:hAnsiTheme="minorEastAsia" w:eastAsiaTheme="minorEastAsia"/>
          <w:sz w:val="24"/>
        </w:rPr>
      </w:pPr>
      <w:r>
        <w:rPr>
          <w:rFonts w:cs="仿宋_GB2312" w:asciiTheme="minorEastAsia" w:hAnsiTheme="minorEastAsia" w:eastAsiaTheme="minorEastAsia"/>
          <w:sz w:val="32"/>
          <w:szCs w:val="32"/>
        </w:rPr>
        <w:fldChar w:fldCharType="end"/>
      </w:r>
    </w:p>
    <w:p w14:paraId="359CD786">
      <w:pPr>
        <w:spacing w:line="360" w:lineRule="auto"/>
        <w:ind w:firstLine="549" w:firstLineChars="229"/>
        <w:rPr>
          <w:rFonts w:cs="仿宋_GB2312" w:asciiTheme="minorEastAsia" w:hAnsiTheme="minorEastAsia" w:eastAsiaTheme="minorEastAsia"/>
          <w:sz w:val="24"/>
        </w:rPr>
      </w:pPr>
    </w:p>
    <w:p w14:paraId="5A53DBBA">
      <w:pPr>
        <w:spacing w:line="360" w:lineRule="auto"/>
        <w:ind w:firstLine="549" w:firstLineChars="229"/>
        <w:rPr>
          <w:rFonts w:cs="仿宋_GB2312" w:asciiTheme="minorEastAsia" w:hAnsiTheme="minorEastAsia" w:eastAsiaTheme="minorEastAsia"/>
          <w:sz w:val="24"/>
        </w:rPr>
      </w:pPr>
    </w:p>
    <w:p w14:paraId="1FD5CCBE">
      <w:pPr>
        <w:spacing w:line="360" w:lineRule="auto"/>
        <w:ind w:firstLine="549" w:firstLineChars="229"/>
        <w:rPr>
          <w:rFonts w:cs="仿宋_GB2312" w:asciiTheme="minorEastAsia" w:hAnsiTheme="minorEastAsia" w:eastAsiaTheme="minorEastAsia"/>
          <w:sz w:val="24"/>
        </w:rPr>
      </w:pPr>
    </w:p>
    <w:p w14:paraId="1B8E0CF7">
      <w:pPr>
        <w:spacing w:line="360" w:lineRule="auto"/>
        <w:ind w:firstLine="549" w:firstLineChars="229"/>
        <w:rPr>
          <w:rFonts w:cs="仿宋_GB2312" w:asciiTheme="minorEastAsia" w:hAnsiTheme="minorEastAsia" w:eastAsiaTheme="minorEastAsia"/>
          <w:sz w:val="24"/>
        </w:rPr>
      </w:pPr>
    </w:p>
    <w:p w14:paraId="09A55070">
      <w:pPr>
        <w:spacing w:line="360" w:lineRule="auto"/>
        <w:ind w:firstLine="549" w:firstLineChars="229"/>
        <w:rPr>
          <w:rFonts w:cs="仿宋_GB2312" w:asciiTheme="minorEastAsia" w:hAnsiTheme="minorEastAsia" w:eastAsiaTheme="minorEastAsia"/>
          <w:sz w:val="24"/>
        </w:rPr>
      </w:pPr>
    </w:p>
    <w:p w14:paraId="6BDB1582">
      <w:pPr>
        <w:spacing w:line="360" w:lineRule="auto"/>
        <w:ind w:firstLine="549" w:firstLineChars="229"/>
        <w:rPr>
          <w:rFonts w:cs="仿宋_GB2312" w:asciiTheme="minorEastAsia" w:hAnsiTheme="minorEastAsia" w:eastAsiaTheme="minorEastAsia"/>
          <w:sz w:val="24"/>
        </w:rPr>
      </w:pPr>
    </w:p>
    <w:p w14:paraId="4C0BCCBF">
      <w:pPr>
        <w:spacing w:line="360" w:lineRule="auto"/>
        <w:ind w:firstLine="549" w:firstLineChars="229"/>
        <w:rPr>
          <w:rFonts w:cs="仿宋_GB2312" w:asciiTheme="minorEastAsia" w:hAnsiTheme="minorEastAsia" w:eastAsiaTheme="minorEastAsia"/>
          <w:sz w:val="24"/>
        </w:rPr>
      </w:pPr>
    </w:p>
    <w:p w14:paraId="0E48A383">
      <w:pPr>
        <w:spacing w:line="360" w:lineRule="auto"/>
        <w:ind w:firstLine="549" w:firstLineChars="229"/>
        <w:rPr>
          <w:rFonts w:cs="仿宋_GB2312" w:asciiTheme="minorEastAsia" w:hAnsiTheme="minorEastAsia" w:eastAsiaTheme="minorEastAsia"/>
          <w:sz w:val="24"/>
        </w:rPr>
      </w:pPr>
    </w:p>
    <w:p w14:paraId="1A8E0800">
      <w:pPr>
        <w:spacing w:line="360" w:lineRule="auto"/>
        <w:ind w:firstLine="549" w:firstLineChars="229"/>
        <w:rPr>
          <w:rFonts w:cs="仿宋_GB2312" w:asciiTheme="minorEastAsia" w:hAnsiTheme="minorEastAsia" w:eastAsiaTheme="minorEastAsia"/>
          <w:sz w:val="24"/>
        </w:rPr>
      </w:pPr>
    </w:p>
    <w:p w14:paraId="40555C03">
      <w:pPr>
        <w:spacing w:line="360" w:lineRule="auto"/>
        <w:ind w:firstLine="549" w:firstLineChars="229"/>
        <w:rPr>
          <w:rFonts w:cs="仿宋_GB2312" w:asciiTheme="minorEastAsia" w:hAnsiTheme="minorEastAsia" w:eastAsiaTheme="minorEastAsia"/>
          <w:sz w:val="24"/>
        </w:rPr>
      </w:pPr>
    </w:p>
    <w:p w14:paraId="1AA74760">
      <w:pPr>
        <w:spacing w:line="360" w:lineRule="auto"/>
        <w:ind w:firstLine="549" w:firstLineChars="229"/>
        <w:rPr>
          <w:rFonts w:cs="仿宋_GB2312" w:asciiTheme="minorEastAsia" w:hAnsiTheme="minorEastAsia" w:eastAsiaTheme="minorEastAsia"/>
          <w:sz w:val="24"/>
        </w:rPr>
      </w:pPr>
    </w:p>
    <w:p w14:paraId="3506F03B">
      <w:pPr>
        <w:spacing w:line="360" w:lineRule="auto"/>
        <w:ind w:firstLine="549" w:firstLineChars="229"/>
        <w:rPr>
          <w:rFonts w:cs="仿宋_GB2312" w:asciiTheme="minorEastAsia" w:hAnsiTheme="minorEastAsia" w:eastAsiaTheme="minorEastAsia"/>
          <w:sz w:val="24"/>
        </w:rPr>
      </w:pPr>
    </w:p>
    <w:p w14:paraId="130D8942">
      <w:pPr>
        <w:spacing w:line="360" w:lineRule="auto"/>
        <w:rPr>
          <w:rFonts w:cs="仿宋_GB2312" w:asciiTheme="minorEastAsia" w:hAnsiTheme="minorEastAsia" w:eastAsiaTheme="minorEastAsia"/>
          <w:sz w:val="24"/>
        </w:rPr>
      </w:pPr>
    </w:p>
    <w:p w14:paraId="5D31644E">
      <w:pPr>
        <w:adjustRightInd/>
        <w:spacing w:line="360" w:lineRule="auto"/>
        <w:jc w:val="center"/>
        <w:outlineLvl w:val="0"/>
        <w:rPr>
          <w:rFonts w:cs="仿宋_GB2312" w:asciiTheme="minorEastAsia" w:hAnsiTheme="minorEastAsia" w:eastAsiaTheme="minorEastAsia"/>
          <w:b/>
          <w:sz w:val="36"/>
          <w:szCs w:val="20"/>
        </w:rPr>
      </w:pPr>
      <w:bookmarkStart w:id="6" w:name="第一部分"/>
      <w:r>
        <w:rPr>
          <w:rFonts w:hint="eastAsia" w:cs="仿宋_GB2312" w:asciiTheme="minorEastAsia" w:hAnsiTheme="minorEastAsia" w:eastAsiaTheme="minorEastAsia"/>
          <w:b/>
          <w:sz w:val="36"/>
          <w:szCs w:val="36"/>
        </w:rPr>
        <w:br w:type="page"/>
      </w:r>
      <w:bookmarkEnd w:id="5"/>
      <w:bookmarkEnd w:id="6"/>
      <w:bookmarkStart w:id="7" w:name="_Hlt74729822"/>
      <w:bookmarkEnd w:id="7"/>
      <w:bookmarkStart w:id="8" w:name="_Hlt74707423"/>
      <w:bookmarkEnd w:id="8"/>
      <w:bookmarkStart w:id="9" w:name="_Hlt74649545"/>
      <w:bookmarkEnd w:id="9"/>
      <w:bookmarkStart w:id="10" w:name="_Hlt74728647"/>
      <w:bookmarkEnd w:id="10"/>
      <w:bookmarkStart w:id="11" w:name="_Toc181203094"/>
      <w:bookmarkStart w:id="12" w:name="第二部分"/>
      <w:bookmarkStart w:id="13" w:name="_Toc91899870"/>
      <w:bookmarkStart w:id="14" w:name="_Toc91899871"/>
      <w:r>
        <w:rPr>
          <w:rFonts w:hint="eastAsia" w:cs="仿宋_GB2312" w:asciiTheme="minorEastAsia" w:hAnsiTheme="minorEastAsia" w:eastAsiaTheme="minorEastAsia"/>
          <w:b/>
          <w:sz w:val="36"/>
          <w:szCs w:val="20"/>
        </w:rPr>
        <w:t>第一部分  邀请供应商</w:t>
      </w:r>
      <w:bookmarkEnd w:id="11"/>
    </w:p>
    <w:p w14:paraId="34865FD8">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竞争性磋商公告</w:t>
      </w:r>
    </w:p>
    <w:p w14:paraId="0CB917CF">
      <w:pPr>
        <w:pStyle w:val="3"/>
        <w:numPr>
          <w:ilvl w:val="255"/>
          <w:numId w:val="0"/>
        </w:numPr>
      </w:pPr>
    </w:p>
    <w:p w14:paraId="4800DD29">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1CA8C04D">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lang w:eastAsia="zh-CN"/>
        </w:rPr>
        <w:t>机关后勤服务岗位外包服务</w:t>
      </w:r>
      <w:r>
        <w:rPr>
          <w:rFonts w:hint="eastAsia" w:asciiTheme="minorEastAsia" w:hAnsiTheme="minorEastAsia" w:eastAsiaTheme="minorEastAsia"/>
          <w:sz w:val="24"/>
        </w:rPr>
        <w:t>的潜在供应商应在</w:t>
      </w:r>
      <w:r>
        <w:rPr>
          <w:rFonts w:hint="eastAsia" w:ascii="宋体" w:hAnsi="宋体" w:cs="宋体"/>
          <w:sz w:val="24"/>
        </w:rPr>
        <w:t>广西政府采购云平台（</w:t>
      </w:r>
      <w:r>
        <w:fldChar w:fldCharType="begin"/>
      </w:r>
      <w:r>
        <w:instrText xml:space="preserve"> HYPERLINK "https://www.gcy.zfcg.gxzf.gov.cn/）获取采购文件，并于2025年" </w:instrText>
      </w:r>
      <w:r>
        <w:fldChar w:fldCharType="separate"/>
      </w:r>
      <w:r>
        <w:rPr>
          <w:rStyle w:val="69"/>
          <w:rFonts w:hint="eastAsia" w:ascii="宋体" w:hAnsi="宋体" w:eastAsia="宋体" w:cs="宋体"/>
          <w:snapToGrid/>
          <w:kern w:val="2"/>
          <w:sz w:val="24"/>
          <w:szCs w:val="24"/>
        </w:rPr>
        <w:t>https://www.gcy.zfcg.gxzf.gov.cn/）</w:t>
      </w:r>
      <w:r>
        <w:rPr>
          <w:rStyle w:val="69"/>
          <w:rFonts w:hint="eastAsia" w:cs="Times New Roman" w:asciiTheme="minorEastAsia" w:hAnsiTheme="minorEastAsia" w:eastAsiaTheme="minorEastAsia"/>
          <w:snapToGrid/>
          <w:kern w:val="2"/>
          <w:sz w:val="24"/>
          <w:szCs w:val="24"/>
        </w:rPr>
        <w:t>获取采购文件，并于</w:t>
      </w:r>
      <w:r>
        <w:rPr>
          <w:rStyle w:val="69"/>
          <w:rFonts w:hint="eastAsia" w:cs="Times New Roman" w:asciiTheme="minorEastAsia" w:hAnsiTheme="minorEastAsia" w:eastAsiaTheme="minorEastAsia"/>
          <w:snapToGrid/>
          <w:kern w:val="2"/>
          <w:sz w:val="24"/>
          <w:szCs w:val="24"/>
          <w:u w:val="single"/>
        </w:rPr>
        <w:t>2025年</w:t>
      </w:r>
      <w:r>
        <w:rPr>
          <w:rStyle w:val="69"/>
          <w:rFonts w:hint="eastAsia" w:cs="Times New Roman" w:asciiTheme="minorEastAsia" w:hAnsiTheme="minorEastAsia" w:eastAsiaTheme="minorEastAsia"/>
          <w:snapToGrid/>
          <w:kern w:val="2"/>
          <w:sz w:val="24"/>
          <w:szCs w:val="24"/>
          <w:u w:val="single"/>
        </w:rPr>
        <w:fldChar w:fldCharType="end"/>
      </w:r>
      <w:bookmarkStart w:id="15" w:name="OLE_LINK4"/>
      <w:bookmarkStart w:id="16" w:name="OLE_LINK3"/>
      <w:r>
        <w:rPr>
          <w:rFonts w:hint="eastAsia" w:asciiTheme="minorEastAsia" w:hAnsiTheme="minorEastAsia" w:eastAsiaTheme="minorEastAsia"/>
          <w:sz w:val="24"/>
          <w:u w:val="single"/>
          <w:lang w:eastAsia="zh-CN"/>
        </w:rPr>
        <w:t>12月23日</w:t>
      </w:r>
      <w:r>
        <w:rPr>
          <w:rFonts w:hint="eastAsia" w:asciiTheme="minorEastAsia" w:hAnsiTheme="minorEastAsia" w:eastAsiaTheme="minorEastAsia"/>
          <w:sz w:val="24"/>
          <w:u w:val="single"/>
        </w:rPr>
        <w:t>9点00</w:t>
      </w:r>
      <w:r>
        <w:rPr>
          <w:rFonts w:hint="eastAsia" w:asciiTheme="minorEastAsia" w:hAnsiTheme="minorEastAsia" w:eastAsiaTheme="minorEastAsia"/>
          <w:bCs/>
          <w:sz w:val="24"/>
          <w:u w:val="single"/>
        </w:rPr>
        <w:t xml:space="preserve"> 分00秒</w:t>
      </w:r>
      <w:bookmarkEnd w:id="15"/>
      <w:bookmarkEnd w:id="16"/>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14:paraId="4F410A3B">
      <w:pPr>
        <w:spacing w:line="360" w:lineRule="auto"/>
        <w:rPr>
          <w:rFonts w:asciiTheme="minorEastAsia" w:hAnsiTheme="minorEastAsia" w:eastAsiaTheme="minorEastAsia"/>
          <w:sz w:val="24"/>
        </w:rPr>
      </w:pPr>
    </w:p>
    <w:p w14:paraId="155E40EC">
      <w:pPr>
        <w:pStyle w:val="632"/>
        <w:ind w:firstLine="0"/>
        <w:rPr>
          <w:b/>
        </w:rPr>
      </w:pPr>
      <w:bookmarkStart w:id="17" w:name="_Toc28359089"/>
      <w:bookmarkStart w:id="18" w:name="_Toc35393629"/>
      <w:bookmarkStart w:id="19" w:name="_Toc35393798"/>
      <w:bookmarkStart w:id="20" w:name="_Toc28359012"/>
      <w:r>
        <w:rPr>
          <w:rFonts w:hint="eastAsia"/>
          <w:b/>
        </w:rPr>
        <w:t>一、项目基本情况</w:t>
      </w:r>
      <w:bookmarkEnd w:id="17"/>
      <w:bookmarkEnd w:id="18"/>
      <w:bookmarkEnd w:id="19"/>
      <w:bookmarkEnd w:id="20"/>
    </w:p>
    <w:p w14:paraId="080EB1D4">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项目编号：</w:t>
      </w:r>
      <w:r>
        <w:rPr>
          <w:rFonts w:hint="eastAsia" w:asciiTheme="minorEastAsia" w:hAnsiTheme="minorEastAsia" w:eastAsiaTheme="minorEastAsia"/>
          <w:sz w:val="24"/>
          <w:lang w:eastAsia="zh-CN"/>
        </w:rPr>
        <w:t>BHZC2025-C3-990349-CGZX</w:t>
      </w:r>
    </w:p>
    <w:p w14:paraId="7448D2FF">
      <w:pPr>
        <w:spacing w:line="360" w:lineRule="auto"/>
        <w:ind w:firstLine="480" w:firstLineChars="200"/>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rPr>
        <w:t>项目名称：</w:t>
      </w:r>
      <w:r>
        <w:rPr>
          <w:rFonts w:hint="eastAsia" w:asciiTheme="minorEastAsia" w:hAnsiTheme="minorEastAsia" w:eastAsiaTheme="minorEastAsia"/>
          <w:sz w:val="24"/>
          <w:lang w:eastAsia="zh-CN"/>
        </w:rPr>
        <w:t>机关后勤服务岗位外包服务</w:t>
      </w:r>
    </w:p>
    <w:p w14:paraId="7EC69BD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采购方式：竞争性磋商</w:t>
      </w:r>
    </w:p>
    <w:p w14:paraId="5DD24DE3">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预算金额（元）：</w:t>
      </w:r>
      <w:r>
        <w:rPr>
          <w:rFonts w:hint="eastAsia" w:asciiTheme="minorEastAsia" w:hAnsiTheme="minorEastAsia" w:eastAsiaTheme="minorEastAsia"/>
          <w:sz w:val="24"/>
          <w:lang w:eastAsia="zh-CN"/>
        </w:rPr>
        <w:t>2,142,204.15</w:t>
      </w:r>
    </w:p>
    <w:p w14:paraId="4815EF4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最高限价（元）：</w:t>
      </w:r>
      <w:r>
        <w:rPr>
          <w:rFonts w:asciiTheme="minorEastAsia" w:hAnsiTheme="minorEastAsia" w:eastAsiaTheme="minorEastAsia"/>
          <w:sz w:val="24"/>
        </w:rPr>
        <w:t xml:space="preserve"> </w:t>
      </w:r>
    </w:p>
    <w:p w14:paraId="069A71CC">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rPr>
        <w:t>采购需求：</w:t>
      </w:r>
      <w:r>
        <w:rPr>
          <w:rFonts w:hint="eastAsia" w:hAnsi="宋体" w:cs="宋体"/>
          <w:bCs/>
          <w:sz w:val="24"/>
        </w:rPr>
        <w:t>（项目名称）主要内容：机关后勤服务岗位外包服务一项，详见磋商文件。</w:t>
      </w:r>
    </w:p>
    <w:p w14:paraId="6B83078D">
      <w:pPr>
        <w:spacing w:line="360" w:lineRule="auto"/>
        <w:ind w:firstLine="480" w:firstLineChars="200"/>
        <w:rPr>
          <w:rFonts w:hint="eastAsia" w:asciiTheme="minorEastAsia" w:hAnsiTheme="minorEastAsia" w:eastAsiaTheme="minorEastAsia"/>
          <w:sz w:val="24"/>
          <w:highlight w:val="none"/>
          <w:u w:val="single"/>
          <w:lang w:eastAsia="zh-CN"/>
        </w:rPr>
      </w:pPr>
      <w:r>
        <w:rPr>
          <w:rFonts w:hint="eastAsia" w:asciiTheme="minorEastAsia" w:hAnsiTheme="minorEastAsia" w:eastAsiaTheme="minorEastAsia"/>
          <w:sz w:val="24"/>
          <w:highlight w:val="none"/>
          <w:lang w:eastAsia="zh-CN"/>
        </w:rPr>
        <w:t>合同</w:t>
      </w:r>
      <w:r>
        <w:rPr>
          <w:rFonts w:hint="eastAsia" w:asciiTheme="minorEastAsia" w:hAnsiTheme="minorEastAsia" w:eastAsiaTheme="minorEastAsia"/>
          <w:sz w:val="24"/>
          <w:highlight w:val="none"/>
        </w:rPr>
        <w:t>履行期限：自签订合同之日起3年。合同一年一签</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每年考核合格后续签</w:t>
      </w:r>
      <w:r>
        <w:rPr>
          <w:rFonts w:hint="eastAsia" w:asciiTheme="minorEastAsia" w:hAnsiTheme="minorEastAsia" w:eastAsiaTheme="minorEastAsia"/>
          <w:sz w:val="24"/>
          <w:highlight w:val="none"/>
          <w:lang w:eastAsia="zh-CN"/>
        </w:rPr>
        <w:t>。</w:t>
      </w:r>
    </w:p>
    <w:p w14:paraId="56C9FC09">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本项目是否接受联合体磋商：</w:t>
      </w:r>
      <w:sdt>
        <w:sdtPr>
          <w:rPr>
            <w:rFonts w:hint="eastAsia" w:asciiTheme="minorEastAsia" w:hAnsiTheme="minorEastAsia" w:eastAsiaTheme="minorEastAsia"/>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highlight w:val="none"/>
          </w:rPr>
        </w:sdtEndPr>
        <w:sdtContent>
          <w:r>
            <w:rPr>
              <w:rFonts w:hint="eastAsia" w:ascii="MS Gothic" w:hAnsi="MS Gothic" w:eastAsia="MS Gothic"/>
              <w:sz w:val="24"/>
              <w:highlight w:val="none"/>
            </w:rPr>
            <w:t>☐</w:t>
          </w:r>
        </w:sdtContent>
      </w:sdt>
      <w:r>
        <w:rPr>
          <w:rFonts w:hint="eastAsia" w:asciiTheme="minorEastAsia" w:hAnsiTheme="minorEastAsia" w:eastAsiaTheme="minorEastAsia"/>
          <w:sz w:val="24"/>
          <w:highlight w:val="none"/>
        </w:rPr>
        <w:t>是，</w:t>
      </w:r>
      <w:sdt>
        <w:sdtPr>
          <w:rPr>
            <w:rFonts w:hint="eastAsia" w:asciiTheme="minorEastAsia" w:hAnsiTheme="minorEastAsia" w:eastAsiaTheme="minorEastAsia"/>
            <w:sz w:val="24"/>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highlight w:val="none"/>
          </w:rPr>
        </w:sdtEndPr>
        <w:sdtContent>
          <w:r>
            <w:rPr>
              <w:rFonts w:hint="eastAsia" w:asciiTheme="minorEastAsia" w:hAnsiTheme="minorEastAsia" w:eastAsiaTheme="minorEastAsia"/>
              <w:sz w:val="24"/>
              <w:highlight w:val="none"/>
            </w:rPr>
            <w:sym w:font="Wingdings" w:char="F0FE"/>
          </w:r>
        </w:sdtContent>
      </w:sdt>
      <w:r>
        <w:rPr>
          <w:rFonts w:hint="eastAsia" w:asciiTheme="minorEastAsia" w:hAnsiTheme="minorEastAsia" w:eastAsiaTheme="minorEastAsia"/>
          <w:sz w:val="24"/>
          <w:highlight w:val="none"/>
        </w:rPr>
        <w:t>否。</w:t>
      </w:r>
    </w:p>
    <w:p w14:paraId="41850D68">
      <w:pPr>
        <w:pStyle w:val="632"/>
        <w:ind w:firstLine="0"/>
        <w:rPr>
          <w:b/>
        </w:rPr>
      </w:pPr>
      <w:bookmarkStart w:id="21" w:name="_Toc28359013"/>
      <w:bookmarkStart w:id="22" w:name="_Toc28359090"/>
      <w:bookmarkStart w:id="23" w:name="_Toc35393630"/>
      <w:bookmarkStart w:id="24" w:name="_Toc35393799"/>
      <w:r>
        <w:rPr>
          <w:rFonts w:hint="eastAsia"/>
          <w:b/>
        </w:rPr>
        <w:t>二、申请人的资格要求：</w:t>
      </w:r>
      <w:bookmarkEnd w:id="21"/>
      <w:bookmarkEnd w:id="22"/>
      <w:bookmarkEnd w:id="23"/>
      <w:bookmarkEnd w:id="24"/>
    </w:p>
    <w:p w14:paraId="4064116A">
      <w:pPr>
        <w:spacing w:line="360" w:lineRule="auto"/>
        <w:ind w:firstLine="480"/>
        <w:rPr>
          <w:rFonts w:cs="宋体" w:asciiTheme="minorEastAsia" w:hAnsiTheme="minorEastAsia" w:eastAsiaTheme="minorEastAsia"/>
          <w:snapToGrid w:val="0"/>
          <w:color w:val="FF0000"/>
          <w:kern w:val="28"/>
          <w:sz w:val="24"/>
          <w:szCs w:val="20"/>
          <w:highlight w:val="none"/>
        </w:rPr>
      </w:pPr>
      <w:r>
        <w:rPr>
          <w:rFonts w:hint="eastAsia" w:cs="宋体" w:asciiTheme="minorEastAsia" w:hAnsiTheme="minorEastAsia" w:eastAsiaTheme="minorEastAsia"/>
          <w:snapToGrid w:val="0"/>
          <w:color w:val="FF0000"/>
          <w:kern w:val="28"/>
          <w:sz w:val="24"/>
          <w:szCs w:val="20"/>
        </w:rPr>
        <w:t>1.满足《中华</w:t>
      </w:r>
      <w:r>
        <w:rPr>
          <w:rFonts w:hint="eastAsia" w:cs="宋体" w:asciiTheme="minorEastAsia" w:hAnsiTheme="minorEastAsia" w:eastAsiaTheme="minorEastAsia"/>
          <w:snapToGrid w:val="0"/>
          <w:color w:val="FF0000"/>
          <w:kern w:val="28"/>
          <w:sz w:val="24"/>
          <w:szCs w:val="20"/>
          <w:highlight w:val="none"/>
        </w:rPr>
        <w:t>人民共和国政府采购法》第二十二条规定；</w:t>
      </w:r>
      <w:r>
        <w:rPr>
          <w:rFonts w:cs="宋体" w:asciiTheme="minorEastAsia" w:hAnsiTheme="minorEastAsia" w:eastAsiaTheme="minorEastAsia"/>
          <w:snapToGrid w:val="0"/>
          <w:color w:val="FF0000"/>
          <w:kern w:val="28"/>
          <w:sz w:val="24"/>
          <w:szCs w:val="20"/>
          <w:highlight w:val="none"/>
        </w:rPr>
        <w:t xml:space="preserve"> </w:t>
      </w:r>
    </w:p>
    <w:p w14:paraId="7059EC57">
      <w:pPr>
        <w:spacing w:line="360" w:lineRule="auto"/>
        <w:rPr>
          <w:rFonts w:cs="宋体" w:asciiTheme="minorEastAsia" w:hAnsiTheme="minorEastAsia" w:eastAsiaTheme="minorEastAsia"/>
          <w:snapToGrid w:val="0"/>
          <w:color w:val="FF0000"/>
          <w:kern w:val="28"/>
          <w:sz w:val="24"/>
          <w:szCs w:val="20"/>
          <w:highlight w:val="none"/>
        </w:rPr>
      </w:pPr>
      <w:r>
        <w:rPr>
          <w:rFonts w:hint="eastAsia" w:cs="宋体" w:asciiTheme="minorEastAsia" w:hAnsiTheme="minorEastAsia" w:eastAsiaTheme="minorEastAsia"/>
          <w:snapToGrid w:val="0"/>
          <w:color w:val="FF0000"/>
          <w:kern w:val="28"/>
          <w:sz w:val="24"/>
          <w:szCs w:val="20"/>
          <w:highlight w:val="none"/>
        </w:rPr>
        <w:t xml:space="preserve">    </w:t>
      </w:r>
      <w:r>
        <w:rPr>
          <w:rFonts w:cs="宋体" w:asciiTheme="minorEastAsia" w:hAnsiTheme="minorEastAsia" w:eastAsiaTheme="minorEastAsia"/>
          <w:snapToGrid w:val="0"/>
          <w:color w:val="FF0000"/>
          <w:kern w:val="28"/>
          <w:sz w:val="24"/>
          <w:szCs w:val="20"/>
          <w:highlight w:val="none"/>
        </w:rPr>
        <w:t>2</w:t>
      </w:r>
      <w:r>
        <w:rPr>
          <w:rFonts w:hint="eastAsia" w:cs="宋体" w:asciiTheme="minorEastAsia" w:hAnsiTheme="minorEastAsia" w:eastAsiaTheme="minorEastAsia"/>
          <w:snapToGrid w:val="0"/>
          <w:color w:val="FF0000"/>
          <w:kern w:val="28"/>
          <w:sz w:val="24"/>
          <w:szCs w:val="20"/>
          <w:highlight w:val="none"/>
        </w:rPr>
        <w:t>.落实政府采购政策需满足的资格要求：</w:t>
      </w:r>
      <w:bookmarkStart w:id="25" w:name="OLE_LINK14"/>
      <w:r>
        <w:rPr>
          <w:rFonts w:hint="eastAsia" w:cs="宋体" w:asciiTheme="minorEastAsia" w:hAnsiTheme="minorEastAsia" w:eastAsiaTheme="minorEastAsia"/>
          <w:color w:val="FF0000"/>
          <w:kern w:val="0"/>
          <w:sz w:val="24"/>
          <w:highlight w:val="none"/>
        </w:rPr>
        <w:t>专</w:t>
      </w:r>
      <w:r>
        <w:rPr>
          <w:rFonts w:hint="eastAsia" w:cs="宋体" w:asciiTheme="minorEastAsia" w:hAnsiTheme="minorEastAsia" w:eastAsiaTheme="minorEastAsia"/>
          <w:color w:val="FF0000"/>
          <w:sz w:val="24"/>
          <w:highlight w:val="none"/>
        </w:rPr>
        <w:t>门面向小微企业，服务全部由符合政策要求的小微企业承接，提供中小企业声明函</w:t>
      </w:r>
      <w:bookmarkEnd w:id="25"/>
      <w:r>
        <w:rPr>
          <w:rFonts w:hint="eastAsia" w:cs="宋体" w:asciiTheme="minorEastAsia" w:hAnsiTheme="minorEastAsia" w:eastAsiaTheme="minorEastAsia"/>
          <w:color w:val="FF0000"/>
          <w:sz w:val="24"/>
          <w:highlight w:val="none"/>
        </w:rPr>
        <w:t>；</w:t>
      </w:r>
    </w:p>
    <w:p w14:paraId="4B5614FB">
      <w:pPr>
        <w:spacing w:line="360" w:lineRule="auto"/>
        <w:ind w:firstLine="480" w:firstLineChars="200"/>
        <w:rPr>
          <w:rFonts w:cs="宋体" w:asciiTheme="minorEastAsia" w:hAnsiTheme="minorEastAsia" w:eastAsiaTheme="minorEastAsia"/>
          <w:color w:val="FF0000"/>
          <w:sz w:val="24"/>
          <w:highlight w:val="none"/>
        </w:rPr>
      </w:pPr>
      <w:r>
        <w:rPr>
          <w:rFonts w:hint="eastAsia" w:cs="宋体" w:asciiTheme="minorEastAsia" w:hAnsiTheme="minorEastAsia" w:eastAsiaTheme="minorEastAsia"/>
          <w:color w:val="FF0000"/>
          <w:sz w:val="24"/>
          <w:highlight w:val="none"/>
        </w:rPr>
        <w:t>3.本项目的特定资格要求：</w:t>
      </w:r>
      <w:r>
        <w:rPr>
          <w:rFonts w:hint="eastAsia" w:cs="宋体" w:asciiTheme="minorEastAsia" w:hAnsiTheme="minorEastAsia" w:eastAsiaTheme="minorEastAsia"/>
          <w:color w:val="FF0000"/>
          <w:sz w:val="24"/>
          <w:highlight w:val="none"/>
          <w:lang w:eastAsia="zh-CN"/>
        </w:rPr>
        <w:t>供应商</w:t>
      </w:r>
      <w:r>
        <w:rPr>
          <w:rFonts w:hint="eastAsia" w:ascii="宋体" w:hAnsi="宋体" w:cs="宋体"/>
          <w:color w:val="FF0000"/>
          <w:kern w:val="0"/>
          <w:sz w:val="24"/>
          <w:szCs w:val="21"/>
          <w:lang w:val="en-US" w:eastAsia="zh-CN" w:bidi="ar-SA"/>
        </w:rPr>
        <w:t>需具备保安服务许可证。</w:t>
      </w:r>
    </w:p>
    <w:p w14:paraId="0FBF81F2">
      <w:pPr>
        <w:pStyle w:val="632"/>
        <w:ind w:firstLine="0"/>
        <w:rPr>
          <w:b/>
          <w:highlight w:val="none"/>
        </w:rPr>
      </w:pPr>
      <w:bookmarkStart w:id="26" w:name="_Toc35393631"/>
      <w:bookmarkStart w:id="27" w:name="_Toc35393800"/>
      <w:bookmarkStart w:id="28" w:name="_Toc28359091"/>
      <w:bookmarkStart w:id="29" w:name="_Toc28359014"/>
      <w:r>
        <w:rPr>
          <w:rFonts w:hint="eastAsia"/>
          <w:b/>
          <w:highlight w:val="none"/>
        </w:rPr>
        <w:t>三、获取（下载）采购文件</w:t>
      </w:r>
      <w:bookmarkEnd w:id="26"/>
      <w:bookmarkEnd w:id="27"/>
      <w:bookmarkEnd w:id="28"/>
      <w:bookmarkEnd w:id="29"/>
    </w:p>
    <w:p w14:paraId="02C34428">
      <w:pPr>
        <w:spacing w:line="360" w:lineRule="auto"/>
        <w:ind w:firstLine="540"/>
        <w:rPr>
          <w:rFonts w:cs="宋体" w:asciiTheme="minorEastAsia" w:hAnsiTheme="minorEastAsia" w:eastAsiaTheme="minorEastAsia"/>
          <w:sz w:val="24"/>
        </w:rPr>
      </w:pPr>
      <w:r>
        <w:rPr>
          <w:rFonts w:hint="eastAsia" w:cs="宋体" w:asciiTheme="minorEastAsia" w:hAnsiTheme="minorEastAsia" w:eastAsiaTheme="minorEastAsia"/>
          <w:sz w:val="24"/>
        </w:rPr>
        <w:t>时间：2025年</w:t>
      </w:r>
      <w:r>
        <w:rPr>
          <w:rFonts w:hint="eastAsia" w:cs="宋体" w:asciiTheme="minorEastAsia" w:hAnsiTheme="minorEastAsia" w:eastAsiaTheme="minorEastAsia"/>
          <w:sz w:val="24"/>
          <w:lang w:val="en-US" w:eastAsia="zh-CN"/>
        </w:rPr>
        <w:t>12</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12</w:t>
      </w:r>
      <w:r>
        <w:rPr>
          <w:rFonts w:hint="eastAsia" w:cs="宋体" w:asciiTheme="minorEastAsia" w:hAnsiTheme="minorEastAsia" w:eastAsiaTheme="minorEastAsia"/>
          <w:sz w:val="24"/>
        </w:rPr>
        <w:t>日至2025年</w:t>
      </w:r>
      <w:r>
        <w:rPr>
          <w:rFonts w:hint="eastAsia" w:cs="宋体" w:asciiTheme="minorEastAsia" w:hAnsiTheme="minorEastAsia" w:eastAsiaTheme="minorEastAsia"/>
          <w:sz w:val="24"/>
          <w:lang w:val="en-US" w:eastAsia="zh-CN"/>
        </w:rPr>
        <w:t>12</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19</w:t>
      </w:r>
      <w:r>
        <w:rPr>
          <w:rFonts w:hint="eastAsia" w:cs="宋体" w:asciiTheme="minorEastAsia" w:hAnsiTheme="minorEastAsia" w:eastAsiaTheme="minorEastAsia"/>
          <w:sz w:val="24"/>
        </w:rPr>
        <w:t>日，每天上午</w:t>
      </w:r>
      <w:r>
        <w:rPr>
          <w:rFonts w:hint="eastAsia" w:asciiTheme="minorEastAsia" w:hAnsiTheme="minorEastAsia" w:eastAsiaTheme="minorEastAsia"/>
          <w:sz w:val="24"/>
        </w:rPr>
        <w:t>00:00至12:00 ，下午12:00至23:59</w:t>
      </w:r>
      <w:r>
        <w:rPr>
          <w:rFonts w:hint="eastAsia" w:cs="宋体" w:asciiTheme="minorEastAsia" w:hAnsiTheme="minorEastAsia" w:eastAsiaTheme="minorEastAsia"/>
          <w:sz w:val="24"/>
        </w:rPr>
        <w:t>（北京时间，法定节假日除外）；</w:t>
      </w:r>
    </w:p>
    <w:p w14:paraId="336B61DE">
      <w:pPr>
        <w:spacing w:line="360" w:lineRule="auto"/>
        <w:ind w:firstLine="540"/>
        <w:rPr>
          <w:rFonts w:cs="宋体" w:asciiTheme="minorEastAsia" w:hAnsiTheme="minorEastAsia" w:eastAsiaTheme="minorEastAsia"/>
          <w:sz w:val="28"/>
          <w:szCs w:val="28"/>
          <w:u w:val="single"/>
        </w:rPr>
      </w:pPr>
      <w:r>
        <w:rPr>
          <w:rFonts w:hint="eastAsia" w:cs="宋体" w:asciiTheme="minorEastAsia" w:hAnsiTheme="minorEastAsia" w:eastAsiaTheme="minorEastAsia"/>
          <w:sz w:val="24"/>
        </w:rPr>
        <w:t>地点（网址）：</w:t>
      </w:r>
      <w:r>
        <w:rPr>
          <w:rFonts w:hint="eastAsia" w:ascii="宋体" w:hAnsi="宋体" w:cs="宋体"/>
          <w:sz w:val="24"/>
        </w:rPr>
        <w:t>广西政府采购云平台（https://www.gcy.zfcg.gxzf.gov.cn/）</w:t>
      </w:r>
    </w:p>
    <w:p w14:paraId="75334F1F">
      <w:pPr>
        <w:spacing w:line="360" w:lineRule="auto"/>
        <w:ind w:firstLine="540"/>
        <w:rPr>
          <w:rFonts w:cs="宋体" w:asciiTheme="minorEastAsia" w:hAnsiTheme="minorEastAsia" w:eastAsiaTheme="minorEastAsia"/>
          <w:sz w:val="24"/>
          <w:u w:val="single"/>
        </w:rPr>
      </w:pPr>
      <w:r>
        <w:rPr>
          <w:rFonts w:hint="eastAsia" w:cs="宋体" w:asciiTheme="minorEastAsia" w:hAnsiTheme="minorEastAsia" w:eastAsiaTheme="minorEastAsia"/>
          <w:sz w:val="24"/>
        </w:rPr>
        <w:t>方式：供应商登录</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在线申请获取采购文件（进入“项目采购”应用，在获取采购文件菜单中选择项目，申请获取采购文件）。</w:t>
      </w:r>
    </w:p>
    <w:p w14:paraId="678971E9">
      <w:pPr>
        <w:spacing w:line="360" w:lineRule="auto"/>
        <w:ind w:firstLine="540"/>
        <w:rPr>
          <w:rFonts w:cs="宋体" w:asciiTheme="minorEastAsia" w:hAnsiTheme="minorEastAsia" w:eastAsiaTheme="minorEastAsia"/>
          <w:sz w:val="28"/>
          <w:szCs w:val="28"/>
        </w:rPr>
      </w:pPr>
      <w:r>
        <w:rPr>
          <w:rFonts w:hint="eastAsia" w:cs="宋体" w:asciiTheme="minorEastAsia" w:hAnsiTheme="minorEastAsia" w:eastAsiaTheme="minorEastAsia"/>
          <w:b/>
          <w:sz w:val="24"/>
        </w:rPr>
        <w:t>售价：</w:t>
      </w:r>
      <w:r>
        <w:rPr>
          <w:rFonts w:hint="eastAsia" w:cs="仿宋_GB2312" w:asciiTheme="minorEastAsia" w:hAnsiTheme="minorEastAsia" w:eastAsiaTheme="minorEastAsia"/>
          <w:sz w:val="24"/>
        </w:rPr>
        <w:t>0。</w:t>
      </w:r>
    </w:p>
    <w:p w14:paraId="74B6852C">
      <w:pPr>
        <w:pStyle w:val="632"/>
        <w:ind w:firstLine="0"/>
        <w:rPr>
          <w:b/>
        </w:rPr>
      </w:pPr>
      <w:bookmarkStart w:id="30" w:name="_Toc35393801"/>
      <w:bookmarkStart w:id="31" w:name="_Toc28359092"/>
      <w:bookmarkStart w:id="32" w:name="_Toc35393632"/>
      <w:bookmarkStart w:id="33" w:name="_Toc28359015"/>
      <w:r>
        <w:rPr>
          <w:rFonts w:hint="eastAsia"/>
          <w:b/>
        </w:rPr>
        <w:t>四、响应文件提交</w:t>
      </w:r>
      <w:bookmarkEnd w:id="30"/>
      <w:bookmarkEnd w:id="31"/>
      <w:bookmarkEnd w:id="32"/>
      <w:bookmarkEnd w:id="33"/>
    </w:p>
    <w:p w14:paraId="1292938B">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截止时间：</w:t>
      </w:r>
      <w:r>
        <w:rPr>
          <w:rFonts w:hint="eastAsia" w:asciiTheme="minorEastAsia" w:hAnsiTheme="minorEastAsia" w:eastAsiaTheme="minorEastAsia"/>
          <w:sz w:val="24"/>
          <w:u w:val="single"/>
        </w:rPr>
        <w:t>2025年</w:t>
      </w:r>
      <w:r>
        <w:rPr>
          <w:rFonts w:hint="eastAsia" w:asciiTheme="minorEastAsia" w:hAnsiTheme="minorEastAsia" w:eastAsiaTheme="minorEastAsia"/>
          <w:sz w:val="24"/>
          <w:u w:val="single"/>
          <w:lang w:eastAsia="zh-CN"/>
        </w:rPr>
        <w:t>12月23日</w:t>
      </w:r>
      <w:r>
        <w:rPr>
          <w:rFonts w:hint="eastAsia" w:asciiTheme="minorEastAsia" w:hAnsiTheme="minorEastAsia" w:eastAsiaTheme="minorEastAsia"/>
          <w:sz w:val="24"/>
          <w:u w:val="single"/>
        </w:rPr>
        <w:t>9点00 分00秒</w:t>
      </w:r>
      <w:r>
        <w:rPr>
          <w:rFonts w:hint="eastAsia" w:asciiTheme="minorEastAsia" w:hAnsiTheme="minorEastAsia" w:eastAsiaTheme="minorEastAsia"/>
          <w:bCs/>
          <w:sz w:val="24"/>
        </w:rPr>
        <w:t>（北京时间）</w:t>
      </w:r>
    </w:p>
    <w:p w14:paraId="2181CFFF">
      <w:pPr>
        <w:spacing w:line="360" w:lineRule="auto"/>
        <w:ind w:firstLine="480" w:firstLineChars="200"/>
        <w:rPr>
          <w:rFonts w:hint="eastAsia" w:eastAsia="宋体" w:asciiTheme="minorEastAsia" w:hAnsiTheme="minorEastAsia"/>
          <w:bCs/>
          <w:sz w:val="24"/>
          <w:u w:val="single"/>
          <w:lang w:val="en-US" w:eastAsia="zh-CN"/>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ascii="宋体" w:hAnsi="宋体" w:cs="宋体"/>
          <w:sz w:val="24"/>
          <w:lang w:eastAsia="zh-CN"/>
        </w:rPr>
        <w:t>。</w:t>
      </w:r>
    </w:p>
    <w:p w14:paraId="10A2CE6E">
      <w:pPr>
        <w:pStyle w:val="632"/>
        <w:ind w:firstLine="0"/>
        <w:rPr>
          <w:b/>
        </w:rPr>
      </w:pPr>
      <w:bookmarkStart w:id="34" w:name="_Toc28359093"/>
      <w:bookmarkStart w:id="35" w:name="_Toc28359016"/>
      <w:bookmarkStart w:id="36" w:name="_Toc35393633"/>
      <w:bookmarkStart w:id="37" w:name="_Toc35393802"/>
      <w:r>
        <w:rPr>
          <w:rFonts w:hint="eastAsia"/>
          <w:b/>
        </w:rPr>
        <w:t>五、响应文件开启</w:t>
      </w:r>
      <w:bookmarkEnd w:id="34"/>
      <w:bookmarkEnd w:id="35"/>
      <w:bookmarkEnd w:id="36"/>
      <w:bookmarkEnd w:id="37"/>
    </w:p>
    <w:p w14:paraId="2323AFA3">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2025年</w:t>
      </w:r>
      <w:r>
        <w:rPr>
          <w:rFonts w:hint="eastAsia" w:asciiTheme="minorEastAsia" w:hAnsiTheme="minorEastAsia" w:eastAsiaTheme="minorEastAsia"/>
          <w:sz w:val="24"/>
          <w:u w:val="single"/>
          <w:lang w:eastAsia="zh-CN"/>
        </w:rPr>
        <w:t>12月23日</w:t>
      </w:r>
      <w:r>
        <w:rPr>
          <w:rFonts w:hint="eastAsia" w:asciiTheme="minorEastAsia" w:hAnsiTheme="minorEastAsia" w:eastAsiaTheme="minorEastAsia"/>
          <w:sz w:val="24"/>
          <w:u w:val="single"/>
        </w:rPr>
        <w:t>9点00 分00秒</w:t>
      </w:r>
      <w:r>
        <w:rPr>
          <w:rFonts w:hint="eastAsia" w:asciiTheme="minorEastAsia" w:hAnsiTheme="minorEastAsia" w:eastAsiaTheme="minorEastAsia"/>
          <w:bCs/>
          <w:sz w:val="24"/>
        </w:rPr>
        <w:t>（北京时间）</w:t>
      </w:r>
    </w:p>
    <w:p w14:paraId="3690AD6A">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w:t>
      </w:r>
    </w:p>
    <w:p w14:paraId="02FC9575">
      <w:pPr>
        <w:pStyle w:val="632"/>
        <w:ind w:firstLine="0"/>
        <w:rPr>
          <w:b/>
        </w:rPr>
      </w:pPr>
      <w:bookmarkStart w:id="38" w:name="_Toc28359017"/>
      <w:bookmarkStart w:id="39" w:name="_Toc35393634"/>
      <w:bookmarkStart w:id="40" w:name="_Toc28359094"/>
      <w:bookmarkStart w:id="41" w:name="_Toc35393803"/>
      <w:r>
        <w:rPr>
          <w:rFonts w:hint="eastAsia"/>
          <w:b/>
        </w:rPr>
        <w:t>六、公告期限</w:t>
      </w:r>
      <w:bookmarkEnd w:id="38"/>
      <w:bookmarkEnd w:id="39"/>
      <w:bookmarkEnd w:id="40"/>
      <w:bookmarkEnd w:id="41"/>
    </w:p>
    <w:p w14:paraId="28F1EB7F">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自本公告发布之日起3个工作日。</w:t>
      </w:r>
    </w:p>
    <w:p w14:paraId="79E4A6CF">
      <w:pPr>
        <w:pStyle w:val="632"/>
        <w:ind w:firstLine="0"/>
        <w:rPr>
          <w:b/>
        </w:rPr>
      </w:pPr>
      <w:bookmarkStart w:id="42" w:name="_Toc35393804"/>
      <w:bookmarkStart w:id="43" w:name="_Toc35393635"/>
      <w:r>
        <w:rPr>
          <w:rFonts w:hint="eastAsia"/>
          <w:b/>
        </w:rPr>
        <w:t>七、其他补充事宜</w:t>
      </w:r>
      <w:bookmarkEnd w:id="42"/>
      <w:bookmarkEnd w:id="43"/>
    </w:p>
    <w:p w14:paraId="472562FA">
      <w:pPr>
        <w:spacing w:line="360" w:lineRule="auto"/>
        <w:ind w:firstLine="480" w:firstLineChars="200"/>
        <w:rPr>
          <w:rFonts w:ascii="宋体" w:hAnsi="宋体" w:cs="宋体"/>
          <w:sz w:val="24"/>
        </w:rPr>
      </w:pPr>
      <w:r>
        <w:rPr>
          <w:rFonts w:hint="eastAsia" w:ascii="宋体" w:hAnsi="宋体" w:cs="宋体"/>
          <w:sz w:val="24"/>
        </w:rPr>
        <w:t>1.磋商保证金：本项目不收取磋商保证金。</w:t>
      </w:r>
    </w:p>
    <w:p w14:paraId="0E6C0643">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专门面向小微企业采购。（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0E7B3C89">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083AC94A">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4.网上公告媒体查询：中国政府采购网、广西政府采购网、北海市人民政府网-北海市政府采购中心网站、全国公共资源交易平台（广西•北海）。</w:t>
      </w:r>
    </w:p>
    <w:p w14:paraId="5D584678">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1B036587">
      <w:pPr>
        <w:spacing w:line="360" w:lineRule="auto"/>
        <w:ind w:firstLine="480" w:firstLineChars="200"/>
        <w:rPr>
          <w:rFonts w:hint="eastAsia"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3FF5524">
      <w:pPr>
        <w:pStyle w:val="72"/>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本项目采用远程异地评标。</w:t>
      </w:r>
    </w:p>
    <w:p w14:paraId="73389F1E">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8.</w:t>
      </w:r>
      <w:r>
        <w:rPr>
          <w:rFonts w:hint="eastAsia" w:ascii="宋体" w:hAnsi="宋体" w:cs="宋体"/>
          <w:sz w:val="24"/>
        </w:rPr>
        <w:t>本项目为北海市推动解决政府采购异常低价试点项目。</w:t>
      </w:r>
    </w:p>
    <w:p w14:paraId="01762845">
      <w:pPr>
        <w:pStyle w:val="632"/>
        <w:ind w:firstLine="0"/>
        <w:rPr>
          <w:b/>
        </w:rPr>
      </w:pPr>
      <w:bookmarkStart w:id="44" w:name="_Toc28359095"/>
      <w:bookmarkStart w:id="45" w:name="_Toc35393805"/>
      <w:bookmarkStart w:id="46" w:name="_Toc28359018"/>
      <w:bookmarkStart w:id="47" w:name="_Toc35393636"/>
      <w:r>
        <w:rPr>
          <w:rFonts w:hint="eastAsia"/>
          <w:b/>
        </w:rPr>
        <w:t>八、凡对本次采购提出询问，请按以下方式联系</w:t>
      </w:r>
      <w:bookmarkEnd w:id="44"/>
      <w:bookmarkEnd w:id="45"/>
      <w:bookmarkEnd w:id="46"/>
      <w:bookmarkEnd w:id="47"/>
    </w:p>
    <w:p w14:paraId="497BF2F1">
      <w:pPr>
        <w:spacing w:line="360" w:lineRule="auto"/>
        <w:ind w:firstLine="480"/>
        <w:rPr>
          <w:rFonts w:ascii="宋体" w:hAnsi="宋体" w:cs="宋体"/>
          <w:sz w:val="24"/>
        </w:rPr>
      </w:pPr>
      <w:r>
        <w:rPr>
          <w:rFonts w:hint="eastAsia" w:ascii="宋体" w:hAnsi="宋体" w:cs="宋体"/>
          <w:sz w:val="24"/>
        </w:rPr>
        <w:t>1.采购人信息</w:t>
      </w:r>
    </w:p>
    <w:p w14:paraId="6958C834">
      <w:pPr>
        <w:spacing w:line="360" w:lineRule="auto"/>
        <w:ind w:firstLine="480"/>
        <w:rPr>
          <w:rFonts w:ascii="宋体" w:hAnsi="宋体" w:cs="宋体"/>
          <w:sz w:val="24"/>
        </w:rPr>
      </w:pPr>
      <w:r>
        <w:rPr>
          <w:rFonts w:hint="eastAsia" w:ascii="宋体" w:hAnsi="宋体" w:cs="宋体"/>
          <w:sz w:val="24"/>
        </w:rPr>
        <w:t>名    称：</w:t>
      </w:r>
      <w:r>
        <w:rPr>
          <w:rFonts w:hint="eastAsia" w:ascii="宋体" w:hAnsi="宋体" w:cs="宋体"/>
          <w:sz w:val="24"/>
          <w:lang w:eastAsia="zh-CN"/>
        </w:rPr>
        <w:t>北海市涠洲岛旅游区机关事务管理局</w:t>
      </w:r>
      <w:r>
        <w:rPr>
          <w:rFonts w:hint="eastAsia" w:ascii="宋体" w:hAnsi="宋体" w:cs="宋体"/>
          <w:sz w:val="24"/>
        </w:rPr>
        <w:t xml:space="preserve"> </w:t>
      </w:r>
    </w:p>
    <w:p w14:paraId="5D754E4B">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cs="宋体"/>
          <w:sz w:val="24"/>
          <w:lang w:eastAsia="zh-CN"/>
        </w:rPr>
        <w:t xml:space="preserve">北海市海城区涠洲镇双拥路5号   </w:t>
      </w:r>
      <w:r>
        <w:rPr>
          <w:rFonts w:hint="eastAsia" w:ascii="宋体" w:hAnsi="宋体" w:cs="宋体"/>
          <w:sz w:val="24"/>
        </w:rPr>
        <w:t xml:space="preserve"> </w:t>
      </w:r>
    </w:p>
    <w:p w14:paraId="55085A41">
      <w:pPr>
        <w:spacing w:line="360" w:lineRule="auto"/>
        <w:ind w:firstLine="480"/>
        <w:rPr>
          <w:rFonts w:ascii="宋体" w:hAnsi="宋体" w:cs="宋体"/>
          <w:sz w:val="24"/>
        </w:rPr>
      </w:pPr>
      <w:r>
        <w:rPr>
          <w:rFonts w:hint="eastAsia" w:ascii="宋体" w:hAnsi="宋体" w:cs="宋体"/>
          <w:sz w:val="24"/>
        </w:rPr>
        <w:t>项目联</w:t>
      </w:r>
      <w:r>
        <w:rPr>
          <w:rFonts w:hint="eastAsia" w:ascii="宋体" w:hAnsi="宋体" w:cs="宋体"/>
          <w:sz w:val="24"/>
          <w:highlight w:val="none"/>
        </w:rPr>
        <w:t>系人：</w:t>
      </w:r>
      <w:r>
        <w:rPr>
          <w:rFonts w:hint="eastAsia" w:ascii="宋体" w:hAnsi="宋体" w:cs="宋体"/>
          <w:sz w:val="24"/>
          <w:highlight w:val="none"/>
          <w:lang w:val="en-US" w:eastAsia="zh-CN"/>
        </w:rPr>
        <w:t>廖作栋</w:t>
      </w:r>
      <w:r>
        <w:rPr>
          <w:rFonts w:hint="eastAsia" w:ascii="宋体" w:hAnsi="宋体" w:cs="宋体"/>
          <w:sz w:val="24"/>
          <w:highlight w:val="none"/>
        </w:rPr>
        <w:t xml:space="preserve"> </w:t>
      </w:r>
    </w:p>
    <w:p w14:paraId="428BDDF7">
      <w:pPr>
        <w:spacing w:line="360" w:lineRule="auto"/>
        <w:rPr>
          <w:rFonts w:ascii="宋体" w:hAnsi="宋体" w:cs="宋体"/>
          <w:sz w:val="24"/>
        </w:rPr>
      </w:pPr>
      <w:r>
        <w:rPr>
          <w:rFonts w:hint="eastAsia" w:ascii="宋体" w:hAnsi="宋体" w:cs="宋体"/>
          <w:sz w:val="24"/>
        </w:rPr>
        <w:t xml:space="preserve">    项目联系方式：0779-6010012</w:t>
      </w:r>
    </w:p>
    <w:p w14:paraId="037336D0">
      <w:pPr>
        <w:spacing w:line="360" w:lineRule="auto"/>
        <w:rPr>
          <w:rFonts w:ascii="宋体" w:hAnsi="宋体" w:cs="宋体"/>
          <w:sz w:val="24"/>
        </w:rPr>
      </w:pPr>
      <w:r>
        <w:rPr>
          <w:rFonts w:hint="eastAsia" w:ascii="宋体" w:hAnsi="宋体" w:cs="宋体"/>
          <w:sz w:val="24"/>
        </w:rPr>
        <w:t xml:space="preserve">  </w:t>
      </w:r>
    </w:p>
    <w:p w14:paraId="096AD7D4">
      <w:pPr>
        <w:spacing w:line="360" w:lineRule="auto"/>
        <w:rPr>
          <w:rFonts w:ascii="宋体" w:hAnsi="宋体" w:cs="宋体"/>
          <w:sz w:val="24"/>
        </w:rPr>
      </w:pPr>
      <w:r>
        <w:rPr>
          <w:rFonts w:hint="eastAsia" w:ascii="宋体" w:hAnsi="宋体" w:cs="宋体"/>
          <w:sz w:val="24"/>
        </w:rPr>
        <w:t xml:space="preserve">    2.采购代理机构信息            </w:t>
      </w:r>
    </w:p>
    <w:p w14:paraId="0ACF51DC">
      <w:pPr>
        <w:spacing w:line="360" w:lineRule="auto"/>
        <w:ind w:firstLine="480"/>
        <w:rPr>
          <w:rFonts w:ascii="宋体" w:hAnsi="宋体" w:cs="宋体"/>
          <w:sz w:val="24"/>
        </w:rPr>
      </w:pPr>
      <w:r>
        <w:rPr>
          <w:rFonts w:hint="eastAsia" w:ascii="宋体" w:hAnsi="宋体" w:cs="宋体"/>
          <w:sz w:val="24"/>
        </w:rPr>
        <w:t>名    称：北海市政府采购中心</w:t>
      </w:r>
    </w:p>
    <w:p w14:paraId="6B3B201B">
      <w:pPr>
        <w:spacing w:line="360" w:lineRule="auto"/>
        <w:ind w:firstLine="480"/>
        <w:rPr>
          <w:rFonts w:ascii="宋体" w:hAnsi="宋体" w:cs="宋体"/>
          <w:sz w:val="24"/>
        </w:rPr>
      </w:pPr>
      <w:r>
        <w:rPr>
          <w:rFonts w:hint="eastAsia" w:ascii="宋体" w:hAnsi="宋体" w:cs="宋体"/>
          <w:sz w:val="24"/>
        </w:rPr>
        <w:t>地    址：北海市陈文村北路7号市直机关第三办公区</w:t>
      </w:r>
    </w:p>
    <w:p w14:paraId="4ED27998">
      <w:pPr>
        <w:spacing w:line="360" w:lineRule="auto"/>
        <w:rPr>
          <w:rFonts w:hint="eastAsia" w:ascii="宋体" w:hAnsi="宋体" w:eastAsia="宋体" w:cs="宋体"/>
          <w:sz w:val="24"/>
          <w:lang w:eastAsia="zh-CN"/>
        </w:rPr>
      </w:pPr>
      <w:r>
        <w:rPr>
          <w:rFonts w:hint="eastAsia" w:ascii="宋体" w:hAnsi="宋体" w:cs="宋体"/>
          <w:sz w:val="24"/>
        </w:rPr>
        <w:t xml:space="preserve">    项目联系人（询问）：</w:t>
      </w:r>
      <w:r>
        <w:rPr>
          <w:rFonts w:hint="eastAsia" w:ascii="宋体" w:hAnsi="宋体" w:cs="宋体"/>
          <w:sz w:val="24"/>
          <w:lang w:eastAsia="zh-CN"/>
        </w:rPr>
        <w:t>洪工</w:t>
      </w:r>
    </w:p>
    <w:p w14:paraId="5F983EDF">
      <w:pPr>
        <w:spacing w:line="360" w:lineRule="auto"/>
        <w:rPr>
          <w:rFonts w:ascii="宋体" w:hAnsi="宋体" w:cs="宋体"/>
          <w:sz w:val="24"/>
        </w:rPr>
      </w:pPr>
      <w:r>
        <w:rPr>
          <w:rFonts w:hint="eastAsia" w:ascii="宋体" w:hAnsi="宋体" w:cs="宋体"/>
          <w:sz w:val="24"/>
        </w:rPr>
        <w:t xml:space="preserve">    项目联系方式（询问）：0779-3056122</w:t>
      </w:r>
    </w:p>
    <w:p w14:paraId="55DA6EF9">
      <w:pPr>
        <w:pStyle w:val="632"/>
      </w:pPr>
    </w:p>
    <w:p w14:paraId="6B40B672">
      <w:pPr>
        <w:adjustRightInd/>
        <w:spacing w:line="360" w:lineRule="auto"/>
        <w:ind w:firstLine="480" w:firstLineChars="200"/>
        <w:rPr>
          <w:rFonts w:cs="仿宋_GB2312" w:asciiTheme="minorEastAsia" w:hAnsiTheme="minorEastAsia" w:eastAsiaTheme="minorEastAsia"/>
          <w:b/>
          <w:sz w:val="36"/>
          <w:szCs w:val="20"/>
        </w:rPr>
      </w:pPr>
      <w:r>
        <w:rPr>
          <w:rFonts w:hint="eastAsia" w:ascii="宋体" w:hAnsi="宋体" w:cs="宋体"/>
          <w:sz w:val="24"/>
        </w:rPr>
        <w:t>若对项目采购电子交易系统操作有疑问，可登录广西政府采购云平台（https://www.zcygov.cn/），点击右侧咨询小采，获取采小蜜智能服务管家帮助，或拨打广西政府采购云平台服务热线95763获取热线服务帮助。</w:t>
      </w:r>
    </w:p>
    <w:p w14:paraId="4C82168A">
      <w:pPr>
        <w:adjustRightInd/>
        <w:spacing w:line="360" w:lineRule="auto"/>
        <w:outlineLvl w:val="0"/>
        <w:rPr>
          <w:rFonts w:cs="仿宋_GB2312" w:asciiTheme="minorEastAsia" w:hAnsiTheme="minorEastAsia" w:eastAsiaTheme="minorEastAsia"/>
          <w:b/>
          <w:sz w:val="32"/>
          <w:szCs w:val="20"/>
        </w:rPr>
      </w:pPr>
      <w:bookmarkStart w:id="48" w:name="_Toc181203095"/>
      <w:r>
        <w:rPr>
          <w:rFonts w:hint="eastAsia" w:cs="仿宋_GB2312" w:asciiTheme="minorEastAsia" w:hAnsiTheme="minorEastAsia" w:eastAsiaTheme="minorEastAsia"/>
          <w:b/>
          <w:sz w:val="36"/>
          <w:szCs w:val="20"/>
        </w:rPr>
        <w:t xml:space="preserve">           第二部分  竞争性磋商流程</w:t>
      </w:r>
      <w:bookmarkEnd w:id="48"/>
    </w:p>
    <w:p w14:paraId="34A32B9F">
      <w:pPr>
        <w:pStyle w:val="394"/>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14:paraId="28FF2EB6">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14:paraId="522908F7">
      <w:pPr>
        <w:pStyle w:val="394"/>
        <w:spacing w:before="0"/>
        <w:ind w:firstLine="480"/>
        <w:rPr>
          <w:rFonts w:asciiTheme="minorEastAsia" w:hAnsiTheme="minorEastAsia" w:eastAsiaTheme="minorEastAsia"/>
          <w:szCs w:val="24"/>
        </w:rPr>
      </w:pPr>
      <w:r>
        <w:rPr>
          <w:rFonts w:hint="eastAsia" w:ascii="宋体" w:hAnsi="宋体" w:cs="宋体"/>
          <w:kern w:val="0"/>
        </w:rPr>
        <w:sym w:font="Wingdings" w:char="F0FE"/>
      </w: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由采购人、采购代理机构在省级以上人民政府财政部门指定的政府采购信息发布媒体上发布磋商公告，邀请符合相应资格条件的供应商参与竞争性磋商采购活动。</w:t>
      </w:r>
    </w:p>
    <w:p w14:paraId="20F1CEEF">
      <w:pPr>
        <w:pStyle w:val="394"/>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由采购人、采购代理机构从省级以上财政部门建立的供应商库中随机抽取不少于3家符合相应资格条件的供应商参与竞争性磋商采购活动。</w:t>
      </w:r>
    </w:p>
    <w:p w14:paraId="20B59C24">
      <w:pPr>
        <w:pStyle w:val="394"/>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57BBE04A">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1.2供应商获取磋商文件。</w:t>
      </w:r>
    </w:p>
    <w:p w14:paraId="6051037A">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14:paraId="23315FA3">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1.4发布更正（延期）公告，澄清或修改磋商文件（如果有）。</w:t>
      </w:r>
    </w:p>
    <w:p w14:paraId="4EA384B7">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1.5供应商按磋商文件要求编制响应文件。</w:t>
      </w:r>
    </w:p>
    <w:p w14:paraId="69DE4F3C">
      <w:pPr>
        <w:pStyle w:val="394"/>
        <w:spacing w:before="0"/>
        <w:ind w:firstLine="0" w:firstLineChars="0"/>
        <w:rPr>
          <w:rFonts w:asciiTheme="minorEastAsia" w:hAnsiTheme="minorEastAsia" w:eastAsiaTheme="minorEastAsia"/>
          <w:b/>
        </w:rPr>
      </w:pPr>
      <w:r>
        <w:rPr>
          <w:rFonts w:hint="eastAsia" w:asciiTheme="minorEastAsia" w:hAnsiTheme="minorEastAsia" w:eastAsiaTheme="minorEastAsia"/>
          <w:b/>
        </w:rPr>
        <w:t>2.响应文件开启与信用信息查询</w:t>
      </w:r>
    </w:p>
    <w:p w14:paraId="03505594">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2.1供应商依据“提交响应文件的截止时间与地点”通过广西政府采购云平台在线提交响应文件。供应商在提交响应文件的截止时间前，可以补充、修改或撤回响应文件。</w:t>
      </w:r>
    </w:p>
    <w:p w14:paraId="223B1DCA">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采购人或者采购代理机构将通过“信用中国”网站(</w:t>
      </w:r>
      <w:r>
        <w:fldChar w:fldCharType="begin"/>
      </w:r>
      <w:r>
        <w:instrText xml:space="preserve"> HYPERLINK "http://www.creditchina.gov.cn" </w:instrText>
      </w:r>
      <w:r>
        <w:fldChar w:fldCharType="separate"/>
      </w:r>
      <w:r>
        <w:rPr>
          <w:rStyle w:val="69"/>
          <w:rFonts w:hint="eastAsia" w:asciiTheme="minorEastAsia" w:hAnsiTheme="minorEastAsia" w:eastAsiaTheme="minorEastAsia"/>
          <w:snapToGrid/>
          <w:color w:val="auto"/>
          <w:sz w:val="24"/>
          <w:szCs w:val="24"/>
        </w:rPr>
        <w:t>www.creditchina.gov.cn</w:t>
      </w:r>
      <w:r>
        <w:rPr>
          <w:rStyle w:val="69"/>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14:paraId="2C529619">
      <w:pPr>
        <w:pStyle w:val="394"/>
        <w:spacing w:before="0"/>
        <w:ind w:firstLine="0" w:firstLineChars="0"/>
        <w:rPr>
          <w:rFonts w:asciiTheme="minorEastAsia" w:hAnsiTheme="minorEastAsia" w:eastAsiaTheme="minorEastAsia"/>
          <w:b/>
        </w:rPr>
      </w:pPr>
      <w:r>
        <w:rPr>
          <w:rFonts w:hint="eastAsia" w:asciiTheme="minorEastAsia" w:hAnsiTheme="minorEastAsia" w:eastAsiaTheme="minorEastAsia"/>
          <w:b/>
        </w:rPr>
        <w:t>3.磋商与评审</w:t>
      </w:r>
    </w:p>
    <w:p w14:paraId="52252AAF">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3.1磋商小组签到。</w:t>
      </w:r>
    </w:p>
    <w:p w14:paraId="29F527C9">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3.2采购代理机构宣布有关纪律以及磋商、评审工作程序。</w:t>
      </w:r>
    </w:p>
    <w:p w14:paraId="380D2582">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3.3磋商小组审查确认磋商文件。磋商文件内容违反国家有关强制性规定的，磋商小组应当停止评审并向采购代理机构说明情况。</w:t>
      </w:r>
    </w:p>
    <w:p w14:paraId="34C305AC">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3.4磋商小组对供应商的资格进行审查。</w:t>
      </w:r>
    </w:p>
    <w:p w14:paraId="030529E6">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3.5磋商小组审查响应文件。</w:t>
      </w:r>
    </w:p>
    <w:p w14:paraId="2B2FB66D">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3.6对于未实质性响应磋商文件的响应文件由磋商小组认定响应无效，并告知该供应商。</w:t>
      </w:r>
    </w:p>
    <w:p w14:paraId="7B05A4A0">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2377EFBB">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0B52AACC">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3.9经磋商确定磋商文件的变动情况。对磋商文件作出的实质性变动是磋商文件的有效组成部分，磋商小组应当及时以书面形式同时通知所有参加磋商的供应商。</w:t>
      </w:r>
    </w:p>
    <w:p w14:paraId="0BCA194B">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47BC80E4">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3.11磋商小组按照下列方式确定提交最后报价的供应商，有特殊规定的从其规定：</w:t>
      </w:r>
    </w:p>
    <w:p w14:paraId="745D706F">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04AEB342">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38D8092">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14:paraId="6B9D2DC2">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7CF5CC3C">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3.14磋商小组应当根据综合评分情况，按照评审得分由高到低顺序推荐3名以上成交候选供应商，并编写评审报告。</w:t>
      </w:r>
    </w:p>
    <w:p w14:paraId="687B1876">
      <w:pPr>
        <w:pStyle w:val="394"/>
        <w:spacing w:before="0"/>
        <w:ind w:firstLine="0" w:firstLineChars="0"/>
        <w:rPr>
          <w:rFonts w:asciiTheme="minorEastAsia" w:hAnsiTheme="minorEastAsia" w:eastAsiaTheme="minorEastAsia"/>
          <w:b/>
        </w:rPr>
      </w:pPr>
      <w:r>
        <w:rPr>
          <w:rFonts w:hint="eastAsia" w:asciiTheme="minorEastAsia" w:hAnsiTheme="minorEastAsia" w:eastAsiaTheme="minorEastAsia"/>
          <w:b/>
        </w:rPr>
        <w:t>4.成交</w:t>
      </w:r>
    </w:p>
    <w:p w14:paraId="656D37B8">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w:t>
      </w:r>
      <w:r>
        <w:rPr>
          <w:rFonts w:hint="eastAsia" w:ascii="宋体" w:hAnsi="宋体" w:cs="宋体"/>
          <w:szCs w:val="24"/>
        </w:rPr>
        <w:t>依法及时</w:t>
      </w:r>
      <w:r>
        <w:rPr>
          <w:rFonts w:hint="eastAsia" w:asciiTheme="minorEastAsia" w:hAnsiTheme="minorEastAsia" w:eastAsiaTheme="minor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57CA0A85">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2AD12AF7">
      <w:pPr>
        <w:pStyle w:val="394"/>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14:paraId="269D4F74">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B6B1DD8">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5.2成交供应商按照政策要求及合同约定缴纳履约保证金（如有）。</w:t>
      </w:r>
    </w:p>
    <w:p w14:paraId="6AE5D89D">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14:paraId="2677A52D">
      <w:pPr>
        <w:pStyle w:val="394"/>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14:paraId="702D1E51">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14:paraId="60EFE94E">
      <w:pPr>
        <w:pStyle w:val="394"/>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6.竞争性磋商流程图</w:t>
      </w:r>
    </w:p>
    <w:p w14:paraId="411495D2">
      <w:pPr>
        <w:pStyle w:val="394"/>
        <w:spacing w:before="0"/>
        <w:ind w:firstLine="0" w:firstLineChars="0"/>
        <w:rPr>
          <w:rFonts w:asciiTheme="minorEastAsia" w:hAnsiTheme="minorEastAsia" w:eastAsiaTheme="minorEastAsia"/>
          <w:b/>
        </w:rPr>
      </w:pPr>
    </w:p>
    <w:p w14:paraId="32E9263F">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14:paraId="5E7B8C7D">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5CA1B0">
                            <w:pPr>
                              <w:rPr>
                                <w:rFonts w:asciiTheme="minorEastAsia" w:hAnsiTheme="minorEastAsia" w:eastAsiaTheme="minorEastAsia"/>
                              </w:rPr>
                            </w:pPr>
                            <w:r>
                              <w:rPr>
                                <w:rFonts w:hint="eastAsia" w:asciiTheme="minorEastAsia" w:hAnsiTheme="minorEastAsia" w:eastAsiaTheme="minorEastAsia"/>
                              </w:rPr>
                              <w:t>验收</w:t>
                            </w:r>
                          </w:p>
                          <w:p w14:paraId="64FC527A">
                            <w:pPr>
                              <w:rPr>
                                <w:rFonts w:ascii="仿宋_GB2312" w:eastAsia="仿宋_GB2312"/>
                              </w:rPr>
                            </w:pPr>
                            <w:r>
                              <w:rPr>
                                <w:rFonts w:hint="eastAsia" w:ascii="仿宋_GB2312" w:eastAsia="仿宋_GB2312"/>
                              </w:rPr>
                              <w:t>立项</w:t>
                            </w:r>
                          </w:p>
                          <w:p w14:paraId="15C6AAA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505CA1B0">
                      <w:pPr>
                        <w:rPr>
                          <w:rFonts w:asciiTheme="minorEastAsia" w:hAnsiTheme="minorEastAsia" w:eastAsiaTheme="minorEastAsia"/>
                        </w:rPr>
                      </w:pPr>
                      <w:r>
                        <w:rPr>
                          <w:rFonts w:hint="eastAsia" w:asciiTheme="minorEastAsia" w:hAnsiTheme="minorEastAsia" w:eastAsiaTheme="minorEastAsia"/>
                        </w:rPr>
                        <w:t>验收</w:t>
                      </w:r>
                    </w:p>
                    <w:p w14:paraId="64FC527A">
                      <w:pPr>
                        <w:rPr>
                          <w:rFonts w:ascii="仿宋_GB2312" w:eastAsia="仿宋_GB2312"/>
                        </w:rPr>
                      </w:pPr>
                      <w:r>
                        <w:rPr>
                          <w:rFonts w:hint="eastAsia" w:ascii="仿宋_GB2312" w:eastAsia="仿宋_GB2312"/>
                        </w:rPr>
                        <w:t>立项</w:t>
                      </w:r>
                    </w:p>
                    <w:p w14:paraId="15C6AAAE">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8D3A1B">
                            <w:pPr>
                              <w:rPr>
                                <w:rFonts w:asciiTheme="minorEastAsia" w:hAnsiTheme="minorEastAsia" w:eastAsiaTheme="minorEastAsia"/>
                              </w:rPr>
                            </w:pPr>
                            <w:r>
                              <w:rPr>
                                <w:rFonts w:hint="eastAsia" w:asciiTheme="minorEastAsia" w:hAnsiTheme="minorEastAsia" w:eastAsiaTheme="minorEastAsia"/>
                              </w:rPr>
                              <w:t>履约</w:t>
                            </w:r>
                          </w:p>
                          <w:p w14:paraId="46ED10DB">
                            <w:pPr>
                              <w:rPr>
                                <w:rFonts w:ascii="仿宋_GB2312" w:eastAsia="仿宋_GB2312"/>
                              </w:rPr>
                            </w:pPr>
                            <w:r>
                              <w:rPr>
                                <w:rFonts w:hint="eastAsia" w:ascii="仿宋_GB2312" w:eastAsia="仿宋_GB2312"/>
                              </w:rPr>
                              <w:t>立项</w:t>
                            </w:r>
                          </w:p>
                          <w:p w14:paraId="011C45F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048D3A1B">
                      <w:pPr>
                        <w:rPr>
                          <w:rFonts w:asciiTheme="minorEastAsia" w:hAnsiTheme="minorEastAsia" w:eastAsiaTheme="minorEastAsia"/>
                        </w:rPr>
                      </w:pPr>
                      <w:r>
                        <w:rPr>
                          <w:rFonts w:hint="eastAsia" w:asciiTheme="minorEastAsia" w:hAnsiTheme="minorEastAsia" w:eastAsiaTheme="minorEastAsia"/>
                        </w:rPr>
                        <w:t>履约</w:t>
                      </w:r>
                    </w:p>
                    <w:p w14:paraId="46ED10DB">
                      <w:pPr>
                        <w:rPr>
                          <w:rFonts w:ascii="仿宋_GB2312" w:eastAsia="仿宋_GB2312"/>
                        </w:rPr>
                      </w:pPr>
                      <w:r>
                        <w:rPr>
                          <w:rFonts w:hint="eastAsia" w:ascii="仿宋_GB2312" w:eastAsia="仿宋_GB2312"/>
                        </w:rPr>
                        <w:t>立项</w:t>
                      </w:r>
                    </w:p>
                    <w:p w14:paraId="011C45F7">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473E7B">
                            <w:pPr>
                              <w:jc w:val="center"/>
                              <w:rPr>
                                <w:rFonts w:asciiTheme="minorEastAsia" w:hAnsiTheme="minorEastAsia" w:eastAsiaTheme="minorEastAsia"/>
                              </w:rPr>
                            </w:pPr>
                            <w:r>
                              <w:rPr>
                                <w:rFonts w:hint="eastAsia" w:asciiTheme="minorEastAsia" w:hAnsiTheme="minorEastAsia" w:eastAsiaTheme="minorEastAsia"/>
                              </w:rPr>
                              <w:t>签订合同</w:t>
                            </w:r>
                          </w:p>
                          <w:p w14:paraId="08250486">
                            <w:pPr>
                              <w:rPr>
                                <w:rFonts w:ascii="仿宋_GB2312" w:eastAsia="仿宋_GB2312"/>
                              </w:rPr>
                            </w:pPr>
                            <w:r>
                              <w:rPr>
                                <w:rFonts w:hint="eastAsia" w:ascii="仿宋_GB2312" w:eastAsia="仿宋_GB2312"/>
                              </w:rPr>
                              <w:t>立项</w:t>
                            </w:r>
                          </w:p>
                          <w:p w14:paraId="41154D9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C473E7B">
                      <w:pPr>
                        <w:jc w:val="center"/>
                        <w:rPr>
                          <w:rFonts w:asciiTheme="minorEastAsia" w:hAnsiTheme="minorEastAsia" w:eastAsiaTheme="minorEastAsia"/>
                        </w:rPr>
                      </w:pPr>
                      <w:r>
                        <w:rPr>
                          <w:rFonts w:hint="eastAsia" w:asciiTheme="minorEastAsia" w:hAnsiTheme="minorEastAsia" w:eastAsiaTheme="minorEastAsia"/>
                        </w:rPr>
                        <w:t>签订合同</w:t>
                      </w:r>
                    </w:p>
                    <w:p w14:paraId="08250486">
                      <w:pPr>
                        <w:rPr>
                          <w:rFonts w:ascii="仿宋_GB2312" w:eastAsia="仿宋_GB2312"/>
                        </w:rPr>
                      </w:pPr>
                      <w:r>
                        <w:rPr>
                          <w:rFonts w:hint="eastAsia" w:ascii="仿宋_GB2312" w:eastAsia="仿宋_GB2312"/>
                        </w:rPr>
                        <w:t>立项</w:t>
                      </w:r>
                    </w:p>
                    <w:p w14:paraId="41154D9F">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0D1B0D">
                            <w:pPr>
                              <w:rPr>
                                <w:rFonts w:asciiTheme="minorEastAsia" w:hAnsiTheme="minorEastAsia" w:eastAsiaTheme="minorEastAsia"/>
                              </w:rPr>
                            </w:pPr>
                            <w:r>
                              <w:rPr>
                                <w:rFonts w:hint="eastAsia" w:asciiTheme="minorEastAsia" w:hAnsiTheme="minorEastAsia" w:eastAsiaTheme="minorEastAsia"/>
                              </w:rPr>
                              <w:t>成交公告；成交通知书</w:t>
                            </w:r>
                          </w:p>
                          <w:p w14:paraId="1A645AC0">
                            <w:pPr>
                              <w:rPr>
                                <w:rFonts w:ascii="仿宋_GB2312" w:eastAsia="仿宋_GB2312"/>
                              </w:rPr>
                            </w:pPr>
                            <w:r>
                              <w:rPr>
                                <w:rFonts w:hint="eastAsia" w:ascii="仿宋_GB2312" w:eastAsia="仿宋_GB2312"/>
                              </w:rPr>
                              <w:t>立项</w:t>
                            </w:r>
                          </w:p>
                          <w:p w14:paraId="17AF48D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080D1B0D">
                      <w:pPr>
                        <w:rPr>
                          <w:rFonts w:asciiTheme="minorEastAsia" w:hAnsiTheme="minorEastAsia" w:eastAsiaTheme="minorEastAsia"/>
                        </w:rPr>
                      </w:pPr>
                      <w:r>
                        <w:rPr>
                          <w:rFonts w:hint="eastAsia" w:asciiTheme="minorEastAsia" w:hAnsiTheme="minorEastAsia" w:eastAsiaTheme="minorEastAsia"/>
                        </w:rPr>
                        <w:t>成交公告；成交通知书</w:t>
                      </w:r>
                    </w:p>
                    <w:p w14:paraId="1A645AC0">
                      <w:pPr>
                        <w:rPr>
                          <w:rFonts w:ascii="仿宋_GB2312" w:eastAsia="仿宋_GB2312"/>
                        </w:rPr>
                      </w:pPr>
                      <w:r>
                        <w:rPr>
                          <w:rFonts w:hint="eastAsia" w:ascii="仿宋_GB2312" w:eastAsia="仿宋_GB2312"/>
                        </w:rPr>
                        <w:t>立项</w:t>
                      </w:r>
                    </w:p>
                    <w:p w14:paraId="17AF48D4">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3BF446">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0BB5E5A">
                            <w:pPr>
                              <w:rPr>
                                <w:rFonts w:ascii="仿宋_GB2312" w:eastAsia="仿宋_GB2312"/>
                              </w:rPr>
                            </w:pPr>
                            <w:r>
                              <w:rPr>
                                <w:rFonts w:hint="eastAsia" w:ascii="仿宋_GB2312" w:eastAsia="仿宋_GB2312"/>
                              </w:rPr>
                              <w:t>立项</w:t>
                            </w:r>
                          </w:p>
                          <w:p w14:paraId="0D316B6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373BF446">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0BB5E5A">
                      <w:pPr>
                        <w:rPr>
                          <w:rFonts w:ascii="仿宋_GB2312" w:eastAsia="仿宋_GB2312"/>
                        </w:rPr>
                      </w:pPr>
                      <w:r>
                        <w:rPr>
                          <w:rFonts w:hint="eastAsia" w:ascii="仿宋_GB2312" w:eastAsia="仿宋_GB2312"/>
                        </w:rPr>
                        <w:t>立项</w:t>
                      </w:r>
                    </w:p>
                    <w:p w14:paraId="0D316B65">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7FBDB8">
                            <w:pPr>
                              <w:jc w:val="center"/>
                              <w:rPr>
                                <w:rFonts w:asciiTheme="minorEastAsia" w:hAnsiTheme="minorEastAsia" w:eastAsiaTheme="minorEastAsia"/>
                              </w:rPr>
                            </w:pPr>
                            <w:r>
                              <w:rPr>
                                <w:rFonts w:hint="eastAsia" w:asciiTheme="minorEastAsia" w:hAnsiTheme="minorEastAsia" w:eastAsiaTheme="minorEastAsia"/>
                              </w:rPr>
                              <w:t>评审打分</w:t>
                            </w:r>
                          </w:p>
                          <w:p w14:paraId="5113A3CC">
                            <w:pPr>
                              <w:rPr>
                                <w:rFonts w:ascii="仿宋_GB2312" w:eastAsia="仿宋_GB2312"/>
                              </w:rPr>
                            </w:pPr>
                            <w:r>
                              <w:rPr>
                                <w:rFonts w:hint="eastAsia" w:ascii="仿宋_GB2312" w:eastAsia="仿宋_GB2312"/>
                              </w:rPr>
                              <w:t>立项</w:t>
                            </w:r>
                          </w:p>
                          <w:p w14:paraId="7849349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67FBDB8">
                      <w:pPr>
                        <w:jc w:val="center"/>
                        <w:rPr>
                          <w:rFonts w:asciiTheme="minorEastAsia" w:hAnsiTheme="minorEastAsia" w:eastAsiaTheme="minorEastAsia"/>
                        </w:rPr>
                      </w:pPr>
                      <w:r>
                        <w:rPr>
                          <w:rFonts w:hint="eastAsia" w:asciiTheme="minorEastAsia" w:hAnsiTheme="minorEastAsia" w:eastAsiaTheme="minorEastAsia"/>
                        </w:rPr>
                        <w:t>评审打分</w:t>
                      </w:r>
                    </w:p>
                    <w:p w14:paraId="5113A3CC">
                      <w:pPr>
                        <w:rPr>
                          <w:rFonts w:ascii="仿宋_GB2312" w:eastAsia="仿宋_GB2312"/>
                        </w:rPr>
                      </w:pPr>
                      <w:r>
                        <w:rPr>
                          <w:rFonts w:hint="eastAsia" w:ascii="仿宋_GB2312" w:eastAsia="仿宋_GB2312"/>
                        </w:rPr>
                        <w:t>立项</w:t>
                      </w:r>
                    </w:p>
                    <w:p w14:paraId="7849349A">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3732E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D6485D8">
                            <w:pPr>
                              <w:rPr>
                                <w:rFonts w:ascii="仿宋_GB2312" w:eastAsia="仿宋_GB2312"/>
                              </w:rPr>
                            </w:pPr>
                            <w:r>
                              <w:rPr>
                                <w:rFonts w:hint="eastAsia" w:ascii="仿宋_GB2312" w:eastAsia="仿宋_GB2312"/>
                              </w:rPr>
                              <w:t>立项</w:t>
                            </w:r>
                          </w:p>
                          <w:p w14:paraId="1B199CC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93732E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D6485D8">
                      <w:pPr>
                        <w:rPr>
                          <w:rFonts w:ascii="仿宋_GB2312" w:eastAsia="仿宋_GB2312"/>
                        </w:rPr>
                      </w:pPr>
                      <w:r>
                        <w:rPr>
                          <w:rFonts w:hint="eastAsia" w:ascii="仿宋_GB2312" w:eastAsia="仿宋_GB2312"/>
                        </w:rPr>
                        <w:t>立项</w:t>
                      </w:r>
                    </w:p>
                    <w:p w14:paraId="1B199CCA">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B56EC9">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16B56EC9">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044114">
                            <w:pPr>
                              <w:jc w:val="center"/>
                              <w:rPr>
                                <w:rFonts w:asciiTheme="minorEastAsia" w:hAnsiTheme="minorEastAsia" w:eastAsiaTheme="minorEastAsia"/>
                              </w:rPr>
                            </w:pPr>
                            <w:r>
                              <w:rPr>
                                <w:rFonts w:hint="eastAsia" w:asciiTheme="minorEastAsia" w:hAnsiTheme="minorEastAsia" w:eastAsiaTheme="minorEastAsia"/>
                              </w:rPr>
                              <w:t>资格审查</w:t>
                            </w:r>
                          </w:p>
                          <w:p w14:paraId="219B6C0D">
                            <w:pPr>
                              <w:jc w:val="center"/>
                              <w:rPr>
                                <w:rFonts w:ascii="仿宋_GB2312" w:eastAsia="仿宋_GB2312"/>
                              </w:rPr>
                            </w:pPr>
                          </w:p>
                          <w:p w14:paraId="01000C1E">
                            <w:pPr>
                              <w:rPr>
                                <w:rFonts w:ascii="仿宋_GB2312" w:eastAsia="仿宋_GB2312"/>
                              </w:rPr>
                            </w:pPr>
                            <w:r>
                              <w:rPr>
                                <w:rFonts w:hint="eastAsia" w:ascii="仿宋_GB2312" w:eastAsia="仿宋_GB2312"/>
                              </w:rPr>
                              <w:t>立项</w:t>
                            </w:r>
                          </w:p>
                          <w:p w14:paraId="097B6B4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47044114">
                      <w:pPr>
                        <w:jc w:val="center"/>
                        <w:rPr>
                          <w:rFonts w:asciiTheme="minorEastAsia" w:hAnsiTheme="minorEastAsia" w:eastAsiaTheme="minorEastAsia"/>
                        </w:rPr>
                      </w:pPr>
                      <w:r>
                        <w:rPr>
                          <w:rFonts w:hint="eastAsia" w:asciiTheme="minorEastAsia" w:hAnsiTheme="minorEastAsia" w:eastAsiaTheme="minorEastAsia"/>
                        </w:rPr>
                        <w:t>资格审查</w:t>
                      </w:r>
                    </w:p>
                    <w:p w14:paraId="219B6C0D">
                      <w:pPr>
                        <w:jc w:val="center"/>
                        <w:rPr>
                          <w:rFonts w:ascii="仿宋_GB2312" w:eastAsia="仿宋_GB2312"/>
                        </w:rPr>
                      </w:pPr>
                    </w:p>
                    <w:p w14:paraId="01000C1E">
                      <w:pPr>
                        <w:rPr>
                          <w:rFonts w:ascii="仿宋_GB2312" w:eastAsia="仿宋_GB2312"/>
                        </w:rPr>
                      </w:pPr>
                      <w:r>
                        <w:rPr>
                          <w:rFonts w:hint="eastAsia" w:ascii="仿宋_GB2312" w:eastAsia="仿宋_GB2312"/>
                        </w:rPr>
                        <w:t>立项</w:t>
                      </w:r>
                    </w:p>
                    <w:p w14:paraId="097B6B4A">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86C654">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4C86C654">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56FB31">
                            <w:pPr>
                              <w:jc w:val="center"/>
                              <w:rPr>
                                <w:rFonts w:asciiTheme="minorEastAsia" w:hAnsiTheme="minorEastAsia" w:eastAsiaTheme="minorEastAsia"/>
                              </w:rPr>
                            </w:pPr>
                            <w:r>
                              <w:rPr>
                                <w:rFonts w:hint="eastAsia" w:asciiTheme="minorEastAsia" w:hAnsiTheme="minorEastAsia" w:eastAsiaTheme="minorEastAsia"/>
                              </w:rPr>
                              <w:t>开启响应文件</w:t>
                            </w:r>
                          </w:p>
                          <w:p w14:paraId="15ED0DC9">
                            <w:pPr>
                              <w:rPr>
                                <w:rFonts w:ascii="仿宋_GB2312" w:eastAsia="仿宋_GB2312"/>
                              </w:rPr>
                            </w:pPr>
                            <w:r>
                              <w:rPr>
                                <w:rFonts w:hint="eastAsia" w:ascii="仿宋_GB2312" w:eastAsia="仿宋_GB2312"/>
                              </w:rPr>
                              <w:t>立项</w:t>
                            </w:r>
                          </w:p>
                          <w:p w14:paraId="2134065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5D56FB31">
                      <w:pPr>
                        <w:jc w:val="center"/>
                        <w:rPr>
                          <w:rFonts w:asciiTheme="minorEastAsia" w:hAnsiTheme="minorEastAsia" w:eastAsiaTheme="minorEastAsia"/>
                        </w:rPr>
                      </w:pPr>
                      <w:r>
                        <w:rPr>
                          <w:rFonts w:hint="eastAsia" w:asciiTheme="minorEastAsia" w:hAnsiTheme="minorEastAsia" w:eastAsiaTheme="minorEastAsia"/>
                        </w:rPr>
                        <w:t>开启响应文件</w:t>
                      </w:r>
                    </w:p>
                    <w:p w14:paraId="15ED0DC9">
                      <w:pPr>
                        <w:rPr>
                          <w:rFonts w:ascii="仿宋_GB2312" w:eastAsia="仿宋_GB2312"/>
                        </w:rPr>
                      </w:pPr>
                      <w:r>
                        <w:rPr>
                          <w:rFonts w:hint="eastAsia" w:ascii="仿宋_GB2312" w:eastAsia="仿宋_GB2312"/>
                        </w:rPr>
                        <w:t>立项</w:t>
                      </w:r>
                    </w:p>
                    <w:p w14:paraId="21340654">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5E17A0">
                            <w:pPr>
                              <w:jc w:val="center"/>
                              <w:rPr>
                                <w:rFonts w:asciiTheme="minorEastAsia" w:hAnsiTheme="minorEastAsia" w:eastAsiaTheme="minorEastAsia"/>
                              </w:rPr>
                            </w:pPr>
                            <w:r>
                              <w:rPr>
                                <w:rFonts w:hint="eastAsia" w:asciiTheme="minorEastAsia" w:hAnsiTheme="minorEastAsia" w:eastAsiaTheme="minorEastAsia"/>
                              </w:rPr>
                              <w:t>邀请供应商</w:t>
                            </w:r>
                          </w:p>
                          <w:p w14:paraId="63A33020">
                            <w:pPr>
                              <w:rPr>
                                <w:rFonts w:ascii="仿宋_GB2312" w:eastAsia="仿宋_GB2312"/>
                              </w:rPr>
                            </w:pPr>
                            <w:r>
                              <w:rPr>
                                <w:rFonts w:hint="eastAsia" w:ascii="仿宋_GB2312" w:eastAsia="仿宋_GB2312"/>
                              </w:rPr>
                              <w:t>立项</w:t>
                            </w:r>
                          </w:p>
                          <w:p w14:paraId="36782CB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085E17A0">
                      <w:pPr>
                        <w:jc w:val="center"/>
                        <w:rPr>
                          <w:rFonts w:asciiTheme="minorEastAsia" w:hAnsiTheme="minorEastAsia" w:eastAsiaTheme="minorEastAsia"/>
                        </w:rPr>
                      </w:pPr>
                      <w:r>
                        <w:rPr>
                          <w:rFonts w:hint="eastAsia" w:asciiTheme="minorEastAsia" w:hAnsiTheme="minorEastAsia" w:eastAsiaTheme="minorEastAsia"/>
                        </w:rPr>
                        <w:t>邀请供应商</w:t>
                      </w:r>
                    </w:p>
                    <w:p w14:paraId="63A33020">
                      <w:pPr>
                        <w:rPr>
                          <w:rFonts w:ascii="仿宋_GB2312" w:eastAsia="仿宋_GB2312"/>
                        </w:rPr>
                      </w:pPr>
                      <w:r>
                        <w:rPr>
                          <w:rFonts w:hint="eastAsia" w:ascii="仿宋_GB2312" w:eastAsia="仿宋_GB2312"/>
                        </w:rPr>
                        <w:t>立项</w:t>
                      </w:r>
                    </w:p>
                    <w:p w14:paraId="36782CB0">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14:paraId="4C82A1F6">
      <w:pPr>
        <w:adjustRightInd/>
        <w:spacing w:line="360" w:lineRule="auto"/>
        <w:jc w:val="center"/>
        <w:outlineLvl w:val="0"/>
        <w:rPr>
          <w:rFonts w:cs="仿宋_GB2312" w:asciiTheme="minorEastAsia" w:hAnsiTheme="minorEastAsia" w:eastAsiaTheme="minorEastAsia"/>
          <w:b/>
          <w:sz w:val="36"/>
          <w:szCs w:val="20"/>
        </w:rPr>
      </w:pPr>
      <w:bookmarkStart w:id="49" w:name="_Toc181203096"/>
      <w:r>
        <w:rPr>
          <w:rFonts w:hint="eastAsia" w:cs="仿宋_GB2312" w:asciiTheme="minorEastAsia" w:hAnsiTheme="minorEastAsia" w:eastAsiaTheme="minorEastAsia"/>
          <w:b/>
          <w:sz w:val="36"/>
          <w:szCs w:val="20"/>
        </w:rPr>
        <w:t>第三部分</w:t>
      </w:r>
      <w:bookmarkEnd w:id="12"/>
      <w:r>
        <w:rPr>
          <w:rFonts w:hint="eastAsia" w:cs="仿宋_GB2312" w:asciiTheme="minorEastAsia" w:hAnsiTheme="minorEastAsia" w:eastAsiaTheme="minorEastAsia"/>
          <w:b/>
          <w:sz w:val="36"/>
          <w:szCs w:val="20"/>
        </w:rPr>
        <w:t xml:space="preserve">  供应商须知</w:t>
      </w:r>
      <w:bookmarkEnd w:id="13"/>
      <w:bookmarkEnd w:id="49"/>
    </w:p>
    <w:p w14:paraId="3B15EC84">
      <w:pPr>
        <w:adjustRightInd/>
        <w:spacing w:line="360" w:lineRule="auto"/>
        <w:jc w:val="center"/>
        <w:outlineLvl w:val="1"/>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1704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408C1AF">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C499942">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6264154">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14:paraId="16ACE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02ACD15">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A6FA038">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270914F6">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服务类。</w:t>
            </w:r>
          </w:p>
        </w:tc>
      </w:tr>
      <w:tr w14:paraId="1B4E7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1D2DCC2">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B752987">
            <w:pPr>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F6E1F52">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（1）标的：</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eastAsia="zh-CN"/>
              </w:rPr>
              <w:t>机关后勤服务岗位外包服务</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rPr>
              <w:t xml:space="preserve">  物业管理</w:t>
            </w:r>
            <w:r>
              <w:rPr>
                <w:rFonts w:hint="eastAsia" w:cs="宋体" w:asciiTheme="minorEastAsia" w:hAnsiTheme="minorEastAsia" w:eastAsiaTheme="minorEastAsia"/>
                <w:kern w:val="0"/>
                <w:sz w:val="24"/>
              </w:rPr>
              <w:t>行业；</w:t>
            </w:r>
          </w:p>
          <w:p w14:paraId="3124BBD6">
            <w:pPr>
              <w:pStyle w:val="3"/>
              <w:numPr>
                <w:ilvl w:val="0"/>
                <w:numId w:val="0"/>
              </w:numPr>
              <w:jc w:val="both"/>
              <w:rPr>
                <w:rFonts w:cs="宋体" w:asciiTheme="minorEastAsia" w:hAnsiTheme="minorEastAsia" w:eastAsiaTheme="minorEastAsia"/>
                <w:b w:val="0"/>
                <w:bCs w:val="0"/>
                <w:kern w:val="0"/>
                <w:sz w:val="24"/>
                <w:szCs w:val="24"/>
                <w:lang w:val="en-US"/>
              </w:rPr>
            </w:pPr>
          </w:p>
        </w:tc>
      </w:tr>
      <w:tr w14:paraId="010C2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F8F9FE1">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448022B">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30AC4FB">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本项目不允许采购进口产品。</w:t>
            </w:r>
          </w:p>
          <w:p w14:paraId="1AE321AD">
            <w:pPr>
              <w:spacing w:line="360" w:lineRule="auto"/>
              <w:rPr>
                <w:rFonts w:cs="宋体" w:asciiTheme="minorEastAsia" w:hAnsiTheme="minorEastAsia" w:eastAsiaTheme="minorEastAsia"/>
              </w:rPr>
            </w:pPr>
            <w:sdt>
              <w:sdtPr>
                <w:rPr>
                  <w:rFonts w:hint="eastAsia" w:cs="宋体" w:asciiTheme="minorEastAsia" w:hAnsiTheme="minorEastAsia" w:eastAsiaTheme="minorEastAsia"/>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14:paraId="4CF08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6F5DCE3">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AAE0C91">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F478660">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 xml:space="preserve"> 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cs="宋体" w:asciiTheme="minorEastAsia" w:hAnsiTheme="minorEastAsia" w:eastAsiaTheme="minorEastAsia"/>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 xml:space="preserve"> B</w:t>
            </w:r>
            <w:r>
              <w:rPr>
                <w:rFonts w:hint="eastAsia" w:cs="宋体" w:asciiTheme="minorEastAsia" w:hAnsiTheme="minorEastAsia" w:eastAsiaTheme="minorEastAsia"/>
                <w:sz w:val="24"/>
              </w:rPr>
              <w:t>不同意分包。</w:t>
            </w:r>
          </w:p>
          <w:p w14:paraId="47B8D6EB">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14:paraId="51BAF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56E087E">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C0956EC">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4D8019A">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14:paraId="5C583B45">
            <w:pPr>
              <w:spacing w:line="360" w:lineRule="auto"/>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0"/>
              </w:rPr>
              <w:t>。</w:t>
            </w:r>
          </w:p>
        </w:tc>
      </w:tr>
      <w:tr w14:paraId="7DDCC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B815BA1">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9557808">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D627588">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14:paraId="79BA9198">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14:paraId="4C1FCCAC">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383B1C24">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169C8E0E">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14:paraId="732C9D66">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4B91A76F">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14:paraId="71C3189B">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779E2244">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14:paraId="4056C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8696290">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1CD4E5A">
            <w:pPr>
              <w:snapToGrid w:val="0"/>
              <w:spacing w:line="360" w:lineRule="auto"/>
              <w:jc w:val="center"/>
              <w:rPr>
                <w:rFonts w:cs="宋体" w:asciiTheme="minorEastAsia" w:hAnsiTheme="minorEastAsia" w:eastAsiaTheme="minorEastAsia"/>
                <w:bCs/>
                <w:sz w:val="24"/>
              </w:rPr>
            </w:pPr>
            <w:r>
              <w:rPr>
                <w:rFonts w:hint="eastAsia" w:cs="宋体" w:asciiTheme="minorEastAsia" w:hAnsiTheme="minorEastAsia" w:eastAsiaTheme="minorEastAsia"/>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7614BE37">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14:paraId="1D901C4D">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14:paraId="2EB8C23D">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14:paraId="20FBF683">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14:paraId="288E9D43">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方式一：广西政府采购云平台在线讲解演示。广西政府采购云平台在线讲解需供应商根据广西政府采购云平台操作要求做好准备工作，提前完善软硬件配置环境。</w:t>
            </w:r>
          </w:p>
          <w:p w14:paraId="44C6D10D">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14:paraId="1A38955F">
            <w:pPr>
              <w:snapToGrid w:val="0"/>
              <w:spacing w:line="360" w:lineRule="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注：因供应商自身原因导致无法演示或者演示效果不理想的，责任自负。因平台原因导致本项目方案讲解演示环节无法顺利开展，按照相关规定执行。</w:t>
            </w:r>
          </w:p>
        </w:tc>
      </w:tr>
      <w:tr w14:paraId="0B5ED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14:paraId="60C5D9E2">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43" w:type="dxa"/>
            <w:vMerge w:val="restart"/>
            <w:tcBorders>
              <w:top w:val="single" w:color="000000" w:sz="8" w:space="0"/>
              <w:left w:val="single" w:color="auto" w:sz="4" w:space="0"/>
              <w:right w:val="single" w:color="000000" w:sz="8" w:space="0"/>
            </w:tcBorders>
            <w:vAlign w:val="center"/>
          </w:tcPr>
          <w:p w14:paraId="22380ED7">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DB2A08F">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（1）资格证明文件：见磋商文件第二部分 五。</w:t>
            </w:r>
          </w:p>
          <w:p w14:paraId="71572E7A">
            <w:pPr>
              <w:spacing w:line="360" w:lineRule="auto"/>
              <w:rPr>
                <w:rFonts w:cs="宋体" w:asciiTheme="minorEastAsia" w:hAnsiTheme="minorEastAsia" w:eastAsiaTheme="minorEastAsia"/>
                <w:snapToGrid w:val="0"/>
                <w:kern w:val="0"/>
                <w:szCs w:val="21"/>
              </w:rPr>
            </w:pPr>
            <w:r>
              <w:rPr>
                <w:rFonts w:hint="eastAsia" w:cs="宋体" w:asciiTheme="minorEastAsia" w:hAnsiTheme="minorEastAsia" w:eastAsiaTheme="minorEastAsia"/>
                <w:kern w:val="0"/>
                <w:sz w:val="24"/>
                <w:lang w:val="zh-CN"/>
              </w:rPr>
              <w:t>供应商未提供有效的资格证明文件的，视为供应商不具备磋商文件中规定的资格要求，响应无效。</w:t>
            </w:r>
          </w:p>
        </w:tc>
      </w:tr>
      <w:tr w14:paraId="1CA60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jc w:val="center"/>
        </w:trPr>
        <w:tc>
          <w:tcPr>
            <w:tcW w:w="629" w:type="dxa"/>
            <w:vMerge w:val="continue"/>
            <w:tcBorders>
              <w:left w:val="single" w:color="auto" w:sz="4" w:space="0"/>
              <w:bottom w:val="single" w:color="auto" w:sz="4" w:space="0"/>
              <w:right w:val="single" w:color="auto" w:sz="4" w:space="0"/>
            </w:tcBorders>
            <w:vAlign w:val="center"/>
          </w:tcPr>
          <w:p w14:paraId="12C9FD3E">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auto" w:sz="4" w:space="0"/>
              <w:bottom w:val="single" w:color="000000" w:sz="8" w:space="0"/>
              <w:right w:val="single" w:color="000000" w:sz="8" w:space="0"/>
            </w:tcBorders>
            <w:vAlign w:val="center"/>
          </w:tcPr>
          <w:p w14:paraId="7D89A4B7">
            <w:pPr>
              <w:snapToGrid w:val="0"/>
              <w:spacing w:line="360" w:lineRule="auto"/>
              <w:jc w:val="center"/>
              <w:rPr>
                <w:rFonts w:cs="宋体" w:asciiTheme="minorEastAsia" w:hAnsiTheme="minorEastAsia" w:eastAsiaTheme="minorEastAsia"/>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030D2C1">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color w:val="FF0000"/>
                <w:sz w:val="24"/>
              </w:rPr>
              <w:t>资信证明文件：根据磋商文件采购需求及评审标准的要求提供。</w:t>
            </w:r>
          </w:p>
        </w:tc>
      </w:tr>
      <w:tr w14:paraId="14750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63C6705">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6259122">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2BC6991">
            <w:pPr>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F609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4C96431">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115367A">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197519E">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14:paraId="670FC91A">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14:paraId="727614E4">
            <w:pPr>
              <w:snapToGrid w:val="0"/>
              <w:spacing w:line="360" w:lineRule="auto"/>
              <w:ind w:firstLine="482" w:firstLineChars="2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14:paraId="455C8481">
            <w:pPr>
              <w:snapToGrid w:val="0"/>
              <w:spacing w:line="360" w:lineRule="auto"/>
              <w:ind w:firstLine="482" w:firstLineChars="200"/>
              <w:jc w:val="left"/>
              <w:rPr>
                <w:rFonts w:hint="eastAsia"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最后报价超过磋商文件中规定的预算金额或者最高限价的;</w:t>
            </w:r>
          </w:p>
          <w:p w14:paraId="5C6AA1E1">
            <w:pPr>
              <w:pStyle w:val="3"/>
              <w:numPr>
                <w:ilvl w:val="-1"/>
                <w:numId w:val="0"/>
              </w:numPr>
              <w:ind w:left="0" w:firstLine="482" w:firstLineChars="200"/>
              <w:rPr>
                <w:rFonts w:hint="eastAsia" w:cs="宋体" w:asciiTheme="minorEastAsia" w:hAnsiTheme="minorEastAsia" w:eastAsiaTheme="minorEastAsia"/>
                <w:bCs w:val="0"/>
                <w:kern w:val="0"/>
                <w:sz w:val="24"/>
                <w:szCs w:val="24"/>
                <w:lang w:val="zh-CN"/>
              </w:rPr>
            </w:pPr>
            <w:bookmarkStart w:id="50" w:name="OLE_LINK47"/>
            <w:bookmarkStart w:id="51" w:name="OLE_LINK46"/>
            <w:r>
              <w:rPr>
                <w:rFonts w:hint="eastAsia" w:cs="宋体" w:asciiTheme="minorEastAsia" w:hAnsiTheme="minorEastAsia" w:eastAsiaTheme="minorEastAsia"/>
                <w:bCs w:val="0"/>
                <w:kern w:val="0"/>
                <w:sz w:val="24"/>
                <w:szCs w:val="24"/>
              </w:rPr>
              <w:t>报价属于</w:t>
            </w:r>
            <w:r>
              <w:rPr>
                <w:rFonts w:hint="eastAsia" w:cs="宋体" w:asciiTheme="minorEastAsia" w:hAnsiTheme="minorEastAsia" w:eastAsiaTheme="minorEastAsia"/>
                <w:bCs w:val="0"/>
                <w:kern w:val="0"/>
                <w:sz w:val="24"/>
                <w:szCs w:val="24"/>
                <w:lang w:eastAsia="zh-CN"/>
              </w:rPr>
              <w:t>磋商文件规定异常低价</w:t>
            </w:r>
            <w:r>
              <w:rPr>
                <w:rFonts w:hint="eastAsia" w:cs="宋体" w:asciiTheme="minorEastAsia" w:hAnsiTheme="minorEastAsia" w:eastAsiaTheme="minorEastAsia"/>
                <w:bCs w:val="0"/>
                <w:kern w:val="0"/>
                <w:sz w:val="24"/>
                <w:szCs w:val="24"/>
              </w:rPr>
              <w:t>规定情形之一</w:t>
            </w:r>
            <w:bookmarkEnd w:id="50"/>
            <w:bookmarkEnd w:id="51"/>
            <w:r>
              <w:rPr>
                <w:rFonts w:hint="eastAsia" w:cs="宋体" w:asciiTheme="minorEastAsia" w:hAnsiTheme="minorEastAsia" w:eastAsiaTheme="minorEastAsia"/>
                <w:bCs w:val="0"/>
                <w:kern w:val="0"/>
                <w:sz w:val="24"/>
                <w:szCs w:val="24"/>
              </w:rPr>
              <w:t>，未能按要求提供书面说明或者提交相关证明材料，不能证明其报价合理性的;</w:t>
            </w:r>
          </w:p>
          <w:p w14:paraId="4C4B6A24">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14:paraId="12F6B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14:paraId="0281EBFC">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43" w:type="dxa"/>
            <w:tcBorders>
              <w:top w:val="single" w:color="000000" w:sz="8" w:space="0"/>
              <w:left w:val="single" w:color="000000" w:sz="2" w:space="0"/>
              <w:right w:val="single" w:color="000000" w:sz="8" w:space="0"/>
            </w:tcBorders>
            <w:vAlign w:val="center"/>
          </w:tcPr>
          <w:p w14:paraId="68E3E4D8">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中小企业信用融资</w:t>
            </w:r>
          </w:p>
        </w:tc>
        <w:tc>
          <w:tcPr>
            <w:tcW w:w="6095" w:type="dxa"/>
            <w:tcBorders>
              <w:top w:val="single" w:color="000000" w:sz="8" w:space="0"/>
              <w:left w:val="single" w:color="000000" w:sz="2" w:space="0"/>
              <w:right w:val="single" w:color="000000" w:sz="8" w:space="0"/>
            </w:tcBorders>
            <w:vAlign w:val="center"/>
          </w:tcPr>
          <w:p w14:paraId="0224604A">
            <w:pPr>
              <w:spacing w:line="360" w:lineRule="auto"/>
              <w:ind w:firstLine="480" w:firstLineChars="200"/>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384944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供应商成交后也可在“广西政府采购云”平台申请政采贷：操作路径：登录广西政府采购云平台-金融服务中心-【融资服务】，可在热门申请中选择产品直接申请。</w:t>
            </w:r>
          </w:p>
        </w:tc>
      </w:tr>
      <w:tr w14:paraId="0C0D3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7CD277A">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E42350C">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2DCD4587">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79AC420B">
            <w:pPr>
              <w:pStyle w:val="32"/>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备份响应文件送达地点：</w:t>
            </w:r>
            <w:r>
              <w:rPr>
                <w:rFonts w:hint="eastAsia" w:hAnsi="宋体" w:cs="宋体"/>
                <w:sz w:val="24"/>
                <w:u w:val="single"/>
              </w:rPr>
              <w:t xml:space="preserve">         </w:t>
            </w:r>
            <w:r>
              <w:rPr>
                <w:rFonts w:hint="eastAsia" w:hAnsi="宋体" w:cs="宋体"/>
                <w:kern w:val="28"/>
                <w:sz w:val="24"/>
              </w:rPr>
              <w:t>；备份响应文件签收人员联系电话：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采购人、采购代理机构不强制或变相强制磋商供应商提交备份响应文件。</w:t>
            </w:r>
          </w:p>
        </w:tc>
      </w:tr>
      <w:tr w14:paraId="49749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vMerge w:val="restart"/>
            <w:tcBorders>
              <w:top w:val="single" w:color="auto" w:sz="4" w:space="0"/>
              <w:left w:val="single" w:color="000000" w:sz="8" w:space="0"/>
              <w:right w:val="single" w:color="000000" w:sz="2" w:space="0"/>
            </w:tcBorders>
            <w:vAlign w:val="center"/>
          </w:tcPr>
          <w:p w14:paraId="7DE54D2A">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43" w:type="dxa"/>
            <w:vMerge w:val="restart"/>
            <w:tcBorders>
              <w:top w:val="single" w:color="000000" w:sz="8" w:space="0"/>
              <w:left w:val="single" w:color="000000" w:sz="2" w:space="0"/>
              <w:right w:val="single" w:color="000000" w:sz="8" w:space="0"/>
            </w:tcBorders>
            <w:vAlign w:val="center"/>
          </w:tcPr>
          <w:p w14:paraId="2BFBF383">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D898858">
            <w:pPr>
              <w:spacing w:line="360" w:lineRule="auto"/>
              <w:rPr>
                <w:rFonts w:ascii="宋体" w:hAnsi="宋体" w:cs="宋体"/>
                <w:snapToGrid w:val="0"/>
                <w:kern w:val="28"/>
                <w:sz w:val="24"/>
              </w:rPr>
            </w:pPr>
            <w:r>
              <w:rPr>
                <w:rFonts w:hint="eastAsia" w:ascii="宋体" w:hAnsi="宋体" w:cs="宋体"/>
                <w:snapToGrid w:val="0"/>
                <w:kern w:val="28"/>
                <w:sz w:val="24"/>
              </w:rPr>
              <w:t>联合体响应的，联合体各方分别提供与联合体协议中规定的分工内容相应的业绩证明材料，业绩数量以提供材料较少的一方为准。</w:t>
            </w:r>
          </w:p>
        </w:tc>
      </w:tr>
      <w:tr w14:paraId="04C74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vMerge w:val="continue"/>
            <w:tcBorders>
              <w:left w:val="single" w:color="000000" w:sz="8" w:space="0"/>
              <w:bottom w:val="single" w:color="auto" w:sz="4" w:space="0"/>
              <w:right w:val="single" w:color="000000" w:sz="2" w:space="0"/>
            </w:tcBorders>
            <w:vAlign w:val="center"/>
          </w:tcPr>
          <w:p w14:paraId="2FFF4E45">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000000" w:sz="2" w:space="0"/>
              <w:bottom w:val="single" w:color="auto" w:sz="4" w:space="0"/>
              <w:right w:val="single" w:color="000000" w:sz="8" w:space="0"/>
            </w:tcBorders>
            <w:vAlign w:val="center"/>
          </w:tcPr>
          <w:p w14:paraId="4B2BBF87">
            <w:pPr>
              <w:snapToGrid w:val="0"/>
              <w:spacing w:line="360" w:lineRule="auto"/>
              <w:jc w:val="center"/>
              <w:rPr>
                <w:rFonts w:cs="宋体" w:asciiTheme="minorEastAsia" w:hAnsiTheme="minorEastAsia" w:eastAsiaTheme="minorEastAsia"/>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61B82B7F">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联合体响应的，联合体各方均需按磋商文件第五部分评审标准要求提供资信证明文件，否则视为不符合相关要求。</w:t>
            </w:r>
          </w:p>
          <w:p w14:paraId="36C2896E">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联合体响应的，联合体中有一方或者联合体成员根据分工按磋商文件第五部分评审标准要求提供资信证明文件的，视为符合了相关要求。</w:t>
            </w:r>
          </w:p>
        </w:tc>
      </w:tr>
      <w:tr w14:paraId="2C9B9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ACD0553">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734A5F42">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327BEAE1">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本磋商文件解释权属采购人及代理机构。</w:t>
            </w:r>
          </w:p>
        </w:tc>
      </w:tr>
    </w:tbl>
    <w:p w14:paraId="6F16E932">
      <w:pPr>
        <w:snapToGrid w:val="0"/>
        <w:jc w:val="center"/>
        <w:rPr>
          <w:rFonts w:cs="仿宋_GB2312" w:asciiTheme="minorEastAsia" w:hAnsiTheme="minorEastAsia" w:eastAsiaTheme="minorEastAsia"/>
          <w:b/>
          <w:sz w:val="32"/>
          <w:szCs w:val="20"/>
        </w:rPr>
      </w:pPr>
    </w:p>
    <w:p w14:paraId="4375842F">
      <w:pPr>
        <w:adjustRightInd/>
        <w:spacing w:line="360" w:lineRule="auto"/>
        <w:ind w:firstLine="3845" w:firstLineChars="1197"/>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14:paraId="23697A9D">
      <w:pPr>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 适用范围</w:t>
      </w:r>
    </w:p>
    <w:p w14:paraId="33CC21C9">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本磋商文件适用于该项目的邀请、响应、开启响应文件、信用信息查询、资格性审查、评审、成交、合同、验收等行为（法律、法规另有规定的，从其规定）。</w:t>
      </w:r>
    </w:p>
    <w:p w14:paraId="39896055">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14:paraId="519D829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2.1“采购人”系指磋商邀请公告中载明的本项目的采购人。</w:t>
      </w:r>
    </w:p>
    <w:p w14:paraId="68C1FAB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2.2“采购代理机构”系指磋商邀请公告中载明的本项目的采购代理机构。</w:t>
      </w:r>
    </w:p>
    <w:p w14:paraId="1756DA5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2.3“供应商”系指响应磋商、参加本次竞争的法人、其他组织或自然人。</w:t>
      </w:r>
    </w:p>
    <w:p w14:paraId="319C174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w:t>
      </w:r>
      <w:r>
        <w:rPr>
          <w:rFonts w:hint="eastAsia" w:ascii="宋体" w:hAnsi="宋体" w:cs="宋体"/>
          <w:sz w:val="24"/>
        </w:rPr>
        <w:t>法定代表人（负责人）</w:t>
      </w:r>
      <w:r>
        <w:rPr>
          <w:rFonts w:hint="eastAsia" w:asciiTheme="minorEastAsia" w:hAnsiTheme="minorEastAsia" w:eastAsiaTheme="minorEastAsia"/>
          <w:sz w:val="24"/>
        </w:rPr>
        <w:t>”系指法人企业的法定负责人，或其他组织为法律、行政法规规定代表单位行使职权的主要负责人，或自然人本人。</w:t>
      </w:r>
    </w:p>
    <w:p w14:paraId="34458AA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2.5“成交人”系指经评审确定的成交供应商。</w:t>
      </w:r>
    </w:p>
    <w:p w14:paraId="52F91AA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14:paraId="13F1DF1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w:t>
      </w:r>
      <w:r>
        <w:rPr>
          <w:rFonts w:hint="eastAsia" w:ascii="宋体" w:hAnsi="宋体" w:cs="宋体"/>
          <w:sz w:val="24"/>
        </w:rPr>
        <w:t>广西政府采购云平台（https://www.gcy.zfcg.gxzf.gov.cn/）</w:t>
      </w:r>
      <w:r>
        <w:rPr>
          <w:rFonts w:hint="eastAsia" w:asciiTheme="minorEastAsia" w:hAnsiTheme="minorEastAsia" w:eastAsiaTheme="minorEastAsia"/>
          <w:sz w:val="24"/>
        </w:rPr>
        <w:t>。</w:t>
      </w:r>
    </w:p>
    <w:p w14:paraId="76A2090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14:paraId="443A164D">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7642001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2.9“书面形式”包括数据电文形式与纸质形式。数据电文形式与纸质形式的采购活动具有同等法律效力。</w:t>
      </w:r>
    </w:p>
    <w:p w14:paraId="3B8EB5B1">
      <w:pPr>
        <w:snapToGrid w:val="0"/>
        <w:spacing w:line="360" w:lineRule="auto"/>
        <w:ind w:firstLine="480" w:firstLineChars="200"/>
        <w:jc w:val="left"/>
        <w:rPr>
          <w:rFonts w:asciiTheme="minorEastAsia" w:hAnsiTheme="minorEastAsia" w:eastAsiaTheme="minorEastAsia"/>
          <w:b/>
          <w:sz w:val="24"/>
        </w:rPr>
      </w:pPr>
      <w:r>
        <w:rPr>
          <w:rFonts w:hint="eastAsia" w:asciiTheme="minorEastAsia" w:hAnsiTheme="minorEastAsia" w:eastAsiaTheme="minorEastAsia"/>
          <w:sz w:val="24"/>
        </w:rPr>
        <w:t>2.10“▲”系指实质性要求条款，“※”系指磋商过程中可能实质性变动的内容，</w:t>
      </w:r>
      <w:r>
        <w:rPr>
          <w:rFonts w:hint="eastAsia" w:ascii="宋体" w:hAnsi="宋体" w:cs="宋体"/>
          <w:kern w:val="0"/>
          <w:sz w:val="24"/>
        </w:rPr>
        <w:t>“</w:t>
      </w:r>
      <w:r>
        <w:rPr>
          <w:rFonts w:hint="eastAsia" w:ascii="宋体" w:hAnsi="宋体" w:cs="宋体"/>
          <w:kern w:val="0"/>
          <w:sz w:val="24"/>
        </w:rPr>
        <w:sym w:font="Wingdings" w:char="F0FE"/>
      </w:r>
      <w:r>
        <w:rPr>
          <w:rFonts w:hint="eastAsia" w:ascii="宋体" w:hAnsi="宋体" w:cs="宋体"/>
          <w:kern w:val="0"/>
          <w:sz w:val="24"/>
        </w:rPr>
        <w:t>”</w:t>
      </w:r>
      <w:r>
        <w:rPr>
          <w:rFonts w:hint="eastAsia" w:cs="宋体" w:asciiTheme="minorEastAsia" w:hAnsiTheme="minorEastAsia" w:eastAsiaTheme="minorEastAsia"/>
          <w:sz w:val="24"/>
        </w:rPr>
        <w:t>系指适用本项目的要求，“□”系指不适用本项目的要求。</w:t>
      </w:r>
    </w:p>
    <w:p w14:paraId="2171AE6D">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3.响应有效期</w:t>
      </w:r>
    </w:p>
    <w:p w14:paraId="3FF872DF">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响应有效期为从提交响应文件的截止之日起60天。供应商的响应文件中承</w:t>
      </w:r>
      <w:r>
        <w:rPr>
          <w:rFonts w:hint="eastAsia" w:cs="仿宋_GB2312" w:asciiTheme="minorEastAsia" w:hAnsiTheme="minorEastAsia" w:eastAsiaTheme="minorEastAsia"/>
          <w:b/>
          <w:sz w:val="24"/>
          <w:szCs w:val="21"/>
        </w:rPr>
        <w:t>诺的响应有效期少于磋商文件中载明的磋商有效期的，响应无效。</w:t>
      </w:r>
    </w:p>
    <w:p w14:paraId="3EEF1DE3">
      <w:pPr>
        <w:pStyle w:val="394"/>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14:paraId="759A54D4">
      <w:pPr>
        <w:pStyle w:val="394"/>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w:t>
      </w:r>
      <w:r>
        <w:rPr>
          <w:rFonts w:hint="eastAsia" w:cs="仿宋_GB2312" w:asciiTheme="minorEastAsia" w:hAnsiTheme="minorEastAsia" w:eastAsiaTheme="minorEastAsia"/>
          <w:color w:val="FF0000"/>
        </w:rPr>
        <w:t>采购人或</w:t>
      </w:r>
      <w:r>
        <w:rPr>
          <w:rFonts w:hint="eastAsia" w:cs="仿宋_GB2312" w:asciiTheme="minorEastAsia" w:hAnsiTheme="minorEastAsia" w:eastAsiaTheme="minorEastAsia"/>
        </w:rPr>
        <w:t>采购代理机构可以以书面形式通知</w:t>
      </w:r>
      <w:r>
        <w:rPr>
          <w:rFonts w:hint="eastAsia" w:cs="仿宋_GB2312" w:asciiTheme="minorEastAsia" w:hAnsiTheme="minorEastAsia" w:eastAsiaTheme="minorEastAsia"/>
          <w:color w:val="FF0000"/>
        </w:rPr>
        <w:t>所有</w:t>
      </w:r>
      <w:r>
        <w:rPr>
          <w:rFonts w:hint="eastAsia" w:cs="仿宋_GB2312" w:asciiTheme="minorEastAsia" w:hAnsiTheme="minorEastAsia" w:eastAsiaTheme="minorEastAsia"/>
        </w:rPr>
        <w:t>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拒绝延长磋商有效期的供应商不得再参与该项目后续采购活动。</w:t>
      </w:r>
    </w:p>
    <w:p w14:paraId="08D323B3">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14:paraId="6AEB71A9">
      <w:pPr>
        <w:pStyle w:val="32"/>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14:paraId="06A51BB2">
      <w:pPr>
        <w:spacing w:line="360" w:lineRule="auto"/>
        <w:jc w:val="center"/>
        <w:rPr>
          <w:rFonts w:cs="仿宋_GB2312" w:asciiTheme="minorEastAsia" w:hAnsiTheme="minorEastAsia" w:eastAsiaTheme="minorEastAsia"/>
          <w:b/>
          <w:sz w:val="24"/>
        </w:rPr>
      </w:pPr>
    </w:p>
    <w:p w14:paraId="440BD25B">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14:paraId="04422E9C">
      <w:pPr>
        <w:pStyle w:val="394"/>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14:paraId="651F5E0B">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14:paraId="525E3802">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2.支持绿色发展</w:t>
      </w:r>
    </w:p>
    <w:p w14:paraId="01CAB40E">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14:paraId="341D5B8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14:paraId="004E4A80">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14:paraId="7C12AE9F">
      <w:pPr>
        <w:spacing w:line="360" w:lineRule="auto"/>
        <w:ind w:firstLine="480" w:firstLineChars="200"/>
        <w:rPr>
          <w:rFonts w:ascii="宋体" w:hAnsi="宋体" w:cs="宋体"/>
          <w:sz w:val="24"/>
        </w:rPr>
      </w:pPr>
      <w:r>
        <w:rPr>
          <w:rFonts w:ascii="宋体" w:hAnsi="宋体" w:cs="宋体"/>
          <w:sz w:val="24"/>
        </w:rPr>
        <w:t>2.4</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56A2B59">
      <w:pPr>
        <w:pStyle w:val="32"/>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3.支持中小企业发展</w:t>
      </w:r>
    </w:p>
    <w:p w14:paraId="6D77907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DA5713B">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14:paraId="7CD441B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bCs/>
          <w:sz w:val="24"/>
        </w:rPr>
        <w:t>3.2</w:t>
      </w:r>
      <w:r>
        <w:rPr>
          <w:rFonts w:hint="eastAsia" w:cs="宋体" w:asciiTheme="minorEastAsia" w:hAnsiTheme="minorEastAsia" w:eastAsiaTheme="minorEastAsia"/>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kern w:val="0"/>
          <w:sz w:val="24"/>
        </w:rPr>
        <w:t>享受中小企业扶持政策。</w:t>
      </w:r>
    </w:p>
    <w:p w14:paraId="0C689491">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14:paraId="4CF6389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FF0000"/>
          <w:sz w:val="24"/>
        </w:rPr>
        <w:t>面向中小企业采购的政府采购项目或者采购包不再执行价格扣除政策。</w:t>
      </w:r>
    </w:p>
    <w:p w14:paraId="46E5C8B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14:paraId="38F3A81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3C9CE6B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313150E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3.7中小企业享受扶持政策获得政府采购合同的，小微企业不得将合同分包给大中型企业，中型企业不得将合同分包给大型企业。</w:t>
      </w:r>
    </w:p>
    <w:p w14:paraId="2527BE2A">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4.</w:t>
      </w:r>
      <w:r>
        <w:rPr>
          <w:rFonts w:hint="eastAsia" w:cs="宋体" w:asciiTheme="minorEastAsia" w:hAnsiTheme="minorEastAsia" w:eastAsiaTheme="minorEastAsia"/>
          <w:b/>
          <w:bCs/>
          <w:sz w:val="24"/>
        </w:rPr>
        <w:t>支持创新发展</w:t>
      </w:r>
    </w:p>
    <w:p w14:paraId="4622D43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4.1采购人优先采购被认定为首台套产品和“制造精品”的自主创新产品。</w:t>
      </w:r>
    </w:p>
    <w:p w14:paraId="73E6639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B09ED82">
      <w:pPr>
        <w:spacing w:line="360" w:lineRule="auto"/>
        <w:rPr>
          <w:rFonts w:ascii="宋体" w:hAnsi="宋体" w:cs="宋体"/>
          <w:b/>
          <w:sz w:val="24"/>
        </w:rPr>
      </w:pPr>
      <w:r>
        <w:rPr>
          <w:rFonts w:hint="eastAsia" w:cs="宋体" w:asciiTheme="minorEastAsia" w:hAnsiTheme="minorEastAsia" w:eastAsiaTheme="minorEastAsia"/>
          <w:b/>
          <w:sz w:val="24"/>
        </w:rPr>
        <w:t>5.</w:t>
      </w:r>
      <w:r>
        <w:rPr>
          <w:rFonts w:hint="eastAsia" w:ascii="宋体" w:hAnsi="宋体" w:cs="宋体"/>
          <w:b/>
          <w:sz w:val="24"/>
        </w:rPr>
        <w:t>平等对待内外资企业</w:t>
      </w:r>
    </w:p>
    <w:p w14:paraId="75000C3A">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13AE233">
      <w:pPr>
        <w:pStyle w:val="632"/>
        <w:ind w:firstLine="0"/>
        <w:rPr>
          <w:b/>
          <w:bCs/>
        </w:rPr>
      </w:pPr>
      <w:r>
        <w:rPr>
          <w:rFonts w:hint="eastAsia" w:cs="宋体" w:asciiTheme="minorEastAsia" w:hAnsiTheme="minorEastAsia" w:eastAsiaTheme="minorEastAsia"/>
          <w:b/>
        </w:rPr>
        <w:t>6.</w:t>
      </w:r>
      <w:r>
        <w:rPr>
          <w:rFonts w:hint="eastAsia"/>
          <w:b/>
        </w:rPr>
        <w:t>平等对待符合条件的破产重整企业</w:t>
      </w:r>
    </w:p>
    <w:p w14:paraId="6AF2CE50">
      <w:pPr>
        <w:pStyle w:val="632"/>
        <w:ind w:firstLine="480" w:firstLineChars="200"/>
      </w:pPr>
      <w:r>
        <w:rPr>
          <w:rFonts w:hint="eastAsia" w:cs="宋体"/>
        </w:rPr>
        <w:t>平等对待符合条件的破产重整企业，切实保障企业公平竞争，平等维护企业的合法利益。</w:t>
      </w:r>
    </w:p>
    <w:p w14:paraId="7C3C6A26">
      <w:pPr>
        <w:spacing w:line="360" w:lineRule="auto"/>
        <w:ind w:firstLine="480" w:firstLineChars="200"/>
        <w:rPr>
          <w:rFonts w:asciiTheme="minorEastAsia" w:hAnsiTheme="minorEastAsia" w:eastAsiaTheme="minorEastAsia"/>
          <w:sz w:val="24"/>
        </w:rPr>
      </w:pPr>
    </w:p>
    <w:p w14:paraId="3BF8805C">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14:paraId="45788C4A">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14:paraId="579CACAD">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E4B3B25">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52" w:name="OLE_LINK19"/>
      <w:bookmarkStart w:id="53" w:name="OLE_LINK18"/>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14:paraId="5200B53A">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183A5F96">
      <w:pPr>
        <w:spacing w:line="360" w:lineRule="auto"/>
        <w:rPr>
          <w:rFonts w:hint="eastAsia"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投诉联系部门：涠洲岛旅游区财政局，联系电话：</w:t>
      </w:r>
      <w:bookmarkEnd w:id="52"/>
      <w:bookmarkEnd w:id="53"/>
      <w:r>
        <w:rPr>
          <w:rFonts w:hint="eastAsia" w:asciiTheme="minorEastAsia" w:hAnsiTheme="minorEastAsia" w:eastAsiaTheme="minorEastAsia"/>
          <w:color w:val="000000" w:themeColor="text1"/>
          <w:sz w:val="24"/>
          <w:lang w:val="zh-CN"/>
          <w14:textFill>
            <w14:solidFill>
              <w14:schemeClr w14:val="tx1"/>
            </w14:solidFill>
          </w14:textFill>
        </w:rPr>
        <w:t>0779-6010023，地址：北海市海城区涠洲镇双拥路5号。</w:t>
      </w:r>
    </w:p>
    <w:p w14:paraId="74F3EC01">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2.供应商询问</w:t>
      </w:r>
    </w:p>
    <w:p w14:paraId="38987097">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84ACBE6">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3.供应商质疑</w:t>
      </w:r>
    </w:p>
    <w:p w14:paraId="0958D0F1">
      <w:pPr>
        <w:pStyle w:val="32"/>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14:paraId="1969FFD5">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14:paraId="3BFAED19">
      <w:pPr>
        <w:pStyle w:val="32"/>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3FA5108">
      <w:pPr>
        <w:pStyle w:val="16"/>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34A47716">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14:paraId="791275DB">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14:paraId="1C07517B">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14:paraId="738AF828">
      <w:pPr>
        <w:pStyle w:val="32"/>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14:paraId="3D7E254C">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3.2.1根据采购人与采购代理机构签订采购委托协议的规定，质疑答复责任主体如下：</w:t>
      </w:r>
    </w:p>
    <w:p w14:paraId="52AF152A">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CAF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vAlign w:val="center"/>
          </w:tcPr>
          <w:p w14:paraId="5665C169">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14:paraId="38DDD85E">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5869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14:paraId="3F5E2D18">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14:paraId="034013B7">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vAlign w:val="center"/>
          </w:tcPr>
          <w:p w14:paraId="5FDEF29B">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6D3E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14:paraId="6E5B69E2">
            <w:pPr>
              <w:pStyle w:val="32"/>
              <w:spacing w:line="360" w:lineRule="auto"/>
              <w:jc w:val="center"/>
              <w:rPr>
                <w:rFonts w:asciiTheme="minorEastAsia" w:hAnsiTheme="minorEastAsia" w:eastAsiaTheme="minorEastAsia"/>
                <w:sz w:val="24"/>
              </w:rPr>
            </w:pPr>
          </w:p>
        </w:tc>
        <w:tc>
          <w:tcPr>
            <w:tcW w:w="4536" w:type="dxa"/>
            <w:vAlign w:val="center"/>
          </w:tcPr>
          <w:p w14:paraId="35410417">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14:paraId="2073F154">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410C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14:paraId="457FF4A7">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14:paraId="3E2CEFED">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14:paraId="16C577BC">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3A18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14:paraId="3B057084">
            <w:pPr>
              <w:pStyle w:val="32"/>
              <w:spacing w:line="360" w:lineRule="auto"/>
              <w:jc w:val="center"/>
              <w:rPr>
                <w:rFonts w:asciiTheme="minorEastAsia" w:hAnsiTheme="minorEastAsia" w:eastAsiaTheme="minorEastAsia"/>
                <w:sz w:val="24"/>
              </w:rPr>
            </w:pPr>
          </w:p>
        </w:tc>
        <w:tc>
          <w:tcPr>
            <w:tcW w:w="4536" w:type="dxa"/>
            <w:vAlign w:val="center"/>
          </w:tcPr>
          <w:p w14:paraId="5B8580C3">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14:paraId="21979F8E">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112C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Align w:val="center"/>
          </w:tcPr>
          <w:p w14:paraId="6A593542">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14:paraId="7D0EC3A8">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14:paraId="6B4FAE0E">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29FB8E6F">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注：采购人或代理机构应当协助质疑答复责任主体及时答复供应商的书面质疑。</w:t>
      </w:r>
    </w:p>
    <w:p w14:paraId="4713FE2E">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80EC718">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14:paraId="15A4C7B9">
      <w:pPr>
        <w:pStyle w:val="32"/>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14:paraId="26257F08">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14:paraId="371E68D0">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3.3.1.1</w:t>
      </w:r>
      <w:r>
        <w:rPr>
          <w:rFonts w:hint="eastAsia" w:asciiTheme="minorEastAsia" w:hAnsiTheme="minorEastAsia" w:eastAsiaTheme="minorEastAsia"/>
          <w:sz w:val="24"/>
          <w:szCs w:val="24"/>
        </w:rPr>
        <w:t>供应商的姓名或者名称、地址、邮编、联系人及联系电话；</w:t>
      </w:r>
    </w:p>
    <w:p w14:paraId="1251BE21">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3.3.1.2</w:t>
      </w:r>
      <w:r>
        <w:rPr>
          <w:rFonts w:hint="eastAsia" w:asciiTheme="minorEastAsia" w:hAnsiTheme="minorEastAsia" w:eastAsiaTheme="minorEastAsia"/>
          <w:sz w:val="24"/>
          <w:szCs w:val="24"/>
        </w:rPr>
        <w:t>质疑项目的名称、编号；</w:t>
      </w:r>
    </w:p>
    <w:p w14:paraId="704512E5">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3.3.1.3</w:t>
      </w:r>
      <w:r>
        <w:rPr>
          <w:rFonts w:hint="eastAsia" w:asciiTheme="minorEastAsia" w:hAnsiTheme="minorEastAsia" w:eastAsiaTheme="minorEastAsia"/>
          <w:sz w:val="24"/>
          <w:szCs w:val="24"/>
        </w:rPr>
        <w:t>具体、明确的质疑事项和与质疑事项相关的请求；</w:t>
      </w:r>
    </w:p>
    <w:p w14:paraId="36D83A45">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3.3.1.4</w:t>
      </w:r>
      <w:r>
        <w:rPr>
          <w:rFonts w:hint="eastAsia" w:asciiTheme="minorEastAsia" w:hAnsiTheme="minorEastAsia" w:eastAsiaTheme="minorEastAsia"/>
          <w:sz w:val="24"/>
          <w:szCs w:val="24"/>
        </w:rPr>
        <w:t>事实依据；</w:t>
      </w:r>
    </w:p>
    <w:p w14:paraId="329612D9">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3.3.1.5</w:t>
      </w:r>
      <w:r>
        <w:rPr>
          <w:rFonts w:hint="eastAsia" w:asciiTheme="minorEastAsia" w:hAnsiTheme="minorEastAsia" w:eastAsiaTheme="minorEastAsia"/>
          <w:sz w:val="24"/>
          <w:szCs w:val="24"/>
        </w:rPr>
        <w:t>必要的法律依据；</w:t>
      </w:r>
    </w:p>
    <w:p w14:paraId="08B501CF">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3.3.1.6</w:t>
      </w:r>
      <w:r>
        <w:rPr>
          <w:rFonts w:hint="eastAsia" w:asciiTheme="minorEastAsia" w:hAnsiTheme="minorEastAsia" w:eastAsiaTheme="minorEastAsia"/>
          <w:sz w:val="24"/>
          <w:szCs w:val="24"/>
        </w:rPr>
        <w:t>提出质疑的日期。</w:t>
      </w:r>
    </w:p>
    <w:p w14:paraId="7D5D20AC">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3.3.1.7供应商提交的质疑函需一式三份。供应商为自然人的，应当由本人签字；供应商为法人或者其他组织的，应当由法定代表人、主要负责人，或者其授权代表签字或者盖章，并加盖公章。</w:t>
      </w:r>
    </w:p>
    <w:p w14:paraId="7D062095">
      <w:pPr>
        <w:pStyle w:val="32"/>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14:paraId="20C83298">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14:paraId="77E36CC7">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14:paraId="2CD81C5B">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14:paraId="6C1C4272">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14:paraId="46E244CB">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14:paraId="43ACC8D6">
      <w:pPr>
        <w:pStyle w:val="32"/>
        <w:spacing w:line="360" w:lineRule="auto"/>
        <w:ind w:firstLine="482" w:firstLineChars="200"/>
        <w:rPr>
          <w:rFonts w:asciiTheme="minorEastAsia" w:hAnsiTheme="minorEastAsia" w:eastAsiaTheme="minorEastAsia"/>
          <w:b/>
          <w:sz w:val="24"/>
        </w:rPr>
      </w:pPr>
    </w:p>
    <w:p w14:paraId="27624FD3">
      <w:pPr>
        <w:adjustRightInd/>
        <w:spacing w:line="360" w:lineRule="auto"/>
        <w:jc w:val="center"/>
        <w:rPr>
          <w:rFonts w:cs="仿宋_GB2312" w:asciiTheme="minorEastAsia" w:hAnsiTheme="minorEastAsia" w:eastAsiaTheme="minorEastAsia"/>
          <w:b/>
          <w:sz w:val="32"/>
          <w:szCs w:val="20"/>
        </w:rPr>
      </w:pPr>
    </w:p>
    <w:p w14:paraId="0240B55B">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五、磋商文件构成、修改、解释</w:t>
      </w:r>
    </w:p>
    <w:p w14:paraId="3B1481E7">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1．磋商文件的构成</w:t>
      </w:r>
    </w:p>
    <w:p w14:paraId="50F27740">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磋商文件包括下列文件及附件</w:t>
      </w:r>
    </w:p>
    <w:p w14:paraId="7304842C">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第一部分  邀请供应商</w:t>
      </w:r>
    </w:p>
    <w:p w14:paraId="42F3A390">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14:paraId="78AF09FD">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14:paraId="2BCB2248">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14:paraId="75F42CDD">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14:paraId="623794D9">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14:paraId="10C5927C">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14:paraId="52BACDCA">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14:paraId="0C262E0C">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14:paraId="0F0E4511">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2.磋商文件的</w:t>
      </w:r>
      <w:r>
        <w:rPr>
          <w:rFonts w:hint="eastAsia" w:cs="仿宋_GB2312" w:asciiTheme="minorEastAsia" w:hAnsiTheme="minorEastAsia" w:eastAsiaTheme="minorEastAsia"/>
          <w:b/>
          <w:sz w:val="24"/>
          <w:szCs w:val="24"/>
        </w:rPr>
        <w:t>澄清、修改</w:t>
      </w:r>
    </w:p>
    <w:p w14:paraId="003433B0">
      <w:pPr>
        <w:pStyle w:val="394"/>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2.1已获取磋商文件的潜在供应商，若有问题需要澄清，应于提交首次响应文件截止时间前，以书面形式向采购代理机构提出。</w:t>
      </w:r>
    </w:p>
    <w:p w14:paraId="6AC89876">
      <w:pPr>
        <w:pStyle w:val="394"/>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14:paraId="6AF4EB4D">
      <w:pPr>
        <w:pStyle w:val="394"/>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14:paraId="09734F0D">
      <w:pPr>
        <w:pStyle w:val="394"/>
        <w:snapToGrid w:val="0"/>
        <w:spacing w:before="0"/>
        <w:ind w:firstLine="482"/>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14:paraId="6940A2E6">
      <w:pPr>
        <w:pStyle w:val="23"/>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14:paraId="2442EA17">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14:paraId="0FDCAF2A">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1.响应文件的语言</w:t>
      </w:r>
    </w:p>
    <w:p w14:paraId="6AA717C4">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14:paraId="5DF07240">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2.响应文件的组成</w:t>
      </w:r>
    </w:p>
    <w:p w14:paraId="6816ED18">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响应文件应当包括以下主要内容</w:t>
      </w:r>
      <w:r>
        <w:rPr>
          <w:rFonts w:hint="eastAsia" w:asciiTheme="minorEastAsia" w:hAnsiTheme="minorEastAsia" w:eastAsiaTheme="minorEastAsia"/>
          <w:color w:val="FF0000"/>
          <w:sz w:val="24"/>
        </w:rPr>
        <w:t>（标注“▲”为实质性要求，供应商必须提供，否则磋商无效。相关格式见磋商文件第七部分）</w:t>
      </w:r>
      <w:r>
        <w:rPr>
          <w:rFonts w:hint="eastAsia" w:asciiTheme="minorEastAsia" w:hAnsiTheme="minorEastAsia" w:eastAsiaTheme="minorEastAsia"/>
          <w:sz w:val="24"/>
        </w:rPr>
        <w:t>：</w:t>
      </w:r>
    </w:p>
    <w:p w14:paraId="3C199D42">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（1）响应函</w:t>
      </w:r>
    </w:p>
    <w:p w14:paraId="00AB92F7">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（2）资格文件</w:t>
      </w:r>
    </w:p>
    <w:p w14:paraId="2A449719">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r>
        <w:rPr>
          <w:rFonts w:hint="eastAsia" w:asciiTheme="minorEastAsia" w:hAnsiTheme="minorEastAsia" w:eastAsiaTheme="minorEastAsia"/>
          <w:sz w:val="24"/>
        </w:rPr>
        <w:t>如以联合体形式参加政府采购活动的，</w:t>
      </w:r>
      <w:r>
        <w:rPr>
          <w:rFonts w:hint="eastAsia" w:cs="Arial" w:asciiTheme="minorEastAsia" w:hAnsiTheme="minorEastAsia" w:eastAsiaTheme="minorEastAsia"/>
          <w:sz w:val="24"/>
        </w:rPr>
        <w:t>联合体各方均应提交该承诺函</w:t>
      </w:r>
      <w:r>
        <w:rPr>
          <w:rFonts w:hint="eastAsia" w:cs="宋体" w:asciiTheme="minorEastAsia" w:hAnsiTheme="minorEastAsia" w:eastAsiaTheme="minorEastAsia"/>
          <w:sz w:val="24"/>
        </w:rPr>
        <w:t>）；</w:t>
      </w:r>
    </w:p>
    <w:p w14:paraId="70DBA739">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B、</w:t>
      </w:r>
      <w:r>
        <w:rPr>
          <w:rFonts w:hint="eastAsia" w:cs="Arial" w:asciiTheme="minorEastAsia" w:hAnsiTheme="minorEastAsia" w:eastAsiaTheme="minorEastAsia"/>
          <w:sz w:val="24"/>
        </w:rPr>
        <w:t>联合协议</w:t>
      </w:r>
      <w:r>
        <w:rPr>
          <w:rFonts w:hint="eastAsia" w:cs="仿宋_GB2312" w:asciiTheme="minorEastAsia" w:hAnsiTheme="minorEastAsia" w:eastAsiaTheme="minorEastAsia"/>
          <w:sz w:val="24"/>
        </w:rPr>
        <w:t>（如果有）；</w:t>
      </w:r>
    </w:p>
    <w:p w14:paraId="092D68B6">
      <w:pPr>
        <w:pStyle w:val="32"/>
        <w:spacing w:line="360" w:lineRule="auto"/>
        <w:ind w:firstLine="480" w:firstLineChars="200"/>
        <w:rPr>
          <w:rFonts w:cs="仿宋_GB2312" w:asciiTheme="minorEastAsia" w:hAnsiTheme="minorEastAsia" w:eastAsiaTheme="minorEastAsia"/>
          <w:sz w:val="24"/>
        </w:rPr>
      </w:pPr>
      <w:r>
        <w:rPr>
          <w:rFonts w:hint="eastAsia" w:cs="宋体" w:asciiTheme="minorEastAsia" w:hAnsiTheme="minorEastAsia" w:eastAsiaTheme="minorEastAsia"/>
          <w:sz w:val="24"/>
        </w:rPr>
        <w:t>C</w:t>
      </w:r>
      <w:r>
        <w:rPr>
          <w:rFonts w:hint="eastAsia" w:asciiTheme="minorEastAsia" w:hAnsiTheme="minorEastAsia" w:eastAsiaTheme="minorEastAsia"/>
          <w:sz w:val="24"/>
        </w:rPr>
        <w:t>、</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napToGrid w:val="0"/>
          <w:kern w:val="28"/>
          <w:sz w:val="24"/>
        </w:rPr>
        <w:t>：《中小企业声明函》；</w:t>
      </w:r>
    </w:p>
    <w:p w14:paraId="41166E6B">
      <w:pPr>
        <w:pStyle w:val="32"/>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D、符合特定资格条件的有关证明材料（如果有）。</w:t>
      </w:r>
      <w:r>
        <w:rPr>
          <w:rFonts w:hint="eastAsia" w:cs="仿宋_GB2312" w:asciiTheme="minorEastAsia" w:hAnsiTheme="minorEastAsia" w:eastAsiaTheme="minorEastAsia"/>
          <w:sz w:val="24"/>
        </w:rPr>
        <w:tab/>
      </w:r>
      <w:r>
        <w:rPr>
          <w:rFonts w:cs="仿宋_GB2312" w:asciiTheme="minorEastAsia" w:hAnsiTheme="minorEastAsia" w:eastAsiaTheme="minorEastAsia"/>
          <w:sz w:val="24"/>
        </w:rPr>
        <w:t xml:space="preserve"> </w:t>
      </w:r>
    </w:p>
    <w:p w14:paraId="1EE9D347">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14:paraId="54643D4D">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14:paraId="7225B83C">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（5）所有资信文件</w:t>
      </w:r>
      <w:r>
        <w:rPr>
          <w:rFonts w:hint="eastAsia" w:cs="宋体" w:asciiTheme="minorEastAsia" w:hAnsiTheme="minorEastAsia" w:eastAsiaTheme="minorEastAsia"/>
          <w:kern w:val="0"/>
          <w:sz w:val="24"/>
        </w:rPr>
        <w:t>（如果有）；</w:t>
      </w:r>
    </w:p>
    <w:p w14:paraId="0D349B56">
      <w:pPr>
        <w:pStyle w:val="32"/>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（6）</w:t>
      </w:r>
      <w:r>
        <w:rPr>
          <w:rFonts w:hint="eastAsia" w:asciiTheme="minorEastAsia" w:hAnsiTheme="minorEastAsia" w:eastAsiaTheme="minorEastAsia"/>
          <w:sz w:val="24"/>
        </w:rPr>
        <w:t>响应截止时间近三年以来供应商的主要业绩证明材料</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37B7D308">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（7）</w:t>
      </w:r>
      <w:r>
        <w:rPr>
          <w:rFonts w:hint="eastAsia" w:asciiTheme="minorEastAsia" w:hAnsiTheme="minorEastAsia" w:eastAsiaTheme="minorEastAsia"/>
          <w:kern w:val="0"/>
          <w:sz w:val="24"/>
          <w:lang w:val="zh-CN"/>
        </w:rPr>
        <w:t>关于对磋商文件中有关条款的拒绝声明 (如果有)</w:t>
      </w:r>
      <w:r>
        <w:rPr>
          <w:rFonts w:hint="eastAsia" w:asciiTheme="minorEastAsia" w:hAnsiTheme="minorEastAsia" w:eastAsiaTheme="minorEastAsia"/>
          <w:sz w:val="24"/>
          <w:lang w:val="zh-CN"/>
        </w:rPr>
        <w:t xml:space="preserve"> ；</w:t>
      </w:r>
    </w:p>
    <w:p w14:paraId="3D684821">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（8）</w:t>
      </w:r>
      <w:r>
        <w:rPr>
          <w:rFonts w:hint="eastAsia" w:asciiTheme="minorEastAsia" w:hAnsiTheme="minorEastAsia" w:eastAsiaTheme="minorEastAsia"/>
          <w:kern w:val="0"/>
          <w:sz w:val="24"/>
          <w:lang w:val="zh-CN"/>
        </w:rPr>
        <w:t>认为需要的其他商务文件或说明 (如果有) ；</w:t>
      </w:r>
    </w:p>
    <w:p w14:paraId="1435F6B2">
      <w:pPr>
        <w:pStyle w:val="32"/>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FF0000"/>
          <w:sz w:val="24"/>
        </w:rPr>
        <w:t>▲</w:t>
      </w:r>
      <w:r>
        <w:rPr>
          <w:rFonts w:hint="eastAsia" w:asciiTheme="minorEastAsia" w:hAnsiTheme="minorEastAsia" w:eastAsiaTheme="minorEastAsia"/>
          <w:kern w:val="0"/>
          <w:sz w:val="24"/>
          <w:lang w:val="zh-CN"/>
        </w:rPr>
        <w:t>（9）</w:t>
      </w:r>
      <w:r>
        <w:rPr>
          <w:rFonts w:hint="eastAsia" w:asciiTheme="minorEastAsia" w:hAnsiTheme="minorEastAsia" w:eastAsiaTheme="minorEastAsia"/>
          <w:sz w:val="24"/>
          <w:lang w:val="zh-CN"/>
        </w:rPr>
        <w:t>服务方案。</w:t>
      </w:r>
      <w:r>
        <w:rPr>
          <w:rFonts w:hint="eastAsia" w:asciiTheme="minorEastAsia" w:hAnsiTheme="minorEastAsia" w:eastAsiaTheme="minorEastAsia"/>
          <w:color w:val="000000" w:themeColor="text1"/>
          <w:sz w:val="24"/>
          <w:lang w:val="zh-CN"/>
          <w14:textFill>
            <w14:solidFill>
              <w14:schemeClr w14:val="tx1"/>
            </w14:solidFill>
          </w14:textFill>
        </w:rPr>
        <w:t>针对本项目的完整服务方案和实施方案；详细阐述项目方案的实现思路及关键技术；符合本项目对当前和未来发展的要求；以及对功能设计和实施计划的建议；</w:t>
      </w:r>
    </w:p>
    <w:p w14:paraId="1C031909">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（10）组织实施方案</w:t>
      </w:r>
      <w:r>
        <w:rPr>
          <w:rFonts w:hint="eastAsia" w:cs="仿宋_GB2312" w:asciiTheme="minorEastAsia" w:hAnsiTheme="minorEastAsia" w:eastAsiaTheme="minorEastAsia"/>
          <w:sz w:val="24"/>
        </w:rPr>
        <w:t>（如果有）</w:t>
      </w:r>
      <w:r>
        <w:rPr>
          <w:rFonts w:hint="eastAsia" w:asciiTheme="minorEastAsia" w:hAnsiTheme="minorEastAsia" w:eastAsiaTheme="minorEastAsia"/>
          <w:kern w:val="0"/>
          <w:sz w:val="24"/>
          <w:lang w:val="zh-CN"/>
        </w:rPr>
        <w:t>。</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本项目详细工作实施组织方案，包括(但不限于)以下内容：组织机构、工作时间进度表、工作程序和步骤、管理和协调方法、关键步骤的思路和要点；</w:t>
      </w:r>
    </w:p>
    <w:p w14:paraId="6725FBFB">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color w:val="FF0000"/>
          <w:sz w:val="24"/>
        </w:rPr>
        <w:t>▲</w:t>
      </w:r>
      <w:r>
        <w:rPr>
          <w:rFonts w:hint="eastAsia" w:asciiTheme="minorEastAsia" w:hAnsiTheme="minorEastAsia" w:eastAsiaTheme="minorEastAsia"/>
          <w:kern w:val="0"/>
          <w:sz w:val="24"/>
          <w:lang w:val="zh-CN"/>
        </w:rPr>
        <w:t>（11）售后服务方案。</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5EB02CCD">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（12）项目小组人员名单</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14:paraId="792F6494">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（13）优惠条件及特殊承诺</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w:t>
      </w:r>
    </w:p>
    <w:p w14:paraId="0ACB57FC">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（14）</w:t>
      </w:r>
      <w:r>
        <w:rPr>
          <w:rFonts w:hint="eastAsia" w:cs="仿宋_GB2312" w:asciiTheme="minorEastAsia" w:hAnsiTheme="minorEastAsia" w:eastAsiaTheme="minorEastAsia"/>
          <w:kern w:val="0"/>
          <w:sz w:val="24"/>
          <w:lang w:val="zh-CN"/>
        </w:rPr>
        <w:t>培训计划（如果有）；</w:t>
      </w:r>
    </w:p>
    <w:p w14:paraId="466346FA">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（15）随机特殊工具和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71BA55A7">
      <w:pPr>
        <w:pStyle w:val="32"/>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hint="eastAsia" w:cs="仿宋_GB2312" w:asciiTheme="minorEastAsia" w:hAnsiTheme="minorEastAsia" w:eastAsiaTheme="minorEastAsia"/>
          <w:kern w:val="0"/>
          <w:sz w:val="24"/>
          <w:szCs w:val="24"/>
          <w:lang w:val="zh-CN"/>
        </w:rPr>
        <w:t>供应商认为需要的其他技术文件或说明（如果有）；</w:t>
      </w:r>
    </w:p>
    <w:p w14:paraId="2787860B">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cs="仿宋_GB2312" w:asciiTheme="minorEastAsia" w:hAnsiTheme="minorEastAsia" w:eastAsiaTheme="minorEastAsia"/>
          <w:kern w:val="0"/>
          <w:sz w:val="24"/>
          <w:lang w:val="zh-CN"/>
        </w:rPr>
        <w:t>政府采购供应商廉洁自律承诺书；</w:t>
      </w:r>
    </w:p>
    <w:p w14:paraId="1A9368D3">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hint="eastAsia" w:cs="仿宋_GB2312" w:asciiTheme="minorEastAsia" w:hAnsiTheme="minorEastAsia" w:eastAsiaTheme="minorEastAsia"/>
          <w:kern w:val="0"/>
          <w:sz w:val="24"/>
          <w:lang w:val="zh-CN"/>
        </w:rPr>
        <w:t>承诺函；</w:t>
      </w:r>
    </w:p>
    <w:p w14:paraId="327055D8">
      <w:pPr>
        <w:pStyle w:val="32"/>
        <w:spacing w:line="360" w:lineRule="auto"/>
        <w:ind w:firstLine="480" w:firstLineChars="200"/>
        <w:rPr>
          <w:rFonts w:cs="仿宋_GB2312" w:asciiTheme="minorEastAsia" w:hAnsiTheme="minorEastAsia" w:eastAsiaTheme="minorEastAsia"/>
          <w:color w:val="FF0000"/>
          <w:kern w:val="0"/>
          <w:sz w:val="24"/>
          <w:lang w:val="zh-CN"/>
        </w:rPr>
      </w:pPr>
      <w:r>
        <w:rPr>
          <w:rFonts w:hint="eastAsia" w:cs="仿宋_GB2312" w:asciiTheme="minorEastAsia" w:hAnsiTheme="minorEastAsia" w:eastAsiaTheme="minorEastAsia"/>
          <w:color w:val="FF0000"/>
          <w:kern w:val="0"/>
          <w:sz w:val="24"/>
          <w:lang w:val="zh-CN"/>
        </w:rPr>
        <w:t>▲（19）商务、服务（技术）响应、偏离情况说明表；</w:t>
      </w:r>
    </w:p>
    <w:p w14:paraId="7B68E967">
      <w:pPr>
        <w:pStyle w:val="32"/>
        <w:spacing w:line="360" w:lineRule="auto"/>
        <w:ind w:firstLine="480" w:firstLineChars="200"/>
        <w:rPr>
          <w:rFonts w:cs="仿宋_GB2312" w:asciiTheme="minorEastAsia" w:hAnsiTheme="minorEastAsia" w:eastAsiaTheme="minorEastAsia"/>
          <w:color w:val="FF0000"/>
          <w:kern w:val="0"/>
          <w:sz w:val="24"/>
          <w:lang w:val="zh-CN"/>
        </w:rPr>
      </w:pPr>
      <w:r>
        <w:rPr>
          <w:rFonts w:hint="eastAsia" w:cs="仿宋_GB2312" w:asciiTheme="minorEastAsia" w:hAnsiTheme="minorEastAsia" w:eastAsiaTheme="minorEastAsia"/>
          <w:color w:val="FF0000"/>
          <w:kern w:val="0"/>
          <w:sz w:val="24"/>
          <w:lang w:val="zh-CN"/>
        </w:rPr>
        <w:t>▲（20）初始报价表。</w:t>
      </w:r>
    </w:p>
    <w:p w14:paraId="539E168B">
      <w:pPr>
        <w:pStyle w:val="32"/>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3.响应文件的编制和签署</w:t>
      </w:r>
    </w:p>
    <w:p w14:paraId="69E18386">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3.1各供应商在编制响应文件时请按照磋商文件第七部分规定的格式进行，混乱的编排导致响应文件被误读或磋商小组查找不到有效文件是供应商的风险。</w:t>
      </w:r>
    </w:p>
    <w:p w14:paraId="77D10321">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5D65081E">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5C7EBF6C">
      <w:pPr>
        <w:pStyle w:val="394"/>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3.4响应文件按照磋商文件第七部分格式要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供应商的响应文件未按照磋商文件要求签署、盖章的，其响应无效</w:t>
      </w:r>
      <w:r>
        <w:rPr>
          <w:rFonts w:hint="eastAsia" w:cs="仿宋_GB2312" w:asciiTheme="minorEastAsia" w:hAnsiTheme="minorEastAsia" w:eastAsiaTheme="minorEastAsia"/>
          <w:szCs w:val="24"/>
        </w:rPr>
        <w:t>。</w:t>
      </w:r>
    </w:p>
    <w:p w14:paraId="13892B78">
      <w:pPr>
        <w:pStyle w:val="394"/>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3.5为确保网上操作合法、有效和安全，供应商应当在响应截止时间前完成在“广西政府采购云平台”的身份认证，确保在电子交易过程中能够对相关数据电文进行加密和使用电子签名。</w:t>
      </w:r>
    </w:p>
    <w:p w14:paraId="78CC1BF5">
      <w:pPr>
        <w:pStyle w:val="394"/>
        <w:snapToGrid w:val="0"/>
        <w:spacing w:before="0"/>
        <w:ind w:firstLine="480"/>
        <w:rPr>
          <w:rFonts w:cs="宋体" w:asciiTheme="minorEastAsia" w:hAnsiTheme="minorEastAsia" w:eastAsiaTheme="minorEastAsia"/>
          <w:szCs w:val="24"/>
        </w:rPr>
      </w:pPr>
      <w:r>
        <w:rPr>
          <w:rFonts w:hint="eastAsia" w:cs="宋体" w:asciiTheme="minorEastAsia" w:hAnsiTheme="minorEastAsia" w:eastAsiaTheme="minorEastAsia"/>
        </w:rPr>
        <w:t>3.6磋商文件对响应文件签</w:t>
      </w:r>
      <w:r>
        <w:rPr>
          <w:rFonts w:hint="eastAsia" w:ascii="宋体" w:hAnsi="宋体" w:cs="宋体"/>
        </w:rPr>
        <w:t>署、盖章的要求适用于电子签名、CA签章以及</w:t>
      </w:r>
      <w:r>
        <w:rPr>
          <w:rFonts w:hint="eastAsia" w:cs="宋体" w:asciiTheme="minorEastAsia" w:hAnsiTheme="minorEastAsia" w:eastAsiaTheme="minorEastAsia"/>
        </w:rPr>
        <w:t>磋商</w:t>
      </w:r>
      <w:r>
        <w:rPr>
          <w:rFonts w:hint="eastAsia" w:ascii="宋体" w:hAnsi="宋体" w:cs="宋体"/>
        </w:rPr>
        <w:t>文件明确允许的其他方式。</w:t>
      </w:r>
    </w:p>
    <w:p w14:paraId="2516A888">
      <w:pPr>
        <w:pStyle w:val="32"/>
        <w:spacing w:line="360" w:lineRule="auto"/>
        <w:ind w:firstLine="480" w:firstLineChars="200"/>
        <w:rPr>
          <w:rFonts w:cs="仿宋_GB2312" w:asciiTheme="minorEastAsia" w:hAnsiTheme="minorEastAsia" w:eastAsiaTheme="minorEastAsia"/>
          <w:sz w:val="24"/>
          <w:szCs w:val="24"/>
        </w:rPr>
      </w:pPr>
    </w:p>
    <w:p w14:paraId="53A0DB97">
      <w:pPr>
        <w:adjustRightInd/>
        <w:spacing w:line="560" w:lineRule="exact"/>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w:t>
      </w:r>
    </w:p>
    <w:p w14:paraId="6CCEE6A6">
      <w:pPr>
        <w:pStyle w:val="394"/>
        <w:spacing w:before="0" w:line="560" w:lineRule="exact"/>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14:paraId="402C7FD4">
      <w:pPr>
        <w:pStyle w:val="394"/>
        <w:ind w:firstLine="480"/>
        <w:rPr>
          <w:rFonts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42D690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14:paraId="747EB6B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在提交“最后报价”后，供应商不能退出磋商。</w:t>
      </w:r>
    </w:p>
    <w:p w14:paraId="5459F74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电子交易平台收到响应文件，将妥善保存并即时向供应商发出确认回执通知。在响应截止时间前，除供应商补充、修改或者撤回响应文件外，任何单位和个人不得解密或提取响应文件。</w:t>
      </w:r>
    </w:p>
    <w:p w14:paraId="0F12E8B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14:paraId="7D493F0F">
      <w:pPr>
        <w:spacing w:line="360" w:lineRule="auto"/>
        <w:rPr>
          <w:rFonts w:ascii="宋体" w:hAnsi="宋体" w:cs="宋体"/>
          <w:b/>
          <w:snapToGrid w:val="0"/>
          <w:kern w:val="28"/>
          <w:sz w:val="24"/>
        </w:rPr>
      </w:pPr>
      <w:r>
        <w:rPr>
          <w:rFonts w:hint="eastAsia" w:cs="仿宋_GB2312" w:asciiTheme="minorEastAsia" w:hAnsiTheme="minorEastAsia" w:eastAsiaTheme="minorEastAsia"/>
          <w:b/>
          <w:sz w:val="24"/>
          <w:lang w:val="en-US" w:eastAsia="zh-CN"/>
        </w:rPr>
        <w:t>2</w:t>
      </w:r>
      <w:r>
        <w:rPr>
          <w:rFonts w:hint="eastAsia" w:cs="仿宋_GB2312" w:asciiTheme="minorEastAsia" w:hAnsiTheme="minorEastAsia" w:eastAsiaTheme="minorEastAsia"/>
          <w:b/>
          <w:sz w:val="24"/>
        </w:rPr>
        <w:t>.</w:t>
      </w:r>
      <w:r>
        <w:rPr>
          <w:rFonts w:hint="eastAsia" w:ascii="宋体" w:hAnsi="宋体" w:cs="宋体"/>
          <w:b/>
          <w:snapToGrid w:val="0"/>
          <w:kern w:val="28"/>
          <w:sz w:val="24"/>
        </w:rPr>
        <w:t>磋商保证金</w:t>
      </w:r>
    </w:p>
    <w:p w14:paraId="6E436EE1">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本项目不收取。</w:t>
      </w:r>
    </w:p>
    <w:p w14:paraId="3462A41E">
      <w:pPr>
        <w:adjustRightInd/>
        <w:spacing w:line="360" w:lineRule="auto"/>
        <w:rPr>
          <w:rFonts w:cs="仿宋_GB2312" w:asciiTheme="minorEastAsia" w:hAnsiTheme="minorEastAsia" w:eastAsiaTheme="minorEastAsia"/>
          <w:b/>
          <w:sz w:val="32"/>
          <w:szCs w:val="20"/>
        </w:rPr>
      </w:pPr>
    </w:p>
    <w:p w14:paraId="41710797">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14:paraId="140C1FCD">
      <w:pPr>
        <w:pStyle w:val="32"/>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1.开启响应文件</w:t>
      </w:r>
    </w:p>
    <w:p w14:paraId="17933153">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14:paraId="2BFD142D">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605EDF99">
      <w:pPr>
        <w:pStyle w:val="32"/>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14:paraId="0C3911A6">
      <w:pPr>
        <w:pStyle w:val="394"/>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14:paraId="512F5BF8">
      <w:pPr>
        <w:pStyle w:val="394"/>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9"/>
          <w:rFonts w:hint="eastAsia" w:asciiTheme="minorEastAsia" w:hAnsiTheme="minorEastAsia" w:eastAsiaTheme="minorEastAsia"/>
          <w:snapToGrid/>
          <w:color w:val="auto"/>
          <w:sz w:val="24"/>
          <w:szCs w:val="24"/>
        </w:rPr>
        <w:t>www.creditchina.gov.cn</w:t>
      </w:r>
      <w:r>
        <w:rPr>
          <w:rStyle w:val="69"/>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14:paraId="686D1F72">
      <w:pPr>
        <w:pStyle w:val="394"/>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14:paraId="7BE95E03">
      <w:pPr>
        <w:pStyle w:val="394"/>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14:paraId="5AA260D5">
      <w:pPr>
        <w:pStyle w:val="394"/>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78F623B">
      <w:pPr>
        <w:pStyle w:val="32"/>
        <w:spacing w:line="360" w:lineRule="auto"/>
        <w:rPr>
          <w:rFonts w:cs="仿宋_GB2312" w:asciiTheme="minorEastAsia" w:hAnsiTheme="minorEastAsia" w:eastAsiaTheme="minorEastAsia"/>
          <w:b/>
          <w:sz w:val="24"/>
          <w:szCs w:val="24"/>
        </w:rPr>
      </w:pPr>
    </w:p>
    <w:p w14:paraId="42DB8C09">
      <w:pPr>
        <w:adjustRightInd/>
        <w:spacing w:line="360" w:lineRule="auto"/>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14:paraId="5BBA26E1">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14:paraId="3F17279A">
      <w:pPr>
        <w:pStyle w:val="32"/>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color w:val="FF0000"/>
          <w:kern w:val="0"/>
          <w:sz w:val="24"/>
          <w:lang w:val="zh-CN"/>
        </w:rPr>
        <w:t>▲</w:t>
      </w:r>
      <w:r>
        <w:rPr>
          <w:rFonts w:hint="eastAsia" w:cs="仿宋_GB2312" w:asciiTheme="minorEastAsia" w:hAnsiTheme="minorEastAsia" w:eastAsiaTheme="minorEastAsia"/>
          <w:sz w:val="24"/>
          <w:szCs w:val="24"/>
        </w:rPr>
        <w:t>1.1最后报价一览表；</w:t>
      </w:r>
    </w:p>
    <w:p w14:paraId="365AE000">
      <w:pPr>
        <w:pStyle w:val="32"/>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1.2中小企业声明函（如果有）。</w:t>
      </w:r>
    </w:p>
    <w:p w14:paraId="557EB301">
      <w:pPr>
        <w:adjustRightInd/>
        <w:spacing w:line="360" w:lineRule="auto"/>
        <w:jc w:val="center"/>
        <w:rPr>
          <w:rFonts w:cs="仿宋_GB2312" w:asciiTheme="minorEastAsia" w:hAnsiTheme="minorEastAsia" w:eastAsiaTheme="minorEastAsia"/>
          <w:b/>
          <w:sz w:val="32"/>
          <w:szCs w:val="20"/>
        </w:rPr>
      </w:pPr>
    </w:p>
    <w:p w14:paraId="6D7CE17D">
      <w:pPr>
        <w:adjustRightInd/>
        <w:spacing w:line="360" w:lineRule="auto"/>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14:paraId="10D5A443">
      <w:pPr>
        <w:pStyle w:val="394"/>
        <w:spacing w:before="0"/>
        <w:ind w:firstLine="0" w:firstLineChars="0"/>
        <w:rPr>
          <w:rFonts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14:paraId="711940F7">
      <w:pPr>
        <w:pStyle w:val="394"/>
        <w:spacing w:before="0"/>
        <w:ind w:firstLine="0" w:firstLineChars="0"/>
        <w:rPr>
          <w:rFonts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14:paraId="543FE0C8">
      <w:pPr>
        <w:pStyle w:val="394"/>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14:paraId="7DB96F33">
      <w:pPr>
        <w:adjustRightInd/>
        <w:spacing w:line="360" w:lineRule="auto"/>
        <w:jc w:val="center"/>
        <w:rPr>
          <w:rFonts w:cs="仿宋_GB2312" w:asciiTheme="minorEastAsia" w:hAnsiTheme="minorEastAsia" w:eastAsiaTheme="minorEastAsia"/>
          <w:sz w:val="24"/>
        </w:rPr>
      </w:pPr>
    </w:p>
    <w:p w14:paraId="77F3DE21">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14:paraId="7E9256DB">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14:paraId="155FF116">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6A975199">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2. 确定成交供应商</w:t>
      </w:r>
    </w:p>
    <w:p w14:paraId="7A72608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Pr>
          <w:rFonts w:hint="eastAsia" w:cs="宋体" w:asciiTheme="minorEastAsia" w:hAnsiTheme="minorEastAsia" w:eastAsiaTheme="minorEastAsia"/>
          <w:color w:val="FF0000"/>
          <w:sz w:val="24"/>
        </w:rPr>
        <w:t>5</w:t>
      </w:r>
      <w:r>
        <w:rPr>
          <w:rFonts w:hint="eastAsia" w:cs="宋体" w:asciiTheme="minorEastAsia" w:hAnsiTheme="minorEastAsia" w:eastAsiaTheme="minorEastAsia"/>
          <w:sz w:val="24"/>
        </w:rPr>
        <w:t>个工作日内在线确定成交供应商。成交通知书和成交结果公告应当在规定时间内同时发出。</w:t>
      </w:r>
    </w:p>
    <w:p w14:paraId="7BA7962C">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14:paraId="76105537">
      <w:pPr>
        <w:spacing w:line="360" w:lineRule="auto"/>
        <w:ind w:firstLine="480" w:firstLineChars="20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p>
    <w:p w14:paraId="53755508">
      <w:pPr>
        <w:spacing w:line="360" w:lineRule="auto"/>
        <w:ind w:firstLine="480" w:firstLineChars="20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采购人及其委托的采购代理机构的名称、地址、联系方式，项目名称和项目编号，成交人名称、地址和成交金额，主要成交标的的名称、规格型号、数量、单价、服务要求，</w:t>
      </w:r>
      <w:bookmarkStart w:id="54" w:name="_Hlk101184471"/>
      <w:r>
        <w:rPr>
          <w:rFonts w:hint="eastAsia" w:cs="宋体" w:asciiTheme="minorEastAsia" w:hAnsiTheme="minorEastAsia" w:eastAsiaTheme="minorEastAsia"/>
          <w:sz w:val="24"/>
        </w:rPr>
        <w:t>评审专家抽取规则、</w:t>
      </w:r>
      <w:bookmarkEnd w:id="54"/>
      <w:r>
        <w:rPr>
          <w:rFonts w:hint="eastAsia" w:cs="宋体" w:asciiTheme="minorEastAsia" w:hAnsiTheme="minorEastAsia" w:eastAsiaTheme="minorEastAsia"/>
          <w:sz w:val="24"/>
        </w:rPr>
        <w:t>未成交情况说明、成交公告期限以及评审专家名单、成交供应商和未成交供应商的评审总得分及排名。</w:t>
      </w:r>
    </w:p>
    <w:p w14:paraId="4B3A2DB0">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3.3公告期限为1个工作日。</w:t>
      </w:r>
    </w:p>
    <w:p w14:paraId="2644E44E">
      <w:pPr>
        <w:snapToGrid w:val="0"/>
        <w:spacing w:line="360" w:lineRule="auto"/>
        <w:jc w:val="center"/>
        <w:rPr>
          <w:rFonts w:cs="仿宋_GB2312" w:asciiTheme="minorEastAsia" w:hAnsiTheme="minorEastAsia" w:eastAsiaTheme="minorEastAsia"/>
          <w:b/>
          <w:sz w:val="36"/>
          <w:szCs w:val="36"/>
        </w:rPr>
      </w:pPr>
    </w:p>
    <w:p w14:paraId="1CA5BDDF">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14:paraId="65478AAF">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14:paraId="16DB964C">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14:paraId="70C2C6FB">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ascii="宋体" w:hAnsi="宋体" w:cs="宋体"/>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744D5C4">
      <w:pPr>
        <w:pStyle w:val="394"/>
        <w:snapToGrid w:val="0"/>
        <w:spacing w:before="0"/>
        <w:ind w:firstLine="480"/>
        <w:rPr>
          <w:rFonts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14:paraId="69103009">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71BE01C8">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6754E8A">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14:paraId="7543F3B2">
      <w:pPr>
        <w:pStyle w:val="394"/>
        <w:snapToGrid w:val="0"/>
        <w:spacing w:before="0" w:after="120"/>
        <w:ind w:firstLine="480"/>
        <w:rPr>
          <w:rFonts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磋商文件、响应文件等内容通过政府采购电子交易平台在线签订，自动备案。</w:t>
      </w:r>
    </w:p>
    <w:p w14:paraId="3B345BF5">
      <w:pPr>
        <w:pStyle w:val="394"/>
        <w:snapToGrid w:val="0"/>
        <w:spacing w:before="0"/>
        <w:ind w:firstLine="480"/>
        <w:rPr>
          <w:rFonts w:ascii="宋体" w:hAnsi="宋体" w:cs="宋体"/>
        </w:rPr>
      </w:pPr>
      <w:r>
        <w:rPr>
          <w:rFonts w:hint="eastAsia" w:ascii="宋体" w:hAnsi="宋体" w:cs="宋体"/>
        </w:rPr>
        <w:t>2.7政采贷</w:t>
      </w:r>
    </w:p>
    <w:p w14:paraId="6FFFDE21">
      <w:pPr>
        <w:snapToGrid w:val="0"/>
        <w:spacing w:line="360" w:lineRule="auto"/>
        <w:ind w:firstLine="480" w:firstLineChars="200"/>
        <w:rPr>
          <w:rFonts w:ascii="宋体" w:hAnsi="宋体" w:cs="宋体"/>
          <w:sz w:val="24"/>
          <w:szCs w:val="20"/>
        </w:rPr>
      </w:pPr>
      <w:r>
        <w:rPr>
          <w:rFonts w:hint="eastAsia" w:ascii="宋体" w:hAnsi="宋体" w:cs="宋体"/>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623E779">
      <w:pPr>
        <w:snapToGrid w:val="0"/>
        <w:spacing w:line="360" w:lineRule="auto"/>
        <w:ind w:firstLine="480" w:firstLineChars="200"/>
        <w:rPr>
          <w:rFonts w:ascii="宋体" w:hAnsi="宋体" w:cs="宋体"/>
          <w:sz w:val="24"/>
          <w:szCs w:val="20"/>
        </w:rPr>
      </w:pPr>
      <w:r>
        <w:rPr>
          <w:rFonts w:hint="eastAsia" w:ascii="宋体" w:hAnsi="宋体" w:cs="宋体"/>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368BA9FF">
      <w:pPr>
        <w:snapToGrid w:val="0"/>
        <w:spacing w:line="360" w:lineRule="auto"/>
        <w:ind w:firstLine="480" w:firstLineChars="200"/>
        <w:rPr>
          <w:rFonts w:ascii="宋体" w:hAnsi="宋体" w:cs="宋体"/>
          <w:sz w:val="24"/>
          <w:szCs w:val="20"/>
        </w:rPr>
      </w:pPr>
      <w:r>
        <w:rPr>
          <w:rFonts w:hint="eastAsia" w:ascii="宋体" w:hAnsi="宋体" w:cs="宋体"/>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7F6486A">
      <w:pPr>
        <w:snapToGrid w:val="0"/>
        <w:spacing w:line="360" w:lineRule="auto"/>
        <w:ind w:firstLine="480" w:firstLineChars="200"/>
        <w:rPr>
          <w:rFonts w:ascii="宋体" w:hAnsi="宋体" w:cs="宋体"/>
          <w:sz w:val="24"/>
          <w:szCs w:val="20"/>
        </w:rPr>
      </w:pPr>
      <w:r>
        <w:rPr>
          <w:rFonts w:hint="eastAsia" w:ascii="宋体" w:hAnsi="宋体" w:cs="宋体"/>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B54E3B0">
      <w:pPr>
        <w:snapToGrid w:val="0"/>
        <w:spacing w:line="360" w:lineRule="auto"/>
        <w:ind w:firstLine="480" w:firstLineChars="200"/>
        <w:rPr>
          <w:rFonts w:ascii="宋体" w:hAnsi="宋体" w:cs="宋体"/>
          <w:sz w:val="24"/>
          <w:szCs w:val="20"/>
        </w:rPr>
      </w:pPr>
      <w:r>
        <w:rPr>
          <w:rFonts w:hint="eastAsia" w:ascii="宋体" w:hAnsi="宋体" w:cs="宋体"/>
          <w:sz w:val="24"/>
          <w:szCs w:val="20"/>
        </w:rPr>
        <w:t>（四）贷款发放。贷款金融机构根据贷款协议向供应商发放贷款。</w:t>
      </w:r>
    </w:p>
    <w:p w14:paraId="703D2549">
      <w:pPr>
        <w:snapToGrid w:val="0"/>
        <w:spacing w:line="360" w:lineRule="auto"/>
        <w:ind w:firstLine="480" w:firstLineChars="200"/>
        <w:rPr>
          <w:rFonts w:ascii="宋体" w:hAnsi="宋体" w:cs="宋体"/>
          <w:sz w:val="24"/>
          <w:szCs w:val="20"/>
        </w:rPr>
      </w:pPr>
      <w:r>
        <w:rPr>
          <w:rFonts w:hint="eastAsia" w:ascii="宋体" w:hAnsi="宋体" w:cs="宋体"/>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3B41F126">
      <w:pPr>
        <w:snapToGrid w:val="0"/>
        <w:spacing w:line="360" w:lineRule="auto"/>
        <w:ind w:firstLine="480" w:firstLineChars="200"/>
        <w:rPr>
          <w:rFonts w:ascii="宋体" w:hAnsi="宋体" w:cs="宋体"/>
          <w:sz w:val="24"/>
          <w:szCs w:val="20"/>
        </w:rPr>
      </w:pPr>
      <w:r>
        <w:rPr>
          <w:rFonts w:hint="eastAsia" w:ascii="宋体" w:hAnsi="宋体" w:cs="宋体"/>
          <w:sz w:val="24"/>
          <w:szCs w:val="20"/>
        </w:rPr>
        <w:t>（六）业务终止。贷款偿清后，贷款金融机构或北海市小微企业融资担保有限公司及时办理应收账款质押注销登记，业务终止。</w:t>
      </w:r>
    </w:p>
    <w:p w14:paraId="5215768B">
      <w:pPr>
        <w:snapToGrid w:val="0"/>
        <w:spacing w:line="360" w:lineRule="auto"/>
        <w:ind w:firstLine="480" w:firstLineChars="200"/>
        <w:rPr>
          <w:rFonts w:ascii="宋体" w:hAnsi="宋体" w:cs="宋体"/>
          <w:sz w:val="24"/>
          <w:szCs w:val="20"/>
        </w:rPr>
      </w:pPr>
      <w:r>
        <w:rPr>
          <w:rFonts w:hint="eastAsia" w:ascii="宋体" w:hAnsi="宋体" w:cs="宋体"/>
          <w:sz w:val="24"/>
          <w:szCs w:val="20"/>
        </w:rPr>
        <w:t>注：相关合作银行的具体操作流程详见北海市政府采购中心首页“政采贷”板块。</w:t>
      </w:r>
    </w:p>
    <w:p w14:paraId="40D145BD">
      <w:pPr>
        <w:pStyle w:val="632"/>
      </w:pPr>
      <w:r>
        <w:rPr>
          <w:rFonts w:hint="eastAsia"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4B1027FB">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供应商成交后可在“广西政府采购云”平台申请政采贷：操作路径：登录广西政府采购云平台-金融服务中心-【融资服务】，可在热门申请中选择产品直接申请。详见如下：</w:t>
      </w:r>
    </w:p>
    <w:p w14:paraId="51F481D3">
      <w:pPr>
        <w:snapToGrid w:val="0"/>
        <w:spacing w:line="360" w:lineRule="auto"/>
        <w:ind w:firstLine="482"/>
        <w:jc w:val="left"/>
        <w:rPr>
          <w:rFonts w:ascii="宋体" w:hAnsi="宋体"/>
          <w:kern w:val="0"/>
          <w:sz w:val="24"/>
          <w:szCs w:val="20"/>
        </w:rPr>
      </w:pPr>
      <w:r>
        <w:rPr>
          <w:rFonts w:hint="eastAsia" w:ascii="宋体" w:hAnsi="宋体"/>
          <w:kern w:val="0"/>
          <w:sz w:val="24"/>
          <w:szCs w:val="20"/>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color w:val="000000"/>
          <w:kern w:val="0"/>
          <w:sz w:val="24"/>
          <w:szCs w:val="20"/>
        </w:rPr>
        <w:t>https://jinrong.gcy.zfcg.gxzf.gov.cn/finance/loan/gx</w:t>
      </w:r>
      <w:r>
        <w:rPr>
          <w:rFonts w:ascii="宋体" w:hAnsi="宋体"/>
          <w:color w:val="000000"/>
          <w:kern w:val="0"/>
          <w:sz w:val="24"/>
          <w:szCs w:val="20"/>
        </w:rPr>
        <w:fldChar w:fldCharType="end"/>
      </w:r>
      <w:r>
        <w:rPr>
          <w:rFonts w:hint="eastAsia" w:ascii="宋体" w:hAnsi="宋体"/>
          <w:kern w:val="0"/>
          <w:sz w:val="24"/>
          <w:szCs w:val="20"/>
        </w:rPr>
        <w:t>）</w:t>
      </w:r>
    </w:p>
    <w:p w14:paraId="69708EF1">
      <w:pPr>
        <w:snapToGrid w:val="0"/>
        <w:spacing w:line="360" w:lineRule="auto"/>
        <w:ind w:firstLine="482"/>
        <w:jc w:val="left"/>
        <w:rPr>
          <w:rFonts w:ascii="宋体" w:hAnsi="宋体"/>
          <w:kern w:val="0"/>
          <w:sz w:val="24"/>
          <w:szCs w:val="20"/>
        </w:rPr>
      </w:pPr>
      <w:r>
        <w:rPr>
          <w:rFonts w:hint="eastAsia" w:ascii="宋体" w:hAnsi="宋体"/>
          <w:kern w:val="0"/>
          <w:sz w:val="24"/>
          <w:szCs w:val="20"/>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D5D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CCB6EFE">
            <w:pPr>
              <w:snapToGrid w:val="0"/>
              <w:spacing w:line="360" w:lineRule="auto"/>
              <w:jc w:val="center"/>
              <w:rPr>
                <w:rFonts w:ascii="宋体" w:hAnsi="宋体"/>
                <w:kern w:val="0"/>
                <w:sz w:val="24"/>
                <w:szCs w:val="20"/>
              </w:rPr>
            </w:pPr>
            <w:r>
              <w:rPr>
                <w:rFonts w:hint="eastAsia" w:ascii="宋体" w:hAnsi="宋体"/>
                <w:kern w:val="0"/>
                <w:sz w:val="24"/>
                <w:szCs w:val="20"/>
              </w:rPr>
              <w:t>银行名称</w:t>
            </w:r>
          </w:p>
        </w:tc>
        <w:tc>
          <w:tcPr>
            <w:tcW w:w="1134" w:type="dxa"/>
            <w:vAlign w:val="center"/>
          </w:tcPr>
          <w:p w14:paraId="4C1816D9">
            <w:pPr>
              <w:snapToGrid w:val="0"/>
              <w:spacing w:line="360" w:lineRule="auto"/>
              <w:jc w:val="center"/>
              <w:rPr>
                <w:rFonts w:ascii="宋体" w:hAnsi="宋体"/>
                <w:kern w:val="0"/>
                <w:sz w:val="24"/>
                <w:szCs w:val="20"/>
              </w:rPr>
            </w:pPr>
            <w:r>
              <w:rPr>
                <w:rFonts w:hint="eastAsia" w:ascii="宋体" w:hAnsi="宋体"/>
                <w:kern w:val="0"/>
                <w:sz w:val="24"/>
                <w:szCs w:val="20"/>
              </w:rPr>
              <w:t>联系电话</w:t>
            </w:r>
          </w:p>
        </w:tc>
        <w:tc>
          <w:tcPr>
            <w:tcW w:w="1701" w:type="dxa"/>
            <w:vAlign w:val="center"/>
          </w:tcPr>
          <w:p w14:paraId="764B21A7">
            <w:pPr>
              <w:snapToGrid w:val="0"/>
              <w:spacing w:line="360" w:lineRule="auto"/>
              <w:jc w:val="center"/>
              <w:rPr>
                <w:rFonts w:ascii="宋体" w:hAnsi="宋体"/>
                <w:kern w:val="0"/>
                <w:sz w:val="24"/>
                <w:szCs w:val="20"/>
              </w:rPr>
            </w:pPr>
            <w:r>
              <w:rPr>
                <w:rFonts w:hint="eastAsia" w:ascii="宋体" w:hAnsi="宋体"/>
                <w:kern w:val="0"/>
                <w:sz w:val="24"/>
                <w:szCs w:val="20"/>
              </w:rPr>
              <w:t>最高授信金额</w:t>
            </w:r>
          </w:p>
        </w:tc>
        <w:tc>
          <w:tcPr>
            <w:tcW w:w="993" w:type="dxa"/>
            <w:vAlign w:val="center"/>
          </w:tcPr>
          <w:p w14:paraId="184206BD">
            <w:pPr>
              <w:snapToGrid w:val="0"/>
              <w:spacing w:line="360" w:lineRule="auto"/>
              <w:jc w:val="center"/>
              <w:rPr>
                <w:rFonts w:ascii="宋体" w:hAnsi="宋体"/>
                <w:kern w:val="0"/>
                <w:sz w:val="24"/>
                <w:szCs w:val="20"/>
              </w:rPr>
            </w:pPr>
            <w:r>
              <w:rPr>
                <w:rFonts w:hint="eastAsia" w:ascii="宋体" w:hAnsi="宋体"/>
                <w:kern w:val="0"/>
                <w:sz w:val="24"/>
                <w:szCs w:val="20"/>
              </w:rPr>
              <w:t>最长授信期限</w:t>
            </w:r>
          </w:p>
        </w:tc>
        <w:tc>
          <w:tcPr>
            <w:tcW w:w="850" w:type="dxa"/>
            <w:vAlign w:val="center"/>
          </w:tcPr>
          <w:p w14:paraId="73206355">
            <w:pPr>
              <w:snapToGrid w:val="0"/>
              <w:spacing w:line="360" w:lineRule="auto"/>
              <w:jc w:val="center"/>
              <w:rPr>
                <w:rFonts w:ascii="宋体" w:hAnsi="宋体"/>
                <w:kern w:val="0"/>
                <w:sz w:val="24"/>
                <w:szCs w:val="20"/>
              </w:rPr>
            </w:pPr>
            <w:r>
              <w:rPr>
                <w:rFonts w:hint="eastAsia" w:ascii="宋体" w:hAnsi="宋体"/>
                <w:kern w:val="0"/>
                <w:sz w:val="24"/>
                <w:szCs w:val="20"/>
              </w:rPr>
              <w:t>最低利率</w:t>
            </w:r>
          </w:p>
        </w:tc>
        <w:tc>
          <w:tcPr>
            <w:tcW w:w="3366" w:type="dxa"/>
            <w:vAlign w:val="center"/>
          </w:tcPr>
          <w:p w14:paraId="61CE91FD">
            <w:pPr>
              <w:snapToGrid w:val="0"/>
              <w:spacing w:line="360" w:lineRule="auto"/>
              <w:jc w:val="center"/>
              <w:rPr>
                <w:rFonts w:ascii="宋体" w:hAnsi="宋体"/>
                <w:kern w:val="0"/>
                <w:sz w:val="24"/>
                <w:szCs w:val="20"/>
              </w:rPr>
            </w:pPr>
            <w:r>
              <w:rPr>
                <w:rFonts w:hint="eastAsia" w:ascii="宋体" w:hAnsi="宋体"/>
                <w:kern w:val="0"/>
                <w:sz w:val="24"/>
                <w:szCs w:val="20"/>
              </w:rPr>
              <w:t>流程简介</w:t>
            </w:r>
          </w:p>
        </w:tc>
      </w:tr>
      <w:tr w14:paraId="7B73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8EB876C">
            <w:pPr>
              <w:snapToGrid w:val="0"/>
              <w:spacing w:line="360" w:lineRule="auto"/>
              <w:jc w:val="center"/>
              <w:rPr>
                <w:rFonts w:ascii="宋体" w:hAnsi="宋体"/>
                <w:kern w:val="0"/>
                <w:sz w:val="24"/>
                <w:szCs w:val="20"/>
              </w:rPr>
            </w:pPr>
            <w:r>
              <w:rPr>
                <w:rFonts w:hint="eastAsia" w:ascii="宋体" w:hAnsi="宋体"/>
                <w:kern w:val="0"/>
                <w:sz w:val="24"/>
                <w:szCs w:val="20"/>
              </w:rPr>
              <w:t>建设银行</w:t>
            </w:r>
          </w:p>
        </w:tc>
        <w:tc>
          <w:tcPr>
            <w:tcW w:w="1134" w:type="dxa"/>
            <w:vAlign w:val="center"/>
          </w:tcPr>
          <w:p w14:paraId="0E3C7E4C">
            <w:pPr>
              <w:snapToGrid w:val="0"/>
              <w:spacing w:line="360" w:lineRule="auto"/>
              <w:jc w:val="center"/>
              <w:rPr>
                <w:rFonts w:ascii="宋体" w:hAnsi="宋体"/>
                <w:kern w:val="0"/>
                <w:sz w:val="24"/>
                <w:szCs w:val="20"/>
              </w:rPr>
            </w:pPr>
            <w:r>
              <w:rPr>
                <w:rFonts w:hint="eastAsia" w:ascii="宋体" w:hAnsi="宋体"/>
                <w:kern w:val="0"/>
                <w:sz w:val="24"/>
                <w:szCs w:val="20"/>
              </w:rPr>
              <w:t>13077729988</w:t>
            </w:r>
          </w:p>
        </w:tc>
        <w:tc>
          <w:tcPr>
            <w:tcW w:w="1701" w:type="dxa"/>
            <w:vAlign w:val="center"/>
          </w:tcPr>
          <w:p w14:paraId="3743E31C">
            <w:pPr>
              <w:snapToGrid w:val="0"/>
              <w:spacing w:line="360" w:lineRule="auto"/>
              <w:jc w:val="left"/>
              <w:rPr>
                <w:rFonts w:ascii="宋体" w:hAnsi="宋体"/>
                <w:kern w:val="0"/>
                <w:sz w:val="24"/>
                <w:szCs w:val="20"/>
              </w:rPr>
            </w:pPr>
            <w:r>
              <w:rPr>
                <w:rFonts w:hint="eastAsia" w:ascii="宋体" w:hAnsi="宋体"/>
                <w:kern w:val="0"/>
                <w:sz w:val="24"/>
                <w:szCs w:val="20"/>
              </w:rPr>
              <w:t>最高3千万</w:t>
            </w:r>
          </w:p>
        </w:tc>
        <w:tc>
          <w:tcPr>
            <w:tcW w:w="993" w:type="dxa"/>
            <w:vAlign w:val="center"/>
          </w:tcPr>
          <w:p w14:paraId="03ED3EB2">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14:paraId="19F806D2">
            <w:pPr>
              <w:snapToGrid w:val="0"/>
              <w:spacing w:line="360" w:lineRule="auto"/>
              <w:jc w:val="center"/>
              <w:rPr>
                <w:rFonts w:ascii="宋体" w:hAnsi="宋体"/>
                <w:kern w:val="0"/>
                <w:sz w:val="24"/>
                <w:szCs w:val="20"/>
              </w:rPr>
            </w:pPr>
            <w:r>
              <w:rPr>
                <w:rFonts w:hint="eastAsia" w:ascii="宋体" w:hAnsi="宋体"/>
                <w:kern w:val="0"/>
                <w:sz w:val="24"/>
                <w:szCs w:val="20"/>
              </w:rPr>
              <w:t>4%</w:t>
            </w:r>
          </w:p>
        </w:tc>
        <w:tc>
          <w:tcPr>
            <w:tcW w:w="3366" w:type="dxa"/>
            <w:vAlign w:val="center"/>
          </w:tcPr>
          <w:p w14:paraId="233850C1">
            <w:pPr>
              <w:snapToGrid w:val="0"/>
              <w:spacing w:line="360" w:lineRule="auto"/>
              <w:jc w:val="left"/>
              <w:rPr>
                <w:rFonts w:ascii="宋体" w:hAnsi="宋体"/>
                <w:kern w:val="0"/>
                <w:sz w:val="24"/>
                <w:szCs w:val="20"/>
              </w:rPr>
            </w:pPr>
            <w:r>
              <w:rPr>
                <w:rFonts w:hint="eastAsia" w:ascii="宋体" w:hAnsi="宋体"/>
                <w:kern w:val="0"/>
                <w:sz w:val="24"/>
                <w:szCs w:val="20"/>
              </w:rPr>
              <w:t>开设账号，线下提供申请材料，进入贷款审批流程，贷款审批通过后可自主用款，银行官方网银可自主还款。</w:t>
            </w:r>
          </w:p>
        </w:tc>
      </w:tr>
      <w:tr w14:paraId="1992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2D5F426">
            <w:pPr>
              <w:snapToGrid w:val="0"/>
              <w:spacing w:line="360" w:lineRule="auto"/>
              <w:jc w:val="center"/>
              <w:rPr>
                <w:rFonts w:ascii="宋体" w:hAnsi="宋体"/>
                <w:kern w:val="0"/>
                <w:sz w:val="24"/>
                <w:szCs w:val="20"/>
              </w:rPr>
            </w:pPr>
            <w:r>
              <w:rPr>
                <w:rFonts w:hint="eastAsia" w:ascii="宋体" w:hAnsi="宋体"/>
                <w:kern w:val="0"/>
                <w:sz w:val="24"/>
                <w:szCs w:val="20"/>
              </w:rPr>
              <w:t>中国银行</w:t>
            </w:r>
          </w:p>
        </w:tc>
        <w:tc>
          <w:tcPr>
            <w:tcW w:w="1134" w:type="dxa"/>
            <w:vAlign w:val="center"/>
          </w:tcPr>
          <w:p w14:paraId="1AAC58AE">
            <w:pPr>
              <w:snapToGrid w:val="0"/>
              <w:spacing w:line="360" w:lineRule="auto"/>
              <w:jc w:val="center"/>
              <w:rPr>
                <w:rFonts w:ascii="宋体" w:hAnsi="宋体"/>
                <w:kern w:val="0"/>
                <w:sz w:val="24"/>
                <w:szCs w:val="20"/>
              </w:rPr>
            </w:pPr>
            <w:r>
              <w:rPr>
                <w:rFonts w:hint="eastAsia" w:ascii="宋体" w:hAnsi="宋体"/>
                <w:kern w:val="0"/>
                <w:sz w:val="24"/>
                <w:szCs w:val="20"/>
              </w:rPr>
              <w:t>0779-3997084</w:t>
            </w:r>
          </w:p>
        </w:tc>
        <w:tc>
          <w:tcPr>
            <w:tcW w:w="1701" w:type="dxa"/>
            <w:vAlign w:val="center"/>
          </w:tcPr>
          <w:p w14:paraId="6887C15D">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14:paraId="23A3BBC5">
            <w:pPr>
              <w:snapToGrid w:val="0"/>
              <w:spacing w:line="360" w:lineRule="auto"/>
              <w:jc w:val="center"/>
              <w:rPr>
                <w:rFonts w:ascii="宋体" w:hAnsi="宋体"/>
                <w:kern w:val="0"/>
                <w:sz w:val="24"/>
                <w:szCs w:val="20"/>
              </w:rPr>
            </w:pPr>
            <w:r>
              <w:rPr>
                <w:rFonts w:hint="eastAsia" w:ascii="宋体" w:hAnsi="宋体"/>
                <w:kern w:val="0"/>
                <w:sz w:val="24"/>
                <w:szCs w:val="20"/>
              </w:rPr>
              <w:t>3年</w:t>
            </w:r>
          </w:p>
        </w:tc>
        <w:tc>
          <w:tcPr>
            <w:tcW w:w="850" w:type="dxa"/>
            <w:vAlign w:val="center"/>
          </w:tcPr>
          <w:p w14:paraId="70994A0A">
            <w:pPr>
              <w:snapToGrid w:val="0"/>
              <w:spacing w:line="360" w:lineRule="auto"/>
              <w:jc w:val="center"/>
              <w:rPr>
                <w:rFonts w:ascii="宋体" w:hAnsi="宋体"/>
                <w:kern w:val="0"/>
                <w:sz w:val="24"/>
                <w:szCs w:val="20"/>
              </w:rPr>
            </w:pPr>
            <w:r>
              <w:rPr>
                <w:rFonts w:hint="eastAsia" w:ascii="宋体" w:hAnsi="宋体"/>
                <w:kern w:val="0"/>
                <w:sz w:val="24"/>
                <w:szCs w:val="20"/>
              </w:rPr>
              <w:t>1.93%</w:t>
            </w:r>
          </w:p>
        </w:tc>
        <w:tc>
          <w:tcPr>
            <w:tcW w:w="3366" w:type="dxa"/>
            <w:vAlign w:val="center"/>
          </w:tcPr>
          <w:p w14:paraId="29BACA98">
            <w:pPr>
              <w:snapToGrid w:val="0"/>
              <w:spacing w:line="360" w:lineRule="auto"/>
              <w:jc w:val="left"/>
              <w:rPr>
                <w:rFonts w:ascii="宋体" w:hAnsi="宋体"/>
                <w:kern w:val="0"/>
                <w:sz w:val="24"/>
                <w:szCs w:val="20"/>
              </w:rPr>
            </w:pPr>
            <w:r>
              <w:rPr>
                <w:rFonts w:hint="eastAsia" w:ascii="宋体" w:hAnsi="宋体"/>
                <w:kern w:val="0"/>
                <w:sz w:val="24"/>
                <w:szCs w:val="20"/>
              </w:rPr>
              <w:t>在银行开户，线上申请，上传所需材料，等待审批，审批通过后可直接在手机银行提款。</w:t>
            </w:r>
          </w:p>
        </w:tc>
      </w:tr>
      <w:tr w14:paraId="7278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94C30B">
            <w:pPr>
              <w:snapToGrid w:val="0"/>
              <w:spacing w:line="360" w:lineRule="auto"/>
              <w:jc w:val="center"/>
              <w:rPr>
                <w:rFonts w:ascii="宋体" w:hAnsi="宋体"/>
                <w:kern w:val="0"/>
                <w:sz w:val="24"/>
                <w:szCs w:val="20"/>
              </w:rPr>
            </w:pPr>
            <w:r>
              <w:rPr>
                <w:rFonts w:hint="eastAsia" w:ascii="宋体" w:hAnsi="宋体"/>
                <w:kern w:val="0"/>
                <w:sz w:val="24"/>
                <w:szCs w:val="20"/>
              </w:rPr>
              <w:t>兴业银行</w:t>
            </w:r>
          </w:p>
        </w:tc>
        <w:tc>
          <w:tcPr>
            <w:tcW w:w="1134" w:type="dxa"/>
            <w:vAlign w:val="center"/>
          </w:tcPr>
          <w:p w14:paraId="2AE107D5">
            <w:pPr>
              <w:snapToGrid w:val="0"/>
              <w:spacing w:line="360" w:lineRule="auto"/>
              <w:jc w:val="center"/>
              <w:rPr>
                <w:rFonts w:ascii="宋体" w:hAnsi="宋体"/>
                <w:kern w:val="0"/>
                <w:sz w:val="24"/>
                <w:szCs w:val="20"/>
              </w:rPr>
            </w:pPr>
            <w:r>
              <w:rPr>
                <w:rFonts w:hint="eastAsia" w:ascii="宋体" w:hAnsi="宋体"/>
                <w:kern w:val="0"/>
                <w:sz w:val="24"/>
                <w:szCs w:val="20"/>
              </w:rPr>
              <w:t>0779-3158330</w:t>
            </w:r>
          </w:p>
        </w:tc>
        <w:tc>
          <w:tcPr>
            <w:tcW w:w="1701" w:type="dxa"/>
            <w:vAlign w:val="center"/>
          </w:tcPr>
          <w:p w14:paraId="2FE0E21C">
            <w:pPr>
              <w:snapToGrid w:val="0"/>
              <w:spacing w:line="360" w:lineRule="auto"/>
              <w:jc w:val="left"/>
              <w:rPr>
                <w:rFonts w:ascii="宋体" w:hAnsi="宋体"/>
                <w:kern w:val="0"/>
                <w:sz w:val="24"/>
                <w:szCs w:val="20"/>
              </w:rPr>
            </w:pPr>
            <w:r>
              <w:rPr>
                <w:rFonts w:hint="eastAsia" w:ascii="宋体" w:hAnsi="宋体"/>
                <w:kern w:val="0"/>
                <w:sz w:val="24"/>
                <w:szCs w:val="20"/>
              </w:rPr>
              <w:t>最高1千万（单笔提款金额达合同金额70%）</w:t>
            </w:r>
          </w:p>
        </w:tc>
        <w:tc>
          <w:tcPr>
            <w:tcW w:w="993" w:type="dxa"/>
            <w:vAlign w:val="center"/>
          </w:tcPr>
          <w:p w14:paraId="2434F696">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14:paraId="6DF76556">
            <w:pPr>
              <w:snapToGrid w:val="0"/>
              <w:spacing w:line="360" w:lineRule="auto"/>
              <w:jc w:val="center"/>
              <w:rPr>
                <w:rFonts w:ascii="宋体" w:hAnsi="宋体"/>
                <w:kern w:val="0"/>
                <w:sz w:val="24"/>
                <w:szCs w:val="20"/>
              </w:rPr>
            </w:pPr>
            <w:r>
              <w:rPr>
                <w:rFonts w:hint="eastAsia" w:ascii="宋体" w:hAnsi="宋体"/>
                <w:kern w:val="0"/>
                <w:sz w:val="24"/>
                <w:szCs w:val="20"/>
              </w:rPr>
              <w:t>3.70%</w:t>
            </w:r>
          </w:p>
        </w:tc>
        <w:tc>
          <w:tcPr>
            <w:tcW w:w="3366" w:type="dxa"/>
            <w:vAlign w:val="center"/>
          </w:tcPr>
          <w:p w14:paraId="4F21D911">
            <w:pPr>
              <w:snapToGrid w:val="0"/>
              <w:spacing w:line="360" w:lineRule="auto"/>
              <w:jc w:val="left"/>
              <w:rPr>
                <w:rFonts w:ascii="宋体" w:hAnsi="宋体"/>
                <w:kern w:val="0"/>
                <w:sz w:val="24"/>
                <w:szCs w:val="20"/>
              </w:rPr>
            </w:pPr>
            <w:r>
              <w:rPr>
                <w:rFonts w:hint="eastAsia" w:ascii="宋体" w:hAnsi="宋体"/>
                <w:kern w:val="0"/>
                <w:sz w:val="24"/>
                <w:szCs w:val="20"/>
              </w:rPr>
              <w:t>全流程线上，初次申请开立账户，提供营业执照、采购合同、信用材料等，申请复审，签订合同，提交单笔贷款使用需求，贷款到账后受托使用。</w:t>
            </w:r>
          </w:p>
        </w:tc>
      </w:tr>
      <w:tr w14:paraId="63E8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F581383">
            <w:pPr>
              <w:snapToGrid w:val="0"/>
              <w:spacing w:line="360" w:lineRule="auto"/>
              <w:jc w:val="center"/>
              <w:rPr>
                <w:rFonts w:ascii="宋体" w:hAnsi="宋体"/>
                <w:kern w:val="0"/>
                <w:sz w:val="24"/>
                <w:szCs w:val="20"/>
              </w:rPr>
            </w:pPr>
            <w:r>
              <w:rPr>
                <w:rFonts w:hint="eastAsia" w:ascii="宋体" w:hAnsi="宋体"/>
                <w:kern w:val="0"/>
                <w:sz w:val="24"/>
                <w:szCs w:val="20"/>
              </w:rPr>
              <w:t>工商银行</w:t>
            </w:r>
          </w:p>
        </w:tc>
        <w:tc>
          <w:tcPr>
            <w:tcW w:w="1134" w:type="dxa"/>
            <w:vAlign w:val="center"/>
          </w:tcPr>
          <w:p w14:paraId="60E981A3">
            <w:pPr>
              <w:snapToGrid w:val="0"/>
              <w:spacing w:line="360" w:lineRule="auto"/>
              <w:jc w:val="center"/>
              <w:rPr>
                <w:rFonts w:ascii="宋体" w:hAnsi="宋体"/>
                <w:kern w:val="0"/>
                <w:sz w:val="24"/>
                <w:szCs w:val="20"/>
              </w:rPr>
            </w:pPr>
            <w:r>
              <w:rPr>
                <w:rFonts w:hint="eastAsia" w:ascii="宋体" w:hAnsi="宋体"/>
                <w:kern w:val="0"/>
                <w:sz w:val="24"/>
                <w:szCs w:val="20"/>
              </w:rPr>
              <w:t>0779-3050645</w:t>
            </w:r>
          </w:p>
        </w:tc>
        <w:tc>
          <w:tcPr>
            <w:tcW w:w="1701" w:type="dxa"/>
            <w:vAlign w:val="center"/>
          </w:tcPr>
          <w:p w14:paraId="00FF3C86">
            <w:pPr>
              <w:snapToGrid w:val="0"/>
              <w:spacing w:line="360" w:lineRule="auto"/>
              <w:jc w:val="left"/>
              <w:rPr>
                <w:rFonts w:ascii="宋体" w:hAnsi="宋体"/>
                <w:kern w:val="0"/>
                <w:sz w:val="24"/>
                <w:szCs w:val="20"/>
              </w:rPr>
            </w:pPr>
            <w:r>
              <w:rPr>
                <w:rFonts w:hint="eastAsia" w:ascii="宋体" w:hAnsi="宋体"/>
                <w:kern w:val="0"/>
                <w:sz w:val="24"/>
                <w:szCs w:val="20"/>
              </w:rPr>
              <w:t>最高1千万且不超过合同金额70%</w:t>
            </w:r>
          </w:p>
        </w:tc>
        <w:tc>
          <w:tcPr>
            <w:tcW w:w="993" w:type="dxa"/>
            <w:vAlign w:val="center"/>
          </w:tcPr>
          <w:p w14:paraId="12EE47F9">
            <w:pPr>
              <w:snapToGrid w:val="0"/>
              <w:spacing w:line="360" w:lineRule="auto"/>
              <w:jc w:val="center"/>
              <w:rPr>
                <w:rFonts w:ascii="宋体" w:hAnsi="宋体"/>
                <w:kern w:val="0"/>
                <w:sz w:val="24"/>
                <w:szCs w:val="20"/>
              </w:rPr>
            </w:pPr>
            <w:r>
              <w:rPr>
                <w:rFonts w:hint="eastAsia" w:ascii="宋体" w:hAnsi="宋体"/>
                <w:kern w:val="0"/>
                <w:sz w:val="24"/>
                <w:szCs w:val="20"/>
              </w:rPr>
              <w:t>货物类1年</w:t>
            </w:r>
          </w:p>
          <w:p w14:paraId="70506185">
            <w:pPr>
              <w:snapToGrid w:val="0"/>
              <w:spacing w:line="360" w:lineRule="auto"/>
              <w:jc w:val="center"/>
              <w:rPr>
                <w:rFonts w:ascii="宋体" w:hAnsi="宋体"/>
                <w:kern w:val="0"/>
                <w:sz w:val="24"/>
                <w:szCs w:val="20"/>
              </w:rPr>
            </w:pPr>
            <w:r>
              <w:rPr>
                <w:rFonts w:hint="eastAsia" w:ascii="宋体" w:hAnsi="宋体"/>
                <w:kern w:val="0"/>
                <w:sz w:val="24"/>
                <w:szCs w:val="20"/>
              </w:rPr>
              <w:t>服务类3年</w:t>
            </w:r>
          </w:p>
          <w:p w14:paraId="69AE2B28">
            <w:pPr>
              <w:snapToGrid w:val="0"/>
              <w:spacing w:line="360" w:lineRule="auto"/>
              <w:jc w:val="center"/>
              <w:rPr>
                <w:rFonts w:ascii="宋体" w:hAnsi="宋体"/>
                <w:kern w:val="0"/>
                <w:sz w:val="24"/>
                <w:szCs w:val="20"/>
              </w:rPr>
            </w:pPr>
            <w:r>
              <w:rPr>
                <w:rFonts w:hint="eastAsia" w:ascii="宋体" w:hAnsi="宋体"/>
                <w:kern w:val="0"/>
                <w:sz w:val="24"/>
                <w:szCs w:val="20"/>
              </w:rPr>
              <w:t>工程类5年</w:t>
            </w:r>
          </w:p>
        </w:tc>
        <w:tc>
          <w:tcPr>
            <w:tcW w:w="850" w:type="dxa"/>
            <w:vAlign w:val="center"/>
          </w:tcPr>
          <w:p w14:paraId="75F66BDC">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14:paraId="02F00CF4">
            <w:pPr>
              <w:snapToGrid w:val="0"/>
              <w:spacing w:line="360" w:lineRule="auto"/>
              <w:jc w:val="left"/>
              <w:rPr>
                <w:rFonts w:ascii="宋体" w:hAnsi="宋体"/>
                <w:kern w:val="0"/>
                <w:sz w:val="24"/>
                <w:szCs w:val="20"/>
              </w:rPr>
            </w:pPr>
            <w:r>
              <w:rPr>
                <w:rFonts w:hint="eastAsia" w:ascii="宋体" w:hAnsi="宋体"/>
                <w:kern w:val="0"/>
                <w:sz w:val="24"/>
                <w:szCs w:val="20"/>
              </w:rPr>
              <w:t>为中征系统白名单企业，提供相关要求材料，内部审批后放款自主借还。</w:t>
            </w:r>
          </w:p>
        </w:tc>
      </w:tr>
      <w:tr w14:paraId="0F2C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817CAD7">
            <w:pPr>
              <w:snapToGrid w:val="0"/>
              <w:spacing w:line="360" w:lineRule="auto"/>
              <w:jc w:val="center"/>
              <w:rPr>
                <w:rFonts w:ascii="宋体" w:hAnsi="宋体"/>
                <w:kern w:val="0"/>
                <w:sz w:val="24"/>
                <w:szCs w:val="20"/>
              </w:rPr>
            </w:pPr>
            <w:r>
              <w:rPr>
                <w:rFonts w:hint="eastAsia" w:ascii="宋体" w:hAnsi="宋体"/>
                <w:kern w:val="0"/>
                <w:sz w:val="24"/>
                <w:szCs w:val="20"/>
              </w:rPr>
              <w:t>国民村镇银行</w:t>
            </w:r>
          </w:p>
        </w:tc>
        <w:tc>
          <w:tcPr>
            <w:tcW w:w="1134" w:type="dxa"/>
            <w:vAlign w:val="center"/>
          </w:tcPr>
          <w:p w14:paraId="2550562E">
            <w:pPr>
              <w:snapToGrid w:val="0"/>
              <w:spacing w:line="360" w:lineRule="auto"/>
              <w:jc w:val="center"/>
              <w:rPr>
                <w:rFonts w:ascii="宋体" w:hAnsi="宋体"/>
                <w:kern w:val="0"/>
                <w:sz w:val="24"/>
                <w:szCs w:val="20"/>
              </w:rPr>
            </w:pPr>
            <w:r>
              <w:rPr>
                <w:rFonts w:hint="eastAsia" w:ascii="宋体" w:hAnsi="宋体"/>
                <w:kern w:val="0"/>
                <w:sz w:val="24"/>
                <w:szCs w:val="20"/>
              </w:rPr>
              <w:t>0779-2668801</w:t>
            </w:r>
          </w:p>
        </w:tc>
        <w:tc>
          <w:tcPr>
            <w:tcW w:w="1701" w:type="dxa"/>
            <w:vAlign w:val="center"/>
          </w:tcPr>
          <w:p w14:paraId="4ED6AA52">
            <w:pPr>
              <w:snapToGrid w:val="0"/>
              <w:spacing w:line="360" w:lineRule="auto"/>
              <w:jc w:val="left"/>
              <w:rPr>
                <w:rFonts w:ascii="宋体" w:hAnsi="宋体"/>
                <w:kern w:val="0"/>
                <w:sz w:val="24"/>
                <w:szCs w:val="20"/>
              </w:rPr>
            </w:pPr>
            <w:r>
              <w:rPr>
                <w:rFonts w:hint="eastAsia" w:ascii="宋体" w:hAnsi="宋体"/>
                <w:kern w:val="0"/>
                <w:sz w:val="24"/>
                <w:szCs w:val="20"/>
              </w:rPr>
              <w:t>最高500万</w:t>
            </w:r>
          </w:p>
        </w:tc>
        <w:tc>
          <w:tcPr>
            <w:tcW w:w="993" w:type="dxa"/>
            <w:vAlign w:val="center"/>
          </w:tcPr>
          <w:p w14:paraId="56760CBB">
            <w:pPr>
              <w:snapToGrid w:val="0"/>
              <w:spacing w:line="360" w:lineRule="auto"/>
              <w:jc w:val="center"/>
              <w:rPr>
                <w:rFonts w:ascii="宋体" w:hAnsi="宋体"/>
                <w:kern w:val="0"/>
                <w:sz w:val="24"/>
                <w:szCs w:val="20"/>
              </w:rPr>
            </w:pPr>
            <w:r>
              <w:rPr>
                <w:rFonts w:hint="eastAsia" w:ascii="宋体" w:hAnsi="宋体"/>
                <w:kern w:val="0"/>
                <w:sz w:val="24"/>
                <w:szCs w:val="20"/>
              </w:rPr>
              <w:t>5年</w:t>
            </w:r>
          </w:p>
        </w:tc>
        <w:tc>
          <w:tcPr>
            <w:tcW w:w="850" w:type="dxa"/>
            <w:vAlign w:val="center"/>
          </w:tcPr>
          <w:p w14:paraId="7FC69011">
            <w:pPr>
              <w:snapToGrid w:val="0"/>
              <w:spacing w:line="360" w:lineRule="auto"/>
              <w:jc w:val="center"/>
              <w:rPr>
                <w:rFonts w:ascii="宋体" w:hAnsi="宋体"/>
                <w:kern w:val="0"/>
                <w:sz w:val="24"/>
                <w:szCs w:val="20"/>
              </w:rPr>
            </w:pPr>
            <w:r>
              <w:rPr>
                <w:rFonts w:hint="eastAsia" w:ascii="宋体" w:hAnsi="宋体"/>
                <w:kern w:val="0"/>
                <w:sz w:val="24"/>
                <w:szCs w:val="20"/>
              </w:rPr>
              <w:t>2.80%</w:t>
            </w:r>
          </w:p>
        </w:tc>
        <w:tc>
          <w:tcPr>
            <w:tcW w:w="3366" w:type="dxa"/>
            <w:vAlign w:val="center"/>
          </w:tcPr>
          <w:p w14:paraId="6B893172">
            <w:pPr>
              <w:snapToGrid w:val="0"/>
              <w:spacing w:line="360" w:lineRule="auto"/>
              <w:jc w:val="left"/>
              <w:rPr>
                <w:rFonts w:ascii="宋体" w:hAnsi="宋体"/>
                <w:kern w:val="0"/>
                <w:sz w:val="24"/>
                <w:szCs w:val="20"/>
              </w:rPr>
            </w:pPr>
            <w:r>
              <w:rPr>
                <w:rFonts w:hint="eastAsia" w:ascii="宋体" w:hAnsi="宋体"/>
                <w:kern w:val="0"/>
                <w:sz w:val="24"/>
                <w:szCs w:val="20"/>
              </w:rPr>
              <w:t>银行开户，线下申请并提供材料，信用良好企业最快1天获批即可提款</w:t>
            </w:r>
          </w:p>
        </w:tc>
      </w:tr>
      <w:tr w14:paraId="2D96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C621720">
            <w:pPr>
              <w:snapToGrid w:val="0"/>
              <w:spacing w:line="360" w:lineRule="auto"/>
              <w:jc w:val="center"/>
              <w:rPr>
                <w:rFonts w:ascii="宋体" w:hAnsi="宋体"/>
                <w:kern w:val="0"/>
                <w:sz w:val="24"/>
                <w:szCs w:val="20"/>
              </w:rPr>
            </w:pPr>
            <w:r>
              <w:rPr>
                <w:rFonts w:hint="eastAsia" w:ascii="宋体" w:hAnsi="宋体"/>
                <w:kern w:val="0"/>
                <w:sz w:val="24"/>
                <w:szCs w:val="20"/>
              </w:rPr>
              <w:t>桂林银行</w:t>
            </w:r>
          </w:p>
        </w:tc>
        <w:tc>
          <w:tcPr>
            <w:tcW w:w="1134" w:type="dxa"/>
            <w:vAlign w:val="center"/>
          </w:tcPr>
          <w:p w14:paraId="314210CB">
            <w:pPr>
              <w:snapToGrid w:val="0"/>
              <w:spacing w:line="360" w:lineRule="auto"/>
              <w:jc w:val="center"/>
              <w:rPr>
                <w:rFonts w:ascii="宋体" w:hAnsi="宋体"/>
                <w:kern w:val="0"/>
                <w:sz w:val="24"/>
                <w:szCs w:val="20"/>
              </w:rPr>
            </w:pPr>
            <w:r>
              <w:rPr>
                <w:rFonts w:hint="eastAsia" w:ascii="宋体" w:hAnsi="宋体"/>
                <w:kern w:val="0"/>
                <w:sz w:val="24"/>
                <w:szCs w:val="20"/>
              </w:rPr>
              <w:t>18577993959</w:t>
            </w:r>
          </w:p>
        </w:tc>
        <w:tc>
          <w:tcPr>
            <w:tcW w:w="1701" w:type="dxa"/>
            <w:vAlign w:val="center"/>
          </w:tcPr>
          <w:p w14:paraId="61D57A4B">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14:paraId="7460A358">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14:paraId="45A1FD91">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14:paraId="54ED2BFB">
            <w:pPr>
              <w:snapToGrid w:val="0"/>
              <w:spacing w:line="360" w:lineRule="auto"/>
              <w:jc w:val="left"/>
              <w:rPr>
                <w:rFonts w:ascii="宋体" w:hAnsi="宋体"/>
                <w:kern w:val="0"/>
                <w:sz w:val="24"/>
                <w:szCs w:val="20"/>
              </w:rPr>
            </w:pPr>
            <w:r>
              <w:rPr>
                <w:rFonts w:hint="eastAsia" w:ascii="宋体" w:hAnsi="宋体"/>
                <w:kern w:val="0"/>
                <w:sz w:val="24"/>
                <w:szCs w:val="20"/>
              </w:rPr>
              <w:t>线下申请，材料齐全最快1周内即可放款。</w:t>
            </w:r>
          </w:p>
        </w:tc>
      </w:tr>
      <w:tr w14:paraId="4A1F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7C9156B">
            <w:pPr>
              <w:snapToGrid w:val="0"/>
              <w:spacing w:line="360" w:lineRule="auto"/>
              <w:jc w:val="center"/>
              <w:rPr>
                <w:rFonts w:ascii="宋体" w:hAnsi="宋体"/>
                <w:kern w:val="0"/>
                <w:sz w:val="24"/>
                <w:szCs w:val="20"/>
              </w:rPr>
            </w:pPr>
            <w:r>
              <w:rPr>
                <w:rFonts w:hint="eastAsia" w:ascii="宋体" w:hAnsi="宋体"/>
                <w:kern w:val="0"/>
                <w:sz w:val="24"/>
                <w:szCs w:val="20"/>
              </w:rPr>
              <w:t>中小微商务服务公司</w:t>
            </w:r>
          </w:p>
        </w:tc>
        <w:tc>
          <w:tcPr>
            <w:tcW w:w="1134" w:type="dxa"/>
            <w:vAlign w:val="center"/>
          </w:tcPr>
          <w:p w14:paraId="1BB7EE8B">
            <w:pPr>
              <w:snapToGrid w:val="0"/>
              <w:spacing w:line="360" w:lineRule="auto"/>
              <w:jc w:val="center"/>
              <w:rPr>
                <w:rFonts w:ascii="宋体" w:hAnsi="宋体"/>
                <w:kern w:val="0"/>
                <w:sz w:val="24"/>
                <w:szCs w:val="20"/>
              </w:rPr>
            </w:pPr>
            <w:r>
              <w:rPr>
                <w:rFonts w:hint="eastAsia" w:ascii="宋体" w:hAnsi="宋体"/>
                <w:kern w:val="0"/>
                <w:sz w:val="24"/>
                <w:szCs w:val="20"/>
              </w:rPr>
              <w:t>19907799988</w:t>
            </w:r>
          </w:p>
        </w:tc>
        <w:tc>
          <w:tcPr>
            <w:tcW w:w="1701" w:type="dxa"/>
            <w:vAlign w:val="center"/>
          </w:tcPr>
          <w:p w14:paraId="5283AD72">
            <w:pPr>
              <w:snapToGrid w:val="0"/>
              <w:spacing w:line="360" w:lineRule="auto"/>
              <w:jc w:val="left"/>
              <w:rPr>
                <w:rFonts w:ascii="宋体" w:hAnsi="宋体"/>
                <w:kern w:val="0"/>
                <w:sz w:val="24"/>
                <w:szCs w:val="20"/>
              </w:rPr>
            </w:pPr>
          </w:p>
        </w:tc>
        <w:tc>
          <w:tcPr>
            <w:tcW w:w="993" w:type="dxa"/>
            <w:vAlign w:val="center"/>
          </w:tcPr>
          <w:p w14:paraId="439CF8F2">
            <w:pPr>
              <w:snapToGrid w:val="0"/>
              <w:spacing w:line="360" w:lineRule="auto"/>
              <w:jc w:val="center"/>
              <w:rPr>
                <w:rFonts w:ascii="宋体" w:hAnsi="宋体"/>
                <w:kern w:val="0"/>
                <w:sz w:val="24"/>
                <w:szCs w:val="20"/>
              </w:rPr>
            </w:pPr>
          </w:p>
        </w:tc>
        <w:tc>
          <w:tcPr>
            <w:tcW w:w="850" w:type="dxa"/>
            <w:vAlign w:val="center"/>
          </w:tcPr>
          <w:p w14:paraId="620C1EA9">
            <w:pPr>
              <w:snapToGrid w:val="0"/>
              <w:spacing w:line="360" w:lineRule="auto"/>
              <w:jc w:val="center"/>
              <w:rPr>
                <w:rFonts w:ascii="宋体" w:hAnsi="宋体"/>
                <w:kern w:val="0"/>
                <w:sz w:val="24"/>
                <w:szCs w:val="20"/>
              </w:rPr>
            </w:pPr>
          </w:p>
        </w:tc>
        <w:tc>
          <w:tcPr>
            <w:tcW w:w="3366" w:type="dxa"/>
            <w:vAlign w:val="center"/>
          </w:tcPr>
          <w:p w14:paraId="151F14C3">
            <w:pPr>
              <w:snapToGrid w:val="0"/>
              <w:spacing w:line="360" w:lineRule="auto"/>
              <w:jc w:val="left"/>
              <w:rPr>
                <w:rFonts w:ascii="宋体" w:hAnsi="宋体"/>
                <w:kern w:val="0"/>
                <w:sz w:val="24"/>
                <w:szCs w:val="20"/>
              </w:rPr>
            </w:pPr>
            <w:r>
              <w:rPr>
                <w:rFonts w:hint="eastAsia" w:ascii="宋体" w:hAnsi="宋体"/>
                <w:kern w:val="0"/>
                <w:sz w:val="24"/>
                <w:szCs w:val="20"/>
              </w:rPr>
              <w:t>具体业务可电话咨询。</w:t>
            </w:r>
          </w:p>
        </w:tc>
      </w:tr>
    </w:tbl>
    <w:p w14:paraId="23FC075B">
      <w:pPr>
        <w:pStyle w:val="632"/>
      </w:pPr>
      <w:r>
        <w:rPr>
          <w:rFonts w:hint="eastAsia"/>
        </w:rPr>
        <w:t>注：表中联系电话、授信金额、授信期限、最低利率等信息可能动态更新，仅供参考，具体以办理时相关银行公布的为准。</w:t>
      </w:r>
    </w:p>
    <w:p w14:paraId="4A81559A">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3．履约保证金</w:t>
      </w:r>
    </w:p>
    <w:p w14:paraId="155F8337">
      <w:pPr>
        <w:tabs>
          <w:tab w:val="left" w:pos="0"/>
        </w:tabs>
        <w:spacing w:line="360" w:lineRule="auto"/>
        <w:ind w:firstLine="482"/>
      </w:pPr>
      <w:r>
        <w:rPr>
          <w:rFonts w:hint="eastAsia" w:ascii="宋体" w:hAnsi="宋体" w:cs="宋体"/>
          <w:kern w:val="0"/>
          <w:sz w:val="24"/>
        </w:rPr>
        <w:t>本项目不收取。</w:t>
      </w:r>
    </w:p>
    <w:p w14:paraId="5AD62CC2">
      <w:pPr>
        <w:tabs>
          <w:tab w:val="left" w:pos="0"/>
        </w:tabs>
        <w:rPr>
          <w:rFonts w:asciiTheme="minorEastAsia" w:hAnsiTheme="minorEastAsia" w:eastAsiaTheme="minorEastAsia"/>
          <w:b/>
          <w:sz w:val="24"/>
        </w:rPr>
      </w:pPr>
      <w:r>
        <w:rPr>
          <w:rFonts w:hint="eastAsia" w:asciiTheme="minorEastAsia" w:hAnsiTheme="minorEastAsia" w:eastAsiaTheme="minorEastAsia"/>
          <w:b/>
          <w:sz w:val="24"/>
        </w:rPr>
        <w:t>4.预付款</w:t>
      </w:r>
    </w:p>
    <w:p w14:paraId="09C529DE">
      <w:pPr>
        <w:pStyle w:val="632"/>
        <w:rPr>
          <w:rFonts w:hint="eastAsia" w:ascii="宋体" w:hAnsi="宋体"/>
          <w:sz w:val="24"/>
        </w:rPr>
      </w:pPr>
      <w:r>
        <w:rPr>
          <w:rFonts w:hint="eastAsia"/>
          <w:b w:val="0"/>
          <w:bCs/>
        </w:rPr>
        <w:t>详见第</w:t>
      </w:r>
      <w:r>
        <w:rPr>
          <w:rFonts w:hint="eastAsia"/>
          <w:b w:val="0"/>
          <w:bCs/>
          <w:lang w:eastAsia="zh-CN"/>
        </w:rPr>
        <w:t>四</w:t>
      </w:r>
      <w:r>
        <w:rPr>
          <w:rFonts w:hint="eastAsia"/>
          <w:b w:val="0"/>
          <w:bCs/>
        </w:rPr>
        <w:t>部分 采购需求。</w:t>
      </w:r>
    </w:p>
    <w:p w14:paraId="051B60D9">
      <w:pPr>
        <w:tabs>
          <w:tab w:val="left" w:pos="0"/>
        </w:tabs>
        <w:spacing w:line="360" w:lineRule="auto"/>
        <w:ind w:firstLine="480" w:firstLineChars="200"/>
        <w:rPr>
          <w:rFonts w:cs="宋体" w:asciiTheme="minorEastAsia" w:hAnsiTheme="minorEastAsia" w:eastAsiaTheme="minorEastAsia"/>
          <w:snapToGrid w:val="0"/>
          <w:kern w:val="28"/>
          <w:sz w:val="24"/>
        </w:rPr>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01A1746A">
      <w:pPr>
        <w:snapToGrid w:val="0"/>
        <w:spacing w:line="360" w:lineRule="auto"/>
        <w:jc w:val="center"/>
        <w:rPr>
          <w:rFonts w:cs="仿宋_GB2312" w:asciiTheme="minorEastAsia" w:hAnsiTheme="minorEastAsia" w:eastAsiaTheme="minorEastAsia"/>
          <w:b/>
          <w:sz w:val="36"/>
          <w:szCs w:val="36"/>
        </w:rPr>
      </w:pPr>
    </w:p>
    <w:p w14:paraId="53444334">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14:paraId="07CB3C82">
      <w:pPr>
        <w:pStyle w:val="24"/>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14:paraId="1BDE0820">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6144A52">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14:paraId="555BE15C">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853DC1E">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B2341BE">
      <w:pPr>
        <w:snapToGrid w:val="0"/>
        <w:spacing w:line="360" w:lineRule="auto"/>
        <w:jc w:val="center"/>
        <w:rPr>
          <w:rFonts w:cs="仿宋_GB2312" w:asciiTheme="minorEastAsia" w:hAnsiTheme="minorEastAsia" w:eastAsiaTheme="minorEastAsia"/>
          <w:b/>
          <w:sz w:val="36"/>
          <w:szCs w:val="36"/>
        </w:rPr>
      </w:pPr>
    </w:p>
    <w:p w14:paraId="744B8829">
      <w:pPr>
        <w:snapToGrid w:val="0"/>
        <w:spacing w:line="360" w:lineRule="auto"/>
        <w:jc w:val="center"/>
        <w:outlineLvl w:val="1"/>
        <w:rPr>
          <w:rFonts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14:paraId="594E7048">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 电子交易活动的中止</w:t>
      </w:r>
    </w:p>
    <w:p w14:paraId="7AF87968">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14:paraId="24943B25">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14:paraId="3977966D">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14:paraId="6B8D38A4">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14:paraId="75452C93">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14:paraId="5DC055AF">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14:paraId="0BC8374F">
      <w:pPr>
        <w:tabs>
          <w:tab w:val="left" w:pos="0"/>
        </w:tabs>
        <w:spacing w:line="360" w:lineRule="auto"/>
        <w:rPr>
          <w:rFonts w:cs="Helvetica" w:asciiTheme="minorEastAsia" w:hAnsiTheme="minorEastAsia" w:eastAsiaTheme="minorEastAsia"/>
          <w:kern w:val="0"/>
          <w:sz w:val="24"/>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4"/>
      <w:bookmarkStart w:id="55" w:name="_Hlt75236290"/>
      <w:bookmarkEnd w:id="55"/>
      <w:bookmarkStart w:id="56" w:name="_Hlt68057669"/>
      <w:bookmarkEnd w:id="56"/>
      <w:bookmarkStart w:id="57" w:name="_Hlt68072990"/>
      <w:bookmarkEnd w:id="57"/>
      <w:bookmarkStart w:id="58" w:name="_Hlt74730295"/>
      <w:bookmarkEnd w:id="58"/>
      <w:bookmarkStart w:id="59" w:name="_Hlt75236011"/>
      <w:bookmarkEnd w:id="59"/>
      <w:bookmarkStart w:id="60" w:name="_Hlt75236101"/>
      <w:bookmarkEnd w:id="60"/>
      <w:bookmarkStart w:id="61" w:name="_Hlt74729768"/>
      <w:bookmarkEnd w:id="61"/>
      <w:bookmarkStart w:id="62" w:name="_Hlt74707468"/>
      <w:bookmarkEnd w:id="62"/>
      <w:bookmarkStart w:id="63" w:name="_Hlt74714665"/>
      <w:bookmarkEnd w:id="63"/>
      <w:bookmarkStart w:id="64" w:name="第三部分"/>
      <w:bookmarkStart w:id="65" w:name="_Toc164416483"/>
    </w:p>
    <w:p w14:paraId="53E572EF">
      <w:pPr>
        <w:snapToGrid w:val="0"/>
        <w:spacing w:line="360" w:lineRule="auto"/>
        <w:ind w:left="120" w:leftChars="57" w:firstLine="482" w:firstLineChars="150"/>
        <w:jc w:val="center"/>
        <w:outlineLvl w:val="1"/>
        <w:rPr>
          <w:rFonts w:ascii="宋体" w:hAnsi="宋体" w:cs="宋体"/>
          <w:b/>
          <w:sz w:val="32"/>
        </w:rPr>
      </w:pPr>
    </w:p>
    <w:p w14:paraId="3A65F6A3">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十五、代理费用的收取标准和方式</w:t>
      </w:r>
    </w:p>
    <w:p w14:paraId="7A548EA3">
      <w:pPr>
        <w:pStyle w:val="24"/>
        <w:spacing w:line="360" w:lineRule="auto"/>
        <w:ind w:firstLine="422" w:firstLineChars="0"/>
        <w:rPr>
          <w:rFonts w:cs="仿宋_GB2312" w:asciiTheme="minorEastAsia" w:hAnsiTheme="minorEastAsia" w:eastAsiaTheme="minorEastAsia"/>
          <w:b/>
          <w:sz w:val="36"/>
          <w:szCs w:val="36"/>
        </w:rPr>
      </w:pPr>
      <w:r>
        <w:rPr>
          <w:rFonts w:hint="eastAsia" w:cs="宋体"/>
          <w:b/>
        </w:rPr>
        <w:t>本项目不收取。</w:t>
      </w:r>
      <w:r>
        <w:rPr>
          <w:rFonts w:cs="仿宋_GB2312" w:asciiTheme="minorEastAsia" w:hAnsiTheme="minorEastAsia" w:eastAsiaTheme="minorEastAsia"/>
          <w:b/>
          <w:sz w:val="36"/>
          <w:szCs w:val="36"/>
        </w:rPr>
        <w:br w:type="page"/>
      </w:r>
    </w:p>
    <w:p w14:paraId="4DD58146">
      <w:pPr>
        <w:adjustRightInd/>
        <w:spacing w:line="360" w:lineRule="auto"/>
        <w:jc w:val="center"/>
        <w:outlineLvl w:val="0"/>
        <w:rPr>
          <w:rFonts w:cs="仿宋_GB2312" w:asciiTheme="minorEastAsia" w:hAnsiTheme="minorEastAsia" w:eastAsiaTheme="minorEastAsia"/>
          <w:b/>
          <w:sz w:val="36"/>
          <w:szCs w:val="36"/>
        </w:rPr>
      </w:pPr>
      <w:bookmarkStart w:id="66" w:name="_Toc181203097"/>
      <w:r>
        <w:rPr>
          <w:rFonts w:hint="eastAsia" w:cs="仿宋_GB2312" w:asciiTheme="minorEastAsia" w:hAnsiTheme="minorEastAsia" w:eastAsiaTheme="minorEastAsia"/>
          <w:b/>
          <w:sz w:val="36"/>
          <w:szCs w:val="36"/>
        </w:rPr>
        <w:t>第四部分  采购需求</w:t>
      </w:r>
      <w:bookmarkEnd w:id="66"/>
    </w:p>
    <w:p w14:paraId="703CEA80">
      <w:pPr>
        <w:adjustRightInd/>
        <w:spacing w:line="360" w:lineRule="auto"/>
        <w:jc w:val="left"/>
        <w:rPr>
          <w:rFonts w:asciiTheme="minorEastAsia" w:hAnsiTheme="minorEastAsia" w:eastAsiaTheme="minorEastAsia"/>
          <w:b/>
          <w:bCs/>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 xml:space="preserve">   采购需求中标注“★”的内容必须响应满足，否则磋商无效</w:t>
      </w:r>
    </w:p>
    <w:tbl>
      <w:tblPr>
        <w:tblStyle w:val="61"/>
        <w:tblW w:w="9675"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5"/>
        <w:gridCol w:w="8410"/>
      </w:tblGrid>
      <w:tr w14:paraId="75CA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967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B52875A">
            <w:pPr>
              <w:spacing w:line="440" w:lineRule="atLeast"/>
              <w:jc w:val="center"/>
              <w:rPr>
                <w:rFonts w:ascii="宋体" w:hAnsi="宋体" w:cs="宋体"/>
                <w:b/>
                <w:bCs/>
                <w:szCs w:val="21"/>
              </w:rPr>
            </w:pPr>
            <w:r>
              <w:rPr>
                <w:rFonts w:hint="eastAsia" w:ascii="宋体" w:hAnsi="宋体" w:cs="宋体"/>
                <w:szCs w:val="21"/>
              </w:rPr>
              <w:t>一、项目要求及服务需求</w:t>
            </w:r>
          </w:p>
        </w:tc>
      </w:tr>
      <w:tr w14:paraId="1573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E2A97EC">
            <w:pPr>
              <w:widowControl/>
              <w:spacing w:line="440" w:lineRule="atLeast"/>
              <w:jc w:val="center"/>
              <w:textAlignment w:val="center"/>
              <w:rPr>
                <w:rFonts w:ascii="宋体" w:hAnsi="宋体" w:cs="宋体"/>
                <w:szCs w:val="21"/>
              </w:rPr>
            </w:pPr>
            <w:r>
              <w:rPr>
                <w:rFonts w:hint="eastAsia" w:ascii="宋体" w:hAnsi="宋体" w:cs="宋体"/>
                <w:szCs w:val="21"/>
              </w:rPr>
              <w:t>服务名称</w:t>
            </w:r>
          </w:p>
        </w:tc>
        <w:tc>
          <w:tcPr>
            <w:tcW w:w="8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1CB7BC5">
            <w:pPr>
              <w:widowControl/>
              <w:spacing w:line="440" w:lineRule="atLeast"/>
              <w:jc w:val="left"/>
              <w:textAlignment w:val="center"/>
              <w:rPr>
                <w:rFonts w:ascii="宋体" w:hAnsi="宋体" w:cs="宋体"/>
                <w:kern w:val="0"/>
                <w:szCs w:val="21"/>
                <w:lang w:bidi="ar"/>
              </w:rPr>
            </w:pPr>
            <w:r>
              <w:rPr>
                <w:rFonts w:hint="eastAsia" w:asciiTheme="minorEastAsia" w:hAnsiTheme="minorEastAsia" w:eastAsiaTheme="minorEastAsia"/>
                <w:sz w:val="24"/>
                <w:lang w:eastAsia="zh-CN"/>
              </w:rPr>
              <w:t>机关后勤服务岗位外包服务</w:t>
            </w:r>
            <w:r>
              <w:rPr>
                <w:rFonts w:hint="eastAsia" w:ascii="宋体" w:hAnsi="宋体" w:cs="微软雅黑"/>
                <w:b/>
                <w:bCs/>
                <w:szCs w:val="21"/>
              </w:rPr>
              <w:t xml:space="preserve">  </w:t>
            </w:r>
          </w:p>
        </w:tc>
      </w:tr>
      <w:tr w14:paraId="6961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3" w:hRule="atLeast"/>
        </w:trPr>
        <w:tc>
          <w:tcPr>
            <w:tcW w:w="12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857B08A">
            <w:pPr>
              <w:widowControl/>
              <w:spacing w:line="440" w:lineRule="atLeast"/>
              <w:jc w:val="center"/>
              <w:textAlignment w:val="center"/>
              <w:rPr>
                <w:rFonts w:ascii="宋体" w:hAnsi="宋体" w:cs="宋体"/>
                <w:szCs w:val="21"/>
              </w:rPr>
            </w:pPr>
            <w:r>
              <w:rPr>
                <w:rFonts w:hint="eastAsia" w:ascii="宋体" w:hAnsi="宋体" w:cs="宋体"/>
                <w:szCs w:val="21"/>
              </w:rPr>
              <w:t>★服务要求</w:t>
            </w:r>
          </w:p>
        </w:tc>
        <w:tc>
          <w:tcPr>
            <w:tcW w:w="8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F861763">
            <w:pPr>
              <w:spacing w:line="560" w:lineRule="exact"/>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一、拟设后勤服务岗位及工作职责</w:t>
            </w:r>
          </w:p>
          <w:p w14:paraId="28A82643">
            <w:pPr>
              <w:spacing w:line="560" w:lineRule="exact"/>
              <w:ind w:firstLine="480" w:firstLineChars="20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现</w:t>
            </w:r>
            <w:r>
              <w:rPr>
                <w:rFonts w:hint="eastAsia" w:ascii="仿宋_GB2312" w:hAnsi="仿宋_GB2312" w:eastAsia="仿宋_GB2312" w:cs="仿宋_GB2312"/>
                <w:color w:val="000000" w:themeColor="text1"/>
                <w:sz w:val="24"/>
                <w:szCs w:val="24"/>
                <w14:textFill>
                  <w14:solidFill>
                    <w14:schemeClr w14:val="tx1"/>
                  </w14:solidFill>
                </w14:textFill>
              </w:rPr>
              <w:t>共设后勤服务岗位1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14:textFill>
                  <w14:solidFill>
                    <w14:schemeClr w14:val="tx1"/>
                  </w14:solidFill>
                </w14:textFill>
              </w:rPr>
              <w:t>名，其中保安</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w:t>
            </w:r>
            <w:r>
              <w:rPr>
                <w:rFonts w:hint="eastAsia" w:ascii="仿宋_GB2312" w:hAnsi="仿宋_GB2312" w:eastAsia="仿宋_GB2312" w:cs="仿宋_GB2312"/>
                <w:color w:val="000000" w:themeColor="text1"/>
                <w:sz w:val="24"/>
                <w:szCs w:val="24"/>
                <w14:textFill>
                  <w14:solidFill>
                    <w14:schemeClr w14:val="tx1"/>
                  </w14:solidFill>
                </w14:textFill>
              </w:rPr>
              <w:t>名、保洁</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名</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北海办事处1名</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w:t>
            </w:r>
            <w:bookmarkStart w:id="67" w:name="_Toc10223"/>
          </w:p>
          <w:p w14:paraId="363D5224">
            <w:pPr>
              <w:spacing w:line="560" w:lineRule="exact"/>
              <w:ind w:firstLine="482" w:firstLineChars="200"/>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（一）保安</w:t>
            </w:r>
          </w:p>
          <w:p w14:paraId="56DBD78E">
            <w:pPr>
              <w:spacing w:line="560" w:lineRule="exact"/>
              <w:ind w:left="640"/>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1.岗位设置</w:t>
            </w:r>
          </w:p>
          <w:p w14:paraId="1FEDCF96">
            <w:pPr>
              <w:spacing w:line="560" w:lineRule="exact"/>
              <w:ind w:firstLine="480" w:firstLineChars="20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涠管委机关大院保安8名、涠洲医院保安4名。采取24小时轮班制，早、中、晚三班轮班。</w:t>
            </w:r>
          </w:p>
          <w:p w14:paraId="37643361">
            <w:pPr>
              <w:spacing w:line="560" w:lineRule="exact"/>
              <w:ind w:left="640"/>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2.招聘条件</w:t>
            </w:r>
          </w:p>
          <w:p w14:paraId="4FB20171">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要求身体健康，</w:t>
            </w:r>
            <w:r>
              <w:rPr>
                <w:rFonts w:hint="eastAsia" w:ascii="仿宋_GB2312" w:hAnsi="仿宋_GB2312" w:eastAsia="仿宋_GB2312" w:cs="仿宋_GB2312"/>
                <w:color w:val="000000" w:themeColor="text1"/>
                <w:sz w:val="24"/>
                <w:szCs w:val="24"/>
                <w14:textFill>
                  <w14:solidFill>
                    <w14:schemeClr w14:val="tx1"/>
                  </w14:solidFill>
                </w14:textFill>
              </w:rPr>
              <w:t>初中学历及以上，年龄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0岁以下，身高1.60米以上，具有保安上岗合格证，转业或退伍军人优先，</w:t>
            </w:r>
            <w:r>
              <w:rPr>
                <w:rFonts w:hint="eastAsia" w:ascii="仿宋_GB2312" w:hAnsi="仿宋_GB2312" w:eastAsia="仿宋_GB2312" w:cs="仿宋_GB2312"/>
                <w:color w:val="000000" w:themeColor="text1"/>
                <w:kern w:val="0"/>
                <w:sz w:val="24"/>
                <w:szCs w:val="24"/>
                <w14:textFill>
                  <w14:solidFill>
                    <w14:schemeClr w14:val="tx1"/>
                  </w14:solidFill>
                </w14:textFill>
              </w:rPr>
              <w:t>无违法犯罪记录和不良嗜好。</w:t>
            </w:r>
          </w:p>
          <w:p w14:paraId="56EAB31F">
            <w:pPr>
              <w:spacing w:line="560" w:lineRule="exact"/>
              <w:ind w:firstLine="480" w:firstLineChars="20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原</w:t>
            </w:r>
            <w:r>
              <w:rPr>
                <w:rFonts w:hint="eastAsia" w:ascii="仿宋_GB2312" w:hAnsi="仿宋_GB2312" w:eastAsia="仿宋_GB2312" w:cs="仿宋_GB2312"/>
                <w:color w:val="000000" w:themeColor="text1"/>
                <w:sz w:val="24"/>
                <w:szCs w:val="24"/>
                <w14:textFill>
                  <w14:solidFill>
                    <w14:schemeClr w14:val="tx1"/>
                  </w14:solidFill>
                </w14:textFill>
              </w:rPr>
              <w:t>涠管委外包服务公司保安人员条件符合的优先聘用。</w:t>
            </w:r>
          </w:p>
          <w:p w14:paraId="66625CC5">
            <w:pPr>
              <w:spacing w:line="560" w:lineRule="exact"/>
              <w:ind w:firstLine="482" w:firstLineChars="200"/>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3.岗位职责</w:t>
            </w:r>
          </w:p>
          <w:p w14:paraId="214E29CF">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（1）自觉遵守国家法律、法规和涠管委的各项规章管理制度，工作中服从命令听从指挥，做到令行禁止，按章办事。 </w:t>
            </w:r>
          </w:p>
          <w:p w14:paraId="32322CE3">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（2）负责涠管委机关大院</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及涠洲医院</w:t>
            </w:r>
            <w:r>
              <w:rPr>
                <w:rFonts w:hint="eastAsia" w:ascii="仿宋_GB2312" w:hAnsi="仿宋_GB2312" w:eastAsia="仿宋_GB2312" w:cs="仿宋_GB2312"/>
                <w:color w:val="000000" w:themeColor="text1"/>
                <w:kern w:val="0"/>
                <w:sz w:val="24"/>
                <w:szCs w:val="24"/>
                <w14:textFill>
                  <w14:solidFill>
                    <w14:schemeClr w14:val="tx1"/>
                  </w14:solidFill>
                </w14:textFill>
              </w:rPr>
              <w:t>内外的安全保卫、财产保护、消防等任务，防范治安、消防事故的发生。</w:t>
            </w:r>
          </w:p>
          <w:p w14:paraId="4D7ABBE5">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（3）执行门卫制度。大门外实行二十四小时轮换岗位执勤制度，不得擅自脱岗、离岗，下班后要做好交接班工作。</w:t>
            </w:r>
          </w:p>
          <w:p w14:paraId="360E92B9">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执行登记制度。对每天来访人员进行例行询问、登记、引导，及时向</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涠洲岛旅游区机关事务管理局</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反映来访情</w:t>
            </w:r>
            <w:r>
              <w:rPr>
                <w:rFonts w:hint="eastAsia" w:ascii="仿宋_GB2312" w:hAnsi="仿宋_GB2312" w:eastAsia="仿宋_GB2312" w:cs="仿宋_GB2312"/>
                <w:color w:val="000000" w:themeColor="text1"/>
                <w:kern w:val="0"/>
                <w:sz w:val="24"/>
                <w:szCs w:val="24"/>
                <w14:textFill>
                  <w14:solidFill>
                    <w14:schemeClr w14:val="tx1"/>
                  </w14:solidFill>
                </w14:textFill>
              </w:rPr>
              <w:t>况。</w:t>
            </w:r>
          </w:p>
          <w:p w14:paraId="05A8EA4B">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（5）每天执</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勤过程中，遇到群众集体上访、闹事群众，要做好研判工作，及时引导，并向</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涠洲岛旅游区机关事务管理局</w:t>
            </w:r>
            <w:r>
              <w:rPr>
                <w:rFonts w:hint="eastAsia" w:ascii="仿宋_GB2312" w:hAnsi="仿宋_GB2312" w:eastAsia="仿宋_GB2312" w:cs="仿宋_GB2312"/>
                <w:color w:val="000000" w:themeColor="text1"/>
                <w:kern w:val="0"/>
                <w:sz w:val="24"/>
                <w:szCs w:val="24"/>
                <w14:textFill>
                  <w14:solidFill>
                    <w14:schemeClr w14:val="tx1"/>
                  </w14:solidFill>
                </w14:textFill>
              </w:rPr>
              <w:t>反映。</w:t>
            </w:r>
          </w:p>
          <w:p w14:paraId="5A8EB4F5">
            <w:pPr>
              <w:spacing w:line="56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（6）执行巡查制度。对发现的问题和有可能存在的安全隐患，要及时做好登记和上报。每天下班后要检查大厅、走廊及各办公室门窗、水电（包括照明灯、显示屏、空调等）的关锁。</w:t>
            </w:r>
          </w:p>
          <w:p w14:paraId="51879A12">
            <w:pPr>
              <w:spacing w:line="56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（7）负责大院门口和停车棚车辆停放的指挥，确保摆放车辆的有序规范，引导来访人员将车辆停放到规定停车位，不能将车辆停放到办公楼前。</w:t>
            </w:r>
          </w:p>
          <w:p w14:paraId="3CDD5CC3">
            <w:pPr>
              <w:spacing w:line="56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做好门前三包工作（环境卫生、绿化美化和公共秩序）。</w:t>
            </w:r>
          </w:p>
          <w:p w14:paraId="01756716">
            <w:pPr>
              <w:spacing w:line="560" w:lineRule="exact"/>
              <w:ind w:firstLine="480" w:firstLineChars="20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负责快递室整理、环境卫生整洁。</w:t>
            </w:r>
          </w:p>
          <w:p w14:paraId="44060E14">
            <w:pPr>
              <w:spacing w:line="56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）节假日全天候值班执勤。</w:t>
            </w:r>
          </w:p>
          <w:p w14:paraId="70C99CF4">
            <w:pPr>
              <w:spacing w:line="56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完成领导交办的其他临时性工作。</w:t>
            </w:r>
          </w:p>
          <w:p w14:paraId="3DBB9D69">
            <w:pPr>
              <w:spacing w:line="560" w:lineRule="exact"/>
              <w:ind w:firstLine="482" w:firstLineChars="200"/>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（二）保洁</w:t>
            </w:r>
          </w:p>
          <w:p w14:paraId="059E55D0">
            <w:pPr>
              <w:spacing w:line="560" w:lineRule="exact"/>
              <w:ind w:firstLine="482" w:firstLineChars="200"/>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1.岗位设置</w:t>
            </w:r>
          </w:p>
          <w:p w14:paraId="5A131A5B">
            <w:pPr>
              <w:spacing w:line="560" w:lineRule="exact"/>
              <w:ind w:firstLine="480" w:firstLineChars="200"/>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政务服务中心</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大楼</w:t>
            </w:r>
            <w:r>
              <w:rPr>
                <w:rFonts w:hint="eastAsia" w:ascii="仿宋_GB2312" w:hAnsi="仿宋_GB2312" w:eastAsia="仿宋_GB2312" w:cs="仿宋_GB2312"/>
                <w:color w:val="000000" w:themeColor="text1"/>
                <w:kern w:val="0"/>
                <w:sz w:val="24"/>
                <w:szCs w:val="24"/>
                <w14:textFill>
                  <w14:solidFill>
                    <w14:schemeClr w14:val="tx1"/>
                  </w14:solidFill>
                </w14:textFill>
              </w:rPr>
              <w:t>保洁</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4"/>
                <w:szCs w:val="24"/>
                <w14:textFill>
                  <w14:solidFill>
                    <w14:schemeClr w14:val="tx1"/>
                  </w14:solidFill>
                </w14:textFill>
              </w:rPr>
              <w:t>人</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公租房</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临时宿舍保洁</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1人</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视频监控楼</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镇政府大楼及计生楼1人、涠管委北海办事处（新鸿基大厦）保洁1人</w:t>
            </w:r>
          </w:p>
          <w:p w14:paraId="596538DD">
            <w:pPr>
              <w:spacing w:line="560" w:lineRule="exact"/>
              <w:ind w:firstLine="482" w:firstLineChars="200"/>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2.招聘条件</w:t>
            </w:r>
          </w:p>
          <w:p w14:paraId="20C08C3B">
            <w:pPr>
              <w:spacing w:line="56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要求女性，身体健康，年龄</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55</w:t>
            </w:r>
            <w:r>
              <w:rPr>
                <w:rFonts w:hint="eastAsia" w:ascii="仿宋_GB2312" w:hAnsi="仿宋_GB2312" w:eastAsia="仿宋_GB2312" w:cs="仿宋_GB2312"/>
                <w:color w:val="000000" w:themeColor="text1"/>
                <w:kern w:val="0"/>
                <w:sz w:val="24"/>
                <w:szCs w:val="24"/>
                <w14:textFill>
                  <w14:solidFill>
                    <w14:schemeClr w14:val="tx1"/>
                  </w14:solidFill>
                </w14:textFill>
              </w:rPr>
              <w:t>周岁以下，</w:t>
            </w:r>
            <w:r>
              <w:rPr>
                <w:rFonts w:hint="eastAsia" w:ascii="仿宋_GB2312" w:hAnsi="仿宋_GB2312" w:eastAsia="仿宋_GB2312" w:cs="仿宋_GB2312"/>
                <w:color w:val="000000" w:themeColor="text1"/>
                <w:sz w:val="24"/>
                <w:szCs w:val="24"/>
                <w14:textFill>
                  <w14:solidFill>
                    <w14:schemeClr w14:val="tx1"/>
                  </w14:solidFill>
                </w14:textFill>
              </w:rPr>
              <w:t>初中学历及以上，身高1.50米以上，五官端正，</w:t>
            </w:r>
            <w:r>
              <w:rPr>
                <w:rFonts w:hint="eastAsia" w:ascii="仿宋_GB2312" w:hAnsi="仿宋_GB2312" w:eastAsia="仿宋_GB2312" w:cs="仿宋_GB2312"/>
                <w:color w:val="000000" w:themeColor="text1"/>
                <w:kern w:val="0"/>
                <w:sz w:val="24"/>
                <w:szCs w:val="24"/>
                <w14:textFill>
                  <w14:solidFill>
                    <w14:schemeClr w14:val="tx1"/>
                  </w14:solidFill>
                </w14:textFill>
              </w:rPr>
              <w:t>无违法犯罪记录和不良嗜好。</w:t>
            </w:r>
          </w:p>
          <w:p w14:paraId="04D90348">
            <w:pPr>
              <w:spacing w:line="56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原</w:t>
            </w:r>
            <w:r>
              <w:rPr>
                <w:rFonts w:hint="eastAsia" w:ascii="仿宋_GB2312" w:hAnsi="仿宋_GB2312" w:eastAsia="仿宋_GB2312" w:cs="仿宋_GB2312"/>
                <w:color w:val="000000" w:themeColor="text1"/>
                <w:sz w:val="24"/>
                <w:szCs w:val="24"/>
                <w14:textFill>
                  <w14:solidFill>
                    <w14:schemeClr w14:val="tx1"/>
                  </w14:solidFill>
                </w14:textFill>
              </w:rPr>
              <w:t>涠管委外包服务公司保洁人员条件符合的优先聘用</w:t>
            </w:r>
          </w:p>
          <w:p w14:paraId="4552E26B">
            <w:pPr>
              <w:spacing w:line="560" w:lineRule="exact"/>
              <w:ind w:firstLine="482"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3.岗位职责</w:t>
            </w:r>
          </w:p>
          <w:p w14:paraId="76CCF366">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（1）严格遵守工作纪律，遵守涠管委各项规章制度，尊重外来人员，优质服务。</w:t>
            </w:r>
          </w:p>
          <w:p w14:paraId="5D3452F4">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（2）负责涠管委大院内所有</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大楼</w:t>
            </w:r>
            <w:r>
              <w:rPr>
                <w:rFonts w:hint="eastAsia" w:ascii="仿宋_GB2312" w:hAnsi="仿宋_GB2312" w:eastAsia="仿宋_GB2312" w:cs="仿宋_GB2312"/>
                <w:color w:val="000000" w:themeColor="text1"/>
                <w:kern w:val="0"/>
                <w:sz w:val="24"/>
                <w:szCs w:val="24"/>
                <w14:textFill>
                  <w14:solidFill>
                    <w14:schemeClr w14:val="tx1"/>
                  </w14:solidFill>
                </w14:textFill>
              </w:rPr>
              <w:t>的清洁卫生工作，每天上班前彻底整理各办公室及所有工作场所、大楼门口卫生，上班期间及时拖扫大厅、走廊、楼梯、卫生间，清理垃圾，随时保持涠管委各办公区域的整洁。</w:t>
            </w:r>
          </w:p>
          <w:p w14:paraId="17E5A77F">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（3）领导办公室内的花草植物要定期浇水，随时清理走廊内烟头等杂物，并保持走廊的干净、整洁。</w:t>
            </w:r>
          </w:p>
          <w:p w14:paraId="421AB09F">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4"/>
                <w:szCs w:val="24"/>
                <w14:textFill>
                  <w14:solidFill>
                    <w14:schemeClr w14:val="tx1"/>
                  </w14:solidFill>
                </w14:textFill>
              </w:rPr>
              <w:t>）及时清理公共区域内草坪的落叶及枯枝，下雨天及时清理各办公区前的积水。</w:t>
            </w:r>
          </w:p>
          <w:p w14:paraId="0F4035CA">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4"/>
                <w:szCs w:val="24"/>
                <w14:textFill>
                  <w14:solidFill>
                    <w14:schemeClr w14:val="tx1"/>
                  </w14:solidFill>
                </w14:textFill>
              </w:rPr>
              <w:t>）认真做好季节性卫生消毒工作。定期做好消毒、灭蚊、灭蝇工作。</w:t>
            </w:r>
          </w:p>
          <w:p w14:paraId="3DA679BD">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4"/>
                <w:szCs w:val="24"/>
                <w14:textFill>
                  <w14:solidFill>
                    <w14:schemeClr w14:val="tx1"/>
                  </w14:solidFill>
                </w14:textFill>
              </w:rPr>
              <w:t>）注意节约用水用电，爱护楼内公共设施，每天上下班开展保洁工作时要注意检查各办公室及其他场所的水电及门窗关锁，发现情况及时处理。</w:t>
            </w:r>
          </w:p>
          <w:p w14:paraId="31E5525C">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24"/>
                <w:szCs w:val="24"/>
                <w14:textFill>
                  <w14:solidFill>
                    <w14:schemeClr w14:val="tx1"/>
                  </w14:solidFill>
                </w14:textFill>
              </w:rPr>
              <w:t>）爱护卫生工具，工具用毕按规定地点整齐存放，及时清理。</w:t>
            </w:r>
          </w:p>
          <w:p w14:paraId="3775D545">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24"/>
                <w:szCs w:val="24"/>
                <w14:textFill>
                  <w14:solidFill>
                    <w14:schemeClr w14:val="tx1"/>
                  </w14:solidFill>
                </w14:textFill>
              </w:rPr>
              <w:t>）协助其他工作人员做好本大院内的安全保卫、财产管理等方面的工作，发现情况及时报告。</w:t>
            </w:r>
          </w:p>
          <w:p w14:paraId="64B3C573">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24"/>
                <w:szCs w:val="24"/>
                <w14:textFill>
                  <w14:solidFill>
                    <w14:schemeClr w14:val="tx1"/>
                  </w14:solidFill>
                </w14:textFill>
              </w:rPr>
              <w:t>）完成领导交办的其他临时性工作。</w:t>
            </w:r>
          </w:p>
          <w:bookmarkEnd w:id="67"/>
          <w:p w14:paraId="529D51BB">
            <w:pPr>
              <w:spacing w:line="56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二、建议采用的物业管理服务方式</w:t>
            </w:r>
          </w:p>
          <w:p w14:paraId="7FBC40DD">
            <w:pPr>
              <w:spacing w:line="560" w:lineRule="exac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根据涠管委机关后勤服务职能及规范管理需要，建设采用物业管理外包的方式进行服务岗位外包。</w:t>
            </w:r>
          </w:p>
          <w:p w14:paraId="348A20A5">
            <w:pPr>
              <w:spacing w:line="560" w:lineRule="exact"/>
              <w:ind w:firstLine="480" w:firstLineChars="200"/>
              <w:rPr>
                <w:rFonts w:ascii="仿宋_GB2312" w:hAnsi="仿宋_GB2312" w:eastAsia="仿宋_GB2312" w:cs="仿宋_GB2312"/>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、物业管理公司应履行外包服务内容</w:t>
            </w:r>
          </w:p>
          <w:p w14:paraId="1061F975">
            <w:pPr>
              <w:spacing w:line="560" w:lineRule="exact"/>
              <w:ind w:firstLine="64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（一）常规服务</w:t>
            </w:r>
          </w:p>
          <w:p w14:paraId="1FDFAB4A">
            <w:pPr>
              <w:spacing w:line="560" w:lineRule="exact"/>
              <w:ind w:firstLine="640"/>
              <w:rPr>
                <w:rFonts w:ascii="仿宋_GB2312" w:hAnsi="仿宋_GB2312" w:eastAsia="仿宋_GB2312" w:cs="仿宋_GB2312"/>
                <w:sz w:val="24"/>
                <w:szCs w:val="24"/>
              </w:rPr>
            </w:pPr>
            <w:r>
              <w:rPr>
                <w:rFonts w:hint="eastAsia" w:ascii="仿宋_GB2312" w:hAnsi="仿宋_GB2312" w:eastAsia="仿宋_GB2312" w:cs="仿宋_GB2312"/>
                <w:sz w:val="24"/>
                <w:szCs w:val="24"/>
              </w:rPr>
              <w:t>负责外包人员的招聘、工资福利计发、人事档案管理、劳动合同签订及履行过程管理、劳资纠纷处理、五险待遇办理、人员工伤事故处理等。</w:t>
            </w:r>
          </w:p>
          <w:p w14:paraId="59A62A77">
            <w:pPr>
              <w:spacing w:line="560" w:lineRule="exact"/>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（二）培训服务</w:t>
            </w:r>
          </w:p>
          <w:p w14:paraId="2F35D396">
            <w:pPr>
              <w:spacing w:line="560" w:lineRule="exact"/>
              <w:ind w:firstLine="64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负责外包人员服务行为规范培训、岗位专业培训等（按北海市涠洲岛旅游区管理委员会要求）。</w:t>
            </w:r>
            <w:r>
              <w:rPr>
                <w:rFonts w:hint="eastAsia" w:ascii="仿宋_GB2312" w:hAnsi="仿宋_GB2312" w:eastAsia="仿宋_GB2312" w:cs="仿宋_GB2312"/>
                <w:sz w:val="24"/>
                <w:szCs w:val="24"/>
                <w:lang w:val="en-US" w:eastAsia="zh-CN"/>
              </w:rPr>
              <w:t>每年至少开展4次业务培训及应急演练。</w:t>
            </w:r>
          </w:p>
          <w:p w14:paraId="1FA012B4">
            <w:pPr>
              <w:spacing w:line="560" w:lineRule="exact"/>
              <w:ind w:left="64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（三）人员日常管理</w:t>
            </w:r>
          </w:p>
          <w:p w14:paraId="2D709F51">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负责制定外包人员管理制度及考核评价办法，实施绩效管理考评，落实奖惩机制，严格管理取得实效。制定员工关心关爱制度，落实节假日及伤病困难慰问、文体活动等福利待遇。</w:t>
            </w:r>
          </w:p>
          <w:p w14:paraId="18C35B81">
            <w:pPr>
              <w:spacing w:line="560" w:lineRule="exact"/>
              <w:ind w:firstLine="480" w:firstLineChars="200"/>
              <w:rPr>
                <w:rFonts w:hint="eastAsia" w:ascii="宋体" w:hAnsi="宋体" w:cs="微软雅黑"/>
                <w:b/>
                <w:bCs/>
                <w:sz w:val="24"/>
                <w:szCs w:val="24"/>
              </w:rPr>
            </w:pPr>
            <w:r>
              <w:rPr>
                <w:rFonts w:hint="eastAsia" w:ascii="仿宋_GB2312" w:hAnsi="仿宋_GB2312" w:eastAsia="仿宋_GB2312" w:cs="仿宋_GB2312"/>
                <w:sz w:val="24"/>
                <w:szCs w:val="24"/>
                <w:lang w:val="en-US" w:eastAsia="zh-CN"/>
              </w:rPr>
              <w:t>2.物业管理公司人员每月需定期上岛（至少两天），及时对接服务履行过程中的需求沟通。</w:t>
            </w:r>
            <w:r>
              <w:rPr>
                <w:rFonts w:hint="eastAsia" w:ascii="宋体" w:hAnsi="宋体" w:cs="微软雅黑"/>
                <w:b/>
                <w:bCs/>
                <w:sz w:val="24"/>
                <w:szCs w:val="24"/>
              </w:rPr>
              <w:t xml:space="preserve">   </w:t>
            </w:r>
          </w:p>
          <w:p w14:paraId="453726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ascii="黑体" w:hAnsi="黑体" w:eastAsia="黑体" w:cs="黑体"/>
                <w:sz w:val="24"/>
                <w:szCs w:val="24"/>
              </w:rPr>
            </w:pPr>
            <w:r>
              <w:rPr>
                <w:rFonts w:hint="eastAsia" w:ascii="黑体" w:hAnsi="黑体" w:eastAsia="黑体" w:cs="黑体"/>
                <w:sz w:val="24"/>
                <w:szCs w:val="24"/>
                <w:lang w:val="en-US" w:eastAsia="zh-CN"/>
              </w:rPr>
              <w:t>四、</w:t>
            </w:r>
            <w:r>
              <w:rPr>
                <w:rFonts w:hint="eastAsia" w:ascii="黑体" w:hAnsi="黑体" w:eastAsia="黑体" w:cs="黑体"/>
                <w:sz w:val="24"/>
                <w:szCs w:val="24"/>
              </w:rPr>
              <w:t>支付外包费用方式</w:t>
            </w:r>
          </w:p>
          <w:p w14:paraId="6701DD6B">
            <w:pPr>
              <w:spacing w:line="560" w:lineRule="exact"/>
              <w:ind w:firstLine="480" w:firstLineChars="200"/>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val="en-US" w:eastAsia="zh-CN"/>
              </w:rPr>
              <w:t>外包费用纳入每年预算，合同一年一签，考核合格再续签，支付方式按最终合同签订为准。</w:t>
            </w:r>
          </w:p>
          <w:p w14:paraId="4DE69A8C">
            <w:pPr>
              <w:spacing w:line="560" w:lineRule="exact"/>
              <w:rPr>
                <w:rFonts w:hint="eastAsia" w:ascii="仿宋" w:hAnsi="仿宋" w:eastAsia="仿宋" w:cs="仿宋"/>
                <w:sz w:val="24"/>
                <w:szCs w:val="24"/>
                <w:lang w:val="en-US" w:eastAsia="zh-CN"/>
              </w:rPr>
            </w:pPr>
          </w:p>
          <w:p w14:paraId="42DD0183">
            <w:pPr>
              <w:adjustRightInd w:val="0"/>
              <w:snapToGrid w:val="0"/>
              <w:jc w:val="center"/>
              <w:rPr>
                <w:rFonts w:ascii="仿宋" w:hAnsi="仿宋" w:eastAsia="仿宋" w:cs="仿宋"/>
                <w:sz w:val="24"/>
                <w:szCs w:val="24"/>
              </w:rPr>
            </w:pPr>
            <w:r>
              <w:rPr>
                <w:rFonts w:hint="eastAsia" w:ascii="方正小标宋简体" w:hAnsi="方正小标宋简体" w:eastAsia="方正小标宋简体" w:cs="方正小标宋简体"/>
                <w:sz w:val="24"/>
                <w:szCs w:val="24"/>
              </w:rPr>
              <w:t>物业服务管理公司应配套工作人员工作服装及基础工作装备</w:t>
            </w:r>
          </w:p>
          <w:p w14:paraId="613E2369">
            <w:pPr>
              <w:adjustRightInd w:val="0"/>
              <w:snapToGrid w:val="0"/>
              <w:spacing w:line="560" w:lineRule="exact"/>
              <w:ind w:firstLine="480" w:firstLineChars="200"/>
              <w:rPr>
                <w:rFonts w:ascii="黑体" w:hAnsi="黑体" w:eastAsia="黑体" w:cs="黑体"/>
                <w:sz w:val="24"/>
                <w:szCs w:val="24"/>
              </w:rPr>
            </w:pPr>
            <w:r>
              <w:rPr>
                <w:rFonts w:hint="eastAsia" w:ascii="黑体" w:hAnsi="黑体" w:eastAsia="黑体" w:cs="黑体"/>
                <w:sz w:val="24"/>
                <w:szCs w:val="24"/>
              </w:rPr>
              <w:t>一、保安</w:t>
            </w:r>
          </w:p>
          <w:p w14:paraId="549E499F">
            <w:pPr>
              <w:adjustRightInd w:val="0"/>
              <w:snapToGrid w:val="0"/>
              <w:spacing w:line="56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1.服装：</w:t>
            </w:r>
            <w:r>
              <w:rPr>
                <w:rFonts w:hint="eastAsia" w:ascii="仿宋_GB2312" w:hAnsi="仿宋_GB2312" w:eastAsia="仿宋_GB2312" w:cs="仿宋_GB2312"/>
                <w:sz w:val="24"/>
                <w:szCs w:val="24"/>
              </w:rPr>
              <w:t>夏、冬服各2套、标志2套、腰带1条、帽子1顶。</w:t>
            </w:r>
          </w:p>
          <w:p w14:paraId="14857CB8">
            <w:pPr>
              <w:adjustRightInd w:val="0"/>
              <w:snapToGrid w:val="0"/>
              <w:spacing w:line="56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2.工作装备：</w:t>
            </w:r>
            <w:r>
              <w:rPr>
                <w:rFonts w:hint="eastAsia" w:ascii="仿宋_GB2312" w:hAnsi="仿宋_GB2312" w:eastAsia="仿宋_GB2312" w:cs="仿宋_GB2312"/>
                <w:sz w:val="24"/>
                <w:szCs w:val="24"/>
              </w:rPr>
              <w:t>对讲机、钢叉、盾牌、伸缩棍、防刺背心、辣椒水、警用电筒等。</w:t>
            </w:r>
          </w:p>
          <w:p w14:paraId="15C303FB">
            <w:pPr>
              <w:adjustRightInd w:val="0"/>
              <w:snapToGrid w:val="0"/>
              <w:spacing w:line="560" w:lineRule="exact"/>
              <w:ind w:firstLine="480" w:firstLineChars="200"/>
              <w:rPr>
                <w:rFonts w:ascii="黑体" w:hAnsi="黑体" w:eastAsia="黑体" w:cs="黑体"/>
                <w:kern w:val="0"/>
                <w:sz w:val="24"/>
                <w:szCs w:val="24"/>
              </w:rPr>
            </w:pPr>
            <w:r>
              <w:rPr>
                <w:rFonts w:hint="eastAsia" w:ascii="黑体" w:hAnsi="黑体" w:eastAsia="黑体" w:cs="黑体"/>
                <w:kern w:val="0"/>
                <w:sz w:val="24"/>
                <w:szCs w:val="24"/>
              </w:rPr>
              <w:t>二、保洁</w:t>
            </w:r>
          </w:p>
          <w:p w14:paraId="66678A12">
            <w:pPr>
              <w:adjustRightInd w:val="0"/>
              <w:snapToGrid w:val="0"/>
              <w:spacing w:line="56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1.服装：</w:t>
            </w:r>
            <w:r>
              <w:rPr>
                <w:rFonts w:hint="eastAsia" w:ascii="仿宋_GB2312" w:hAnsi="仿宋_GB2312" w:eastAsia="仿宋_GB2312" w:cs="仿宋_GB2312"/>
                <w:sz w:val="24"/>
                <w:szCs w:val="24"/>
              </w:rPr>
              <w:t>工作服装样式经双方商定，夏、冬服各2套。</w:t>
            </w:r>
          </w:p>
          <w:p w14:paraId="2BC3A2BC">
            <w:pPr>
              <w:adjustRightInd w:val="0"/>
              <w:snapToGrid w:val="0"/>
              <w:spacing w:line="56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2.工作装备：</w:t>
            </w:r>
            <w:r>
              <w:rPr>
                <w:rFonts w:hint="eastAsia" w:ascii="仿宋_GB2312" w:hAnsi="仿宋_GB2312" w:eastAsia="仿宋_GB2312" w:cs="仿宋_GB2312"/>
                <w:sz w:val="24"/>
                <w:szCs w:val="24"/>
              </w:rPr>
              <w:t>水鞋、胶手套、扫把、拖把，水桶、抹布、清洁车、玻璃刮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地板垫</w:t>
            </w:r>
            <w:r>
              <w:rPr>
                <w:rFonts w:hint="eastAsia" w:ascii="仿宋_GB2312" w:hAnsi="仿宋_GB2312" w:eastAsia="仿宋_GB2312" w:cs="仿宋_GB2312"/>
                <w:sz w:val="24"/>
                <w:szCs w:val="24"/>
              </w:rPr>
              <w:t>等。</w:t>
            </w:r>
          </w:p>
          <w:p w14:paraId="2AA3B2C0">
            <w:pPr>
              <w:pStyle w:val="106"/>
              <w:tabs>
                <w:tab w:val="left" w:pos="312"/>
              </w:tabs>
              <w:spacing w:line="560" w:lineRule="exact"/>
              <w:ind w:firstLine="602" w:firstLineChars="250"/>
              <w:rPr>
                <w:rFonts w:ascii="宋体" w:hAnsi="宋体" w:cs="微软雅黑"/>
                <w:b/>
                <w:szCs w:val="21"/>
              </w:rPr>
            </w:pPr>
            <w:r>
              <w:rPr>
                <w:rFonts w:hint="eastAsia" w:ascii="仿宋_GB2312" w:hAnsi="仿宋_GB2312" w:eastAsia="仿宋_GB2312" w:cs="仿宋_GB2312"/>
                <w:b/>
                <w:bCs/>
                <w:color w:val="333333"/>
                <w:sz w:val="24"/>
                <w:szCs w:val="24"/>
                <w:shd w:val="clear" w:color="auto" w:fill="FFFFFF"/>
              </w:rPr>
              <w:t>以上工作服及工作装备应定期更换，期间如有破损或破旧须及时补充或更换。</w:t>
            </w:r>
            <w:r>
              <w:rPr>
                <w:rFonts w:hint="eastAsia" w:ascii="仿宋_GB2312" w:hAnsi="仿宋_GB2312" w:eastAsia="仿宋_GB2312" w:cs="仿宋_GB2312"/>
                <w:b/>
                <w:bCs/>
                <w:sz w:val="24"/>
                <w:szCs w:val="24"/>
              </w:rPr>
              <w:t xml:space="preserve"> </w:t>
            </w:r>
          </w:p>
        </w:tc>
      </w:tr>
      <w:tr w14:paraId="6D62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967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37C9EAF">
            <w:pPr>
              <w:widowControl/>
              <w:snapToGrid w:val="0"/>
              <w:spacing w:line="440" w:lineRule="atLeast"/>
              <w:jc w:val="center"/>
              <w:rPr>
                <w:rFonts w:ascii="宋体" w:hAnsi="宋体" w:cs="宋体"/>
                <w:szCs w:val="21"/>
              </w:rPr>
            </w:pPr>
            <w:r>
              <w:rPr>
                <w:rFonts w:hint="eastAsia" w:ascii="宋体" w:hAnsi="宋体" w:cs="宋体"/>
                <w:szCs w:val="21"/>
              </w:rPr>
              <w:t>二、商务要求</w:t>
            </w:r>
          </w:p>
        </w:tc>
      </w:tr>
      <w:tr w14:paraId="5624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trPr>
        <w:tc>
          <w:tcPr>
            <w:tcW w:w="12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80DF0D1">
            <w:pPr>
              <w:widowControl/>
              <w:spacing w:line="440" w:lineRule="atLeast"/>
              <w:jc w:val="center"/>
              <w:textAlignment w:val="center"/>
              <w:rPr>
                <w:rFonts w:ascii="宋体" w:hAnsi="宋体" w:cs="宋体"/>
                <w:szCs w:val="21"/>
              </w:rPr>
            </w:pPr>
            <w:r>
              <w:rPr>
                <w:rFonts w:hint="eastAsia" w:ascii="宋体" w:hAnsi="宋体" w:cs="宋体"/>
                <w:szCs w:val="21"/>
              </w:rPr>
              <w:t>★付款时间、方式及交付时间、地点</w:t>
            </w:r>
          </w:p>
        </w:tc>
        <w:tc>
          <w:tcPr>
            <w:tcW w:w="8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BFD53D6">
            <w:pPr>
              <w:widowControl/>
              <w:adjustRightInd w:val="0"/>
              <w:snapToGrid w:val="0"/>
              <w:spacing w:line="360" w:lineRule="auto"/>
              <w:ind w:firstLine="484" w:firstLineChars="202"/>
              <w:jc w:val="left"/>
              <w:rPr>
                <w:rFonts w:hint="eastAsia" w:ascii="宋体" w:hAnsi="Calibri" w:eastAsia="宋体" w:cs="宋体"/>
                <w:kern w:val="0"/>
                <w:sz w:val="24"/>
                <w:szCs w:val="21"/>
                <w:lang w:eastAsia="zh-CN"/>
              </w:rPr>
            </w:pPr>
            <w:r>
              <w:rPr>
                <w:rFonts w:ascii="宋体" w:hAnsi="宋体" w:cs="宋体"/>
                <w:kern w:val="0"/>
                <w:sz w:val="24"/>
                <w:szCs w:val="21"/>
              </w:rPr>
              <w:t>1</w:t>
            </w:r>
            <w:r>
              <w:rPr>
                <w:rFonts w:hint="eastAsia" w:ascii="宋体" w:hAnsi="宋体" w:cs="宋体"/>
                <w:kern w:val="0"/>
                <w:sz w:val="24"/>
                <w:szCs w:val="21"/>
              </w:rPr>
              <w:t>．交货（交付）时间：签订合同后 7 个日历日</w:t>
            </w:r>
            <w:r>
              <w:rPr>
                <w:rFonts w:hint="eastAsia" w:ascii="宋体" w:hAnsi="宋体" w:cs="宋体"/>
                <w:kern w:val="0"/>
                <w:sz w:val="24"/>
                <w:szCs w:val="21"/>
                <w:lang w:eastAsia="zh-CN"/>
              </w:rPr>
              <w:t>。</w:t>
            </w:r>
          </w:p>
          <w:p w14:paraId="2E38F4AE">
            <w:pPr>
              <w:widowControl/>
              <w:adjustRightInd w:val="0"/>
              <w:snapToGrid w:val="0"/>
              <w:spacing w:line="360" w:lineRule="auto"/>
              <w:ind w:firstLine="484" w:firstLineChars="202"/>
              <w:jc w:val="left"/>
              <w:rPr>
                <w:rFonts w:hint="eastAsia" w:ascii="宋体" w:hAnsi="Calibri" w:cs="宋体" w:eastAsiaTheme="minorEastAsia"/>
                <w:kern w:val="0"/>
                <w:sz w:val="24"/>
                <w:szCs w:val="21"/>
                <w:lang w:val="en-US" w:eastAsia="zh-CN"/>
              </w:rPr>
            </w:pPr>
            <w:r>
              <w:rPr>
                <w:rFonts w:ascii="宋体" w:hAnsi="宋体" w:cs="宋体"/>
                <w:kern w:val="0"/>
                <w:sz w:val="24"/>
                <w:szCs w:val="21"/>
              </w:rPr>
              <w:t>2</w:t>
            </w:r>
            <w:r>
              <w:rPr>
                <w:rFonts w:hint="eastAsia" w:ascii="宋体" w:hAnsi="宋体" w:cs="宋体"/>
                <w:kern w:val="0"/>
                <w:sz w:val="24"/>
                <w:szCs w:val="21"/>
              </w:rPr>
              <w:t>．交货地点：</w:t>
            </w:r>
            <w:r>
              <w:rPr>
                <w:rFonts w:hint="eastAsia" w:cs="宋体" w:asciiTheme="minorEastAsia" w:hAnsiTheme="minorEastAsia" w:eastAsiaTheme="minorEastAsia"/>
                <w:sz w:val="24"/>
              </w:rPr>
              <w:t>北海市海城区涠洲镇双拥路5号</w:t>
            </w:r>
            <w:r>
              <w:rPr>
                <w:rFonts w:hint="eastAsia" w:cs="宋体" w:asciiTheme="minorEastAsia" w:hAnsiTheme="minorEastAsia" w:eastAsiaTheme="minorEastAsia"/>
                <w:sz w:val="24"/>
                <w:lang w:eastAsia="zh-CN"/>
              </w:rPr>
              <w:t>。</w:t>
            </w:r>
          </w:p>
          <w:p w14:paraId="6CBACC64">
            <w:pPr>
              <w:widowControl/>
              <w:adjustRightInd w:val="0"/>
              <w:snapToGrid w:val="0"/>
              <w:spacing w:line="360" w:lineRule="auto"/>
              <w:ind w:firstLine="484" w:firstLineChars="202"/>
              <w:jc w:val="left"/>
              <w:rPr>
                <w:rFonts w:cs="Calibri"/>
                <w:szCs w:val="21"/>
              </w:rPr>
            </w:pPr>
            <w:r>
              <w:rPr>
                <w:rFonts w:ascii="宋体" w:hAnsi="宋体" w:cs="宋体"/>
                <w:kern w:val="0"/>
                <w:sz w:val="24"/>
                <w:szCs w:val="21"/>
              </w:rPr>
              <w:t>3</w:t>
            </w:r>
            <w:r>
              <w:rPr>
                <w:rFonts w:hint="eastAsia" w:ascii="宋体" w:hAnsi="宋体" w:cs="宋体"/>
                <w:kern w:val="0"/>
                <w:sz w:val="24"/>
                <w:szCs w:val="21"/>
              </w:rPr>
              <w:t>．付款时间和方式：分期付款，12期，每季度支付，由供应商于每季度的第一个月的5日前向采购人提供服务费用的全额普票,采购人应在5个工作日内以转账的形式向供应商付款(遇节假日顺延)。</w:t>
            </w:r>
          </w:p>
        </w:tc>
      </w:tr>
      <w:tr w14:paraId="5195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trPr>
        <w:tc>
          <w:tcPr>
            <w:tcW w:w="12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099B6F7">
            <w:pPr>
              <w:widowControl/>
              <w:adjustRightInd/>
              <w:spacing w:line="420" w:lineRule="exact"/>
              <w:jc w:val="center"/>
              <w:textAlignment w:val="center"/>
              <w:rPr>
                <w:rFonts w:hint="eastAsia" w:ascii="宋体" w:hAnsi="宋体" w:cs="宋体"/>
                <w:szCs w:val="21"/>
              </w:rPr>
            </w:pPr>
            <w:r>
              <w:rPr>
                <w:rFonts w:hint="eastAsia" w:ascii="宋体" w:hAnsi="宋体" w:cs="宋体"/>
                <w:szCs w:val="21"/>
              </w:rPr>
              <w:t>★</w:t>
            </w:r>
            <w:r>
              <w:rPr>
                <w:rFonts w:hint="eastAsia" w:cs="宋体" w:asciiTheme="minorEastAsia" w:hAnsiTheme="minorEastAsia" w:eastAsiaTheme="minorEastAsia"/>
                <w:b w:val="0"/>
                <w:bCs w:val="0"/>
                <w:sz w:val="24"/>
              </w:rPr>
              <w:t>保修和服务要求</w:t>
            </w:r>
          </w:p>
        </w:tc>
        <w:tc>
          <w:tcPr>
            <w:tcW w:w="8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EA922BD">
            <w:pPr>
              <w:widowControl/>
              <w:adjustRightInd w:val="0"/>
              <w:snapToGrid w:val="0"/>
              <w:spacing w:line="360" w:lineRule="auto"/>
              <w:ind w:firstLine="484" w:firstLineChars="202"/>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 xml:space="preserve">（1）自觉遵守国家法律、法规和涠管委的各项规章管理制度，工作中服从命令听从指挥，做到令行禁止，按章办事。 </w:t>
            </w:r>
          </w:p>
          <w:p w14:paraId="7AA00A3F">
            <w:pPr>
              <w:widowControl/>
              <w:adjustRightInd w:val="0"/>
              <w:snapToGrid w:val="0"/>
              <w:spacing w:line="360" w:lineRule="auto"/>
              <w:ind w:firstLine="484" w:firstLineChars="202"/>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（2）负责涠管委</w:t>
            </w:r>
            <w:r>
              <w:rPr>
                <w:rFonts w:hint="eastAsia" w:ascii="宋体" w:hAnsi="宋体" w:cs="宋体"/>
                <w:kern w:val="0"/>
                <w:sz w:val="24"/>
                <w:szCs w:val="21"/>
                <w:lang w:val="en-US" w:eastAsia="zh-CN"/>
              </w:rPr>
              <w:t>宿舍楼、办公楼内</w:t>
            </w:r>
            <w:r>
              <w:rPr>
                <w:rFonts w:hint="eastAsia" w:ascii="宋体" w:hAnsi="宋体" w:eastAsia="宋体" w:cs="宋体"/>
                <w:kern w:val="0"/>
                <w:sz w:val="24"/>
                <w:szCs w:val="21"/>
                <w:lang w:val="en-US" w:eastAsia="zh-CN"/>
              </w:rPr>
              <w:t>环境</w:t>
            </w:r>
            <w:r>
              <w:rPr>
                <w:rFonts w:hint="eastAsia" w:ascii="宋体" w:hAnsi="宋体" w:cs="宋体"/>
                <w:kern w:val="0"/>
                <w:sz w:val="24"/>
                <w:szCs w:val="21"/>
                <w:lang w:val="en-US" w:eastAsia="zh-CN"/>
              </w:rPr>
              <w:t>整洁</w:t>
            </w:r>
            <w:r>
              <w:rPr>
                <w:rFonts w:hint="eastAsia" w:ascii="宋体" w:hAnsi="宋体" w:eastAsia="宋体" w:cs="宋体"/>
                <w:kern w:val="0"/>
                <w:sz w:val="24"/>
                <w:szCs w:val="21"/>
                <w:lang w:val="en-US" w:eastAsia="zh-CN"/>
              </w:rPr>
              <w:t>及涠洲医院内外的安全保卫、财产保护、消防等任务，防范治安、消防事故的发生。</w:t>
            </w:r>
          </w:p>
          <w:p w14:paraId="4EC9FC39">
            <w:pPr>
              <w:widowControl/>
              <w:adjustRightInd w:val="0"/>
              <w:snapToGrid w:val="0"/>
              <w:spacing w:line="360" w:lineRule="auto"/>
              <w:ind w:firstLine="484" w:firstLineChars="202"/>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（3）执行门卫制度。大门外实行二十四小时轮换岗位执勤制度，不得擅自脱岗、离岗，下班后要做好交接班工作。</w:t>
            </w:r>
          </w:p>
          <w:p w14:paraId="28CB5428">
            <w:pPr>
              <w:widowControl/>
              <w:adjustRightInd w:val="0"/>
              <w:snapToGrid w:val="0"/>
              <w:spacing w:line="360" w:lineRule="auto"/>
              <w:ind w:firstLine="484" w:firstLineChars="202"/>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（4）执行登记制度。对每天来访人员进行例行询问、登记、引导，及时向</w:t>
            </w:r>
            <w:r>
              <w:rPr>
                <w:rFonts w:hint="eastAsia" w:ascii="宋体" w:hAnsi="宋体" w:cs="宋体"/>
                <w:kern w:val="0"/>
                <w:sz w:val="24"/>
                <w:szCs w:val="21"/>
                <w:lang w:val="en-US" w:eastAsia="zh-CN"/>
              </w:rPr>
              <w:t>机关事务管理局</w:t>
            </w:r>
            <w:r>
              <w:rPr>
                <w:rFonts w:hint="eastAsia" w:ascii="宋体" w:hAnsi="宋体" w:eastAsia="宋体" w:cs="宋体"/>
                <w:kern w:val="0"/>
                <w:sz w:val="24"/>
                <w:szCs w:val="21"/>
                <w:lang w:val="en-US" w:eastAsia="zh-CN"/>
              </w:rPr>
              <w:t>反映来访情况。</w:t>
            </w:r>
          </w:p>
          <w:p w14:paraId="0835A7A2">
            <w:pPr>
              <w:widowControl/>
              <w:adjustRightInd w:val="0"/>
              <w:snapToGrid w:val="0"/>
              <w:spacing w:line="360" w:lineRule="auto"/>
              <w:ind w:firstLine="484" w:firstLineChars="202"/>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（5）每天执勤过程中，遇到群众集体上访、闹事群众，及时引导，并向</w:t>
            </w:r>
            <w:r>
              <w:rPr>
                <w:rFonts w:hint="eastAsia" w:ascii="宋体" w:hAnsi="宋体" w:cs="宋体"/>
                <w:kern w:val="0"/>
                <w:sz w:val="24"/>
                <w:szCs w:val="21"/>
                <w:lang w:val="en-US" w:eastAsia="zh-CN"/>
              </w:rPr>
              <w:t>机关事务管理局</w:t>
            </w:r>
            <w:r>
              <w:rPr>
                <w:rFonts w:hint="eastAsia" w:ascii="宋体" w:hAnsi="宋体" w:eastAsia="宋体" w:cs="宋体"/>
                <w:kern w:val="0"/>
                <w:sz w:val="24"/>
                <w:szCs w:val="21"/>
                <w:lang w:val="en-US" w:eastAsia="zh-CN"/>
              </w:rPr>
              <w:t>反映。</w:t>
            </w:r>
          </w:p>
          <w:p w14:paraId="1657D8A3">
            <w:pPr>
              <w:widowControl/>
              <w:adjustRightInd w:val="0"/>
              <w:snapToGrid w:val="0"/>
              <w:spacing w:line="360" w:lineRule="auto"/>
              <w:ind w:firstLine="484" w:firstLineChars="202"/>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（6）执行巡查制度。对发现的问题和有可能存在的安全隐患，要及时做好登记和上报。每天下班后要检查大厅、走廊及各办公室门窗、水电（包括照明灯、显示屏、空调等）的关锁。</w:t>
            </w:r>
          </w:p>
          <w:p w14:paraId="222704CD">
            <w:pPr>
              <w:widowControl/>
              <w:adjustRightInd w:val="0"/>
              <w:snapToGrid w:val="0"/>
              <w:spacing w:line="360" w:lineRule="auto"/>
              <w:ind w:firstLine="484" w:firstLineChars="202"/>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（7）负责大院门口和停车棚车辆停放的指挥，确保摆放车辆的有序规范，引导来访人员将车辆停放到规定停车位，不能将车辆停放到办公楼前。</w:t>
            </w:r>
          </w:p>
          <w:p w14:paraId="07A594E0">
            <w:pPr>
              <w:widowControl/>
              <w:adjustRightInd w:val="0"/>
              <w:snapToGrid w:val="0"/>
              <w:spacing w:line="360" w:lineRule="auto"/>
              <w:ind w:firstLine="484" w:firstLineChars="202"/>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w:t>
            </w:r>
            <w:r>
              <w:rPr>
                <w:rFonts w:hint="eastAsia" w:ascii="宋体" w:hAnsi="宋体" w:cs="宋体"/>
                <w:kern w:val="0"/>
                <w:sz w:val="24"/>
                <w:szCs w:val="21"/>
                <w:lang w:val="en-US" w:eastAsia="zh-CN"/>
              </w:rPr>
              <w:t>8</w:t>
            </w:r>
            <w:r>
              <w:rPr>
                <w:rFonts w:hint="eastAsia" w:ascii="宋体" w:hAnsi="宋体" w:eastAsia="宋体" w:cs="宋体"/>
                <w:kern w:val="0"/>
                <w:sz w:val="24"/>
                <w:szCs w:val="21"/>
                <w:lang w:val="en-US" w:eastAsia="zh-CN"/>
              </w:rPr>
              <w:t>）节假日全天候值班执勤。</w:t>
            </w:r>
          </w:p>
          <w:p w14:paraId="6AF558B1">
            <w:pPr>
              <w:widowControl/>
              <w:adjustRightInd w:val="0"/>
              <w:snapToGrid w:val="0"/>
              <w:spacing w:line="360" w:lineRule="auto"/>
              <w:ind w:firstLine="484" w:firstLineChars="202"/>
              <w:jc w:val="left"/>
              <w:rPr>
                <w:rFonts w:ascii="宋体" w:hAnsi="宋体" w:cs="宋体"/>
                <w:kern w:val="0"/>
                <w:sz w:val="24"/>
                <w:szCs w:val="21"/>
              </w:rPr>
            </w:pPr>
            <w:r>
              <w:rPr>
                <w:rFonts w:hint="eastAsia" w:ascii="宋体" w:hAnsi="宋体" w:eastAsia="宋体" w:cs="宋体"/>
                <w:kern w:val="0"/>
                <w:sz w:val="24"/>
                <w:szCs w:val="21"/>
                <w:lang w:val="en-US" w:eastAsia="zh-CN"/>
              </w:rPr>
              <w:t>（</w:t>
            </w:r>
            <w:r>
              <w:rPr>
                <w:rFonts w:hint="eastAsia" w:ascii="宋体" w:hAnsi="宋体" w:cs="宋体"/>
                <w:kern w:val="0"/>
                <w:sz w:val="24"/>
                <w:szCs w:val="21"/>
                <w:lang w:val="en-US" w:eastAsia="zh-CN"/>
              </w:rPr>
              <w:t>9</w:t>
            </w:r>
            <w:r>
              <w:rPr>
                <w:rFonts w:hint="eastAsia" w:ascii="宋体" w:hAnsi="宋体" w:eastAsia="宋体" w:cs="宋体"/>
                <w:kern w:val="0"/>
                <w:sz w:val="24"/>
                <w:szCs w:val="21"/>
                <w:lang w:val="en-US" w:eastAsia="zh-CN"/>
              </w:rPr>
              <w:t>）每月定期上岛进行培训、汇报。</w:t>
            </w:r>
          </w:p>
        </w:tc>
      </w:tr>
    </w:tbl>
    <w:p w14:paraId="2A4C4F08">
      <w:pPr>
        <w:widowControl/>
        <w:snapToGrid w:val="0"/>
        <w:spacing w:line="360" w:lineRule="auto"/>
        <w:ind w:firstLine="241" w:firstLineChars="100"/>
        <w:jc w:val="left"/>
        <w:rPr>
          <w:rFonts w:ascii="宋体" w:hAnsi="宋体" w:cs="宋体"/>
          <w:b/>
          <w:sz w:val="24"/>
        </w:rPr>
      </w:pPr>
    </w:p>
    <w:p w14:paraId="71C41BF9">
      <w:pPr>
        <w:widowControl/>
        <w:snapToGrid w:val="0"/>
        <w:spacing w:line="360" w:lineRule="auto"/>
        <w:ind w:left="142"/>
        <w:jc w:val="left"/>
        <w:rPr>
          <w:rFonts w:ascii="宋体" w:hAnsi="宋体" w:cs="宋体"/>
          <w:b/>
          <w:sz w:val="24"/>
        </w:rPr>
      </w:pPr>
    </w:p>
    <w:p w14:paraId="3CC45A27">
      <w:pPr>
        <w:pStyle w:val="3"/>
        <w:numPr>
          <w:ilvl w:val="255"/>
          <w:numId w:val="0"/>
        </w:numPr>
      </w:pPr>
    </w:p>
    <w:p w14:paraId="48E382D2">
      <w:pPr>
        <w:pStyle w:val="3"/>
        <w:numPr>
          <w:ilvl w:val="255"/>
          <w:numId w:val="0"/>
        </w:numPr>
      </w:pPr>
    </w:p>
    <w:p w14:paraId="5D54F3A0"/>
    <w:p w14:paraId="41B7A604">
      <w:pPr>
        <w:pStyle w:val="3"/>
        <w:numPr>
          <w:ilvl w:val="0"/>
          <w:numId w:val="0"/>
        </w:numPr>
        <w:ind w:leftChars="0"/>
      </w:pPr>
    </w:p>
    <w:p w14:paraId="1BB41C23"/>
    <w:p w14:paraId="2B0A4526">
      <w:pPr>
        <w:pStyle w:val="3"/>
        <w:numPr>
          <w:ilvl w:val="0"/>
          <w:numId w:val="0"/>
        </w:numPr>
        <w:ind w:leftChars="0"/>
      </w:pPr>
    </w:p>
    <w:p w14:paraId="07C5DEA2"/>
    <w:p w14:paraId="3E4F1B4D">
      <w:pPr>
        <w:pStyle w:val="3"/>
        <w:numPr>
          <w:ilvl w:val="0"/>
          <w:numId w:val="0"/>
        </w:numPr>
        <w:ind w:leftChars="0"/>
      </w:pPr>
    </w:p>
    <w:p w14:paraId="6D4D0761"/>
    <w:p w14:paraId="41CF45E2">
      <w:pPr>
        <w:bidi w:val="0"/>
      </w:pPr>
    </w:p>
    <w:p w14:paraId="04848C4D"/>
    <w:p w14:paraId="4995EE81"/>
    <w:p w14:paraId="79691219">
      <w:pPr>
        <w:pStyle w:val="3"/>
        <w:numPr>
          <w:ilvl w:val="0"/>
          <w:numId w:val="0"/>
        </w:numPr>
        <w:ind w:leftChars="0"/>
      </w:pPr>
    </w:p>
    <w:p w14:paraId="59555E66"/>
    <w:p w14:paraId="76F7FC5F"/>
    <w:p w14:paraId="30E3CB5A">
      <w:pPr>
        <w:pStyle w:val="3"/>
        <w:numPr>
          <w:ilvl w:val="0"/>
          <w:numId w:val="0"/>
        </w:numPr>
        <w:ind w:leftChars="0"/>
      </w:pPr>
    </w:p>
    <w:p w14:paraId="46121D8E"/>
    <w:p w14:paraId="5D0727F1"/>
    <w:p w14:paraId="4EA8F0FF"/>
    <w:p w14:paraId="61E79D74"/>
    <w:p w14:paraId="40693764">
      <w:pPr>
        <w:widowControl/>
        <w:snapToGrid w:val="0"/>
        <w:spacing w:line="360" w:lineRule="auto"/>
        <w:jc w:val="left"/>
        <w:rPr>
          <w:rFonts w:ascii="宋体" w:hAnsi="宋体" w:cs="宋体"/>
          <w:b/>
          <w:sz w:val="24"/>
        </w:rPr>
      </w:pPr>
    </w:p>
    <w:p w14:paraId="10907955">
      <w:pPr>
        <w:adjustRightInd/>
        <w:spacing w:line="360" w:lineRule="auto"/>
        <w:jc w:val="center"/>
        <w:outlineLvl w:val="0"/>
        <w:rPr>
          <w:rFonts w:cs="仿宋_GB2312" w:asciiTheme="minorEastAsia" w:hAnsiTheme="minorEastAsia" w:eastAsiaTheme="minorEastAsia"/>
          <w:b/>
          <w:sz w:val="36"/>
          <w:szCs w:val="36"/>
        </w:rPr>
      </w:pPr>
      <w:bookmarkStart w:id="68" w:name="_Toc181203098"/>
      <w:r>
        <w:rPr>
          <w:rFonts w:hint="eastAsia" w:cs="仿宋_GB2312" w:asciiTheme="minorEastAsia" w:hAnsiTheme="minorEastAsia" w:eastAsiaTheme="minorEastAsia"/>
          <w:b/>
          <w:sz w:val="36"/>
          <w:szCs w:val="36"/>
        </w:rPr>
        <w:t xml:space="preserve">第五部分  </w:t>
      </w:r>
      <w:bookmarkEnd w:id="64"/>
      <w:bookmarkEnd w:id="65"/>
      <w:bookmarkStart w:id="69" w:name="第四部分"/>
      <w:r>
        <w:rPr>
          <w:rFonts w:hint="eastAsia" w:cs="仿宋_GB2312" w:asciiTheme="minorEastAsia" w:hAnsiTheme="minorEastAsia" w:eastAsiaTheme="minorEastAsia"/>
          <w:b/>
          <w:sz w:val="36"/>
          <w:szCs w:val="36"/>
        </w:rPr>
        <w:t>评审方法及评审标准</w:t>
      </w:r>
      <w:bookmarkEnd w:id="68"/>
    </w:p>
    <w:p w14:paraId="38A94A5E">
      <w:pPr>
        <w:snapToGrid w:val="0"/>
        <w:spacing w:line="420" w:lineRule="exact"/>
        <w:ind w:firstLine="3213" w:firstLineChars="1000"/>
        <w:rPr>
          <w:rFonts w:ascii="宋体" w:hAnsi="宋体" w:cs="宋体"/>
          <w:b/>
          <w:sz w:val="32"/>
          <w:szCs w:val="20"/>
        </w:rPr>
      </w:pPr>
      <w:r>
        <w:rPr>
          <w:rFonts w:hint="eastAsia" w:ascii="宋体" w:hAnsi="宋体" w:cs="宋体"/>
          <w:b/>
          <w:sz w:val="32"/>
          <w:szCs w:val="20"/>
        </w:rPr>
        <w:t>评标办法前附表</w:t>
      </w:r>
    </w:p>
    <w:p w14:paraId="6AAC4484">
      <w:pPr>
        <w:snapToGrid w:val="0"/>
        <w:spacing w:line="500" w:lineRule="exact"/>
        <w:ind w:firstLine="482" w:firstLineChars="200"/>
        <w:rPr>
          <w:rFonts w:ascii="宋体" w:hAnsi="Calibri" w:cs="宋体"/>
          <w:b/>
          <w:bCs/>
          <w:sz w:val="24"/>
        </w:rPr>
      </w:pPr>
      <w:r>
        <w:rPr>
          <w:rFonts w:hint="eastAsia" w:ascii="宋体" w:hAnsi="Calibri" w:cs="宋体"/>
          <w:b/>
          <w:bCs/>
          <w:sz w:val="24"/>
        </w:rPr>
        <w:t>一、磋商原则</w:t>
      </w:r>
    </w:p>
    <w:p w14:paraId="5DBAF9B7">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(一)磋商小组构成：本采购项目的磋商小组由采购人代表和有关技术、经济等方面的专家组成，成员人数应当为三人以上单数。其中，技术、经济等方面的专家不得少于成员总数的三分之二。</w:t>
      </w:r>
    </w:p>
    <w:p w14:paraId="3CD4182C">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（二)磋商依据：评委将以磋商文件、磋商响应文件为磋商依据，对磋商供应商的价格、服务方案、履约能力等方面内容按百分制打分。</w:t>
      </w:r>
    </w:p>
    <w:p w14:paraId="3D6C8175">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(三)磋商方式：以封闭方式进行。</w:t>
      </w:r>
    </w:p>
    <w:p w14:paraId="35FCB5EA">
      <w:pPr>
        <w:widowControl/>
        <w:adjustRightInd/>
        <w:spacing w:line="500" w:lineRule="exact"/>
        <w:ind w:left="562" w:hanging="562"/>
        <w:rPr>
          <w:rFonts w:ascii="宋体" w:hAnsi="宋体" w:cs="宋体"/>
          <w:b/>
          <w:bCs/>
          <w:kern w:val="0"/>
          <w:sz w:val="24"/>
        </w:rPr>
      </w:pPr>
      <w:r>
        <w:rPr>
          <w:rFonts w:hint="eastAsia" w:ascii="宋体" w:hAnsi="宋体" w:cs="宋体"/>
          <w:b/>
          <w:kern w:val="0"/>
          <w:sz w:val="24"/>
        </w:rPr>
        <w:t xml:space="preserve">    </w:t>
      </w:r>
      <w:r>
        <w:rPr>
          <w:rFonts w:hint="eastAsia" w:ascii="宋体" w:hAnsi="宋体" w:cs="宋体"/>
          <w:b/>
          <w:bCs/>
          <w:kern w:val="0"/>
          <w:sz w:val="24"/>
        </w:rPr>
        <w:t>二、评审方法</w:t>
      </w:r>
    </w:p>
    <w:p w14:paraId="03CFCE44">
      <w:pPr>
        <w:autoSpaceDE w:val="0"/>
        <w:autoSpaceDN w:val="0"/>
        <w:spacing w:line="500" w:lineRule="exact"/>
        <w:ind w:firstLine="480" w:firstLineChars="200"/>
        <w:jc w:val="left"/>
        <w:rPr>
          <w:rFonts w:ascii="宋体" w:hAnsi="宋体" w:cs="宋体"/>
          <w:kern w:val="0"/>
          <w:sz w:val="24"/>
        </w:rPr>
      </w:pPr>
      <w:r>
        <w:rPr>
          <w:rFonts w:hint="eastAsia" w:ascii="宋体" w:hAnsi="宋体" w:cs="宋体"/>
          <w:kern w:val="0"/>
          <w:sz w:val="24"/>
        </w:rPr>
        <w:t>（一）对进入详评的，采用百分制综合评分法。</w:t>
      </w:r>
    </w:p>
    <w:p w14:paraId="70A14549">
      <w:pPr>
        <w:autoSpaceDE w:val="0"/>
        <w:autoSpaceDN w:val="0"/>
        <w:spacing w:line="500" w:lineRule="exact"/>
        <w:ind w:firstLine="480" w:firstLineChars="200"/>
        <w:jc w:val="left"/>
        <w:rPr>
          <w:rFonts w:ascii="宋体" w:hAnsi="宋体" w:cs="宋体"/>
          <w:kern w:val="0"/>
          <w:sz w:val="24"/>
        </w:rPr>
      </w:pPr>
      <w:r>
        <w:rPr>
          <w:rFonts w:hint="eastAsia" w:ascii="宋体" w:hAnsi="宋体" w:cs="宋体"/>
          <w:kern w:val="0"/>
          <w:sz w:val="24"/>
        </w:rPr>
        <w:t>（二）计分办法（按四舍五入取至百分位）</w:t>
      </w:r>
      <w:bookmarkStart w:id="70" w:name="_Toc4662"/>
    </w:p>
    <w:bookmarkEnd w:id="70"/>
    <w:p w14:paraId="2C04947E">
      <w:pPr>
        <w:adjustRightInd/>
        <w:spacing w:line="440" w:lineRule="atLeast"/>
        <w:ind w:firstLine="422" w:firstLineChars="200"/>
        <w:rPr>
          <w:rFonts w:ascii="宋体" w:hAnsi="宋体" w:cs="Calibri"/>
          <w:b/>
          <w:szCs w:val="21"/>
        </w:rPr>
      </w:pPr>
      <w:r>
        <w:rPr>
          <w:rFonts w:hint="eastAsia" w:ascii="宋体" w:hAnsi="宋体" w:cs="Calibri"/>
          <w:b/>
          <w:szCs w:val="21"/>
        </w:rPr>
        <w:t>1.价格分…………………………………………………………………………………………30分</w:t>
      </w:r>
    </w:p>
    <w:p w14:paraId="4FA62AE1">
      <w:pPr>
        <w:adjustRightInd/>
        <w:spacing w:line="440" w:lineRule="atLeast"/>
        <w:ind w:firstLine="420" w:firstLineChars="200"/>
        <w:jc w:val="left"/>
        <w:rPr>
          <w:rFonts w:ascii="宋体" w:hAnsi="Calibri" w:cs="宋体"/>
          <w:bCs/>
          <w:szCs w:val="21"/>
        </w:rPr>
      </w:pPr>
      <w:r>
        <w:rPr>
          <w:rFonts w:hint="eastAsia" w:ascii="宋体" w:hAnsi="Calibri" w:cs="宋体"/>
          <w:bCs/>
          <w:szCs w:val="21"/>
        </w:rPr>
        <w:t>（1）以进入综合评分环节的最低的磋商</w:t>
      </w:r>
      <w:r>
        <w:rPr>
          <w:rFonts w:hint="eastAsia" w:ascii="宋体" w:hAnsi="Calibri" w:cs="宋体"/>
          <w:kern w:val="0"/>
          <w:szCs w:val="21"/>
        </w:rPr>
        <w:t>评审价</w:t>
      </w:r>
      <w:r>
        <w:rPr>
          <w:rFonts w:hint="eastAsia" w:ascii="宋体" w:hAnsi="Calibri" w:cs="宋体"/>
          <w:bCs/>
          <w:szCs w:val="21"/>
        </w:rPr>
        <w:t>为基准价，基准价报价得分为30分。</w:t>
      </w:r>
    </w:p>
    <w:p w14:paraId="7F9068B5">
      <w:pPr>
        <w:adjustRightInd/>
        <w:spacing w:line="440" w:lineRule="atLeast"/>
        <w:ind w:firstLine="420" w:firstLineChars="200"/>
        <w:jc w:val="left"/>
        <w:rPr>
          <w:rFonts w:hint="eastAsia" w:ascii="宋体" w:hAnsi="Calibri" w:cs="宋体"/>
          <w:bCs/>
          <w:szCs w:val="21"/>
          <w:lang w:eastAsia="zh-CN"/>
        </w:rPr>
      </w:pPr>
      <w:r>
        <w:rPr>
          <w:rFonts w:hint="eastAsia" w:ascii="宋体" w:hAnsi="Calibri" w:cs="宋体"/>
          <w:bCs/>
          <w:szCs w:val="21"/>
        </w:rPr>
        <w:t>（2）价格分计算公式：某磋商供应商价格分=磋商基准价/某磋商供应商磋商</w:t>
      </w:r>
      <w:r>
        <w:rPr>
          <w:rFonts w:hint="eastAsia" w:ascii="宋体" w:hAnsi="Calibri" w:cs="宋体"/>
          <w:kern w:val="0"/>
          <w:szCs w:val="21"/>
        </w:rPr>
        <w:t>评审价</w:t>
      </w:r>
      <w:r>
        <w:rPr>
          <w:rFonts w:hint="eastAsia" w:ascii="宋体" w:hAnsi="Calibri" w:cs="宋体"/>
          <w:bCs/>
          <w:szCs w:val="21"/>
        </w:rPr>
        <w:t>×30分</w:t>
      </w:r>
      <w:r>
        <w:rPr>
          <w:rFonts w:hint="eastAsia" w:ascii="宋体" w:hAnsi="Calibri" w:cs="宋体"/>
          <w:bCs/>
          <w:szCs w:val="21"/>
          <w:lang w:eastAsia="zh-CN"/>
        </w:rPr>
        <w:t>。</w:t>
      </w:r>
    </w:p>
    <w:p w14:paraId="25E8F74C">
      <w:pPr>
        <w:adjustRightInd/>
        <w:spacing w:line="440" w:lineRule="atLeast"/>
        <w:ind w:firstLine="420" w:firstLineChars="200"/>
        <w:jc w:val="left"/>
      </w:pP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val="0"/>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val="0"/>
          <w:color w:val="000000" w:themeColor="text1"/>
          <w:kern w:val="2"/>
          <w:sz w:val="21"/>
          <w:szCs w:val="21"/>
          <w:highlight w:val="none"/>
          <w14:textFill>
            <w14:solidFill>
              <w14:schemeClr w14:val="tx1"/>
            </w14:solidFill>
          </w14:textFill>
        </w:rPr>
        <w:t>报价属于</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磋商文件规定异常低价</w:t>
      </w:r>
      <w:r>
        <w:rPr>
          <w:rFonts w:hint="eastAsia" w:ascii="宋体" w:hAnsi="宋体" w:eastAsia="宋体" w:cs="宋体"/>
          <w:bCs w:val="0"/>
          <w:color w:val="000000" w:themeColor="text1"/>
          <w:kern w:val="2"/>
          <w:sz w:val="21"/>
          <w:szCs w:val="21"/>
          <w:highlight w:val="none"/>
          <w14:textFill>
            <w14:solidFill>
              <w14:schemeClr w14:val="tx1"/>
            </w14:solidFill>
          </w14:textFill>
        </w:rPr>
        <w:t>规定情形之一，未能按要求提供书面说明或者提交相关证明材料，不能证明其报价合理性的</w:t>
      </w:r>
      <w:r>
        <w:rPr>
          <w:rFonts w:hint="eastAsia" w:ascii="宋体" w:hAnsi="宋体" w:cs="宋体"/>
          <w:bCs w:val="0"/>
          <w:color w:val="000000" w:themeColor="text1"/>
          <w:kern w:val="2"/>
          <w:sz w:val="21"/>
          <w:szCs w:val="21"/>
          <w:highlight w:val="none"/>
          <w:lang w:eastAsia="zh-CN"/>
          <w14:textFill>
            <w14:solidFill>
              <w14:schemeClr w14:val="tx1"/>
            </w14:solidFill>
          </w14:textFill>
        </w:rPr>
        <w:t>，响应无效。</w:t>
      </w:r>
    </w:p>
    <w:p w14:paraId="3B026383">
      <w:pPr>
        <w:spacing w:line="420" w:lineRule="exact"/>
        <w:ind w:firstLine="422" w:firstLineChars="200"/>
        <w:jc w:val="left"/>
        <w:rPr>
          <w:rFonts w:hint="eastAsia" w:ascii="宋体" w:cs="Courier New"/>
          <w:b/>
        </w:rPr>
      </w:pPr>
      <w:r>
        <w:rPr>
          <w:rFonts w:hint="eastAsia" w:ascii="宋体" w:cs="Courier New"/>
          <w:b/>
        </w:rPr>
        <w:t>2. 服务方案分…………………………………………………………………………</w:t>
      </w:r>
      <w:r>
        <w:rPr>
          <w:rFonts w:hint="eastAsia" w:ascii="宋体" w:cs="Courier New"/>
          <w:b/>
          <w:lang w:val="en-US" w:eastAsia="zh-CN"/>
        </w:rPr>
        <w:t>27</w:t>
      </w:r>
      <w:r>
        <w:rPr>
          <w:rFonts w:hint="eastAsia" w:ascii="宋体" w:cs="Courier New"/>
          <w:b/>
        </w:rPr>
        <w:t>分</w:t>
      </w:r>
    </w:p>
    <w:p w14:paraId="329823CC">
      <w:pPr>
        <w:spacing w:line="420" w:lineRule="exact"/>
        <w:ind w:firstLine="422" w:firstLineChars="200"/>
        <w:jc w:val="left"/>
        <w:rPr>
          <w:rFonts w:hint="eastAsia" w:ascii="宋体" w:cs="Courier New"/>
          <w:b/>
        </w:rPr>
      </w:pPr>
      <w:r>
        <w:rPr>
          <w:rFonts w:hint="eastAsia" w:ascii="宋体" w:cs="Courier New"/>
          <w:b/>
        </w:rPr>
        <w:t>（1）管理制度分（内部管理架构、岗位责任、管理维护运作制度及标准、管理人员考核制度及标准等）（满分</w:t>
      </w:r>
      <w:r>
        <w:rPr>
          <w:rFonts w:hint="eastAsia" w:ascii="宋体" w:cs="Courier New"/>
          <w:b/>
          <w:lang w:val="en-US" w:eastAsia="zh-CN"/>
        </w:rPr>
        <w:t>6</w:t>
      </w:r>
      <w:r>
        <w:rPr>
          <w:rFonts w:hint="eastAsia" w:ascii="宋体" w:cs="Courier New"/>
          <w:b/>
        </w:rPr>
        <w:t>分）</w:t>
      </w:r>
    </w:p>
    <w:p w14:paraId="1B300F39">
      <w:pPr>
        <w:spacing w:line="360" w:lineRule="auto"/>
        <w:ind w:firstLine="420" w:firstLineChars="200"/>
        <w:outlineLvl w:val="1"/>
        <w:rPr>
          <w:rFonts w:ascii="宋体" w:hAnsi="宋体"/>
          <w:kern w:val="0"/>
          <w:szCs w:val="21"/>
        </w:rPr>
      </w:pPr>
      <w:r>
        <w:rPr>
          <w:rFonts w:hint="eastAsia" w:ascii="宋体" w:hAnsi="宋体"/>
          <w:kern w:val="0"/>
          <w:szCs w:val="21"/>
        </w:rPr>
        <w:t>一档（</w:t>
      </w:r>
      <w:r>
        <w:rPr>
          <w:rFonts w:hint="eastAsia" w:ascii="宋体" w:hAnsi="宋体"/>
          <w:kern w:val="0"/>
          <w:szCs w:val="21"/>
          <w:lang w:val="en-US" w:eastAsia="zh-CN"/>
        </w:rPr>
        <w:t>2</w:t>
      </w:r>
      <w:r>
        <w:rPr>
          <w:rFonts w:hint="eastAsia" w:ascii="宋体" w:hAnsi="宋体"/>
          <w:kern w:val="0"/>
          <w:szCs w:val="21"/>
        </w:rPr>
        <w:t xml:space="preserve"> 分）：磋商供应商制定并施行的有关管理规章、制度和办法较少，且合理性和可行性一般的。</w:t>
      </w:r>
    </w:p>
    <w:p w14:paraId="4375E44E">
      <w:pPr>
        <w:spacing w:line="360" w:lineRule="auto"/>
        <w:ind w:firstLine="420" w:firstLineChars="200"/>
        <w:outlineLvl w:val="1"/>
        <w:rPr>
          <w:rFonts w:ascii="宋体" w:hAnsi="宋体"/>
          <w:kern w:val="0"/>
          <w:szCs w:val="21"/>
        </w:rPr>
      </w:pPr>
      <w:r>
        <w:rPr>
          <w:rFonts w:hint="eastAsia" w:ascii="宋体" w:hAnsi="宋体"/>
          <w:kern w:val="0"/>
          <w:szCs w:val="21"/>
        </w:rPr>
        <w:t>二档（</w:t>
      </w:r>
      <w:r>
        <w:rPr>
          <w:rFonts w:hint="eastAsia" w:ascii="宋体" w:hAnsi="宋体"/>
          <w:kern w:val="0"/>
          <w:szCs w:val="21"/>
          <w:lang w:val="en-US" w:eastAsia="zh-CN"/>
        </w:rPr>
        <w:t>4</w:t>
      </w:r>
      <w:r>
        <w:rPr>
          <w:rFonts w:hint="eastAsia" w:ascii="宋体" w:hAnsi="宋体"/>
          <w:kern w:val="0"/>
          <w:szCs w:val="21"/>
        </w:rPr>
        <w:t xml:space="preserve"> 分）：磋商供应商制定并施行的有关管理规章、制度和办法比较多，且具有较高的合理性和可行性的。</w:t>
      </w:r>
    </w:p>
    <w:p w14:paraId="795B354C">
      <w:pPr>
        <w:spacing w:line="420" w:lineRule="exact"/>
        <w:ind w:firstLine="420" w:firstLineChars="200"/>
        <w:jc w:val="left"/>
        <w:rPr>
          <w:rFonts w:hint="eastAsia" w:ascii="宋体" w:hAnsi="宋体"/>
          <w:kern w:val="0"/>
          <w:szCs w:val="21"/>
        </w:rPr>
      </w:pPr>
      <w:r>
        <w:rPr>
          <w:rFonts w:hint="eastAsia" w:ascii="宋体" w:hAnsi="宋体"/>
          <w:kern w:val="0"/>
          <w:szCs w:val="21"/>
        </w:rPr>
        <w:t>三档（</w:t>
      </w:r>
      <w:r>
        <w:rPr>
          <w:rFonts w:hint="eastAsia" w:ascii="宋体" w:hAnsi="宋体"/>
          <w:kern w:val="0"/>
          <w:szCs w:val="21"/>
          <w:lang w:val="en-US" w:eastAsia="zh-CN"/>
        </w:rPr>
        <w:t>6</w:t>
      </w:r>
      <w:r>
        <w:rPr>
          <w:rFonts w:hint="eastAsia" w:ascii="宋体" w:hAnsi="宋体"/>
          <w:kern w:val="0"/>
          <w:szCs w:val="21"/>
        </w:rPr>
        <w:t>分）：磋商供应商制定并施行的有关管理规章、制度和办法齐全和完善，且合理性和可行性程度强的。</w:t>
      </w:r>
    </w:p>
    <w:p w14:paraId="1E3B1307">
      <w:pPr>
        <w:spacing w:line="420" w:lineRule="exact"/>
        <w:ind w:firstLine="422" w:firstLineChars="200"/>
        <w:jc w:val="left"/>
        <w:rPr>
          <w:rFonts w:hint="eastAsia" w:ascii="宋体" w:cs="Courier New"/>
          <w:b/>
        </w:rPr>
      </w:pPr>
      <w:r>
        <w:rPr>
          <w:rFonts w:hint="eastAsia" w:ascii="宋体" w:cs="Courier New"/>
          <w:b/>
        </w:rPr>
        <w:t>（2）清洁管理分（满分</w:t>
      </w:r>
      <w:r>
        <w:rPr>
          <w:rFonts w:hint="eastAsia" w:ascii="宋体" w:cs="Courier New"/>
          <w:b/>
          <w:lang w:val="en-US" w:eastAsia="zh-CN"/>
        </w:rPr>
        <w:t>6</w:t>
      </w:r>
      <w:r>
        <w:rPr>
          <w:rFonts w:hint="eastAsia" w:ascii="宋体" w:cs="Courier New"/>
          <w:b/>
        </w:rPr>
        <w:t>分）</w:t>
      </w:r>
    </w:p>
    <w:p w14:paraId="65C6BA3A">
      <w:pPr>
        <w:spacing w:line="360" w:lineRule="auto"/>
        <w:ind w:firstLine="420" w:firstLineChars="200"/>
        <w:outlineLvl w:val="1"/>
        <w:rPr>
          <w:rFonts w:ascii="宋体" w:hAnsi="宋体"/>
          <w:kern w:val="0"/>
          <w:szCs w:val="21"/>
        </w:rPr>
      </w:pPr>
      <w:r>
        <w:rPr>
          <w:rFonts w:hint="eastAsia" w:ascii="宋体" w:hAnsi="宋体"/>
          <w:kern w:val="0"/>
          <w:szCs w:val="21"/>
        </w:rPr>
        <w:t>一档（2分）：保洁作业频率和质量标准承诺满足招标文件要求的，且有作业频率和质量标准、保洁方案等；</w:t>
      </w:r>
    </w:p>
    <w:p w14:paraId="1DC37E6B">
      <w:pPr>
        <w:spacing w:line="360" w:lineRule="auto"/>
        <w:ind w:firstLine="420" w:firstLineChars="200"/>
        <w:outlineLvl w:val="1"/>
        <w:rPr>
          <w:rFonts w:ascii="宋体" w:hAnsi="宋体"/>
          <w:kern w:val="0"/>
          <w:szCs w:val="21"/>
        </w:rPr>
      </w:pPr>
      <w:r>
        <w:rPr>
          <w:rFonts w:hint="eastAsia" w:ascii="宋体" w:hAnsi="宋体"/>
          <w:kern w:val="0"/>
          <w:szCs w:val="21"/>
        </w:rPr>
        <w:t>二档（4分）：保洁作业频率和质量标准承诺满足招标文件要求的，且有作业频率和质量标准、保洁方案、“四害”消杀等；</w:t>
      </w:r>
    </w:p>
    <w:p w14:paraId="20B815CC">
      <w:pPr>
        <w:spacing w:line="420" w:lineRule="exact"/>
        <w:ind w:firstLine="420" w:firstLineChars="200"/>
        <w:jc w:val="left"/>
        <w:rPr>
          <w:rFonts w:hint="eastAsia" w:ascii="宋体" w:hAnsi="宋体"/>
          <w:kern w:val="0"/>
          <w:szCs w:val="21"/>
        </w:rPr>
      </w:pPr>
      <w:r>
        <w:rPr>
          <w:rFonts w:hint="eastAsia" w:ascii="宋体" w:hAnsi="宋体"/>
          <w:kern w:val="0"/>
          <w:szCs w:val="21"/>
        </w:rPr>
        <w:t>三档（</w:t>
      </w:r>
      <w:r>
        <w:rPr>
          <w:rFonts w:hint="eastAsia" w:ascii="宋体" w:hAnsi="宋体"/>
          <w:kern w:val="0"/>
          <w:szCs w:val="21"/>
          <w:lang w:val="en-US" w:eastAsia="zh-CN"/>
        </w:rPr>
        <w:t>6</w:t>
      </w:r>
      <w:r>
        <w:rPr>
          <w:rFonts w:hint="eastAsia" w:ascii="宋体" w:hAnsi="宋体"/>
          <w:kern w:val="0"/>
          <w:szCs w:val="21"/>
        </w:rPr>
        <w:t>分）：保洁作业频率和质量标准承诺满足招标文件要求的，且包括不限于日常保洁工作方案、保洁员工作规范、作业程序、工作纪律、岗位职责、“四害”消杀、垃圾清运、工作。</w:t>
      </w:r>
    </w:p>
    <w:p w14:paraId="7CF21546">
      <w:pPr>
        <w:spacing w:line="420" w:lineRule="exact"/>
        <w:ind w:firstLine="422" w:firstLineChars="200"/>
        <w:jc w:val="left"/>
        <w:rPr>
          <w:rFonts w:hint="eastAsia" w:ascii="宋体" w:cs="Courier New"/>
          <w:b/>
        </w:rPr>
      </w:pPr>
      <w:r>
        <w:rPr>
          <w:rFonts w:hint="eastAsia" w:ascii="宋体" w:cs="Courier New"/>
          <w:b/>
        </w:rPr>
        <w:t>（3）应急事件处理方案分（满分</w:t>
      </w:r>
      <w:r>
        <w:rPr>
          <w:rFonts w:hint="eastAsia" w:ascii="宋体" w:cs="Courier New"/>
          <w:b/>
          <w:lang w:val="en-US" w:eastAsia="zh-CN"/>
        </w:rPr>
        <w:t>6</w:t>
      </w:r>
      <w:r>
        <w:rPr>
          <w:rFonts w:hint="eastAsia" w:ascii="宋体" w:cs="Courier New"/>
          <w:b/>
        </w:rPr>
        <w:t>分）</w:t>
      </w:r>
    </w:p>
    <w:p w14:paraId="217BDE75">
      <w:pPr>
        <w:spacing w:line="420" w:lineRule="exact"/>
        <w:ind w:firstLine="420" w:firstLineChars="200"/>
        <w:jc w:val="left"/>
        <w:rPr>
          <w:rFonts w:hint="eastAsia" w:ascii="宋体" w:cs="Courier New"/>
          <w:b w:val="0"/>
          <w:bCs/>
        </w:rPr>
      </w:pPr>
      <w:r>
        <w:rPr>
          <w:rFonts w:hint="eastAsia" w:ascii="宋体" w:cs="Courier New"/>
          <w:b w:val="0"/>
          <w:bCs/>
        </w:rPr>
        <w:t>一档（2分）：有日常安全管理和应急事件处理机制及方案，但内容粗略，不适用本项目需求；</w:t>
      </w:r>
    </w:p>
    <w:p w14:paraId="1534B17C">
      <w:pPr>
        <w:spacing w:line="420" w:lineRule="exact"/>
        <w:ind w:firstLine="420" w:firstLineChars="200"/>
        <w:jc w:val="left"/>
        <w:rPr>
          <w:rFonts w:hint="eastAsia" w:ascii="宋体" w:cs="Courier New"/>
          <w:b w:val="0"/>
          <w:bCs/>
        </w:rPr>
      </w:pPr>
      <w:r>
        <w:rPr>
          <w:rFonts w:hint="eastAsia" w:ascii="宋体" w:cs="Courier New"/>
          <w:b w:val="0"/>
          <w:bCs/>
        </w:rPr>
        <w:t xml:space="preserve">二档（4分）：有日常安全管理和应急事件处理机制及方案，能够有效落实安全培训计划，但方案内容过于繁冗，科学合理性欠缺；  </w:t>
      </w:r>
    </w:p>
    <w:p w14:paraId="5F39190C">
      <w:pPr>
        <w:spacing w:line="420" w:lineRule="exact"/>
        <w:ind w:firstLine="420" w:firstLineChars="200"/>
        <w:jc w:val="left"/>
        <w:rPr>
          <w:rFonts w:hint="eastAsia" w:ascii="宋体" w:cs="Courier New"/>
          <w:b w:val="0"/>
          <w:bCs/>
        </w:rPr>
      </w:pPr>
      <w:r>
        <w:rPr>
          <w:rFonts w:hint="eastAsia" w:ascii="宋体" w:cs="Courier New"/>
          <w:b w:val="0"/>
          <w:bCs/>
        </w:rPr>
        <w:t>三档（</w:t>
      </w:r>
      <w:r>
        <w:rPr>
          <w:rFonts w:hint="eastAsia" w:ascii="宋体" w:cs="Courier New"/>
          <w:b w:val="0"/>
          <w:bCs/>
          <w:lang w:val="en-US" w:eastAsia="zh-CN"/>
        </w:rPr>
        <w:t>6</w:t>
      </w:r>
      <w:r>
        <w:rPr>
          <w:rFonts w:hint="eastAsia" w:ascii="宋体" w:cs="Courier New"/>
          <w:b w:val="0"/>
          <w:bCs/>
        </w:rPr>
        <w:t>分）：安全管理和应急事件处理机制及方案符合甲方实际情况，有安全工作档案管理机制，能有效落实安全培训计划，日常安全管理、特殊事件应急处置方案简单可操作性强，流程清晰责任明确，针对不同事件有完善的处置流程图。</w:t>
      </w:r>
    </w:p>
    <w:p w14:paraId="3E975B23">
      <w:pPr>
        <w:spacing w:line="420" w:lineRule="exact"/>
        <w:ind w:firstLine="422" w:firstLineChars="200"/>
        <w:jc w:val="left"/>
        <w:rPr>
          <w:rFonts w:hint="eastAsia" w:ascii="宋体" w:cs="Courier New"/>
          <w:b/>
        </w:rPr>
      </w:pPr>
      <w:r>
        <w:rPr>
          <w:rFonts w:hint="eastAsia" w:ascii="宋体" w:cs="Courier New"/>
          <w:b/>
        </w:rPr>
        <w:t>（4）服务承诺分（满分</w:t>
      </w:r>
      <w:r>
        <w:rPr>
          <w:rFonts w:hint="eastAsia" w:ascii="宋体" w:cs="Courier New"/>
          <w:b/>
          <w:lang w:val="en-US" w:eastAsia="zh-CN"/>
        </w:rPr>
        <w:t>9</w:t>
      </w:r>
      <w:r>
        <w:rPr>
          <w:rFonts w:hint="eastAsia" w:ascii="宋体" w:cs="Courier New"/>
          <w:b/>
        </w:rPr>
        <w:t>分）</w:t>
      </w:r>
    </w:p>
    <w:p w14:paraId="740F9DEA">
      <w:pPr>
        <w:spacing w:line="400" w:lineRule="exact"/>
        <w:ind w:firstLine="420" w:firstLineChars="200"/>
        <w:rPr>
          <w:rFonts w:ascii="宋体" w:hAnsi="宋体" w:cs="宋体"/>
          <w:szCs w:val="21"/>
        </w:rPr>
      </w:pPr>
      <w:r>
        <w:rPr>
          <w:rFonts w:hint="eastAsia" w:ascii="宋体" w:hAnsi="宋体" w:cs="宋体"/>
          <w:szCs w:val="21"/>
        </w:rPr>
        <w:t>由磋商小组根据各磋商供应商提供的《服务方案及承诺书》进行评审，各评委在相应的档次内独立打分。</w:t>
      </w:r>
    </w:p>
    <w:p w14:paraId="0A7EEB48">
      <w:pPr>
        <w:spacing w:line="400" w:lineRule="exact"/>
        <w:ind w:firstLine="420" w:firstLineChars="200"/>
        <w:rPr>
          <w:rFonts w:ascii="宋体" w:hAnsi="宋体" w:cs="宋体"/>
          <w:szCs w:val="21"/>
        </w:rPr>
      </w:pPr>
      <w:r>
        <w:rPr>
          <w:rFonts w:hint="eastAsia" w:ascii="宋体" w:hAnsi="宋体" w:cs="宋体"/>
          <w:szCs w:val="21"/>
        </w:rPr>
        <w:t>一档（3 分）：服务方案满足采购需求；</w:t>
      </w:r>
    </w:p>
    <w:p w14:paraId="47484AB7">
      <w:pPr>
        <w:spacing w:line="400" w:lineRule="exact"/>
        <w:ind w:firstLine="420" w:firstLineChars="200"/>
        <w:rPr>
          <w:rFonts w:ascii="宋体" w:hAnsi="宋体" w:cs="宋体"/>
          <w:szCs w:val="21"/>
        </w:rPr>
      </w:pPr>
      <w:r>
        <w:rPr>
          <w:rFonts w:hint="eastAsia" w:ascii="宋体" w:hAnsi="宋体" w:cs="宋体"/>
          <w:szCs w:val="21"/>
        </w:rPr>
        <w:t>二档（6 分）：服务方案内容比较全面，略优于采购需求，对服务措施、培训计划、响应时间等有较详细描述，承诺内容可行，针对性较强，进退场交接措施详细；</w:t>
      </w:r>
    </w:p>
    <w:p w14:paraId="03AACC3F">
      <w:pPr>
        <w:spacing w:line="420" w:lineRule="exact"/>
        <w:ind w:firstLine="420" w:firstLineChars="200"/>
        <w:jc w:val="left"/>
        <w:rPr>
          <w:rFonts w:hint="eastAsia" w:ascii="宋体" w:hAnsi="宋体" w:cs="宋体"/>
          <w:szCs w:val="21"/>
        </w:rPr>
      </w:pPr>
      <w:r>
        <w:rPr>
          <w:rFonts w:hint="eastAsia" w:ascii="宋体" w:hAnsi="宋体" w:cs="宋体"/>
          <w:szCs w:val="21"/>
        </w:rPr>
        <w:t>三档（</w:t>
      </w:r>
      <w:r>
        <w:rPr>
          <w:rFonts w:hint="eastAsia" w:ascii="宋体" w:hAnsi="宋体" w:cs="宋体"/>
          <w:szCs w:val="21"/>
          <w:lang w:val="en-US" w:eastAsia="zh-CN"/>
        </w:rPr>
        <w:t>9</w:t>
      </w:r>
      <w:r>
        <w:rPr>
          <w:rFonts w:hint="eastAsia" w:ascii="宋体" w:hAnsi="宋体" w:cs="宋体"/>
          <w:szCs w:val="21"/>
        </w:rPr>
        <w:t xml:space="preserve"> 分）：在优于二档的基础上，有相应的详细的服务流程、质量服务保障措施、响应时间等，优于采购需求，针对本项目提供专门的服务支持，进退场交接措施详细、严密。</w:t>
      </w:r>
    </w:p>
    <w:p w14:paraId="060B9678">
      <w:pPr>
        <w:spacing w:line="420" w:lineRule="exact"/>
        <w:ind w:firstLine="422" w:firstLineChars="200"/>
        <w:jc w:val="left"/>
        <w:rPr>
          <w:rFonts w:hint="eastAsia" w:ascii="宋体" w:cs="Courier New"/>
          <w:b/>
        </w:rPr>
      </w:pPr>
      <w:r>
        <w:rPr>
          <w:rFonts w:hint="eastAsia" w:ascii="宋体" w:cs="Courier New"/>
          <w:b/>
        </w:rPr>
        <w:t>3.</w:t>
      </w:r>
      <w:r>
        <w:rPr>
          <w:rFonts w:hint="eastAsia" w:ascii="宋体" w:hAnsi="宋体" w:cs="宋体"/>
          <w:b/>
          <w:bCs/>
          <w:szCs w:val="21"/>
        </w:rPr>
        <w:t>项目实施分</w:t>
      </w:r>
      <w:r>
        <w:rPr>
          <w:rFonts w:hint="eastAsia" w:ascii="宋体" w:cs="Courier New"/>
          <w:b/>
        </w:rPr>
        <w:t>……………………………………………………………………</w:t>
      </w:r>
      <w:r>
        <w:rPr>
          <w:rFonts w:hint="eastAsia" w:ascii="宋体" w:cs="Courier New"/>
          <w:b/>
          <w:lang w:val="en-US" w:eastAsia="zh-CN"/>
        </w:rPr>
        <w:t>22</w:t>
      </w:r>
      <w:r>
        <w:rPr>
          <w:rFonts w:hint="eastAsia" w:ascii="宋体" w:cs="Courier New"/>
          <w:b/>
        </w:rPr>
        <w:t>分</w:t>
      </w:r>
    </w:p>
    <w:p w14:paraId="70E93556">
      <w:pPr>
        <w:spacing w:line="420" w:lineRule="exact"/>
        <w:ind w:firstLine="422" w:firstLineChars="200"/>
        <w:jc w:val="left"/>
        <w:rPr>
          <w:rFonts w:hint="eastAsia" w:ascii="宋体" w:cs="Courier New"/>
          <w:b/>
        </w:rPr>
      </w:pPr>
      <w:r>
        <w:rPr>
          <w:rFonts w:hint="eastAsia" w:ascii="宋体" w:cs="Courier New"/>
          <w:b/>
        </w:rPr>
        <w:t>（</w:t>
      </w:r>
      <w:r>
        <w:rPr>
          <w:rFonts w:hint="eastAsia" w:ascii="宋体" w:cs="Courier New"/>
          <w:b/>
          <w:lang w:val="en-US" w:eastAsia="zh-CN"/>
        </w:rPr>
        <w:t>1</w:t>
      </w:r>
      <w:r>
        <w:rPr>
          <w:rFonts w:hint="eastAsia" w:ascii="宋体" w:cs="Courier New"/>
          <w:b/>
        </w:rPr>
        <w:t>）工作计划分（满分10分）</w:t>
      </w:r>
    </w:p>
    <w:p w14:paraId="24F9556E">
      <w:pPr>
        <w:spacing w:line="400" w:lineRule="exact"/>
        <w:ind w:firstLine="420" w:firstLineChars="200"/>
        <w:rPr>
          <w:rFonts w:ascii="宋体" w:hAnsi="宋体"/>
        </w:rPr>
      </w:pPr>
      <w:r>
        <w:rPr>
          <w:rFonts w:hint="eastAsia" w:ascii="宋体" w:hAnsi="宋体"/>
        </w:rPr>
        <w:t>一档（</w:t>
      </w:r>
      <w:r>
        <w:rPr>
          <w:rFonts w:hint="eastAsia" w:ascii="宋体" w:hAnsi="宋体"/>
          <w:lang w:val="en-US" w:eastAsia="zh-CN"/>
        </w:rPr>
        <w:t>6</w:t>
      </w:r>
      <w:r>
        <w:rPr>
          <w:rFonts w:hint="eastAsia" w:ascii="宋体" w:hAnsi="宋体"/>
        </w:rPr>
        <w:t>分）：规划简单，保安保洁任务与流程模糊，缺乏应急与质量把控措施。时间安排无序，资源调配混乱，难以满足基本服务需求与场地要求；</w:t>
      </w:r>
    </w:p>
    <w:p w14:paraId="5F561062">
      <w:pPr>
        <w:spacing w:line="400" w:lineRule="exact"/>
        <w:ind w:firstLine="420" w:firstLineChars="200"/>
        <w:rPr>
          <w:rFonts w:ascii="宋体" w:hAnsi="宋体"/>
        </w:rPr>
      </w:pPr>
      <w:r>
        <w:rPr>
          <w:rFonts w:hint="eastAsia" w:ascii="宋体" w:hAnsi="宋体"/>
        </w:rPr>
        <w:t>二档（</w:t>
      </w:r>
      <w:r>
        <w:rPr>
          <w:rFonts w:hint="eastAsia" w:ascii="宋体" w:hAnsi="宋体"/>
          <w:lang w:val="en-US" w:eastAsia="zh-CN"/>
        </w:rPr>
        <w:t>8</w:t>
      </w:r>
      <w:r>
        <w:rPr>
          <w:rFonts w:hint="eastAsia" w:ascii="宋体" w:hAnsi="宋体"/>
        </w:rPr>
        <w:t>分）：有基础规划，保安有常规安排与部分应急流程，保洁有主要区域任务规划。时间和资源能基本适配，但不够精细灵活，特殊情况应对不足，服务质量尚可但有提升空间</w:t>
      </w:r>
      <w:r>
        <w:rPr>
          <w:rFonts w:hint="eastAsia" w:ascii="宋体" w:hAnsi="宋体" w:cs="宋体"/>
          <w:szCs w:val="21"/>
        </w:rPr>
        <w:t>；</w:t>
      </w:r>
    </w:p>
    <w:p w14:paraId="1BEED3F5">
      <w:pPr>
        <w:spacing w:line="400" w:lineRule="exact"/>
        <w:ind w:firstLine="420" w:firstLineChars="200"/>
        <w:rPr>
          <w:rFonts w:ascii="宋体" w:hAnsi="宋体"/>
        </w:rPr>
      </w:pPr>
      <w:r>
        <w:rPr>
          <w:rFonts w:hint="eastAsia" w:ascii="宋体" w:hAnsi="宋体"/>
        </w:rPr>
        <w:t>三档（</w:t>
      </w:r>
      <w:r>
        <w:rPr>
          <w:rFonts w:hint="eastAsia" w:ascii="宋体" w:hAnsi="宋体"/>
          <w:lang w:val="en-US" w:eastAsia="zh-CN"/>
        </w:rPr>
        <w:t>10</w:t>
      </w:r>
      <w:r>
        <w:rPr>
          <w:rFonts w:hint="eastAsia" w:ascii="宋体" w:hAnsi="宋体"/>
        </w:rPr>
        <w:t>分）：规划详尽，保安应急方案周全，保洁各区域流程清晰，质量监控多手段。时间安排紧凑合理，资源调配精准高效，能灵活应对多种状况，确保服务优质稳定。</w:t>
      </w:r>
    </w:p>
    <w:p w14:paraId="70883C3E">
      <w:pPr>
        <w:spacing w:line="400" w:lineRule="exact"/>
        <w:ind w:firstLine="422" w:firstLineChars="200"/>
        <w:rPr>
          <w:rFonts w:hint="eastAsia" w:ascii="宋体" w:cs="Courier New"/>
          <w:b/>
          <w:bCs/>
        </w:rPr>
      </w:pPr>
      <w:r>
        <w:rPr>
          <w:rFonts w:hint="eastAsia" w:ascii="宋体" w:cs="Courier New"/>
          <w:b/>
          <w:bCs/>
        </w:rPr>
        <w:t>（</w:t>
      </w:r>
      <w:r>
        <w:rPr>
          <w:rFonts w:hint="eastAsia" w:ascii="宋体" w:cs="Courier New"/>
          <w:b/>
          <w:bCs/>
          <w:lang w:val="en-US" w:eastAsia="zh-CN"/>
        </w:rPr>
        <w:t>2</w:t>
      </w:r>
      <w:r>
        <w:rPr>
          <w:rFonts w:hint="eastAsia" w:ascii="宋体" w:cs="Courier New"/>
          <w:b/>
          <w:bCs/>
        </w:rPr>
        <w:t>）培训方案分（满分</w:t>
      </w:r>
      <w:r>
        <w:rPr>
          <w:rFonts w:hint="eastAsia" w:ascii="宋体" w:cs="Courier New"/>
          <w:b/>
          <w:bCs/>
          <w:lang w:val="en-US" w:eastAsia="zh-CN"/>
        </w:rPr>
        <w:t>6</w:t>
      </w:r>
      <w:r>
        <w:rPr>
          <w:rFonts w:hint="eastAsia" w:ascii="宋体" w:cs="Courier New"/>
          <w:b/>
          <w:bCs/>
        </w:rPr>
        <w:t>分）</w:t>
      </w:r>
    </w:p>
    <w:p w14:paraId="2181AA03">
      <w:pPr>
        <w:spacing w:line="400" w:lineRule="exact"/>
        <w:ind w:firstLine="420" w:firstLineChars="200"/>
        <w:rPr>
          <w:rFonts w:hint="eastAsia" w:ascii="宋体" w:cs="Courier New"/>
        </w:rPr>
      </w:pPr>
      <w:r>
        <w:rPr>
          <w:rFonts w:hint="eastAsia" w:ascii="宋体" w:cs="Courier New"/>
        </w:rPr>
        <w:t>一档（</w:t>
      </w:r>
      <w:r>
        <w:rPr>
          <w:rFonts w:hint="eastAsia" w:ascii="宋体" w:cs="Courier New"/>
          <w:lang w:val="en-US" w:eastAsia="zh-CN"/>
        </w:rPr>
        <w:t>2</w:t>
      </w:r>
      <w:r>
        <w:rPr>
          <w:rFonts w:hint="eastAsia" w:ascii="宋体" w:cs="Courier New"/>
        </w:rPr>
        <w:t>分）：缺乏针对性，内容笼统宽泛。教学单一枯燥，重理论轻实践，考核不完善。难以有效提升员工专业素养，无法保障服务质</w:t>
      </w:r>
      <w:r>
        <w:rPr>
          <w:rFonts w:hint="eastAsia" w:ascii="宋体" w:cs="Courier New"/>
        </w:rPr>
        <w:t>量，与项目实际需求脱节，实施过程易出现混乱；</w:t>
      </w:r>
    </w:p>
    <w:p w14:paraId="31985734">
      <w:pPr>
        <w:spacing w:line="400" w:lineRule="exact"/>
        <w:ind w:firstLine="420" w:firstLineChars="200"/>
        <w:rPr>
          <w:rFonts w:ascii="宋体" w:cs="Courier New"/>
        </w:rPr>
      </w:pPr>
      <w:r>
        <w:rPr>
          <w:rFonts w:hint="eastAsia" w:ascii="宋体" w:cs="Courier New"/>
        </w:rPr>
        <w:t>二档（</w:t>
      </w:r>
      <w:r>
        <w:rPr>
          <w:rFonts w:hint="eastAsia" w:ascii="宋体" w:cs="Courier New"/>
          <w:lang w:val="en-US" w:eastAsia="zh-CN"/>
        </w:rPr>
        <w:t>4</w:t>
      </w:r>
      <w:r>
        <w:rPr>
          <w:rFonts w:hint="eastAsia" w:ascii="宋体" w:cs="Courier New"/>
        </w:rPr>
        <w:t>分）：具基本针对性，有主要业务培训内容。教学形式常规，有一定实践操作与考核。能一定程度提高员工能力，使服务达合格水平，满足项目日常运作，但创新性与拓展性不足，调整优化不够灵活；</w:t>
      </w:r>
    </w:p>
    <w:p w14:paraId="3E8A49E8">
      <w:pPr>
        <w:spacing w:line="400" w:lineRule="exact"/>
        <w:ind w:firstLine="420" w:firstLineChars="200"/>
        <w:rPr>
          <w:rFonts w:hint="eastAsia" w:ascii="宋体" w:cs="Courier New"/>
        </w:rPr>
      </w:pPr>
      <w:r>
        <w:rPr>
          <w:rFonts w:hint="eastAsia" w:ascii="宋体" w:cs="Courier New"/>
        </w:rPr>
        <w:t>三档（</w:t>
      </w:r>
      <w:r>
        <w:rPr>
          <w:rFonts w:hint="eastAsia" w:ascii="宋体" w:cs="Courier New"/>
          <w:lang w:val="en-US" w:eastAsia="zh-CN"/>
        </w:rPr>
        <w:t>6</w:t>
      </w:r>
      <w:r>
        <w:rPr>
          <w:rFonts w:hint="eastAsia" w:ascii="宋体" w:cs="Courier New"/>
        </w:rPr>
        <w:t>分）：方案高度定制，贴合保安保洁需求。内容涵盖专业技能、应急处理等多领域且深度拓展。教学法多元，理论实践结合紧密，师资优且考核严格。能大幅提升员工素质与服务水准，对项目有深远积极影响并可灵活调整。</w:t>
      </w:r>
    </w:p>
    <w:p w14:paraId="4A828B39">
      <w:pPr>
        <w:spacing w:line="400" w:lineRule="exact"/>
        <w:ind w:firstLine="420" w:firstLineChars="200"/>
        <w:rPr>
          <w:rFonts w:hint="eastAsia" w:ascii="宋体" w:cs="Courier New"/>
        </w:rPr>
      </w:pPr>
      <w:bookmarkStart w:id="190" w:name="_GoBack"/>
      <w:bookmarkEnd w:id="190"/>
    </w:p>
    <w:p w14:paraId="58CB84C1">
      <w:pPr>
        <w:spacing w:line="420" w:lineRule="exact"/>
        <w:ind w:firstLine="422" w:firstLineChars="200"/>
        <w:jc w:val="left"/>
        <w:rPr>
          <w:rFonts w:hint="eastAsia" w:ascii="宋体" w:cs="Courier New"/>
          <w:b/>
        </w:rPr>
      </w:pPr>
      <w:r>
        <w:rPr>
          <w:rFonts w:hint="eastAsia" w:ascii="宋体" w:cs="Courier New"/>
          <w:b/>
        </w:rPr>
        <w:t>（</w:t>
      </w:r>
      <w:r>
        <w:rPr>
          <w:rFonts w:hint="eastAsia" w:ascii="宋体" w:cs="Courier New"/>
          <w:b/>
          <w:lang w:val="en-US" w:eastAsia="zh-CN"/>
        </w:rPr>
        <w:t>3</w:t>
      </w:r>
      <w:r>
        <w:rPr>
          <w:rFonts w:hint="eastAsia" w:ascii="宋体" w:cs="Courier New"/>
          <w:b/>
        </w:rPr>
        <w:t>）根据本项目提出的合理化建议分（满分</w:t>
      </w:r>
      <w:r>
        <w:rPr>
          <w:rFonts w:hint="eastAsia" w:ascii="宋体" w:cs="Courier New"/>
          <w:b/>
          <w:lang w:val="en-US" w:eastAsia="zh-CN"/>
        </w:rPr>
        <w:t>6</w:t>
      </w:r>
      <w:r>
        <w:rPr>
          <w:rFonts w:hint="eastAsia" w:ascii="宋体" w:cs="Courier New"/>
          <w:b/>
        </w:rPr>
        <w:t>分）</w:t>
      </w:r>
    </w:p>
    <w:p w14:paraId="71FF9604">
      <w:pPr>
        <w:spacing w:line="360" w:lineRule="auto"/>
        <w:ind w:firstLine="420" w:firstLineChars="200"/>
        <w:jc w:val="left"/>
        <w:outlineLvl w:val="0"/>
        <w:rPr>
          <w:bCs/>
          <w:color w:val="000000"/>
          <w:kern w:val="0"/>
          <w:szCs w:val="21"/>
        </w:rPr>
      </w:pPr>
      <w:r>
        <w:rPr>
          <w:rFonts w:hint="eastAsia"/>
          <w:bCs/>
          <w:color w:val="000000"/>
          <w:kern w:val="0"/>
          <w:szCs w:val="21"/>
        </w:rPr>
        <w:t>一档（</w:t>
      </w:r>
      <w:r>
        <w:rPr>
          <w:bCs/>
          <w:color w:val="000000"/>
          <w:kern w:val="0"/>
          <w:szCs w:val="21"/>
        </w:rPr>
        <w:t>2</w:t>
      </w:r>
      <w:r>
        <w:rPr>
          <w:rFonts w:hint="eastAsia"/>
          <w:bCs/>
          <w:color w:val="000000"/>
          <w:kern w:val="0"/>
          <w:szCs w:val="21"/>
        </w:rPr>
        <w:t xml:space="preserve"> 分）：缺乏创新，仅常规安保人力调配、保洁分区等设想。未深入研究项目，计划粗略，无风险预案，难以落地。对保安保洁效果提升不明显，甚至可能导致资源浪费或服务漏洞，可行性与价值较低；</w:t>
      </w:r>
    </w:p>
    <w:p w14:paraId="14293F19">
      <w:pPr>
        <w:spacing w:line="360" w:lineRule="auto"/>
        <w:ind w:firstLine="420" w:firstLineChars="200"/>
        <w:jc w:val="left"/>
        <w:outlineLvl w:val="0"/>
        <w:rPr>
          <w:bCs/>
          <w:color w:val="000000"/>
          <w:kern w:val="0"/>
          <w:szCs w:val="21"/>
        </w:rPr>
      </w:pPr>
      <w:r>
        <w:rPr>
          <w:rFonts w:hint="eastAsia"/>
          <w:bCs/>
          <w:color w:val="000000"/>
          <w:kern w:val="0"/>
          <w:szCs w:val="21"/>
        </w:rPr>
        <w:t>二档（</w:t>
      </w:r>
      <w:r>
        <w:rPr>
          <w:bCs/>
          <w:color w:val="000000"/>
          <w:kern w:val="0"/>
          <w:szCs w:val="21"/>
        </w:rPr>
        <w:t>4</w:t>
      </w:r>
      <w:r>
        <w:rPr>
          <w:rFonts w:hint="eastAsia"/>
          <w:bCs/>
          <w:color w:val="000000"/>
          <w:kern w:val="0"/>
          <w:szCs w:val="21"/>
        </w:rPr>
        <w:t>分）：有创新亮点，如优化保安巡逻路线提效，改良保洁流程降本。方案可行，对人员管理、质量监控有规划，能结合现状适度优化项目，虽前瞻性一般，但能促进项目运作升级；</w:t>
      </w:r>
    </w:p>
    <w:p w14:paraId="20C574B3">
      <w:pPr>
        <w:spacing w:line="420" w:lineRule="exact"/>
        <w:ind w:firstLine="420" w:firstLineChars="200"/>
        <w:jc w:val="left"/>
        <w:rPr>
          <w:rFonts w:hint="eastAsia" w:ascii="宋体" w:cs="Courier New"/>
        </w:rPr>
      </w:pPr>
      <w:r>
        <w:rPr>
          <w:rFonts w:hint="eastAsia"/>
          <w:bCs/>
          <w:color w:val="000000"/>
          <w:kern w:val="0"/>
          <w:szCs w:val="21"/>
        </w:rPr>
        <w:t>三档（</w:t>
      </w:r>
      <w:r>
        <w:rPr>
          <w:bCs/>
          <w:color w:val="000000"/>
          <w:kern w:val="0"/>
          <w:szCs w:val="21"/>
        </w:rPr>
        <w:t>6</w:t>
      </w:r>
      <w:r>
        <w:rPr>
          <w:rFonts w:hint="eastAsia"/>
          <w:bCs/>
          <w:color w:val="000000"/>
          <w:kern w:val="0"/>
          <w:szCs w:val="21"/>
        </w:rPr>
        <w:t>分）：建议极具开创性，如引入智能安保系统提升效率，创新保洁工具降成本。精准剖析项目，规划周详，含培训、应急、监督体系，与项目各环节契合，预见未来挑战并给出良策。</w:t>
      </w:r>
    </w:p>
    <w:p w14:paraId="5A567AD4">
      <w:pPr>
        <w:spacing w:line="420" w:lineRule="exact"/>
        <w:ind w:firstLine="422" w:firstLineChars="200"/>
        <w:jc w:val="left"/>
        <w:rPr>
          <w:rFonts w:hint="eastAsia" w:ascii="宋体" w:cs="Courier New"/>
          <w:b/>
        </w:rPr>
      </w:pPr>
      <w:r>
        <w:rPr>
          <w:rFonts w:hint="eastAsia" w:ascii="宋体" w:cs="Courier New"/>
          <w:b/>
        </w:rPr>
        <w:t>4.信誉分…………………………………………………………………………………</w:t>
      </w:r>
      <w:r>
        <w:rPr>
          <w:rFonts w:hint="eastAsia" w:ascii="宋体" w:cs="Courier New"/>
          <w:b/>
          <w:lang w:val="en-US" w:eastAsia="zh-CN"/>
        </w:rPr>
        <w:t>9</w:t>
      </w:r>
      <w:r>
        <w:rPr>
          <w:rFonts w:hint="eastAsia" w:ascii="宋体" w:cs="Courier New"/>
          <w:b/>
        </w:rPr>
        <w:t>分</w:t>
      </w:r>
    </w:p>
    <w:p w14:paraId="553FBF7E">
      <w:pPr>
        <w:spacing w:line="400" w:lineRule="exact"/>
        <w:ind w:firstLine="420" w:firstLineChars="200"/>
        <w:rPr>
          <w:rFonts w:ascii="宋体" w:cs="Courier New"/>
        </w:rPr>
      </w:pPr>
      <w:r>
        <w:rPr>
          <w:rFonts w:hint="eastAsia" w:ascii="宋体" w:cs="Courier New"/>
        </w:rPr>
        <w:t>（1）通过ISO9001质量管理体系认证、ISO14001环境管理体系认证、OHSAS18001/ISO45001职业健康与安全管理体系认证；每通过1项得2分，此项满分6分。（需提供相关证书复印件）</w:t>
      </w:r>
    </w:p>
    <w:p w14:paraId="2CCCC501">
      <w:pPr>
        <w:spacing w:line="400" w:lineRule="exact"/>
        <w:ind w:firstLine="420" w:firstLineChars="200"/>
        <w:rPr>
          <w:rFonts w:hint="eastAsia" w:ascii="宋体" w:cs="Courier New"/>
        </w:rPr>
      </w:pPr>
      <w:r>
        <w:rPr>
          <w:rFonts w:hint="eastAsia" w:ascii="宋体" w:cs="Courier New"/>
        </w:rPr>
        <w:t>（2）通过保安服务认证得3分，此项满分3分。（需提供相关证书复印件）</w:t>
      </w:r>
    </w:p>
    <w:p w14:paraId="2FD9C01B">
      <w:pPr>
        <w:spacing w:line="420" w:lineRule="exact"/>
        <w:ind w:firstLine="422" w:firstLineChars="200"/>
        <w:jc w:val="left"/>
        <w:rPr>
          <w:rFonts w:hint="eastAsia" w:ascii="宋体" w:cs="Courier New"/>
          <w:b/>
        </w:rPr>
      </w:pPr>
      <w:r>
        <w:rPr>
          <w:rFonts w:hint="eastAsia" w:ascii="宋体" w:cs="Courier New"/>
          <w:b/>
          <w:lang w:val="en-US" w:eastAsia="zh-CN"/>
        </w:rPr>
        <w:t>5</w:t>
      </w:r>
      <w:r>
        <w:rPr>
          <w:rFonts w:hint="eastAsia" w:ascii="宋体" w:cs="Courier New"/>
          <w:b/>
        </w:rPr>
        <w:t>.</w:t>
      </w:r>
      <w:r>
        <w:rPr>
          <w:rFonts w:hint="eastAsia" w:ascii="宋体" w:cs="Courier New"/>
          <w:b/>
          <w:lang w:eastAsia="zh-CN"/>
        </w:rPr>
        <w:t>业绩</w:t>
      </w:r>
      <w:r>
        <w:rPr>
          <w:rFonts w:hint="eastAsia" w:ascii="宋体" w:cs="Courier New"/>
          <w:b/>
        </w:rPr>
        <w:t>分…………………………………………………………………………………</w:t>
      </w:r>
      <w:r>
        <w:rPr>
          <w:rFonts w:hint="eastAsia" w:ascii="宋体" w:cs="Courier New"/>
          <w:b/>
          <w:lang w:val="en-US" w:eastAsia="zh-CN"/>
        </w:rPr>
        <w:t>12</w:t>
      </w:r>
      <w:r>
        <w:rPr>
          <w:rFonts w:hint="eastAsia" w:ascii="宋体" w:cs="Courier New"/>
          <w:b/>
        </w:rPr>
        <w:t>分</w:t>
      </w:r>
    </w:p>
    <w:p w14:paraId="14BDD774">
      <w:pPr>
        <w:spacing w:line="400" w:lineRule="exact"/>
        <w:ind w:firstLine="420" w:firstLineChars="200"/>
        <w:rPr>
          <w:rFonts w:ascii="宋体" w:cs="Courier New"/>
        </w:rPr>
      </w:pPr>
      <w:bookmarkStart w:id="71" w:name="OLE_LINK17"/>
      <w:r>
        <w:rPr>
          <w:rFonts w:hint="eastAsia" w:ascii="宋体" w:cs="Courier New"/>
        </w:rPr>
        <w:t>投标人202</w:t>
      </w:r>
      <w:r>
        <w:rPr>
          <w:rFonts w:hint="eastAsia" w:ascii="宋体" w:cs="Courier New"/>
          <w:lang w:val="en-US" w:eastAsia="zh-CN"/>
        </w:rPr>
        <w:t>2</w:t>
      </w:r>
      <w:r>
        <w:rPr>
          <w:rFonts w:hint="eastAsia" w:ascii="宋体" w:cs="Courier New"/>
        </w:rPr>
        <w:t>年1月1日以来至投标文件递交截止时间前类似业绩（投标文件中提供合同（以合同或中标（成交）通知书复印件为准），每有一个得2分，满分1</w:t>
      </w:r>
      <w:r>
        <w:rPr>
          <w:rFonts w:ascii="宋体" w:cs="Courier New"/>
        </w:rPr>
        <w:t>2</w:t>
      </w:r>
      <w:r>
        <w:rPr>
          <w:rFonts w:hint="eastAsia" w:ascii="宋体" w:cs="Courier New"/>
        </w:rPr>
        <w:t>分。</w:t>
      </w:r>
    </w:p>
    <w:p w14:paraId="1A7E21DC">
      <w:pPr>
        <w:pStyle w:val="32"/>
        <w:spacing w:line="400" w:lineRule="exact"/>
        <w:ind w:firstLine="420" w:firstLineChars="200"/>
      </w:pPr>
      <w:r>
        <w:rPr>
          <w:rFonts w:hint="eastAsia" w:cs="Courier New"/>
        </w:rPr>
        <w:t>注：类似业绩指包括</w:t>
      </w:r>
      <w:r>
        <w:rPr>
          <w:rFonts w:cs="Courier New"/>
        </w:rPr>
        <w:t>但不限于</w:t>
      </w:r>
      <w:r>
        <w:rPr>
          <w:rFonts w:hint="eastAsia" w:cs="Courier New"/>
        </w:rPr>
        <w:t>国家机关、事业单位和团体组织的物业管理服务项目业绩。</w:t>
      </w:r>
    </w:p>
    <w:bookmarkEnd w:id="71"/>
    <w:p w14:paraId="41AA3FB6">
      <w:pPr>
        <w:spacing w:line="400" w:lineRule="exact"/>
        <w:ind w:firstLine="420" w:firstLineChars="200"/>
        <w:rPr>
          <w:rFonts w:hint="eastAsia" w:ascii="宋体" w:cs="Courier New"/>
        </w:rPr>
      </w:pPr>
    </w:p>
    <w:p w14:paraId="2A9CA272">
      <w:pPr>
        <w:snapToGrid w:val="0"/>
        <w:spacing w:line="500" w:lineRule="exact"/>
        <w:ind w:firstLine="422" w:firstLineChars="200"/>
        <w:rPr>
          <w:rFonts w:hint="eastAsia" w:ascii="宋体" w:hAnsi="Courier New" w:cs="Courier New"/>
          <w:b/>
          <w:bCs/>
        </w:rPr>
      </w:pPr>
      <w:r>
        <w:rPr>
          <w:rFonts w:hint="eastAsia" w:ascii="宋体" w:hAnsi="Courier New" w:cs="Courier New"/>
          <w:b/>
          <w:bCs/>
        </w:rPr>
        <w:t xml:space="preserve">总得分=1 + 2 + 3 + 4。  </w:t>
      </w:r>
    </w:p>
    <w:p w14:paraId="080D6DEB">
      <w:pPr>
        <w:snapToGrid w:val="0"/>
        <w:spacing w:line="500" w:lineRule="exact"/>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供应商编制响应文件（商务技术文件部分）时，建议按此目录（序号和内容）提供评标标准相应的商务技术资料。</w:t>
      </w:r>
    </w:p>
    <w:p w14:paraId="466E0111">
      <w:pPr>
        <w:pStyle w:val="72"/>
        <w:ind w:left="0" w:leftChars="0" w:firstLine="0" w:firstLineChars="0"/>
        <w:rPr>
          <w:rFonts w:cs="Arial" w:asciiTheme="minorEastAsia" w:hAnsiTheme="minorEastAsia" w:eastAsiaTheme="minorEastAsia"/>
          <w:b w:val="0"/>
          <w:bCs/>
          <w:kern w:val="0"/>
          <w:sz w:val="24"/>
        </w:rPr>
      </w:pPr>
    </w:p>
    <w:p w14:paraId="3BB1ED05">
      <w:pPr>
        <w:pStyle w:val="3"/>
        <w:numPr>
          <w:ilvl w:val="255"/>
          <w:numId w:val="0"/>
        </w:numPr>
      </w:pPr>
    </w:p>
    <w:p w14:paraId="41B8DA06">
      <w:pPr>
        <w:pStyle w:val="394"/>
        <w:spacing w:before="0"/>
        <w:ind w:firstLine="643"/>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14:paraId="1D43C938">
      <w:pPr>
        <w:adjustRightInd/>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14:paraId="56C51701">
      <w:pPr>
        <w:adjustRightInd/>
        <w:spacing w:line="360" w:lineRule="auto"/>
        <w:rPr>
          <w:rFonts w:cs="Arial" w:asciiTheme="minorEastAsia" w:hAnsiTheme="minorEastAsia" w:eastAsiaTheme="minorEastAsia"/>
          <w:kern w:val="0"/>
          <w:sz w:val="24"/>
        </w:rPr>
      </w:pPr>
    </w:p>
    <w:p w14:paraId="5316F62C">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二、磋商小组的组成</w:t>
      </w:r>
    </w:p>
    <w:p w14:paraId="049F64A1">
      <w:pPr>
        <w:pStyle w:val="394"/>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14:paraId="35E7DC21">
      <w:pPr>
        <w:pStyle w:val="394"/>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BACA69C">
      <w:pPr>
        <w:pStyle w:val="394"/>
        <w:spacing w:before="0"/>
        <w:ind w:firstLine="480"/>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1A84753D">
      <w:pPr>
        <w:snapToGrid w:val="0"/>
        <w:spacing w:line="360" w:lineRule="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2.磋商小组的组成人员的回避。</w:t>
      </w:r>
    </w:p>
    <w:p w14:paraId="78F0CF30">
      <w:pPr>
        <w:pStyle w:val="394"/>
        <w:spacing w:before="0"/>
        <w:ind w:firstLine="480"/>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14:paraId="29ED2283">
      <w:pPr>
        <w:pStyle w:val="394"/>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14:paraId="2A709848">
      <w:pPr>
        <w:pStyle w:val="394"/>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14:paraId="5BF03FC0">
      <w:pPr>
        <w:pStyle w:val="394"/>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14:paraId="65752CA0">
      <w:pPr>
        <w:pStyle w:val="394"/>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14:paraId="381ED5B4">
      <w:pPr>
        <w:pStyle w:val="394"/>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14:paraId="029D6853">
      <w:pPr>
        <w:snapToGrid w:val="0"/>
        <w:spacing w:line="360" w:lineRule="auto"/>
        <w:ind w:left="120" w:leftChars="57" w:firstLine="482" w:firstLineChars="150"/>
        <w:jc w:val="center"/>
        <w:rPr>
          <w:rFonts w:cs="仿宋_GB2312" w:asciiTheme="minorEastAsia" w:hAnsiTheme="minorEastAsia" w:eastAsiaTheme="minorEastAsia"/>
          <w:b/>
          <w:sz w:val="32"/>
        </w:rPr>
      </w:pPr>
    </w:p>
    <w:p w14:paraId="29069315">
      <w:pPr>
        <w:snapToGrid w:val="0"/>
        <w:spacing w:line="360" w:lineRule="auto"/>
        <w:ind w:left="120" w:leftChars="57" w:firstLine="482" w:firstLineChars="150"/>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14:paraId="4E45EF2B">
      <w:pPr>
        <w:pStyle w:val="394"/>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14:paraId="19B1C1D9">
      <w:pPr>
        <w:pStyle w:val="394"/>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14:paraId="671DAF8D">
      <w:pPr>
        <w:pStyle w:val="394"/>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14:paraId="69EECBAE">
      <w:pPr>
        <w:pStyle w:val="394"/>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14:paraId="352F0712">
      <w:pPr>
        <w:pStyle w:val="394"/>
        <w:spacing w:before="0"/>
        <w:ind w:firstLine="480"/>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14:paraId="56E22C3D">
      <w:pPr>
        <w:pStyle w:val="394"/>
        <w:spacing w:before="0"/>
        <w:ind w:firstLine="480"/>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14:paraId="4D40847B">
      <w:pPr>
        <w:pStyle w:val="394"/>
        <w:spacing w:before="0"/>
        <w:ind w:firstLine="480"/>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14:paraId="128CE6AB">
      <w:pPr>
        <w:pStyle w:val="394"/>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14:paraId="4C208FDA">
      <w:pPr>
        <w:pStyle w:val="394"/>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14:paraId="5859E8F2">
      <w:pPr>
        <w:pStyle w:val="394"/>
        <w:spacing w:before="0"/>
        <w:ind w:firstLine="480"/>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14:paraId="31861E5C">
      <w:pPr>
        <w:pStyle w:val="394"/>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14:paraId="1D01971B">
      <w:pPr>
        <w:pStyle w:val="394"/>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14:paraId="07D8D18A">
      <w:pPr>
        <w:pStyle w:val="394"/>
        <w:spacing w:before="0"/>
        <w:ind w:firstLine="480"/>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14:paraId="45E9CF72">
      <w:pPr>
        <w:pStyle w:val="394"/>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14:paraId="35D1B4F5">
      <w:pPr>
        <w:pStyle w:val="394"/>
        <w:spacing w:before="0"/>
        <w:ind w:firstLine="480"/>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14:paraId="5BF9E863">
      <w:pPr>
        <w:pStyle w:val="394"/>
        <w:spacing w:before="0"/>
        <w:ind w:firstLine="480"/>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14:paraId="44BF1D1B">
      <w:pPr>
        <w:pStyle w:val="394"/>
        <w:spacing w:before="0"/>
        <w:ind w:firstLine="480"/>
        <w:rPr>
          <w:rFonts w:asciiTheme="minorEastAsia" w:hAnsiTheme="minorEastAsia" w:eastAsiaTheme="minorEastAsia"/>
        </w:rPr>
      </w:pPr>
      <w:r>
        <w:rPr>
          <w:rFonts w:hint="eastAsia" w:asciiTheme="minorEastAsia" w:hAnsiTheme="minorEastAsia" w:eastAsiaTheme="minorEastAsia"/>
        </w:rPr>
        <w:t>2.6记录、复制或者带走任何评审资料；</w:t>
      </w:r>
    </w:p>
    <w:p w14:paraId="6BB5198E">
      <w:pPr>
        <w:pStyle w:val="394"/>
        <w:spacing w:before="0"/>
        <w:ind w:firstLine="480"/>
        <w:rPr>
          <w:rFonts w:asciiTheme="minorEastAsia" w:hAnsiTheme="minorEastAsia" w:eastAsiaTheme="minorEastAsia"/>
        </w:rPr>
      </w:pPr>
      <w:r>
        <w:rPr>
          <w:rFonts w:hint="eastAsia" w:asciiTheme="minorEastAsia" w:hAnsiTheme="minorEastAsia" w:eastAsiaTheme="minorEastAsia"/>
        </w:rPr>
        <w:t>2.7其他不遵守评审纪律的行为。</w:t>
      </w:r>
    </w:p>
    <w:p w14:paraId="630C6D0D">
      <w:pPr>
        <w:pStyle w:val="394"/>
        <w:spacing w:before="0"/>
        <w:ind w:firstLine="480"/>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14:paraId="21681F7C">
      <w:pPr>
        <w:pStyle w:val="394"/>
        <w:spacing w:before="0"/>
        <w:ind w:firstLine="0" w:firstLineChars="0"/>
        <w:rPr>
          <w:rFonts w:asciiTheme="minorEastAsia" w:hAnsiTheme="minorEastAsia" w:eastAsiaTheme="minorEastAsia"/>
          <w:b/>
        </w:rPr>
      </w:pPr>
    </w:p>
    <w:p w14:paraId="2FC7D73F">
      <w:pPr>
        <w:pStyle w:val="394"/>
        <w:spacing w:before="0"/>
        <w:ind w:firstLine="0" w:firstLineChars="0"/>
        <w:outlineLvl w:val="1"/>
        <w:rPr>
          <w:rFonts w:cs="仿宋_GB2312" w:asciiTheme="minorEastAsia" w:hAnsiTheme="minorEastAsia" w:eastAsiaTheme="minorEastAsia"/>
          <w:b/>
          <w:sz w:val="28"/>
          <w:szCs w:val="18"/>
        </w:rPr>
      </w:pPr>
    </w:p>
    <w:p w14:paraId="565B92A8">
      <w:pPr>
        <w:pStyle w:val="394"/>
        <w:spacing w:before="0"/>
        <w:ind w:firstLine="0" w:firstLineChars="0"/>
        <w:outlineLvl w:val="1"/>
        <w:rPr>
          <w:rFonts w:cs="仿宋_GB2312" w:asciiTheme="minorEastAsia" w:hAnsiTheme="minorEastAsia" w:eastAsiaTheme="minorEastAsia"/>
          <w:b/>
          <w:sz w:val="28"/>
          <w:szCs w:val="18"/>
        </w:rPr>
      </w:pPr>
    </w:p>
    <w:p w14:paraId="08618418">
      <w:pPr>
        <w:pStyle w:val="394"/>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14:paraId="592A64D4">
      <w:pPr>
        <w:pStyle w:val="394"/>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14:paraId="68E9FDD1">
      <w:pPr>
        <w:pStyle w:val="394"/>
        <w:spacing w:before="0"/>
        <w:ind w:firstLine="0" w:firstLineChars="0"/>
        <w:rPr>
          <w:rFonts w:asciiTheme="minorEastAsia" w:hAnsiTheme="minorEastAsia" w:eastAsiaTheme="minorEastAsia"/>
          <w:b/>
        </w:rPr>
      </w:pPr>
    </w:p>
    <w:p w14:paraId="3864F9D8">
      <w:pPr>
        <w:pStyle w:val="394"/>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14:paraId="49F4AEE7">
      <w:pPr>
        <w:pStyle w:val="394"/>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 响应文件的澄清</w:t>
      </w:r>
    </w:p>
    <w:p w14:paraId="2376C405">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9EF522B">
      <w:pPr>
        <w:pStyle w:val="394"/>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14:paraId="279A4D9D">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磋商小组对响应文件的最后报价进行审核，对发现计算、书写等错误的，按以下原则进行修正：</w:t>
      </w:r>
    </w:p>
    <w:p w14:paraId="1F9315C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14:paraId="45BF842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14:paraId="29D0A13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14:paraId="3953DDD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14:paraId="0618352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14:paraId="335E053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14:paraId="7D127FE4">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14:paraId="093D89EE">
      <w:pPr>
        <w:pStyle w:val="394"/>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3.</w:t>
      </w:r>
      <w:r>
        <w:rPr>
          <w:rFonts w:hint="eastAsia" w:asciiTheme="minorEastAsia" w:hAnsiTheme="minorEastAsia" w:eastAsiaTheme="minorEastAsia"/>
          <w:b/>
          <w:spacing w:val="20"/>
        </w:rPr>
        <w:t>响应无效</w:t>
      </w:r>
    </w:p>
    <w:p w14:paraId="7B29017A">
      <w:pPr>
        <w:pStyle w:val="24"/>
        <w:spacing w:line="360" w:lineRule="auto"/>
        <w:rPr>
          <w:rFonts w:asciiTheme="minorEastAsia" w:hAnsiTheme="minorEastAsia" w:eastAsiaTheme="minorEastAsia"/>
          <w:szCs w:val="21"/>
        </w:rPr>
      </w:pPr>
      <w:r>
        <w:rPr>
          <w:rFonts w:hint="eastAsia" w:cs="仿宋_GB2312" w:asciiTheme="minorEastAsia" w:hAnsiTheme="minorEastAsia" w:eastAsiaTheme="minorEastAsia"/>
          <w:szCs w:val="21"/>
        </w:rPr>
        <w:t>有下列情况之一的，响应无效</w:t>
      </w:r>
      <w:r>
        <w:rPr>
          <w:rFonts w:hint="eastAsia" w:asciiTheme="minorEastAsia" w:hAnsiTheme="minorEastAsia" w:eastAsiaTheme="minorEastAsia"/>
          <w:szCs w:val="21"/>
        </w:rPr>
        <w:t>：</w:t>
      </w:r>
    </w:p>
    <w:p w14:paraId="056EBF9E">
      <w:pPr>
        <w:spacing w:line="360" w:lineRule="auto"/>
        <w:ind w:firstLine="480" w:firstLineChars="200"/>
        <w:rPr>
          <w:rFonts w:cs="仿宋_GB2312" w:asciiTheme="minorEastAsia" w:hAnsiTheme="minorEastAsia" w:eastAsiaTheme="minorEastAsia"/>
          <w:sz w:val="24"/>
          <w:szCs w:val="21"/>
        </w:rPr>
      </w:pPr>
      <w:r>
        <w:rPr>
          <w:rFonts w:hint="eastAsia" w:asciiTheme="minorEastAsia" w:hAnsiTheme="minorEastAsia" w:eastAsiaTheme="minorEastAsia"/>
          <w:sz w:val="24"/>
        </w:rPr>
        <w:t>3.1</w:t>
      </w:r>
      <w:r>
        <w:rPr>
          <w:rFonts w:hint="eastAsia" w:cs="仿宋_GB2312" w:asciiTheme="minorEastAsia" w:hAnsiTheme="minorEastAsia" w:eastAsiaTheme="minorEastAsia"/>
          <w:sz w:val="24"/>
          <w:szCs w:val="21"/>
        </w:rPr>
        <w:t>单位负责人为同一人或者存在直接控股、管理关系的不同供应商参加同一合同项下的政府采购活动的（均无效）；</w:t>
      </w:r>
    </w:p>
    <w:p w14:paraId="3274202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3.2为采购项目提供整体设计、规范编制或者项目管理、监理、检测等服务的供应商再参加该采购项目的其他采购活动的； </w:t>
      </w:r>
    </w:p>
    <w:p w14:paraId="524167D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3.3供应商不具备磋商文件中规定的资格要求的（供应商未提供有效的资格证明文件的，视为供应商不具备磋商文件中规定的资格要求）；</w:t>
      </w:r>
    </w:p>
    <w:p w14:paraId="69781AE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3.4如以联合体形式参加政府采购活动的，联合协议不符合磋商文件规定的联合协议要求的；</w:t>
      </w:r>
    </w:p>
    <w:p w14:paraId="6E62796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3.5响应文件未按磋商文件的澄清、修改的内容编制，又不符合实质性要求的；</w:t>
      </w:r>
    </w:p>
    <w:p w14:paraId="09A2789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3.6响应文件组成漏项，内容不全或内容字迹模糊辨认不清的；</w:t>
      </w:r>
    </w:p>
    <w:p w14:paraId="3E3A9D8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3.7响应文件中法人授权书所载内容与本项目内容有异的；</w:t>
      </w:r>
    </w:p>
    <w:p w14:paraId="263B295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3.8响应文件未按照磋商文件要求签署、盖章的；</w:t>
      </w:r>
    </w:p>
    <w:p w14:paraId="382B005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14:paraId="39FB97C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3.10响应文件含有采购人不能接受的附加条件的；</w:t>
      </w:r>
    </w:p>
    <w:p w14:paraId="1FD1AD2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3.11响应文件中承诺的响应有效期少于磋商文件中载明的响应有效期的；</w:t>
      </w:r>
    </w:p>
    <w:p w14:paraId="1790BE2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3.12供应商所投内容不符合磋商文件中实质性要求的；</w:t>
      </w:r>
    </w:p>
    <w:p w14:paraId="377506D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3.13所提交的《最后报价一览表》中出现不是唯一的、有选择性的报价的;</w:t>
      </w:r>
    </w:p>
    <w:p w14:paraId="429279E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3.14最后报价高于本项目采购预算或者最高限价的;</w:t>
      </w:r>
    </w:p>
    <w:p w14:paraId="0CA3528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3.15《最后报价一览表》填写不完整或字迹不能辨认或有漏项的；</w:t>
      </w:r>
    </w:p>
    <w:p w14:paraId="6BA0CDB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3.16供应商对根据修正原则修正后的最后报价不确认的；</w:t>
      </w:r>
    </w:p>
    <w:p w14:paraId="2E9558E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3.17供应商提供虚假材料响应的（包括但不限于以下情节）；</w:t>
      </w:r>
    </w:p>
    <w:p w14:paraId="5CBC7D4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3.17.1使用伪造、变造的许可证件；</w:t>
      </w:r>
    </w:p>
    <w:p w14:paraId="2EDC016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3.17.2提供虚假的财务状况或者业绩；</w:t>
      </w:r>
    </w:p>
    <w:p w14:paraId="69F7B40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3.17.3提供虚假的项目负责人或者主要技术人员简历、劳动关系证明；</w:t>
      </w:r>
    </w:p>
    <w:p w14:paraId="76B0297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3.17.4提供虚假的信用状况；</w:t>
      </w:r>
    </w:p>
    <w:p w14:paraId="46E928F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3.17.5其他弄虚作假的行为。</w:t>
      </w:r>
    </w:p>
    <w:p w14:paraId="559D203F">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3.18供应商有恶意串通、妨碍其他供应商的竞争行为、损害采购人或者其他供应商的合法权益情形的。</w:t>
      </w:r>
    </w:p>
    <w:p w14:paraId="63F407F5">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14:paraId="3C80F4D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3.18.1供应商直接或者间接从采购人或者采购代理机构处获得其他供应商的相关情况并修改其响应文件；</w:t>
      </w:r>
    </w:p>
    <w:p w14:paraId="73B422E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3.18.2供应商按照采购人或者采购代理机构的授意撤换、修改投标文件或者响应文件；</w:t>
      </w:r>
    </w:p>
    <w:p w14:paraId="55DA671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3.18.3供应商之间协商报价、技术方案等投标文件或者响应文件的实质性内容；</w:t>
      </w:r>
    </w:p>
    <w:p w14:paraId="58AA24D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3.18.4属于同一集团、协会、商会等组织成员的供应商按照该组织要求协同参加政府采购活动；</w:t>
      </w:r>
    </w:p>
    <w:p w14:paraId="0A3E97E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3.18.5供应商之间事先约定由某一特定供应商中标、成交；</w:t>
      </w:r>
    </w:p>
    <w:p w14:paraId="686E483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3.18.6供应商之间商定部分供应商放弃参加政府采购活动或者放弃中标、成交；</w:t>
      </w:r>
    </w:p>
    <w:p w14:paraId="011FDDD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3.18.7供应商与采购人或者采购代理机构之间、供应商相互之间，为谋求特定供应商中标、成交或者排斥其他供应商的其他串通行为。</w:t>
      </w:r>
    </w:p>
    <w:p w14:paraId="5A33FD4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3.18.8不同供应商的响应文件由同一单位或者个人编制；</w:t>
      </w:r>
    </w:p>
    <w:p w14:paraId="4164DB7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3.18.9不同供应商委托同一单位或者个人办理响应事宜；</w:t>
      </w:r>
    </w:p>
    <w:p w14:paraId="108342B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3.18.10不同供应商的响应文件载明的项目管理成员或者联系人员为同一人；</w:t>
      </w:r>
    </w:p>
    <w:p w14:paraId="50B2DFE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3.18.11不同供应商的响应文件异常一致或者最后报价呈规律性差异。</w:t>
      </w:r>
    </w:p>
    <w:p w14:paraId="0EB2882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3.19供应商仅提交备份响应文件，没有在电子交易平台传输提交响应文件的，响应无效；</w:t>
      </w:r>
    </w:p>
    <w:p w14:paraId="4CBD53F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3.20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 处（含）以上错误一致的；4.不同供应商联系人为同一人或不同联系人的联系电话一致的；</w:t>
      </w:r>
    </w:p>
    <w:p w14:paraId="545192AD">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3.21法律、法规、规章（适用本市的）及省级以上规范性文件（适用本市的）规定的其他无效情形。</w:t>
      </w:r>
    </w:p>
    <w:p w14:paraId="7B36E349">
      <w:pPr>
        <w:pStyle w:val="394"/>
        <w:spacing w:before="0"/>
        <w:ind w:firstLine="480"/>
        <w:rPr>
          <w:rFonts w:ascii="宋体" w:hAnsi="宋体" w:cs="宋体"/>
          <w:kern w:val="0"/>
          <w:szCs w:val="24"/>
        </w:rPr>
      </w:pPr>
      <w:r>
        <w:rPr>
          <w:rFonts w:hint="eastAsia" w:asciiTheme="minorEastAsia" w:hAnsiTheme="minorEastAsia" w:eastAsiaTheme="minorEastAsia"/>
          <w:sz w:val="24"/>
          <w:lang w:val="en-US" w:eastAsia="zh-CN"/>
        </w:rPr>
        <w:t xml:space="preserve">3.22 </w:t>
      </w:r>
      <w:r>
        <w:rPr>
          <w:rFonts w:hint="eastAsia" w:ascii="宋体" w:hAnsi="宋体" w:cs="宋体"/>
          <w:kern w:val="0"/>
          <w:szCs w:val="24"/>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2B0A610">
      <w:pPr>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3.22.1</w:t>
      </w:r>
      <w:r>
        <w:rPr>
          <w:rFonts w:hint="eastAsia" w:ascii="宋体" w:hAnsi="宋体" w:cs="宋体"/>
          <w:kern w:val="0"/>
          <w:sz w:val="24"/>
        </w:rPr>
        <w:t xml:space="preserve">根据《北海市财政局关于开展推动解决政府采购异常低价问题试点工作的通知》（北财采〔2025〕25 号）规定，试点项目评审中出现下列情形之一的，评审委员会应当启动异常低价投标（响应）审查程序: </w:t>
      </w:r>
    </w:p>
    <w:p w14:paraId="33FE4626">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（1）投标（响应）报价低于全部通过符合性审查供应商投标（响应）报价平均值 50%的，即投标（响应）报价&lt;全部通过符合性审查供应商投标（响应）报价平均值×50%； </w:t>
      </w:r>
    </w:p>
    <w:p w14:paraId="7D342BF3">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（2）投标（响应）报价低于通过符合性审查且报价次低供应商投标（响应）报价 50%的，即投标（响应）报价&lt;通过符合性审查且报价次低供应商投标（响应）报价×50%； </w:t>
      </w:r>
    </w:p>
    <w:p w14:paraId="0228765A">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（3）投标（响应）报价低于采购项目最高限价 45%的，即投标（响应）报价&lt;采购项目最高限价×45%； </w:t>
      </w:r>
    </w:p>
    <w:p w14:paraId="5E2B57B0">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（4）其他评审委员会认为供应商报价过低，有可能影响产品质量或者不能诚信履约的情形。 </w:t>
      </w:r>
    </w:p>
    <w:p w14:paraId="4163E72C">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22.2</w:t>
      </w:r>
      <w:r>
        <w:rPr>
          <w:rFonts w:hint="eastAsia" w:ascii="宋体" w:hAnsi="宋体" w:cs="宋体"/>
          <w:kern w:val="0"/>
          <w:sz w:val="24"/>
        </w:rPr>
        <w:t xml:space="preserve">审查工作流程。评标委员会严格按照评审现场说明、综合评估研判和出具处理结果三个步骤开展审查流程。 </w:t>
      </w:r>
    </w:p>
    <w:p w14:paraId="672088BC">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242268AE">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5FB22284">
      <w:pPr>
        <w:pStyle w:val="3"/>
        <w:numPr>
          <w:ilvl w:val="0"/>
          <w:numId w:val="0"/>
        </w:numPr>
        <w:ind w:leftChars="0"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出具处理结果。如果投标（响应）供应商不提供书面说明、证明材料，或者提供的书面说明、证明材料不能证明其报价合理性的，应当将其作为无效投标（响应）处理。审查相关情况应当在评审报告中记录。</w:t>
      </w:r>
    </w:p>
    <w:p w14:paraId="70912A10">
      <w:pPr>
        <w:pStyle w:val="394"/>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4.重新开展采购活动</w:t>
      </w:r>
    </w:p>
    <w:p w14:paraId="13593028">
      <w:pPr>
        <w:spacing w:line="360" w:lineRule="auto"/>
        <w:ind w:firstLine="407" w:firstLineChars="194"/>
        <w:rPr>
          <w:rFonts w:asciiTheme="minorEastAsia" w:hAnsiTheme="minorEastAsia" w:eastAsiaTheme="minorEastAsia"/>
          <w:sz w:val="24"/>
          <w:szCs w:val="21"/>
        </w:rPr>
      </w:pPr>
      <w:r>
        <w:rPr>
          <w:rFonts w:hint="eastAsia" w:cs="Arial" w:asciiTheme="minorEastAsia" w:hAnsiTheme="minorEastAsia" w:eastAsiaTheme="minorEastAsia"/>
          <w:szCs w:val="21"/>
        </w:rPr>
        <w:t xml:space="preserve"> </w:t>
      </w:r>
      <w:r>
        <w:rPr>
          <w:rFonts w:hint="eastAsia" w:asciiTheme="minorEastAsia" w:hAnsiTheme="minorEastAsia" w:eastAsiaTheme="minorEastAsia"/>
          <w:sz w:val="24"/>
          <w:szCs w:val="21"/>
        </w:rPr>
        <w:t>出现下列情形之一的，采购代理机构应当终止竞争性磋商采购活动，通过电子交易平台发布项目终止公告并说明原因，重新开展采购活动：</w:t>
      </w:r>
    </w:p>
    <w:p w14:paraId="4482A6F9">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（1）因情况变化，不再符合规定的竞争性磋商采购方式适用情形的；</w:t>
      </w:r>
    </w:p>
    <w:p w14:paraId="14431E8F">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（2）出现影响采购公正的违法、违规行为的；</w:t>
      </w:r>
    </w:p>
    <w:p w14:paraId="3B6C3A87">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（3）在采购过程中符合要求的供应商或者最后报价未超过采购预算的供应商不足3家的（有特殊规定的从其规定）。</w:t>
      </w:r>
    </w:p>
    <w:p w14:paraId="26A26221">
      <w:pPr>
        <w:pStyle w:val="394"/>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5.终止采购活动</w:t>
      </w:r>
    </w:p>
    <w:p w14:paraId="32C604EF">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0AB5730D">
      <w:pPr>
        <w:spacing w:line="360" w:lineRule="auto"/>
        <w:rPr>
          <w:rFonts w:cs="仿宋_GB2312" w:asciiTheme="minorEastAsia" w:hAnsiTheme="minorEastAsia" w:eastAsiaTheme="minorEastAsia"/>
          <w:sz w:val="24"/>
        </w:rPr>
      </w:pPr>
      <w:r>
        <w:rPr>
          <w:rFonts w:asciiTheme="minorEastAsia" w:hAnsiTheme="minorEastAsia" w:eastAsiaTheme="minorEastAsia"/>
          <w:b/>
          <w:sz w:val="24"/>
        </w:rPr>
        <w:t>6.</w:t>
      </w:r>
      <w:r>
        <w:rPr>
          <w:rFonts w:hint="eastAsia" w:cs="仿宋_GB2312" w:asciiTheme="minorEastAsia" w:hAnsiTheme="minorEastAsia" w:eastAsiaTheme="minorEastAsia"/>
          <w:b/>
          <w:sz w:val="24"/>
        </w:rPr>
        <w:t>采购代理机构有权对磋商小组各成员的评分情况和评审意见进行合理性和合规性审查</w:t>
      </w:r>
      <w:r>
        <w:rPr>
          <w:rFonts w:hint="eastAsia" w:cs="仿宋_GB2312" w:asciiTheme="minorEastAsia" w:hAnsiTheme="minorEastAsia" w:eastAsiaTheme="minor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1044813F">
      <w:pPr>
        <w:pStyle w:val="394"/>
        <w:spacing w:before="0"/>
        <w:ind w:firstLine="0" w:firstLineChars="0"/>
        <w:rPr>
          <w:rFonts w:cs="仿宋_GB2312" w:asciiTheme="minorEastAsia" w:hAnsiTheme="minorEastAsia" w:eastAsiaTheme="minorEastAsia"/>
          <w:b/>
        </w:rPr>
      </w:pPr>
    </w:p>
    <w:p w14:paraId="625D2165">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14:paraId="1228AE71">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23E4AE4E">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14:paraId="62DBF3A9">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14:paraId="0A0E810C">
      <w:pPr>
        <w:spacing w:line="360" w:lineRule="auto"/>
        <w:jc w:val="center"/>
        <w:outlineLvl w:val="0"/>
        <w:rPr>
          <w:rFonts w:cs="仿宋_GB2312" w:asciiTheme="minorEastAsia" w:hAnsiTheme="minorEastAsia" w:eastAsiaTheme="minorEastAsia"/>
          <w:b/>
          <w:sz w:val="36"/>
          <w:szCs w:val="36"/>
        </w:rPr>
      </w:pPr>
      <w:bookmarkStart w:id="72" w:name="_Toc181203099"/>
      <w:r>
        <w:rPr>
          <w:rFonts w:hint="eastAsia" w:cs="仿宋_GB2312" w:asciiTheme="minorEastAsia" w:hAnsiTheme="minorEastAsia" w:eastAsiaTheme="minorEastAsia"/>
          <w:b/>
          <w:sz w:val="36"/>
          <w:szCs w:val="36"/>
        </w:rPr>
        <w:t>第六部分</w:t>
      </w:r>
      <w:bookmarkEnd w:id="69"/>
      <w:r>
        <w:rPr>
          <w:rFonts w:hint="eastAsia" w:cs="仿宋_GB2312" w:asciiTheme="minorEastAsia" w:hAnsiTheme="minorEastAsia" w:eastAsiaTheme="minorEastAsia"/>
          <w:b/>
          <w:sz w:val="36"/>
          <w:szCs w:val="36"/>
        </w:rPr>
        <w:t xml:space="preserve">  拟签订的合同文本</w:t>
      </w:r>
      <w:bookmarkEnd w:id="72"/>
    </w:p>
    <w:p w14:paraId="7B820C0E">
      <w:pPr>
        <w:spacing w:line="480" w:lineRule="auto"/>
        <w:jc w:val="center"/>
        <w:rPr>
          <w:rFonts w:ascii="宋体" w:hAnsi="宋体" w:cs="宋体"/>
          <w:b/>
          <w:sz w:val="24"/>
        </w:rPr>
      </w:pPr>
      <w:bookmarkStart w:id="73" w:name="第五部分"/>
      <w:bookmarkStart w:id="74" w:name="_Toc86217003"/>
    </w:p>
    <w:p w14:paraId="7D3ACB2A">
      <w:pPr>
        <w:spacing w:line="480" w:lineRule="auto"/>
        <w:jc w:val="center"/>
        <w:rPr>
          <w:rFonts w:ascii="宋体" w:hAnsi="宋体" w:cs="宋体"/>
          <w:b/>
          <w:sz w:val="24"/>
        </w:rPr>
      </w:pPr>
    </w:p>
    <w:p w14:paraId="20F688F0">
      <w:pPr>
        <w:pStyle w:val="632"/>
      </w:pPr>
    </w:p>
    <w:p w14:paraId="17D376F2">
      <w:pPr>
        <w:pStyle w:val="632"/>
      </w:pPr>
    </w:p>
    <w:p w14:paraId="1C62ED23">
      <w:pPr>
        <w:pStyle w:val="632"/>
      </w:pPr>
    </w:p>
    <w:p w14:paraId="5FBE3D12">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094544E5">
      <w:pPr>
        <w:spacing w:line="480" w:lineRule="auto"/>
        <w:jc w:val="center"/>
        <w:rPr>
          <w:rFonts w:ascii="宋体" w:hAnsi="宋体" w:cs="宋体"/>
          <w:b/>
          <w:sz w:val="36"/>
          <w:szCs w:val="36"/>
        </w:rPr>
      </w:pPr>
      <w:r>
        <w:rPr>
          <w:rFonts w:hint="eastAsia" w:ascii="宋体" w:hAnsi="宋体" w:cs="宋体"/>
          <w:b/>
          <w:sz w:val="36"/>
          <w:szCs w:val="36"/>
        </w:rPr>
        <w:t>（服务类）</w:t>
      </w:r>
    </w:p>
    <w:p w14:paraId="52AE3FA3">
      <w:pPr>
        <w:pStyle w:val="283"/>
        <w:ind w:firstLine="2843" w:firstLineChars="1180"/>
        <w:rPr>
          <w:rFonts w:ascii="宋体" w:hAnsi="宋体" w:cs="宋体"/>
          <w:b/>
          <w:szCs w:val="24"/>
        </w:rPr>
      </w:pPr>
    </w:p>
    <w:p w14:paraId="201F4FAE">
      <w:pPr>
        <w:pStyle w:val="24"/>
        <w:spacing w:after="120"/>
      </w:pPr>
    </w:p>
    <w:p w14:paraId="112CC5E3">
      <w:pPr>
        <w:pStyle w:val="24"/>
        <w:spacing w:after="120"/>
      </w:pPr>
    </w:p>
    <w:p w14:paraId="599E8FC4">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14:paraId="09F96530">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14:paraId="39C78329">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00F93E47">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726CAA7E">
      <w:pPr>
        <w:pStyle w:val="632"/>
      </w:pPr>
    </w:p>
    <w:p w14:paraId="5A96E9CA">
      <w:pPr>
        <w:pStyle w:val="632"/>
      </w:pPr>
    </w:p>
    <w:p w14:paraId="43FC9187">
      <w:pPr>
        <w:pStyle w:val="632"/>
      </w:pPr>
    </w:p>
    <w:p w14:paraId="1319B325">
      <w:pPr>
        <w:pStyle w:val="632"/>
      </w:pPr>
    </w:p>
    <w:p w14:paraId="2774E9B9">
      <w:pPr>
        <w:pStyle w:val="632"/>
      </w:pPr>
    </w:p>
    <w:p w14:paraId="5E3A1764">
      <w:pPr>
        <w:pStyle w:val="632"/>
      </w:pPr>
    </w:p>
    <w:p w14:paraId="6095ECBF">
      <w:pPr>
        <w:pStyle w:val="632"/>
      </w:pPr>
    </w:p>
    <w:p w14:paraId="7A84A973">
      <w:pPr>
        <w:pStyle w:val="632"/>
      </w:pPr>
    </w:p>
    <w:p w14:paraId="288E8B3E">
      <w:pPr>
        <w:pStyle w:val="632"/>
      </w:pPr>
    </w:p>
    <w:p w14:paraId="0998BC27">
      <w:pPr>
        <w:pStyle w:val="632"/>
      </w:pPr>
    </w:p>
    <w:p w14:paraId="67B44CC2">
      <w:pPr>
        <w:spacing w:line="360" w:lineRule="auto"/>
        <w:jc w:val="center"/>
        <w:outlineLvl w:val="1"/>
        <w:rPr>
          <w:rFonts w:ascii="宋体" w:hAnsi="宋体" w:cs="宋体"/>
          <w:b/>
          <w:sz w:val="24"/>
        </w:rPr>
      </w:pPr>
      <w:bookmarkStart w:id="75" w:name="_Toc22209"/>
      <w:r>
        <w:rPr>
          <w:rFonts w:hint="eastAsia" w:ascii="宋体" w:hAnsi="宋体"/>
          <w:b/>
          <w:sz w:val="24"/>
        </w:rPr>
        <w:t>第一节 政府采购合同协议书</w:t>
      </w:r>
      <w:bookmarkEnd w:id="75"/>
    </w:p>
    <w:p w14:paraId="1CD925F3">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color w:val="0000FF"/>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color w:val="0000FF"/>
          <w:sz w:val="24"/>
          <w:u w:val="single"/>
        </w:rPr>
        <w:t xml:space="preserve">（项目名称）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成交通知书</w:t>
      </w:r>
      <w:r>
        <w:rPr>
          <w:rFonts w:hint="eastAsia" w:ascii="宋体" w:hAnsi="宋体"/>
          <w:sz w:val="24"/>
        </w:rPr>
        <w:t>发出之日起</w:t>
      </w:r>
      <w:r>
        <w:rPr>
          <w:rFonts w:hint="eastAsia" w:ascii="宋体" w:hAnsi="宋体"/>
          <w:sz w:val="24"/>
          <w:u w:val="single"/>
        </w:rPr>
        <w:t>5</w:t>
      </w:r>
      <w:r>
        <w:rPr>
          <w:rFonts w:hint="eastAsia" w:ascii="宋体" w:hAnsi="宋体"/>
          <w:sz w:val="24"/>
        </w:rPr>
        <w:t>个工作日内，按照采购文件确定的事项签订本合同。</w:t>
      </w:r>
    </w:p>
    <w:p w14:paraId="0403B395">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ascii="宋体" w:hAnsi="宋体"/>
          <w:color w:val="0000FF"/>
          <w:sz w:val="24"/>
          <w:u w:val="single"/>
        </w:rPr>
        <w:t xml:space="preserve">（采购人） </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08832776">
      <w:pPr>
        <w:spacing w:line="360" w:lineRule="auto"/>
        <w:ind w:firstLine="482" w:firstLineChars="200"/>
        <w:rPr>
          <w:rFonts w:ascii="宋体" w:hAnsi="宋体"/>
          <w:sz w:val="24"/>
        </w:rPr>
      </w:pPr>
      <w:bookmarkStart w:id="76" w:name="_Toc19273"/>
      <w:bookmarkStart w:id="77" w:name="_Toc20421"/>
      <w:bookmarkStart w:id="78" w:name="_Toc22967"/>
      <w:bookmarkStart w:id="79" w:name="_Toc15367"/>
      <w:bookmarkStart w:id="80" w:name="_Toc28855"/>
      <w:r>
        <w:rPr>
          <w:rFonts w:ascii="宋体" w:hAnsi="宋体"/>
          <w:b/>
          <w:sz w:val="24"/>
        </w:rPr>
        <w:t xml:space="preserve">1.1 </w:t>
      </w:r>
      <w:r>
        <w:rPr>
          <w:rFonts w:hint="eastAsia" w:ascii="宋体" w:hAnsi="宋体"/>
          <w:b/>
          <w:sz w:val="24"/>
        </w:rPr>
        <w:t>合同组成部分</w:t>
      </w:r>
      <w:bookmarkEnd w:id="76"/>
      <w:bookmarkEnd w:id="77"/>
      <w:bookmarkEnd w:id="78"/>
      <w:bookmarkEnd w:id="79"/>
      <w:bookmarkEnd w:id="80"/>
    </w:p>
    <w:p w14:paraId="44C3FFDD">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8BAEC28">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0BF3DE38">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14:paraId="451E39A2">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14:paraId="653BF1E9">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5FC46E4C">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14:paraId="0AE82E1A">
      <w:pPr>
        <w:spacing w:line="360" w:lineRule="auto"/>
        <w:ind w:firstLine="482" w:firstLineChars="200"/>
        <w:rPr>
          <w:rFonts w:ascii="宋体" w:hAnsi="宋体"/>
          <w:b/>
          <w:sz w:val="24"/>
        </w:rPr>
      </w:pPr>
      <w:bookmarkStart w:id="81" w:name="_Toc18585"/>
      <w:bookmarkStart w:id="82" w:name="_Toc6773"/>
      <w:bookmarkStart w:id="83" w:name="_Toc6311"/>
      <w:bookmarkStart w:id="84" w:name="_Toc2918"/>
      <w:bookmarkStart w:id="85" w:name="_Toc22185"/>
      <w:r>
        <w:rPr>
          <w:rFonts w:ascii="宋体" w:hAnsi="宋体"/>
          <w:b/>
          <w:sz w:val="24"/>
        </w:rPr>
        <w:t xml:space="preserve">1.2 </w:t>
      </w:r>
      <w:r>
        <w:rPr>
          <w:rFonts w:hint="eastAsia" w:ascii="宋体" w:hAnsi="宋体"/>
          <w:b/>
          <w:sz w:val="24"/>
        </w:rPr>
        <w:t>标的</w:t>
      </w:r>
      <w:bookmarkEnd w:id="81"/>
      <w:bookmarkEnd w:id="82"/>
      <w:bookmarkEnd w:id="83"/>
      <w:bookmarkEnd w:id="84"/>
      <w:bookmarkEnd w:id="85"/>
    </w:p>
    <w:p w14:paraId="6B7FCC4F">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14:paraId="51B54B39">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14:paraId="5841E0CC">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14:paraId="40680BF9">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14:paraId="511B577B">
      <w:pPr>
        <w:pStyle w:val="630"/>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14:paraId="3F8892E9">
      <w:pPr>
        <w:spacing w:line="360" w:lineRule="auto"/>
        <w:ind w:firstLine="480" w:firstLineChars="200"/>
        <w:rPr>
          <w:rFonts w:ascii="宋体" w:hAnsi="宋体" w:cs="宋体"/>
          <w:sz w:val="24"/>
          <w:u w:val="single"/>
        </w:rPr>
      </w:pPr>
      <w:bookmarkStart w:id="86" w:name="_Toc4929"/>
      <w:bookmarkStart w:id="87" w:name="_Toc5635"/>
      <w:bookmarkStart w:id="88" w:name="_Toc13918"/>
      <w:bookmarkStart w:id="89" w:name="_Toc21124"/>
      <w:bookmarkStart w:id="90" w:name="_Toc1386"/>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14:paraId="65BAE829">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14:paraId="1D5B4733">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14:paraId="0F4B0AF3">
      <w:pPr>
        <w:spacing w:line="360" w:lineRule="auto"/>
        <w:ind w:firstLine="482" w:firstLineChars="200"/>
        <w:rPr>
          <w:rFonts w:ascii="宋体" w:hAnsi="宋体"/>
          <w:b/>
          <w:sz w:val="24"/>
        </w:rPr>
      </w:pPr>
      <w:r>
        <w:rPr>
          <w:rFonts w:ascii="宋体" w:hAnsi="宋体"/>
          <w:b/>
          <w:sz w:val="24"/>
        </w:rPr>
        <w:t>1.3 价款</w:t>
      </w:r>
      <w:bookmarkEnd w:id="86"/>
      <w:bookmarkEnd w:id="87"/>
      <w:bookmarkEnd w:id="88"/>
      <w:bookmarkEnd w:id="89"/>
      <w:bookmarkEnd w:id="90"/>
    </w:p>
    <w:p w14:paraId="736D4D48">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14:paraId="67EE2B90">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14:paraId="1E8DB795">
      <w:pPr>
        <w:spacing w:line="360" w:lineRule="auto"/>
        <w:ind w:firstLine="480" w:firstLineChars="200"/>
        <w:rPr>
          <w:rFonts w:ascii="宋体" w:hAnsi="宋体"/>
          <w:sz w:val="24"/>
          <w:u w:val="single"/>
        </w:rPr>
      </w:pPr>
      <w:r>
        <w:rPr>
          <w:rFonts w:ascii="宋体" w:hAnsi="宋体"/>
          <w:sz w:val="24"/>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E42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105034">
            <w:pPr>
              <w:pStyle w:val="622"/>
              <w:spacing w:line="360" w:lineRule="auto"/>
              <w:jc w:val="center"/>
              <w:rPr>
                <w:rFonts w:hAnsi="宋体"/>
                <w:sz w:val="24"/>
                <w:szCs w:val="24"/>
              </w:rPr>
            </w:pPr>
            <w:r>
              <w:rPr>
                <w:rFonts w:hAnsi="宋体"/>
                <w:sz w:val="24"/>
                <w:szCs w:val="24"/>
              </w:rPr>
              <w:t>序号</w:t>
            </w:r>
          </w:p>
        </w:tc>
        <w:tc>
          <w:tcPr>
            <w:tcW w:w="3402" w:type="dxa"/>
            <w:vAlign w:val="center"/>
          </w:tcPr>
          <w:p w14:paraId="56DFDA41">
            <w:pPr>
              <w:pStyle w:val="622"/>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14:paraId="3777B1B0">
            <w:pPr>
              <w:pStyle w:val="622"/>
              <w:spacing w:line="360" w:lineRule="auto"/>
              <w:jc w:val="center"/>
              <w:rPr>
                <w:rFonts w:hAnsi="宋体"/>
                <w:sz w:val="24"/>
                <w:szCs w:val="24"/>
              </w:rPr>
            </w:pPr>
            <w:r>
              <w:rPr>
                <w:rFonts w:hAnsi="宋体"/>
                <w:sz w:val="24"/>
                <w:szCs w:val="24"/>
              </w:rPr>
              <w:t>分项价格</w:t>
            </w:r>
          </w:p>
        </w:tc>
      </w:tr>
      <w:tr w14:paraId="62CB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DB0ABAE">
            <w:pPr>
              <w:pStyle w:val="622"/>
              <w:spacing w:line="360" w:lineRule="auto"/>
              <w:ind w:firstLine="200"/>
              <w:jc w:val="center"/>
              <w:rPr>
                <w:rFonts w:hAnsi="宋体"/>
                <w:sz w:val="24"/>
                <w:szCs w:val="24"/>
              </w:rPr>
            </w:pPr>
          </w:p>
        </w:tc>
        <w:tc>
          <w:tcPr>
            <w:tcW w:w="3402" w:type="dxa"/>
            <w:vAlign w:val="center"/>
          </w:tcPr>
          <w:p w14:paraId="59FDF0F1">
            <w:pPr>
              <w:pStyle w:val="622"/>
              <w:spacing w:line="360" w:lineRule="auto"/>
              <w:ind w:firstLine="200"/>
              <w:jc w:val="center"/>
              <w:rPr>
                <w:rFonts w:hAnsi="宋体"/>
                <w:sz w:val="24"/>
                <w:szCs w:val="24"/>
              </w:rPr>
            </w:pPr>
          </w:p>
        </w:tc>
        <w:tc>
          <w:tcPr>
            <w:tcW w:w="2552" w:type="dxa"/>
            <w:vAlign w:val="center"/>
          </w:tcPr>
          <w:p w14:paraId="0A6406D5">
            <w:pPr>
              <w:pStyle w:val="622"/>
              <w:spacing w:line="360" w:lineRule="auto"/>
              <w:ind w:firstLine="200"/>
              <w:jc w:val="center"/>
              <w:rPr>
                <w:rFonts w:hAnsi="宋体"/>
                <w:sz w:val="24"/>
                <w:szCs w:val="24"/>
              </w:rPr>
            </w:pPr>
          </w:p>
        </w:tc>
      </w:tr>
      <w:tr w14:paraId="2AFA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8E8C8BA">
            <w:pPr>
              <w:pStyle w:val="622"/>
              <w:spacing w:line="360" w:lineRule="auto"/>
              <w:ind w:firstLine="200"/>
              <w:jc w:val="center"/>
              <w:rPr>
                <w:rFonts w:hAnsi="宋体"/>
                <w:sz w:val="24"/>
                <w:szCs w:val="24"/>
              </w:rPr>
            </w:pPr>
          </w:p>
        </w:tc>
        <w:tc>
          <w:tcPr>
            <w:tcW w:w="3402" w:type="dxa"/>
            <w:vAlign w:val="center"/>
          </w:tcPr>
          <w:p w14:paraId="3D2B1E31">
            <w:pPr>
              <w:pStyle w:val="622"/>
              <w:spacing w:line="360" w:lineRule="auto"/>
              <w:ind w:firstLine="200"/>
              <w:jc w:val="center"/>
              <w:rPr>
                <w:rFonts w:hAnsi="宋体"/>
                <w:sz w:val="24"/>
                <w:szCs w:val="24"/>
              </w:rPr>
            </w:pPr>
          </w:p>
        </w:tc>
        <w:tc>
          <w:tcPr>
            <w:tcW w:w="2552" w:type="dxa"/>
            <w:vAlign w:val="center"/>
          </w:tcPr>
          <w:p w14:paraId="15F37E61">
            <w:pPr>
              <w:pStyle w:val="622"/>
              <w:spacing w:line="360" w:lineRule="auto"/>
              <w:ind w:firstLine="200"/>
              <w:jc w:val="center"/>
              <w:rPr>
                <w:rFonts w:hAnsi="宋体"/>
                <w:sz w:val="24"/>
                <w:szCs w:val="24"/>
              </w:rPr>
            </w:pPr>
          </w:p>
        </w:tc>
      </w:tr>
      <w:tr w14:paraId="35DB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8EA57E4">
            <w:pPr>
              <w:pStyle w:val="622"/>
              <w:spacing w:line="360" w:lineRule="auto"/>
              <w:ind w:firstLine="200"/>
              <w:jc w:val="center"/>
              <w:rPr>
                <w:rFonts w:hAnsi="宋体"/>
                <w:sz w:val="24"/>
                <w:szCs w:val="24"/>
              </w:rPr>
            </w:pPr>
          </w:p>
        </w:tc>
        <w:tc>
          <w:tcPr>
            <w:tcW w:w="3402" w:type="dxa"/>
            <w:vAlign w:val="center"/>
          </w:tcPr>
          <w:p w14:paraId="3977816B">
            <w:pPr>
              <w:pStyle w:val="622"/>
              <w:spacing w:line="360" w:lineRule="auto"/>
              <w:ind w:firstLine="200"/>
              <w:jc w:val="center"/>
              <w:rPr>
                <w:rFonts w:hAnsi="宋体"/>
                <w:sz w:val="24"/>
                <w:szCs w:val="24"/>
              </w:rPr>
            </w:pPr>
          </w:p>
        </w:tc>
        <w:tc>
          <w:tcPr>
            <w:tcW w:w="2552" w:type="dxa"/>
            <w:vAlign w:val="center"/>
          </w:tcPr>
          <w:p w14:paraId="11D19DDC">
            <w:pPr>
              <w:pStyle w:val="622"/>
              <w:spacing w:line="360" w:lineRule="auto"/>
              <w:ind w:firstLine="200"/>
              <w:jc w:val="center"/>
              <w:rPr>
                <w:rFonts w:hAnsi="宋体"/>
                <w:sz w:val="24"/>
                <w:szCs w:val="24"/>
              </w:rPr>
            </w:pPr>
          </w:p>
        </w:tc>
      </w:tr>
      <w:tr w14:paraId="63D2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54BD443">
            <w:pPr>
              <w:pStyle w:val="622"/>
              <w:spacing w:line="360" w:lineRule="auto"/>
              <w:ind w:firstLine="200"/>
              <w:jc w:val="center"/>
              <w:rPr>
                <w:rFonts w:hAnsi="宋体"/>
                <w:sz w:val="24"/>
                <w:szCs w:val="24"/>
              </w:rPr>
            </w:pPr>
          </w:p>
        </w:tc>
        <w:tc>
          <w:tcPr>
            <w:tcW w:w="3402" w:type="dxa"/>
            <w:vAlign w:val="center"/>
          </w:tcPr>
          <w:p w14:paraId="2337FC18">
            <w:pPr>
              <w:pStyle w:val="622"/>
              <w:spacing w:line="360" w:lineRule="auto"/>
              <w:ind w:firstLine="200"/>
              <w:jc w:val="center"/>
              <w:rPr>
                <w:rFonts w:hAnsi="宋体"/>
                <w:sz w:val="24"/>
                <w:szCs w:val="24"/>
              </w:rPr>
            </w:pPr>
          </w:p>
        </w:tc>
        <w:tc>
          <w:tcPr>
            <w:tcW w:w="2552" w:type="dxa"/>
            <w:vAlign w:val="center"/>
          </w:tcPr>
          <w:p w14:paraId="370BCCBF">
            <w:pPr>
              <w:pStyle w:val="622"/>
              <w:spacing w:line="360" w:lineRule="auto"/>
              <w:ind w:firstLine="200"/>
              <w:jc w:val="center"/>
              <w:rPr>
                <w:rFonts w:hAnsi="宋体"/>
                <w:sz w:val="24"/>
                <w:szCs w:val="24"/>
              </w:rPr>
            </w:pPr>
          </w:p>
        </w:tc>
      </w:tr>
      <w:tr w14:paraId="4917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53BAA0F">
            <w:pPr>
              <w:pStyle w:val="622"/>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14:paraId="134EDD13">
            <w:pPr>
              <w:pStyle w:val="622"/>
              <w:spacing w:line="360" w:lineRule="auto"/>
              <w:ind w:firstLine="200"/>
              <w:jc w:val="center"/>
              <w:rPr>
                <w:rFonts w:hAnsi="宋体"/>
                <w:sz w:val="24"/>
                <w:szCs w:val="24"/>
              </w:rPr>
            </w:pPr>
          </w:p>
        </w:tc>
      </w:tr>
    </w:tbl>
    <w:p w14:paraId="15670D79">
      <w:pPr>
        <w:spacing w:line="360" w:lineRule="auto"/>
        <w:ind w:firstLine="480" w:firstLineChars="200"/>
        <w:rPr>
          <w:rFonts w:ascii="宋体" w:hAnsi="宋体"/>
          <w:sz w:val="24"/>
        </w:rPr>
      </w:pPr>
      <w:bookmarkStart w:id="91" w:name="_Toc3654"/>
      <w:bookmarkStart w:id="92" w:name="_Toc26916"/>
      <w:bookmarkStart w:id="93" w:name="_Toc30158"/>
      <w:bookmarkStart w:id="94" w:name="_Toc14993"/>
      <w:bookmarkStart w:id="95" w:name="_Toc30506"/>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5E95A163">
      <w:pPr>
        <w:pStyle w:val="632"/>
      </w:pPr>
      <w:r>
        <w:rPr>
          <w:rFonts w:hint="eastAsia"/>
        </w:rPr>
        <w:t>1.3.3其他计价方式：                   。</w:t>
      </w:r>
    </w:p>
    <w:bookmarkEnd w:id="91"/>
    <w:bookmarkEnd w:id="92"/>
    <w:bookmarkEnd w:id="93"/>
    <w:bookmarkEnd w:id="94"/>
    <w:bookmarkEnd w:id="95"/>
    <w:p w14:paraId="1BD81057">
      <w:pPr>
        <w:pStyle w:val="630"/>
        <w:spacing w:before="0" w:beforeAutospacing="0" w:after="0" w:afterAutospacing="0" w:line="360" w:lineRule="auto"/>
        <w:ind w:firstLine="480"/>
        <w:rPr>
          <w:b/>
        </w:rPr>
      </w:pPr>
      <w:bookmarkStart w:id="96" w:name="_Toc1814"/>
      <w:bookmarkStart w:id="97" w:name="_Toc10340"/>
      <w:bookmarkStart w:id="98" w:name="_Toc22618"/>
      <w:bookmarkStart w:id="99" w:name="_Toc11108"/>
      <w:bookmarkStart w:id="100" w:name="_Toc31421"/>
      <w:bookmarkStart w:id="101" w:name="_Toc3625"/>
      <w:bookmarkStart w:id="102" w:name="_Toc8772"/>
      <w:bookmarkStart w:id="103" w:name="_Toc4760"/>
      <w:r>
        <w:rPr>
          <w:rFonts w:hint="eastAsia"/>
          <w:b/>
        </w:rPr>
        <w:t>1.4履约保证金</w:t>
      </w:r>
    </w:p>
    <w:p w14:paraId="286B45B9">
      <w:pPr>
        <w:pStyle w:val="630"/>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117E24A0">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48A03AB9">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44D7A010">
      <w:pPr>
        <w:pStyle w:val="632"/>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65D4AB3">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3A2A6AF6">
      <w:pPr>
        <w:spacing w:line="360" w:lineRule="auto"/>
        <w:ind w:firstLine="482" w:firstLineChars="200"/>
        <w:rPr>
          <w:rFonts w:ascii="宋体" w:hAnsi="宋体" w:cs="宋体"/>
          <w:b/>
          <w:sz w:val="24"/>
        </w:rPr>
      </w:pPr>
      <w:r>
        <w:rPr>
          <w:rFonts w:hint="eastAsia" w:ascii="宋体" w:hAnsi="宋体" w:cs="宋体"/>
          <w:b/>
          <w:sz w:val="24"/>
        </w:rPr>
        <w:t>1.5</w:t>
      </w:r>
      <w:bookmarkEnd w:id="96"/>
      <w:bookmarkEnd w:id="97"/>
      <w:bookmarkEnd w:id="98"/>
      <w:r>
        <w:rPr>
          <w:rFonts w:hint="eastAsia" w:ascii="宋体" w:hAnsi="宋体" w:cs="宋体"/>
          <w:b/>
          <w:sz w:val="24"/>
        </w:rPr>
        <w:t>预付款</w:t>
      </w:r>
    </w:p>
    <w:p w14:paraId="11F2C85E">
      <w:pPr>
        <w:pStyle w:val="630"/>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5F88E5FE">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6489485F">
      <w:pPr>
        <w:pStyle w:val="630"/>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14:paraId="03344706">
      <w:pPr>
        <w:pStyle w:val="630"/>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14:paraId="6A9AF24B">
      <w:pPr>
        <w:pStyle w:val="630"/>
        <w:spacing w:before="0" w:beforeAutospacing="0" w:after="0" w:afterAutospacing="0" w:line="360" w:lineRule="auto"/>
        <w:ind w:firstLine="480"/>
        <w:rPr>
          <w:b/>
          <w:bCs/>
        </w:rPr>
      </w:pPr>
      <w:r>
        <w:rPr>
          <w:rFonts w:hint="eastAsia"/>
          <w:b/>
          <w:bCs/>
        </w:rPr>
        <w:t>1.6资金支付</w:t>
      </w:r>
    </w:p>
    <w:p w14:paraId="65EB3181">
      <w:pPr>
        <w:pStyle w:val="630"/>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674621F">
      <w:pPr>
        <w:spacing w:line="360" w:lineRule="auto"/>
        <w:ind w:firstLine="480" w:firstLineChars="200"/>
        <w:rPr>
          <w:rFonts w:ascii="宋体" w:hAnsi="宋体" w:cs="宋体"/>
          <w:sz w:val="24"/>
        </w:rPr>
      </w:pPr>
      <w:r>
        <w:rPr>
          <w:rFonts w:hint="eastAsia" w:ascii="宋体" w:hAnsi="宋体" w:cs="宋体"/>
          <w:sz w:val="24"/>
        </w:rPr>
        <w:t>1.6.2资金支付的方式、时间和条件详见</w:t>
      </w:r>
      <w:r>
        <w:rPr>
          <w:rFonts w:hint="eastAsia" w:ascii="宋体" w:hAnsi="宋体" w:cs="宋体"/>
          <w:b/>
          <w:sz w:val="24"/>
          <w:u w:val="single"/>
        </w:rPr>
        <w:t>合同专用条款</w:t>
      </w:r>
      <w:r>
        <w:rPr>
          <w:rFonts w:hint="eastAsia" w:ascii="宋体" w:hAnsi="宋体" w:cs="宋体"/>
          <w:sz w:val="24"/>
        </w:rPr>
        <w:t>。</w:t>
      </w:r>
    </w:p>
    <w:p w14:paraId="479711C7">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99"/>
      <w:bookmarkEnd w:id="100"/>
      <w:bookmarkEnd w:id="101"/>
      <w:bookmarkEnd w:id="102"/>
      <w:bookmarkEnd w:id="103"/>
    </w:p>
    <w:p w14:paraId="05B009CA">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14:paraId="70CE4B2D">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14:paraId="3A46DEF2">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14:paraId="1FF0137C">
      <w:pPr>
        <w:spacing w:line="360" w:lineRule="auto"/>
        <w:ind w:firstLine="480" w:firstLineChars="200"/>
        <w:rPr>
          <w:rFonts w:ascii="宋体" w:hAnsi="宋体"/>
          <w:bCs/>
          <w:sz w:val="24"/>
        </w:rPr>
      </w:pPr>
      <w:bookmarkStart w:id="104" w:name="_Toc5698"/>
      <w:bookmarkStart w:id="105" w:name="_Toc2375"/>
      <w:bookmarkStart w:id="106" w:name="_Toc8586"/>
      <w:bookmarkStart w:id="107" w:name="_Toc24662"/>
      <w:bookmarkStart w:id="108" w:name="_Toc3079"/>
      <w:r>
        <w:rPr>
          <w:rFonts w:hint="eastAsia" w:ascii="宋体" w:hAnsi="宋体"/>
          <w:bCs/>
          <w:sz w:val="24"/>
        </w:rPr>
        <w:t>1.7.4若服务</w:t>
      </w:r>
      <w:r>
        <w:rPr>
          <w:rFonts w:hint="eastAsia"/>
          <w:bCs/>
          <w:sz w:val="24"/>
        </w:rPr>
        <w:t>涉及货物的，则货物的：</w:t>
      </w:r>
    </w:p>
    <w:p w14:paraId="21BE0634">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14:paraId="4A4DEE3E">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14:paraId="4CE9DEB3">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14:paraId="7DBB22E6">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104"/>
      <w:bookmarkEnd w:id="105"/>
      <w:bookmarkEnd w:id="106"/>
      <w:bookmarkEnd w:id="107"/>
      <w:bookmarkEnd w:id="108"/>
    </w:p>
    <w:p w14:paraId="52EC9981">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3D226B88">
      <w:pPr>
        <w:pStyle w:val="632"/>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14:paraId="09E5B23B">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5B6DB532">
      <w:pPr>
        <w:spacing w:line="360" w:lineRule="auto"/>
        <w:ind w:firstLine="480" w:firstLineChars="200"/>
        <w:rPr>
          <w:rFonts w:ascii="宋体" w:hAnsi="宋体" w:cs="宋体"/>
          <w:sz w:val="24"/>
        </w:rPr>
      </w:pPr>
      <w:bookmarkStart w:id="109" w:name="_Toc30329"/>
      <w:bookmarkStart w:id="110" w:name="_Toc9497"/>
      <w:bookmarkStart w:id="111" w:name="_Toc18683"/>
      <w:bookmarkStart w:id="112" w:name="_Toc32454"/>
      <w:bookmarkStart w:id="113" w:name="_Toc26807"/>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0DA0E1">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E7EC6E7">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4AE25C0E">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109"/>
    <w:bookmarkEnd w:id="110"/>
    <w:bookmarkEnd w:id="111"/>
    <w:bookmarkEnd w:id="112"/>
    <w:bookmarkEnd w:id="113"/>
    <w:p w14:paraId="68DFDB53">
      <w:pPr>
        <w:spacing w:line="360" w:lineRule="auto"/>
        <w:ind w:firstLine="482" w:firstLineChars="200"/>
        <w:rPr>
          <w:rFonts w:ascii="宋体" w:hAnsi="宋体" w:cs="宋体"/>
          <w:b/>
          <w:sz w:val="24"/>
        </w:rPr>
      </w:pPr>
      <w:r>
        <w:rPr>
          <w:rFonts w:hint="eastAsia" w:ascii="宋体" w:hAnsi="宋体" w:cs="宋体"/>
          <w:b/>
          <w:sz w:val="24"/>
        </w:rPr>
        <w:t>1.9合同争议的解决</w:t>
      </w:r>
    </w:p>
    <w:p w14:paraId="5FE6D36A">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sz w:val="24"/>
        </w:rPr>
        <w:t>条款规定的方式解决：</w:t>
      </w:r>
    </w:p>
    <w:p w14:paraId="171B18E7">
      <w:pPr>
        <w:spacing w:line="360" w:lineRule="auto"/>
        <w:ind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sz w:val="24"/>
          <w:u w:val="single"/>
        </w:rPr>
        <w:t>合同专用条款</w:t>
      </w:r>
      <w:r>
        <w:rPr>
          <w:rFonts w:hint="eastAsia" w:ascii="宋体" w:hAnsi="宋体" w:cs="宋体"/>
          <w:sz w:val="24"/>
        </w:rPr>
        <w:t>仲裁委员会依申请仲裁时其现行有效的仲裁规则裁决；</w:t>
      </w:r>
    </w:p>
    <w:p w14:paraId="1B126D89">
      <w:pPr>
        <w:spacing w:line="360" w:lineRule="auto"/>
        <w:ind w:firstLine="600" w:firstLineChars="250"/>
        <w:rPr>
          <w:rFonts w:ascii="宋体" w:hAnsi="宋体" w:cs="宋体"/>
          <w:sz w:val="24"/>
        </w:rPr>
      </w:pPr>
      <w:r>
        <w:rPr>
          <w:rFonts w:hint="eastAsia" w:ascii="宋体" w:hAnsi="宋体" w:cs="宋体"/>
          <w:sz w:val="24"/>
        </w:rPr>
        <w:t>1.9.2 向</w:t>
      </w:r>
      <w:r>
        <w:rPr>
          <w:rFonts w:hint="eastAsia" w:ascii="宋体" w:hAnsi="宋体" w:cs="宋体"/>
          <w:b/>
          <w:sz w:val="24"/>
          <w:u w:val="single"/>
        </w:rPr>
        <w:t>合同专用条款</w:t>
      </w:r>
      <w:r>
        <w:rPr>
          <w:rFonts w:hint="eastAsia" w:ascii="宋体" w:hAnsi="宋体" w:cs="宋体"/>
          <w:sz w:val="24"/>
        </w:rPr>
        <w:t>人民法院起诉。</w:t>
      </w:r>
    </w:p>
    <w:p w14:paraId="1AD7E2F2">
      <w:pPr>
        <w:spacing w:line="360" w:lineRule="auto"/>
        <w:ind w:firstLine="482" w:firstLineChars="200"/>
        <w:rPr>
          <w:rFonts w:ascii="宋体" w:hAnsi="宋体" w:cs="宋体"/>
          <w:b/>
          <w:sz w:val="24"/>
        </w:rPr>
      </w:pPr>
      <w:r>
        <w:rPr>
          <w:rFonts w:hint="eastAsia" w:ascii="宋体" w:hAnsi="宋体" w:cs="宋体"/>
          <w:b/>
          <w:sz w:val="24"/>
        </w:rPr>
        <w:t>2.0 合同生效</w:t>
      </w:r>
    </w:p>
    <w:p w14:paraId="13D1FFE4">
      <w:pPr>
        <w:spacing w:line="360" w:lineRule="auto"/>
        <w:ind w:firstLine="480" w:firstLineChars="200"/>
        <w:rPr>
          <w:rFonts w:ascii="宋体" w:hAnsi="宋体"/>
          <w:sz w:val="24"/>
          <w:lang w:val="zh-CN"/>
        </w:rPr>
      </w:pPr>
      <w:r>
        <w:rPr>
          <w:rFonts w:hint="eastAsia" w:ascii="宋体" w:hAnsi="宋体" w:cs="宋体"/>
          <w:sz w:val="24"/>
        </w:rPr>
        <w:t>本合同自双方当事人盖章签字时生效。</w:t>
      </w:r>
    </w:p>
    <w:tbl>
      <w:tblPr>
        <w:tblStyle w:val="61"/>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6"/>
        <w:gridCol w:w="2628"/>
        <w:gridCol w:w="2156"/>
        <w:gridCol w:w="2309"/>
      </w:tblGrid>
      <w:tr w14:paraId="7C4F52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top w:val="single" w:color="auto" w:sz="4" w:space="0"/>
              <w:left w:val="single" w:color="auto" w:sz="4" w:space="0"/>
              <w:bottom w:val="single" w:color="auto" w:sz="2" w:space="0"/>
              <w:right w:val="single" w:color="auto" w:sz="2" w:space="0"/>
            </w:tcBorders>
            <w:vAlign w:val="center"/>
          </w:tcPr>
          <w:p w14:paraId="2DFA9BD7">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9" w:type="pct"/>
            <w:gridSpan w:val="2"/>
            <w:tcBorders>
              <w:top w:val="single" w:color="auto" w:sz="4" w:space="0"/>
              <w:left w:val="single" w:color="auto" w:sz="2" w:space="0"/>
              <w:bottom w:val="single" w:color="auto" w:sz="2" w:space="0"/>
              <w:right w:val="single" w:color="auto" w:sz="4" w:space="0"/>
            </w:tcBorders>
            <w:vAlign w:val="center"/>
          </w:tcPr>
          <w:p w14:paraId="221A2901">
            <w:pPr>
              <w:snapToGrid w:val="0"/>
              <w:spacing w:line="360" w:lineRule="auto"/>
              <w:jc w:val="center"/>
              <w:rPr>
                <w:rFonts w:ascii="Calibri" w:hAnsi="Calibri"/>
                <w:sz w:val="24"/>
              </w:rPr>
            </w:pPr>
            <w:r>
              <w:rPr>
                <w:rFonts w:hint="eastAsia" w:ascii="Calibri" w:hAnsi="Calibri"/>
                <w:sz w:val="24"/>
              </w:rPr>
              <w:t>乙方（供应商）</w:t>
            </w:r>
          </w:p>
        </w:tc>
      </w:tr>
      <w:tr w14:paraId="363247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left w:val="single" w:color="auto" w:sz="4" w:space="0"/>
              <w:bottom w:val="single" w:color="auto" w:sz="2" w:space="0"/>
              <w:right w:val="single" w:color="auto" w:sz="2" w:space="0"/>
            </w:tcBorders>
            <w:vAlign w:val="center"/>
          </w:tcPr>
          <w:p w14:paraId="6B29415B">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B5F3837">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44E2245">
            <w:pPr>
              <w:snapToGrid w:val="0"/>
              <w:spacing w:line="360" w:lineRule="auto"/>
              <w:jc w:val="center"/>
              <w:rPr>
                <w:rFonts w:ascii="Calibri" w:hAnsi="Calibri"/>
                <w:sz w:val="24"/>
              </w:rPr>
            </w:pPr>
            <w:r>
              <w:rPr>
                <w:rFonts w:hint="eastAsia" w:ascii="Calibri" w:hAnsi="Calibri"/>
                <w:sz w:val="24"/>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14:paraId="42B5D7E4">
            <w:pPr>
              <w:snapToGrid w:val="0"/>
              <w:spacing w:line="360" w:lineRule="auto"/>
              <w:jc w:val="center"/>
              <w:rPr>
                <w:rFonts w:ascii="Calibri" w:hAnsi="Calibri"/>
                <w:spacing w:val="20"/>
                <w:sz w:val="24"/>
              </w:rPr>
            </w:pPr>
          </w:p>
        </w:tc>
      </w:tr>
      <w:tr w14:paraId="2C6250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left w:val="single" w:color="auto" w:sz="4" w:space="0"/>
              <w:bottom w:val="single" w:color="auto" w:sz="2" w:space="0"/>
              <w:right w:val="single" w:color="auto" w:sz="2" w:space="0"/>
            </w:tcBorders>
            <w:vAlign w:val="center"/>
          </w:tcPr>
          <w:p w14:paraId="26552F34">
            <w:pPr>
              <w:snapToGrid w:val="0"/>
              <w:spacing w:line="360" w:lineRule="auto"/>
              <w:jc w:val="center"/>
              <w:rPr>
                <w:rFonts w:ascii="Calibri" w:hAnsi="Calibri"/>
                <w:sz w:val="24"/>
              </w:rPr>
            </w:pPr>
            <w:r>
              <w:rPr>
                <w:rFonts w:hint="eastAsia" w:ascii="Calibri" w:hAnsi="Calibri"/>
                <w:sz w:val="24"/>
              </w:rPr>
              <w:t>法定代表人</w:t>
            </w:r>
          </w:p>
          <w:p w14:paraId="43D94DCB">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tcBorders>
              <w:top w:val="single" w:color="auto" w:sz="2" w:space="0"/>
              <w:left w:val="single" w:color="auto" w:sz="2" w:space="0"/>
              <w:bottom w:val="single" w:color="auto" w:sz="2" w:space="0"/>
              <w:right w:val="single" w:color="auto" w:sz="2" w:space="0"/>
            </w:tcBorders>
            <w:vAlign w:val="center"/>
          </w:tcPr>
          <w:p w14:paraId="3023A3B6">
            <w:pPr>
              <w:snapToGrid w:val="0"/>
              <w:spacing w:line="360" w:lineRule="auto"/>
              <w:jc w:val="center"/>
              <w:rPr>
                <w:rFonts w:ascii="Calibri" w:hAnsi="Calibri"/>
                <w:sz w:val="24"/>
              </w:rPr>
            </w:pPr>
          </w:p>
        </w:tc>
        <w:tc>
          <w:tcPr>
            <w:tcW w:w="1178" w:type="pct"/>
            <w:tcBorders>
              <w:top w:val="single" w:color="auto" w:sz="2" w:space="0"/>
              <w:left w:val="single" w:color="auto" w:sz="2" w:space="0"/>
              <w:right w:val="single" w:color="auto" w:sz="2" w:space="0"/>
            </w:tcBorders>
            <w:vAlign w:val="center"/>
          </w:tcPr>
          <w:p w14:paraId="1950ADD1">
            <w:pPr>
              <w:snapToGrid w:val="0"/>
              <w:spacing w:line="360" w:lineRule="auto"/>
              <w:jc w:val="center"/>
              <w:rPr>
                <w:rFonts w:ascii="Calibri" w:hAnsi="Calibri"/>
                <w:sz w:val="24"/>
              </w:rPr>
            </w:pPr>
            <w:r>
              <w:rPr>
                <w:rFonts w:hint="eastAsia" w:ascii="Calibri" w:hAnsi="Calibri"/>
                <w:sz w:val="24"/>
              </w:rPr>
              <w:t>法定代表人</w:t>
            </w:r>
          </w:p>
          <w:p w14:paraId="33EFD900">
            <w:pPr>
              <w:snapToGrid w:val="0"/>
              <w:spacing w:line="360" w:lineRule="auto"/>
              <w:jc w:val="center"/>
              <w:rPr>
                <w:rFonts w:ascii="Calibri" w:hAnsi="Calibri"/>
                <w:sz w:val="24"/>
              </w:rPr>
            </w:pPr>
            <w:r>
              <w:rPr>
                <w:rFonts w:hint="eastAsia" w:ascii="Calibri" w:hAnsi="Calibri"/>
                <w:sz w:val="24"/>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14:paraId="253DC119">
            <w:pPr>
              <w:snapToGrid w:val="0"/>
              <w:spacing w:line="360" w:lineRule="auto"/>
              <w:jc w:val="center"/>
              <w:rPr>
                <w:rFonts w:ascii="Calibri" w:hAnsi="Calibri"/>
                <w:sz w:val="24"/>
              </w:rPr>
            </w:pPr>
          </w:p>
        </w:tc>
      </w:tr>
      <w:tr w14:paraId="2E6DFD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4EAD7E29">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38799D3">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06AC119">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60" w:type="pct"/>
            <w:tcBorders>
              <w:top w:val="single" w:color="auto" w:sz="2" w:space="0"/>
              <w:left w:val="single" w:color="auto" w:sz="2" w:space="0"/>
              <w:bottom w:val="single" w:color="auto" w:sz="2" w:space="0"/>
              <w:right w:val="single" w:color="auto" w:sz="4" w:space="0"/>
            </w:tcBorders>
            <w:vAlign w:val="center"/>
          </w:tcPr>
          <w:p w14:paraId="31EB1C10">
            <w:pPr>
              <w:snapToGrid w:val="0"/>
              <w:spacing w:line="360" w:lineRule="auto"/>
              <w:jc w:val="center"/>
              <w:rPr>
                <w:rFonts w:ascii="Calibri" w:hAnsi="Calibri"/>
                <w:spacing w:val="20"/>
                <w:sz w:val="24"/>
              </w:rPr>
            </w:pPr>
          </w:p>
        </w:tc>
      </w:tr>
      <w:tr w14:paraId="517D85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76DAB859">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22F177B7">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3BBCFAC">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60" w:type="pct"/>
            <w:tcBorders>
              <w:top w:val="single" w:color="auto" w:sz="2" w:space="0"/>
              <w:left w:val="single" w:color="auto" w:sz="2" w:space="0"/>
              <w:bottom w:val="single" w:color="auto" w:sz="2" w:space="0"/>
              <w:right w:val="single" w:color="auto" w:sz="4" w:space="0"/>
            </w:tcBorders>
            <w:vAlign w:val="center"/>
          </w:tcPr>
          <w:p w14:paraId="7C7F98AC">
            <w:pPr>
              <w:snapToGrid w:val="0"/>
              <w:spacing w:line="360" w:lineRule="auto"/>
              <w:jc w:val="center"/>
              <w:rPr>
                <w:rFonts w:ascii="Calibri" w:hAnsi="Calibri"/>
                <w:spacing w:val="20"/>
                <w:sz w:val="24"/>
              </w:rPr>
            </w:pPr>
          </w:p>
        </w:tc>
      </w:tr>
      <w:tr w14:paraId="0CB45C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1037315C">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6C4C35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9166445">
            <w:pPr>
              <w:snapToGrid w:val="0"/>
              <w:spacing w:line="360" w:lineRule="auto"/>
              <w:jc w:val="center"/>
              <w:rPr>
                <w:rFonts w:ascii="Calibri" w:hAnsi="Calibri"/>
                <w:sz w:val="24"/>
              </w:rPr>
            </w:pPr>
            <w:r>
              <w:rPr>
                <w:rFonts w:hint="eastAsia" w:ascii="Calibri" w:hAnsi="Calibri"/>
                <w:sz w:val="24"/>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14:paraId="462A937F">
            <w:pPr>
              <w:snapToGrid w:val="0"/>
              <w:spacing w:line="360" w:lineRule="auto"/>
              <w:jc w:val="center"/>
              <w:rPr>
                <w:rFonts w:ascii="Calibri" w:hAnsi="Calibri"/>
                <w:spacing w:val="20"/>
                <w:sz w:val="24"/>
              </w:rPr>
            </w:pPr>
          </w:p>
        </w:tc>
      </w:tr>
      <w:tr w14:paraId="541D3F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0725B02A">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7A35BE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CB1E973">
            <w:pPr>
              <w:snapToGrid w:val="0"/>
              <w:spacing w:line="360" w:lineRule="auto"/>
              <w:jc w:val="center"/>
              <w:rPr>
                <w:rFonts w:ascii="Calibri" w:hAnsi="Calibri"/>
                <w:sz w:val="24"/>
              </w:rPr>
            </w:pPr>
            <w:r>
              <w:rPr>
                <w:rFonts w:hint="eastAsia" w:ascii="Calibri" w:hAnsi="Calibri"/>
                <w:sz w:val="24"/>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14:paraId="746A467B">
            <w:pPr>
              <w:snapToGrid w:val="0"/>
              <w:spacing w:line="360" w:lineRule="auto"/>
              <w:jc w:val="center"/>
              <w:rPr>
                <w:rFonts w:ascii="Calibri" w:hAnsi="Calibri"/>
                <w:spacing w:val="20"/>
                <w:sz w:val="24"/>
              </w:rPr>
            </w:pPr>
          </w:p>
        </w:tc>
      </w:tr>
      <w:tr w14:paraId="162F7C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649A6F8B">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6794023">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C31D3D9">
            <w:pPr>
              <w:snapToGrid w:val="0"/>
              <w:spacing w:line="360" w:lineRule="auto"/>
              <w:jc w:val="center"/>
              <w:rPr>
                <w:rFonts w:ascii="Calibri" w:hAnsi="Calibri"/>
                <w:sz w:val="24"/>
              </w:rPr>
            </w:pPr>
            <w:r>
              <w:rPr>
                <w:rFonts w:hint="eastAsia" w:ascii="Calibri" w:hAnsi="Calibri"/>
                <w:sz w:val="24"/>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14:paraId="7EBDFC4A">
            <w:pPr>
              <w:snapToGrid w:val="0"/>
              <w:spacing w:line="360" w:lineRule="auto"/>
              <w:jc w:val="center"/>
              <w:rPr>
                <w:rFonts w:ascii="Calibri" w:hAnsi="Calibri"/>
                <w:spacing w:val="20"/>
                <w:sz w:val="24"/>
              </w:rPr>
            </w:pPr>
          </w:p>
        </w:tc>
      </w:tr>
      <w:tr w14:paraId="7F6291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04A32BB5">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6F162ED">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E83C9B">
            <w:pPr>
              <w:snapToGrid w:val="0"/>
              <w:spacing w:line="360" w:lineRule="auto"/>
              <w:jc w:val="center"/>
              <w:rPr>
                <w:rFonts w:ascii="Calibri" w:hAnsi="Calibri"/>
                <w:sz w:val="24"/>
              </w:rPr>
            </w:pPr>
            <w:r>
              <w:rPr>
                <w:rFonts w:hint="eastAsia" w:ascii="Calibri" w:hAnsi="Calibri"/>
                <w:sz w:val="24"/>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14:paraId="1570D4D9">
            <w:pPr>
              <w:snapToGrid w:val="0"/>
              <w:spacing w:line="360" w:lineRule="auto"/>
              <w:jc w:val="center"/>
              <w:rPr>
                <w:rFonts w:ascii="Calibri" w:hAnsi="Calibri"/>
                <w:spacing w:val="20"/>
                <w:sz w:val="24"/>
              </w:rPr>
            </w:pPr>
          </w:p>
        </w:tc>
      </w:tr>
      <w:tr w14:paraId="0509A3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240F52BE">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B4A685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33B449B">
            <w:pPr>
              <w:snapToGrid w:val="0"/>
              <w:spacing w:line="360" w:lineRule="auto"/>
              <w:jc w:val="center"/>
              <w:rPr>
                <w:rFonts w:ascii="Calibri" w:hAnsi="Calibri"/>
                <w:sz w:val="24"/>
              </w:rPr>
            </w:pPr>
            <w:r>
              <w:rPr>
                <w:rFonts w:hint="eastAsia" w:ascii="Calibri" w:hAnsi="Calibri"/>
                <w:sz w:val="24"/>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14:paraId="230D6FEB">
            <w:pPr>
              <w:snapToGrid w:val="0"/>
              <w:spacing w:line="360" w:lineRule="auto"/>
              <w:jc w:val="center"/>
              <w:rPr>
                <w:rFonts w:ascii="Calibri" w:hAnsi="Calibri"/>
                <w:spacing w:val="20"/>
                <w:sz w:val="24"/>
              </w:rPr>
            </w:pPr>
          </w:p>
        </w:tc>
      </w:tr>
      <w:tr w14:paraId="24E43A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7959DBFA">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3578CCE">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C4BCA32">
            <w:pPr>
              <w:snapToGrid w:val="0"/>
              <w:spacing w:line="360" w:lineRule="auto"/>
              <w:jc w:val="center"/>
              <w:rPr>
                <w:rFonts w:ascii="Calibri" w:hAnsi="Calibri"/>
                <w:sz w:val="24"/>
              </w:rPr>
            </w:pPr>
            <w:r>
              <w:rPr>
                <w:rFonts w:hint="eastAsia" w:ascii="Calibri" w:hAnsi="Calibri"/>
                <w:sz w:val="24"/>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14:paraId="3D019CA2">
            <w:pPr>
              <w:snapToGrid w:val="0"/>
              <w:spacing w:line="360" w:lineRule="auto"/>
              <w:jc w:val="center"/>
              <w:rPr>
                <w:rFonts w:ascii="Calibri" w:hAnsi="Calibri"/>
                <w:spacing w:val="20"/>
                <w:sz w:val="24"/>
              </w:rPr>
            </w:pPr>
          </w:p>
        </w:tc>
      </w:tr>
      <w:tr w14:paraId="12C9BF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04881CDA">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5955056">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EE642A7">
            <w:pPr>
              <w:snapToGrid w:val="0"/>
              <w:spacing w:line="360" w:lineRule="auto"/>
              <w:jc w:val="center"/>
              <w:rPr>
                <w:rFonts w:ascii="Calibri" w:hAnsi="Calibri"/>
                <w:sz w:val="24"/>
              </w:rPr>
            </w:pPr>
            <w:r>
              <w:rPr>
                <w:rFonts w:hint="eastAsia" w:ascii="Calibri" w:hAnsi="Calibri"/>
                <w:sz w:val="24"/>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14:paraId="3097C966">
            <w:pPr>
              <w:snapToGrid w:val="0"/>
              <w:spacing w:line="360" w:lineRule="auto"/>
              <w:jc w:val="center"/>
              <w:rPr>
                <w:rFonts w:ascii="Calibri" w:hAnsi="Calibri"/>
                <w:spacing w:val="20"/>
                <w:sz w:val="24"/>
              </w:rPr>
            </w:pPr>
          </w:p>
        </w:tc>
      </w:tr>
      <w:tr w14:paraId="45AA08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133ED6A5">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4705384">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5B05CF5">
            <w:pPr>
              <w:snapToGrid w:val="0"/>
              <w:spacing w:line="360" w:lineRule="auto"/>
              <w:jc w:val="center"/>
              <w:rPr>
                <w:rFonts w:ascii="Calibri" w:hAnsi="Calibri"/>
                <w:sz w:val="24"/>
              </w:rPr>
            </w:pPr>
            <w:r>
              <w:rPr>
                <w:rFonts w:hint="eastAsia" w:ascii="Calibri" w:hAnsi="Calibri"/>
                <w:sz w:val="24"/>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14:paraId="41E9682E">
            <w:pPr>
              <w:snapToGrid w:val="0"/>
              <w:spacing w:line="360" w:lineRule="auto"/>
              <w:jc w:val="center"/>
              <w:rPr>
                <w:rFonts w:ascii="Calibri" w:hAnsi="Calibri"/>
                <w:spacing w:val="20"/>
                <w:sz w:val="24"/>
              </w:rPr>
            </w:pPr>
          </w:p>
        </w:tc>
      </w:tr>
      <w:tr w14:paraId="1340D7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37BA9C5C">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14:paraId="60652D85">
      <w:pPr>
        <w:widowControl/>
        <w:spacing w:line="360" w:lineRule="auto"/>
        <w:jc w:val="left"/>
        <w:rPr>
          <w:rFonts w:ascii="宋体" w:hAnsi="宋体"/>
          <w:b/>
          <w:sz w:val="24"/>
        </w:rPr>
      </w:pPr>
    </w:p>
    <w:p w14:paraId="06448FC1">
      <w:pPr>
        <w:pStyle w:val="283"/>
        <w:spacing w:after="0"/>
        <w:ind w:firstLine="482"/>
        <w:jc w:val="center"/>
        <w:outlineLvl w:val="1"/>
        <w:rPr>
          <w:rFonts w:ascii="宋体" w:hAnsi="宋体"/>
          <w:b/>
          <w:szCs w:val="24"/>
        </w:rPr>
      </w:pPr>
      <w:r>
        <w:rPr>
          <w:rFonts w:hint="eastAsia" w:ascii="宋体" w:hAnsi="宋体"/>
          <w:b/>
          <w:szCs w:val="24"/>
        </w:rPr>
        <w:t>第二节</w:t>
      </w:r>
      <w:r>
        <w:rPr>
          <w:rFonts w:ascii="宋体" w:hAnsi="宋体"/>
          <w:b/>
          <w:szCs w:val="24"/>
        </w:rPr>
        <w:t xml:space="preserve"> </w:t>
      </w:r>
      <w:r>
        <w:rPr>
          <w:rFonts w:hint="eastAsia" w:ascii="宋体" w:hAnsi="宋体"/>
          <w:b/>
          <w:szCs w:val="24"/>
        </w:rPr>
        <w:t>合同一般条款</w:t>
      </w:r>
    </w:p>
    <w:p w14:paraId="437786D4">
      <w:pPr>
        <w:spacing w:line="360" w:lineRule="auto"/>
        <w:ind w:firstLine="482" w:firstLineChars="200"/>
        <w:rPr>
          <w:rFonts w:ascii="宋体" w:hAnsi="宋体"/>
          <w:b/>
          <w:sz w:val="24"/>
        </w:rPr>
      </w:pPr>
      <w:bookmarkStart w:id="114" w:name="_Toc5228"/>
      <w:bookmarkStart w:id="115" w:name="_Toc14021"/>
      <w:bookmarkStart w:id="116" w:name="_Toc25079"/>
      <w:bookmarkStart w:id="117" w:name="_Toc31297"/>
      <w:bookmarkStart w:id="118" w:name="_Toc19680"/>
      <w:r>
        <w:rPr>
          <w:rFonts w:ascii="宋体" w:hAnsi="宋体"/>
          <w:b/>
          <w:sz w:val="24"/>
        </w:rPr>
        <w:t>2.1 定义</w:t>
      </w:r>
      <w:bookmarkEnd w:id="114"/>
      <w:bookmarkEnd w:id="115"/>
      <w:bookmarkEnd w:id="116"/>
      <w:bookmarkEnd w:id="117"/>
      <w:bookmarkEnd w:id="118"/>
    </w:p>
    <w:p w14:paraId="0458BF1A">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2EECACDA">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成交</w:t>
      </w:r>
      <w:r>
        <w:rPr>
          <w:rFonts w:ascii="宋体" w:hAnsi="宋体"/>
          <w:sz w:val="24"/>
        </w:rPr>
        <w:t>供应商签订的载明双方当事人所达成的协议，并包括所有的附件、附录和构成合同的其他文件。</w:t>
      </w:r>
    </w:p>
    <w:p w14:paraId="02C9AD12">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65CEF074">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6DA291A5">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730230F2">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1B4C3CB">
      <w:pPr>
        <w:spacing w:line="360" w:lineRule="auto"/>
        <w:ind w:firstLine="480" w:firstLineChars="200"/>
        <w:rPr>
          <w:rFonts w:ascii="宋体" w:hAnsi="宋体"/>
          <w:sz w:val="24"/>
        </w:rPr>
      </w:pPr>
      <w:r>
        <w:rPr>
          <w:rFonts w:ascii="宋体" w:hAnsi="宋体"/>
          <w:sz w:val="24"/>
        </w:rPr>
        <w:t>2.1.6 “现场”系指合同约定提供服务的地点。</w:t>
      </w:r>
    </w:p>
    <w:p w14:paraId="50C80ED8">
      <w:pPr>
        <w:spacing w:line="360" w:lineRule="auto"/>
        <w:ind w:firstLine="482" w:firstLineChars="200"/>
        <w:rPr>
          <w:rFonts w:ascii="宋体" w:hAnsi="宋体"/>
          <w:b/>
          <w:sz w:val="24"/>
        </w:rPr>
      </w:pPr>
      <w:bookmarkStart w:id="119" w:name="_Toc31402"/>
      <w:bookmarkStart w:id="120" w:name="_Toc19539"/>
      <w:bookmarkStart w:id="121" w:name="_Toc16752"/>
      <w:bookmarkStart w:id="122" w:name="_Toc23289"/>
      <w:bookmarkStart w:id="123" w:name="_Toc3769"/>
      <w:r>
        <w:rPr>
          <w:rFonts w:ascii="宋体" w:hAnsi="宋体"/>
          <w:b/>
          <w:sz w:val="24"/>
        </w:rPr>
        <w:t>2.2 技术规范</w:t>
      </w:r>
      <w:bookmarkEnd w:id="119"/>
      <w:bookmarkEnd w:id="120"/>
      <w:bookmarkEnd w:id="121"/>
      <w:bookmarkEnd w:id="122"/>
      <w:bookmarkEnd w:id="123"/>
    </w:p>
    <w:p w14:paraId="537D8713">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EF640F6">
      <w:pPr>
        <w:spacing w:line="360" w:lineRule="auto"/>
        <w:ind w:firstLine="482" w:firstLineChars="200"/>
        <w:rPr>
          <w:rFonts w:ascii="宋体" w:hAnsi="宋体"/>
          <w:b/>
          <w:sz w:val="24"/>
        </w:rPr>
      </w:pPr>
      <w:bookmarkStart w:id="124" w:name="_Toc9161"/>
      <w:bookmarkStart w:id="125" w:name="_Toc4133"/>
      <w:bookmarkStart w:id="126" w:name="_Toc12412"/>
      <w:bookmarkStart w:id="127" w:name="_Toc27945"/>
      <w:bookmarkStart w:id="128" w:name="_Toc13673"/>
      <w:r>
        <w:rPr>
          <w:rFonts w:ascii="宋体" w:hAnsi="宋体"/>
          <w:b/>
          <w:sz w:val="24"/>
        </w:rPr>
        <w:t>2.3 知识产权</w:t>
      </w:r>
      <w:bookmarkEnd w:id="124"/>
      <w:bookmarkEnd w:id="125"/>
      <w:bookmarkEnd w:id="126"/>
      <w:bookmarkEnd w:id="127"/>
      <w:bookmarkEnd w:id="128"/>
    </w:p>
    <w:p w14:paraId="45ADC6CA">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2058C80D">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14:paraId="1B5D11D8">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14:paraId="27157A8A">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F70ED9D">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364F98D8">
      <w:pPr>
        <w:spacing w:line="360" w:lineRule="auto"/>
        <w:ind w:firstLine="482" w:firstLineChars="200"/>
        <w:rPr>
          <w:rFonts w:ascii="宋体" w:hAnsi="宋体"/>
          <w:b/>
          <w:sz w:val="24"/>
        </w:rPr>
      </w:pPr>
      <w:bookmarkStart w:id="129" w:name="_Toc32670"/>
      <w:bookmarkStart w:id="130" w:name="_Toc22011"/>
      <w:bookmarkStart w:id="131" w:name="_Toc15447"/>
      <w:bookmarkStart w:id="132" w:name="_Toc31233"/>
      <w:bookmarkStart w:id="133" w:name="_Toc26555"/>
      <w:r>
        <w:rPr>
          <w:rFonts w:ascii="宋体" w:hAnsi="宋体"/>
          <w:b/>
          <w:sz w:val="24"/>
        </w:rPr>
        <w:t>2.5 结算方式和付款条件</w:t>
      </w:r>
      <w:bookmarkEnd w:id="129"/>
      <w:bookmarkEnd w:id="130"/>
      <w:bookmarkEnd w:id="131"/>
      <w:bookmarkEnd w:id="132"/>
      <w:bookmarkEnd w:id="133"/>
    </w:p>
    <w:p w14:paraId="04445807">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14:paraId="0AD7ABA8">
      <w:pPr>
        <w:spacing w:line="360" w:lineRule="auto"/>
        <w:ind w:firstLine="482" w:firstLineChars="200"/>
        <w:rPr>
          <w:rFonts w:ascii="宋体" w:hAnsi="宋体"/>
          <w:b/>
          <w:sz w:val="24"/>
        </w:rPr>
      </w:pPr>
      <w:bookmarkStart w:id="134" w:name="_Toc18990"/>
      <w:bookmarkStart w:id="135" w:name="_Toc13154"/>
      <w:bookmarkStart w:id="136" w:name="_Toc30507"/>
      <w:bookmarkStart w:id="137" w:name="_Toc13467"/>
      <w:bookmarkStart w:id="138" w:name="_Toc16163"/>
      <w:r>
        <w:rPr>
          <w:rFonts w:ascii="宋体" w:hAnsi="宋体"/>
          <w:b/>
          <w:sz w:val="24"/>
        </w:rPr>
        <w:t>2.6 技术资料和保密义务</w:t>
      </w:r>
      <w:bookmarkEnd w:id="134"/>
      <w:bookmarkEnd w:id="135"/>
      <w:bookmarkEnd w:id="136"/>
      <w:bookmarkEnd w:id="137"/>
      <w:bookmarkEnd w:id="138"/>
    </w:p>
    <w:p w14:paraId="097F9B0C">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14:paraId="525C4D1C">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3369664D">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79129467">
      <w:pPr>
        <w:spacing w:line="360" w:lineRule="auto"/>
        <w:ind w:firstLine="482" w:firstLineChars="200"/>
        <w:rPr>
          <w:rFonts w:ascii="宋体" w:hAnsi="宋体"/>
          <w:b/>
          <w:sz w:val="24"/>
        </w:rPr>
      </w:pPr>
      <w:bookmarkStart w:id="139" w:name="_Toc19069"/>
      <w:r>
        <w:rPr>
          <w:rFonts w:ascii="宋体" w:hAnsi="宋体"/>
          <w:b/>
          <w:sz w:val="24"/>
        </w:rPr>
        <w:t xml:space="preserve">2.7 </w:t>
      </w:r>
      <w:r>
        <w:rPr>
          <w:rFonts w:hint="eastAsia" w:ascii="宋体" w:hAnsi="宋体"/>
          <w:b/>
          <w:sz w:val="24"/>
        </w:rPr>
        <w:t>质量保证</w:t>
      </w:r>
      <w:bookmarkEnd w:id="139"/>
    </w:p>
    <w:p w14:paraId="6C4449EE">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3B358136">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4BA8DDB4">
      <w:pPr>
        <w:spacing w:line="360" w:lineRule="auto"/>
        <w:ind w:firstLine="482" w:firstLineChars="200"/>
        <w:rPr>
          <w:rFonts w:ascii="宋体" w:hAnsi="宋体"/>
          <w:b/>
          <w:sz w:val="24"/>
        </w:rPr>
      </w:pPr>
      <w:bookmarkStart w:id="140" w:name="_Toc22267"/>
      <w:r>
        <w:rPr>
          <w:rFonts w:ascii="宋体" w:hAnsi="宋体"/>
          <w:b/>
          <w:sz w:val="24"/>
        </w:rPr>
        <w:t xml:space="preserve">2.8 </w:t>
      </w:r>
      <w:r>
        <w:rPr>
          <w:rFonts w:hint="eastAsia" w:ascii="宋体" w:hAnsi="宋体"/>
          <w:b/>
          <w:sz w:val="24"/>
        </w:rPr>
        <w:t>延迟履行</w:t>
      </w:r>
      <w:bookmarkEnd w:id="140"/>
    </w:p>
    <w:p w14:paraId="002155E6">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55B1C186">
      <w:pPr>
        <w:spacing w:line="360" w:lineRule="auto"/>
        <w:ind w:firstLine="482" w:firstLineChars="200"/>
        <w:rPr>
          <w:rFonts w:ascii="宋体" w:hAnsi="宋体"/>
          <w:b/>
          <w:sz w:val="24"/>
        </w:rPr>
      </w:pPr>
      <w:bookmarkStart w:id="141" w:name="_Toc10611"/>
      <w:r>
        <w:rPr>
          <w:rFonts w:ascii="宋体" w:hAnsi="宋体"/>
          <w:b/>
          <w:sz w:val="24"/>
        </w:rPr>
        <w:t xml:space="preserve">2.9 </w:t>
      </w:r>
      <w:r>
        <w:rPr>
          <w:rFonts w:hint="eastAsia" w:ascii="宋体" w:hAnsi="宋体"/>
          <w:b/>
          <w:sz w:val="24"/>
        </w:rPr>
        <w:t>合同变更</w:t>
      </w:r>
      <w:bookmarkEnd w:id="141"/>
    </w:p>
    <w:p w14:paraId="33AEC953">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0F8CD6D1">
      <w:pPr>
        <w:spacing w:line="360" w:lineRule="auto"/>
        <w:ind w:firstLine="482" w:firstLineChars="200"/>
        <w:rPr>
          <w:rFonts w:ascii="宋体" w:hAnsi="宋体"/>
          <w:b/>
          <w:sz w:val="24"/>
        </w:rPr>
      </w:pPr>
      <w:bookmarkStart w:id="142" w:name="_Toc23368"/>
      <w:bookmarkStart w:id="143" w:name="_Toc42"/>
      <w:bookmarkStart w:id="144" w:name="_Toc10663"/>
      <w:bookmarkStart w:id="145" w:name="_Toc21830"/>
      <w:bookmarkStart w:id="146" w:name="_Toc26689"/>
      <w:r>
        <w:rPr>
          <w:rFonts w:ascii="宋体" w:hAnsi="宋体"/>
          <w:b/>
          <w:sz w:val="24"/>
        </w:rPr>
        <w:t>2.10 合同转让和分包</w:t>
      </w:r>
      <w:bookmarkEnd w:id="142"/>
      <w:bookmarkEnd w:id="143"/>
      <w:bookmarkEnd w:id="144"/>
      <w:bookmarkEnd w:id="145"/>
      <w:bookmarkEnd w:id="146"/>
    </w:p>
    <w:p w14:paraId="3ACD0072">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1AC084AD">
      <w:pPr>
        <w:spacing w:line="360" w:lineRule="auto"/>
        <w:ind w:firstLine="482" w:firstLineChars="200"/>
        <w:rPr>
          <w:rFonts w:ascii="宋体" w:hAnsi="宋体"/>
          <w:b/>
          <w:sz w:val="24"/>
        </w:rPr>
      </w:pPr>
      <w:bookmarkStart w:id="147" w:name="_Toc14371"/>
      <w:bookmarkStart w:id="148" w:name="_Toc32494"/>
      <w:bookmarkStart w:id="149" w:name="_Toc25571"/>
      <w:bookmarkStart w:id="150" w:name="_Toc26633"/>
      <w:bookmarkStart w:id="151" w:name="_Toc4720"/>
      <w:r>
        <w:rPr>
          <w:rFonts w:ascii="宋体" w:hAnsi="宋体"/>
          <w:b/>
          <w:sz w:val="24"/>
        </w:rPr>
        <w:t>2.11 不可抗力</w:t>
      </w:r>
      <w:bookmarkEnd w:id="147"/>
      <w:bookmarkEnd w:id="148"/>
      <w:bookmarkEnd w:id="149"/>
      <w:bookmarkEnd w:id="150"/>
      <w:bookmarkEnd w:id="151"/>
    </w:p>
    <w:p w14:paraId="58387F01">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695D71A7">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68B6C310">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14:paraId="7164D8FC">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075A7E78">
      <w:pPr>
        <w:spacing w:line="360" w:lineRule="auto"/>
        <w:ind w:firstLine="482" w:firstLineChars="200"/>
        <w:rPr>
          <w:rFonts w:ascii="宋体" w:hAnsi="宋体"/>
          <w:b/>
          <w:sz w:val="24"/>
        </w:rPr>
      </w:pPr>
      <w:bookmarkStart w:id="152" w:name="_Toc3638"/>
      <w:bookmarkStart w:id="153" w:name="_Toc24465"/>
      <w:bookmarkStart w:id="154" w:name="_Toc23854"/>
      <w:bookmarkStart w:id="155" w:name="_Toc14115"/>
      <w:bookmarkStart w:id="156" w:name="_Toc25783"/>
      <w:r>
        <w:rPr>
          <w:rFonts w:ascii="宋体" w:hAnsi="宋体"/>
          <w:b/>
          <w:sz w:val="24"/>
        </w:rPr>
        <w:t>2.12 税费</w:t>
      </w:r>
      <w:bookmarkEnd w:id="152"/>
      <w:bookmarkEnd w:id="153"/>
      <w:bookmarkEnd w:id="154"/>
      <w:bookmarkEnd w:id="155"/>
      <w:bookmarkEnd w:id="156"/>
    </w:p>
    <w:p w14:paraId="0F64D969">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0FC68566">
      <w:pPr>
        <w:spacing w:line="360" w:lineRule="auto"/>
        <w:ind w:firstLine="482" w:firstLineChars="200"/>
        <w:rPr>
          <w:rFonts w:ascii="宋体" w:hAnsi="宋体"/>
          <w:b/>
          <w:sz w:val="24"/>
        </w:rPr>
      </w:pPr>
      <w:bookmarkStart w:id="157" w:name="_Toc26883"/>
      <w:bookmarkStart w:id="158" w:name="_Toc30105"/>
      <w:bookmarkStart w:id="159" w:name="_Toc7315"/>
      <w:bookmarkStart w:id="160" w:name="_Toc14814"/>
      <w:bookmarkStart w:id="161" w:name="_Toc25525"/>
      <w:r>
        <w:rPr>
          <w:rFonts w:ascii="宋体" w:hAnsi="宋体"/>
          <w:b/>
          <w:sz w:val="24"/>
        </w:rPr>
        <w:t>2.13 乙方破产</w:t>
      </w:r>
      <w:bookmarkEnd w:id="157"/>
      <w:bookmarkEnd w:id="158"/>
      <w:bookmarkEnd w:id="159"/>
      <w:bookmarkEnd w:id="160"/>
      <w:bookmarkEnd w:id="161"/>
    </w:p>
    <w:p w14:paraId="10A1810F">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EB18EEE">
      <w:pPr>
        <w:spacing w:line="360" w:lineRule="auto"/>
        <w:ind w:firstLine="482" w:firstLineChars="200"/>
        <w:rPr>
          <w:rFonts w:ascii="宋体" w:hAnsi="宋体"/>
          <w:b/>
          <w:sz w:val="24"/>
        </w:rPr>
      </w:pPr>
      <w:bookmarkStart w:id="162" w:name="_Toc1123"/>
      <w:bookmarkStart w:id="163" w:name="_Toc23323"/>
      <w:bookmarkStart w:id="164" w:name="_Toc2016"/>
      <w:r>
        <w:rPr>
          <w:rFonts w:ascii="宋体" w:hAnsi="宋体"/>
          <w:b/>
          <w:sz w:val="24"/>
        </w:rPr>
        <w:t>2.14 合同中止、终止</w:t>
      </w:r>
      <w:bookmarkEnd w:id="162"/>
      <w:bookmarkEnd w:id="163"/>
      <w:bookmarkEnd w:id="164"/>
    </w:p>
    <w:p w14:paraId="101F0727">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3F823C36">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10E4317F">
      <w:pPr>
        <w:spacing w:line="360" w:lineRule="auto"/>
        <w:ind w:firstLine="482" w:firstLineChars="200"/>
        <w:rPr>
          <w:rFonts w:ascii="宋体" w:hAnsi="宋体"/>
          <w:b/>
          <w:sz w:val="24"/>
        </w:rPr>
      </w:pPr>
      <w:bookmarkStart w:id="165" w:name="_Toc14525"/>
      <w:bookmarkStart w:id="166" w:name="_Toc17363"/>
      <w:bookmarkStart w:id="167" w:name="_Toc1969"/>
      <w:r>
        <w:rPr>
          <w:rFonts w:ascii="宋体" w:hAnsi="宋体"/>
          <w:b/>
          <w:sz w:val="24"/>
        </w:rPr>
        <w:t>2.15 检验和验收</w:t>
      </w:r>
      <w:bookmarkEnd w:id="165"/>
      <w:bookmarkEnd w:id="166"/>
      <w:bookmarkEnd w:id="167"/>
    </w:p>
    <w:p w14:paraId="44D0BE65">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14:paraId="76B9426C">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0547F5F">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14:paraId="0B48D6B1">
      <w:pPr>
        <w:spacing w:line="360" w:lineRule="auto"/>
        <w:ind w:firstLine="482" w:firstLineChars="200"/>
        <w:rPr>
          <w:rFonts w:ascii="宋体" w:hAnsi="宋体"/>
          <w:b/>
          <w:sz w:val="24"/>
        </w:rPr>
      </w:pPr>
      <w:bookmarkStart w:id="168" w:name="_Toc25198"/>
      <w:bookmarkStart w:id="169" w:name="_Toc9808"/>
      <w:bookmarkStart w:id="170" w:name="_Toc12666"/>
      <w:bookmarkStart w:id="171" w:name="_Toc2308"/>
      <w:bookmarkStart w:id="172" w:name="_Toc31892"/>
      <w:r>
        <w:rPr>
          <w:rFonts w:ascii="宋体" w:hAnsi="宋体"/>
          <w:b/>
          <w:sz w:val="24"/>
        </w:rPr>
        <w:t>2.16 通知和送达</w:t>
      </w:r>
      <w:bookmarkEnd w:id="168"/>
      <w:bookmarkEnd w:id="169"/>
      <w:bookmarkEnd w:id="170"/>
      <w:bookmarkEnd w:id="171"/>
      <w:bookmarkEnd w:id="172"/>
    </w:p>
    <w:p w14:paraId="65C96F29">
      <w:pPr>
        <w:spacing w:line="360" w:lineRule="auto"/>
        <w:ind w:firstLine="480" w:firstLineChars="200"/>
        <w:rPr>
          <w:rFonts w:ascii="宋体" w:hAnsi="宋体"/>
          <w:sz w:val="24"/>
        </w:rPr>
      </w:pPr>
      <w:bookmarkStart w:id="173" w:name="_Toc27674"/>
      <w:bookmarkStart w:id="174" w:name="_Toc18401"/>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1ABD957">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73"/>
      <w:bookmarkEnd w:id="174"/>
    </w:p>
    <w:p w14:paraId="38CB767E">
      <w:pPr>
        <w:spacing w:line="360" w:lineRule="auto"/>
        <w:ind w:firstLine="482" w:firstLineChars="200"/>
        <w:rPr>
          <w:rFonts w:ascii="宋体" w:hAnsi="宋体"/>
          <w:b/>
          <w:sz w:val="24"/>
        </w:rPr>
      </w:pPr>
      <w:bookmarkStart w:id="175" w:name="_Toc5063"/>
      <w:bookmarkStart w:id="176" w:name="_Toc28906"/>
      <w:bookmarkStart w:id="177" w:name="_Toc27644"/>
      <w:bookmarkStart w:id="178" w:name="_Toc20808"/>
      <w:bookmarkStart w:id="179" w:name="_Toc12254"/>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175"/>
      <w:bookmarkEnd w:id="176"/>
      <w:bookmarkEnd w:id="177"/>
      <w:bookmarkEnd w:id="178"/>
      <w:bookmarkEnd w:id="179"/>
    </w:p>
    <w:p w14:paraId="67590CE9">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4C43E69C">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5CBE81CB">
      <w:pPr>
        <w:spacing w:line="360" w:lineRule="auto"/>
        <w:ind w:firstLine="482" w:firstLineChars="200"/>
        <w:rPr>
          <w:rFonts w:ascii="宋体" w:hAnsi="宋体" w:cs="宋体"/>
          <w:b/>
          <w:sz w:val="24"/>
        </w:rPr>
      </w:pPr>
      <w:r>
        <w:rPr>
          <w:rFonts w:hint="eastAsia" w:ascii="宋体" w:hAnsi="宋体" w:cs="宋体"/>
          <w:b/>
          <w:sz w:val="24"/>
        </w:rPr>
        <w:t>2.18 计量单位</w:t>
      </w:r>
    </w:p>
    <w:p w14:paraId="1AA69F22">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313BA20">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668F398C">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2A10E55D">
      <w:pPr>
        <w:spacing w:line="360" w:lineRule="auto"/>
        <w:jc w:val="center"/>
        <w:outlineLvl w:val="1"/>
        <w:rPr>
          <w:rFonts w:ascii="宋体" w:hAnsi="宋体" w:cs="宋体"/>
          <w:b/>
          <w:sz w:val="24"/>
        </w:rPr>
      </w:pPr>
      <w:r>
        <w:rPr>
          <w:rFonts w:hint="eastAsia" w:ascii="宋体" w:hAnsi="宋体" w:cs="宋体"/>
          <w:kern w:val="0"/>
        </w:rPr>
        <w:br w:type="page"/>
      </w:r>
      <w:r>
        <w:rPr>
          <w:rFonts w:hint="eastAsia" w:ascii="宋体" w:hAnsi="宋体" w:cs="宋体"/>
          <w:b/>
          <w:sz w:val="24"/>
        </w:rPr>
        <w:t>第三节 合同专用条款</w:t>
      </w:r>
    </w:p>
    <w:p w14:paraId="2DBF22B3">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675DC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6F22945D">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14:paraId="437A6D8D">
            <w:pPr>
              <w:spacing w:line="360" w:lineRule="auto"/>
              <w:jc w:val="center"/>
              <w:rPr>
                <w:rFonts w:ascii="宋体" w:hAnsi="宋体" w:cs="宋体"/>
                <w:b/>
                <w:sz w:val="24"/>
              </w:rPr>
            </w:pPr>
            <w:r>
              <w:rPr>
                <w:rFonts w:hint="eastAsia" w:ascii="宋体" w:hAnsi="宋体" w:cs="宋体"/>
                <w:b/>
                <w:sz w:val="24"/>
              </w:rPr>
              <w:t>约定内容</w:t>
            </w:r>
          </w:p>
        </w:tc>
      </w:tr>
      <w:tr w14:paraId="0CE4F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81E266">
            <w:pPr>
              <w:spacing w:line="360" w:lineRule="auto"/>
              <w:rPr>
                <w:rFonts w:ascii="宋体" w:hAnsi="宋体" w:cs="宋体"/>
                <w:sz w:val="24"/>
              </w:rPr>
            </w:pPr>
            <w:r>
              <w:rPr>
                <w:rFonts w:hint="eastAsia" w:ascii="宋体" w:hAnsi="宋体" w:cs="宋体"/>
                <w:sz w:val="24"/>
              </w:rPr>
              <w:t>1.3.2</w:t>
            </w:r>
          </w:p>
        </w:tc>
        <w:tc>
          <w:tcPr>
            <w:tcW w:w="4464" w:type="pct"/>
            <w:vAlign w:val="center"/>
          </w:tcPr>
          <w:p w14:paraId="14DC85CC">
            <w:pPr>
              <w:spacing w:line="360" w:lineRule="auto"/>
              <w:rPr>
                <w:rFonts w:ascii="宋体" w:hAnsi="宋体" w:cs="宋体"/>
                <w:sz w:val="24"/>
              </w:rPr>
            </w:pPr>
          </w:p>
        </w:tc>
      </w:tr>
      <w:tr w14:paraId="538C2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014F162">
            <w:pPr>
              <w:spacing w:line="360" w:lineRule="auto"/>
              <w:rPr>
                <w:rFonts w:ascii="宋体" w:hAnsi="宋体" w:cs="宋体"/>
                <w:sz w:val="24"/>
              </w:rPr>
            </w:pPr>
            <w:r>
              <w:rPr>
                <w:rFonts w:hint="eastAsia" w:ascii="宋体" w:hAnsi="宋体" w:cs="宋体"/>
                <w:sz w:val="24"/>
              </w:rPr>
              <w:t>1.4.2</w:t>
            </w:r>
          </w:p>
        </w:tc>
        <w:tc>
          <w:tcPr>
            <w:tcW w:w="4464" w:type="pct"/>
            <w:vAlign w:val="center"/>
          </w:tcPr>
          <w:p w14:paraId="15B8A9AF">
            <w:pPr>
              <w:spacing w:line="360" w:lineRule="auto"/>
              <w:rPr>
                <w:rFonts w:ascii="宋体" w:hAnsi="宋体" w:cs="宋体"/>
                <w:sz w:val="24"/>
              </w:rPr>
            </w:pPr>
          </w:p>
        </w:tc>
      </w:tr>
      <w:tr w14:paraId="033E6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145AE28">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14:paraId="5EE22803">
            <w:pPr>
              <w:spacing w:line="360" w:lineRule="auto"/>
              <w:rPr>
                <w:rFonts w:ascii="宋体" w:hAnsi="宋体" w:cs="宋体"/>
                <w:sz w:val="24"/>
              </w:rPr>
            </w:pPr>
          </w:p>
        </w:tc>
      </w:tr>
      <w:tr w14:paraId="38133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70E3B64">
            <w:pPr>
              <w:spacing w:line="360" w:lineRule="auto"/>
              <w:rPr>
                <w:rFonts w:ascii="宋体" w:hAnsi="宋体" w:cs="宋体"/>
                <w:sz w:val="24"/>
              </w:rPr>
            </w:pPr>
            <w:r>
              <w:rPr>
                <w:rFonts w:hint="eastAsia" w:ascii="宋体" w:hAnsi="宋体" w:cs="宋体"/>
                <w:sz w:val="24"/>
              </w:rPr>
              <w:t>1.5.2</w:t>
            </w:r>
          </w:p>
        </w:tc>
        <w:tc>
          <w:tcPr>
            <w:tcW w:w="4464" w:type="pct"/>
            <w:vAlign w:val="center"/>
          </w:tcPr>
          <w:p w14:paraId="03C767CF">
            <w:pPr>
              <w:spacing w:line="360" w:lineRule="auto"/>
              <w:rPr>
                <w:rFonts w:ascii="宋体" w:hAnsi="宋体" w:cs="宋体"/>
                <w:sz w:val="24"/>
              </w:rPr>
            </w:pPr>
          </w:p>
        </w:tc>
      </w:tr>
      <w:tr w14:paraId="644D4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2C854A0">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14:paraId="16233CCA">
            <w:pPr>
              <w:spacing w:line="360" w:lineRule="auto"/>
              <w:rPr>
                <w:rFonts w:ascii="宋体" w:hAnsi="宋体" w:cs="宋体"/>
                <w:sz w:val="24"/>
              </w:rPr>
            </w:pPr>
          </w:p>
        </w:tc>
      </w:tr>
      <w:tr w14:paraId="21E5F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1568BB">
            <w:pPr>
              <w:spacing w:line="360" w:lineRule="auto"/>
              <w:rPr>
                <w:rFonts w:ascii="宋体" w:hAnsi="宋体" w:cs="宋体"/>
                <w:sz w:val="24"/>
              </w:rPr>
            </w:pPr>
            <w:r>
              <w:rPr>
                <w:rFonts w:hint="eastAsia" w:ascii="宋体" w:hAnsi="宋体" w:cs="宋体"/>
                <w:sz w:val="24"/>
              </w:rPr>
              <w:t>1.6.2</w:t>
            </w:r>
          </w:p>
        </w:tc>
        <w:tc>
          <w:tcPr>
            <w:tcW w:w="4464" w:type="pct"/>
            <w:vAlign w:val="center"/>
          </w:tcPr>
          <w:p w14:paraId="343A1EA4">
            <w:pPr>
              <w:spacing w:line="360" w:lineRule="auto"/>
              <w:rPr>
                <w:rFonts w:ascii="宋体" w:hAnsi="宋体" w:cs="宋体"/>
                <w:sz w:val="24"/>
              </w:rPr>
            </w:pPr>
          </w:p>
        </w:tc>
      </w:tr>
      <w:tr w14:paraId="3AE43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C06DA4F">
            <w:pPr>
              <w:spacing w:line="360" w:lineRule="auto"/>
              <w:rPr>
                <w:rFonts w:ascii="宋体" w:hAnsi="宋体" w:cs="宋体"/>
                <w:sz w:val="24"/>
              </w:rPr>
            </w:pPr>
            <w:r>
              <w:rPr>
                <w:rFonts w:hint="eastAsia" w:ascii="宋体" w:hAnsi="宋体" w:cs="宋体"/>
                <w:sz w:val="24"/>
              </w:rPr>
              <w:t>1.7.1</w:t>
            </w:r>
          </w:p>
        </w:tc>
        <w:tc>
          <w:tcPr>
            <w:tcW w:w="4464" w:type="pct"/>
            <w:vAlign w:val="center"/>
          </w:tcPr>
          <w:p w14:paraId="6D6EAD8B">
            <w:pPr>
              <w:spacing w:line="360" w:lineRule="auto"/>
              <w:rPr>
                <w:rFonts w:ascii="宋体" w:hAnsi="宋体" w:cs="宋体"/>
                <w:sz w:val="24"/>
              </w:rPr>
            </w:pPr>
          </w:p>
        </w:tc>
      </w:tr>
      <w:tr w14:paraId="5BF26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3C05158">
            <w:pPr>
              <w:spacing w:line="360" w:lineRule="auto"/>
              <w:rPr>
                <w:rFonts w:ascii="宋体" w:hAnsi="宋体" w:cs="宋体"/>
                <w:sz w:val="24"/>
              </w:rPr>
            </w:pPr>
            <w:r>
              <w:rPr>
                <w:rFonts w:hint="eastAsia" w:ascii="宋体" w:hAnsi="宋体" w:cs="宋体"/>
                <w:sz w:val="24"/>
              </w:rPr>
              <w:t>1.7.2</w:t>
            </w:r>
          </w:p>
        </w:tc>
        <w:tc>
          <w:tcPr>
            <w:tcW w:w="4464" w:type="pct"/>
            <w:vAlign w:val="center"/>
          </w:tcPr>
          <w:p w14:paraId="76CE90E8">
            <w:pPr>
              <w:spacing w:line="360" w:lineRule="auto"/>
              <w:rPr>
                <w:rFonts w:ascii="宋体" w:hAnsi="宋体" w:cs="宋体"/>
                <w:sz w:val="24"/>
              </w:rPr>
            </w:pPr>
          </w:p>
        </w:tc>
      </w:tr>
      <w:tr w14:paraId="2062A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6544A25">
            <w:pPr>
              <w:spacing w:line="360" w:lineRule="auto"/>
              <w:rPr>
                <w:rFonts w:ascii="宋体" w:hAnsi="宋体" w:cs="宋体"/>
                <w:sz w:val="24"/>
              </w:rPr>
            </w:pPr>
            <w:r>
              <w:rPr>
                <w:rFonts w:hint="eastAsia" w:ascii="宋体" w:hAnsi="宋体" w:cs="宋体"/>
                <w:sz w:val="24"/>
              </w:rPr>
              <w:t>1.7.3</w:t>
            </w:r>
          </w:p>
        </w:tc>
        <w:tc>
          <w:tcPr>
            <w:tcW w:w="4464" w:type="pct"/>
            <w:vAlign w:val="center"/>
          </w:tcPr>
          <w:p w14:paraId="7EBA9B13">
            <w:pPr>
              <w:spacing w:line="360" w:lineRule="auto"/>
              <w:rPr>
                <w:rFonts w:ascii="宋体" w:hAnsi="宋体" w:cs="宋体"/>
                <w:sz w:val="24"/>
              </w:rPr>
            </w:pPr>
          </w:p>
        </w:tc>
      </w:tr>
      <w:tr w14:paraId="3835E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2A6E1C1">
            <w:pPr>
              <w:spacing w:line="360" w:lineRule="auto"/>
              <w:rPr>
                <w:rFonts w:ascii="宋体" w:hAnsi="宋体" w:cs="宋体"/>
                <w:sz w:val="24"/>
              </w:rPr>
            </w:pPr>
            <w:r>
              <w:rPr>
                <w:rFonts w:hint="eastAsia" w:ascii="宋体" w:hAnsi="宋体" w:cs="宋体"/>
                <w:sz w:val="24"/>
              </w:rPr>
              <w:t>1.7.4.1</w:t>
            </w:r>
          </w:p>
        </w:tc>
        <w:tc>
          <w:tcPr>
            <w:tcW w:w="4464" w:type="pct"/>
            <w:vAlign w:val="center"/>
          </w:tcPr>
          <w:p w14:paraId="6CEA8FCD">
            <w:pPr>
              <w:spacing w:line="360" w:lineRule="auto"/>
              <w:rPr>
                <w:rFonts w:ascii="宋体" w:hAnsi="宋体" w:cs="宋体"/>
                <w:sz w:val="24"/>
              </w:rPr>
            </w:pPr>
          </w:p>
        </w:tc>
      </w:tr>
      <w:tr w14:paraId="45842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AA047CF">
            <w:pPr>
              <w:spacing w:line="360" w:lineRule="auto"/>
              <w:rPr>
                <w:rFonts w:ascii="宋体" w:hAnsi="宋体" w:cs="宋体"/>
                <w:sz w:val="24"/>
              </w:rPr>
            </w:pPr>
            <w:r>
              <w:rPr>
                <w:rFonts w:hint="eastAsia" w:ascii="宋体" w:hAnsi="宋体" w:cs="宋体"/>
                <w:sz w:val="24"/>
              </w:rPr>
              <w:t>1.7.4.2</w:t>
            </w:r>
          </w:p>
        </w:tc>
        <w:tc>
          <w:tcPr>
            <w:tcW w:w="4464" w:type="pct"/>
            <w:vAlign w:val="center"/>
          </w:tcPr>
          <w:p w14:paraId="257F0478">
            <w:pPr>
              <w:spacing w:line="360" w:lineRule="auto"/>
              <w:rPr>
                <w:rFonts w:ascii="宋体" w:hAnsi="宋体" w:cs="宋体"/>
                <w:sz w:val="24"/>
              </w:rPr>
            </w:pPr>
          </w:p>
        </w:tc>
      </w:tr>
      <w:tr w14:paraId="42E13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F5DEDEE">
            <w:pPr>
              <w:spacing w:line="360" w:lineRule="auto"/>
              <w:rPr>
                <w:rFonts w:ascii="宋体" w:hAnsi="宋体" w:cs="宋体"/>
                <w:sz w:val="24"/>
              </w:rPr>
            </w:pPr>
            <w:r>
              <w:rPr>
                <w:rFonts w:hint="eastAsia" w:ascii="宋体" w:hAnsi="宋体" w:cs="宋体"/>
                <w:sz w:val="24"/>
              </w:rPr>
              <w:t>1.7.4.3</w:t>
            </w:r>
          </w:p>
        </w:tc>
        <w:tc>
          <w:tcPr>
            <w:tcW w:w="4464" w:type="pct"/>
            <w:vAlign w:val="center"/>
          </w:tcPr>
          <w:p w14:paraId="1741B009">
            <w:pPr>
              <w:spacing w:line="360" w:lineRule="auto"/>
              <w:rPr>
                <w:rFonts w:ascii="宋体" w:hAnsi="宋体" w:cs="宋体"/>
                <w:sz w:val="24"/>
              </w:rPr>
            </w:pPr>
          </w:p>
        </w:tc>
      </w:tr>
      <w:tr w14:paraId="31EBF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582EDDC">
            <w:pPr>
              <w:spacing w:line="360" w:lineRule="auto"/>
              <w:rPr>
                <w:rFonts w:ascii="宋体" w:hAnsi="宋体" w:cs="宋体"/>
                <w:sz w:val="24"/>
              </w:rPr>
            </w:pPr>
            <w:r>
              <w:rPr>
                <w:rFonts w:hint="eastAsia" w:ascii="宋体" w:hAnsi="宋体" w:cs="宋体"/>
                <w:sz w:val="24"/>
              </w:rPr>
              <w:t>1.8.7</w:t>
            </w:r>
          </w:p>
        </w:tc>
        <w:tc>
          <w:tcPr>
            <w:tcW w:w="4464" w:type="pct"/>
            <w:vAlign w:val="center"/>
          </w:tcPr>
          <w:p w14:paraId="1FF94B0C">
            <w:pPr>
              <w:spacing w:line="360" w:lineRule="auto"/>
              <w:rPr>
                <w:rFonts w:ascii="宋体" w:hAnsi="宋体" w:cs="宋体"/>
                <w:sz w:val="24"/>
              </w:rPr>
            </w:pPr>
          </w:p>
        </w:tc>
      </w:tr>
      <w:tr w14:paraId="6350B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4FF12F">
            <w:pPr>
              <w:spacing w:line="360" w:lineRule="auto"/>
              <w:rPr>
                <w:rFonts w:ascii="宋体" w:hAnsi="宋体" w:cs="宋体"/>
                <w:sz w:val="24"/>
              </w:rPr>
            </w:pPr>
            <w:r>
              <w:rPr>
                <w:rFonts w:hint="eastAsia" w:ascii="宋体" w:hAnsi="宋体" w:cs="宋体"/>
                <w:sz w:val="24"/>
              </w:rPr>
              <w:t>1.9.1</w:t>
            </w:r>
          </w:p>
        </w:tc>
        <w:tc>
          <w:tcPr>
            <w:tcW w:w="4464" w:type="pct"/>
            <w:vAlign w:val="center"/>
          </w:tcPr>
          <w:p w14:paraId="19978F28">
            <w:pPr>
              <w:spacing w:line="360" w:lineRule="auto"/>
              <w:rPr>
                <w:rFonts w:ascii="宋体" w:hAnsi="宋体" w:cs="宋体"/>
                <w:sz w:val="24"/>
              </w:rPr>
            </w:pPr>
          </w:p>
        </w:tc>
      </w:tr>
      <w:tr w14:paraId="5E27F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1DADC6C">
            <w:pPr>
              <w:spacing w:line="360" w:lineRule="auto"/>
              <w:rPr>
                <w:rFonts w:ascii="宋体" w:hAnsi="宋体" w:cs="宋体"/>
                <w:sz w:val="24"/>
              </w:rPr>
            </w:pPr>
            <w:r>
              <w:rPr>
                <w:rFonts w:hint="eastAsia" w:ascii="宋体" w:hAnsi="宋体" w:cs="宋体"/>
                <w:sz w:val="24"/>
              </w:rPr>
              <w:t>1.9.2</w:t>
            </w:r>
          </w:p>
        </w:tc>
        <w:tc>
          <w:tcPr>
            <w:tcW w:w="4464" w:type="pct"/>
            <w:vAlign w:val="center"/>
          </w:tcPr>
          <w:p w14:paraId="15F344E2">
            <w:pPr>
              <w:spacing w:line="360" w:lineRule="auto"/>
              <w:rPr>
                <w:rFonts w:ascii="宋体" w:hAnsi="宋体" w:cs="宋体"/>
                <w:sz w:val="24"/>
              </w:rPr>
            </w:pPr>
          </w:p>
        </w:tc>
      </w:tr>
      <w:tr w14:paraId="06E73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10B9F50">
            <w:pPr>
              <w:spacing w:line="360" w:lineRule="auto"/>
              <w:rPr>
                <w:rFonts w:ascii="宋体" w:hAnsi="宋体" w:cs="宋体"/>
                <w:sz w:val="24"/>
              </w:rPr>
            </w:pPr>
            <w:r>
              <w:rPr>
                <w:rFonts w:hint="eastAsia" w:ascii="宋体" w:hAnsi="宋体" w:cs="宋体"/>
                <w:sz w:val="24"/>
              </w:rPr>
              <w:t>2.3.2</w:t>
            </w:r>
          </w:p>
        </w:tc>
        <w:tc>
          <w:tcPr>
            <w:tcW w:w="4464" w:type="pct"/>
            <w:vAlign w:val="center"/>
          </w:tcPr>
          <w:p w14:paraId="31D9863A">
            <w:pPr>
              <w:spacing w:line="360" w:lineRule="auto"/>
              <w:ind w:left="-420" w:leftChars="-200" w:right="-420" w:rightChars="-200" w:firstLine="480" w:firstLineChars="200"/>
              <w:rPr>
                <w:rFonts w:ascii="宋体" w:hAnsi="宋体" w:cs="宋体"/>
                <w:sz w:val="24"/>
              </w:rPr>
            </w:pPr>
          </w:p>
        </w:tc>
      </w:tr>
      <w:tr w14:paraId="06765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2CBCC2C">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14:paraId="382CEF04">
            <w:pPr>
              <w:spacing w:line="360" w:lineRule="auto"/>
              <w:ind w:left="-420" w:leftChars="-200" w:right="-420" w:rightChars="-200" w:firstLine="480" w:firstLineChars="200"/>
              <w:rPr>
                <w:rFonts w:ascii="宋体" w:hAnsi="宋体" w:cs="宋体"/>
                <w:sz w:val="24"/>
              </w:rPr>
            </w:pPr>
          </w:p>
        </w:tc>
      </w:tr>
      <w:tr w14:paraId="55F3E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056FCE9">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14:paraId="651D4005">
            <w:pPr>
              <w:spacing w:line="360" w:lineRule="auto"/>
              <w:rPr>
                <w:rFonts w:ascii="宋体" w:hAnsi="宋体" w:cs="宋体"/>
                <w:sz w:val="24"/>
              </w:rPr>
            </w:pPr>
          </w:p>
        </w:tc>
      </w:tr>
      <w:tr w14:paraId="3C280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58E170D0">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14:paraId="06D16EDB">
            <w:pPr>
              <w:spacing w:line="360" w:lineRule="auto"/>
              <w:rPr>
                <w:rFonts w:ascii="宋体" w:hAnsi="宋体" w:cs="宋体"/>
                <w:sz w:val="24"/>
              </w:rPr>
            </w:pPr>
          </w:p>
        </w:tc>
      </w:tr>
      <w:tr w14:paraId="5AE5B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37C0274">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14:paraId="243BE80D">
            <w:pPr>
              <w:spacing w:line="360" w:lineRule="auto"/>
              <w:rPr>
                <w:rFonts w:ascii="宋体" w:hAnsi="宋体" w:cs="宋体"/>
                <w:sz w:val="24"/>
              </w:rPr>
            </w:pPr>
          </w:p>
        </w:tc>
      </w:tr>
      <w:tr w14:paraId="04C46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13945C8">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14:paraId="279BAD2F">
            <w:pPr>
              <w:spacing w:line="360" w:lineRule="auto"/>
              <w:rPr>
                <w:rFonts w:ascii="宋体" w:hAnsi="宋体" w:cs="宋体"/>
                <w:sz w:val="24"/>
              </w:rPr>
            </w:pPr>
          </w:p>
        </w:tc>
      </w:tr>
      <w:tr w14:paraId="1F397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70EA4912">
            <w:pPr>
              <w:spacing w:line="360" w:lineRule="auto"/>
              <w:rPr>
                <w:rFonts w:ascii="宋体" w:hAnsi="宋体" w:cs="宋体"/>
                <w:sz w:val="24"/>
              </w:rPr>
            </w:pPr>
            <w:r>
              <w:rPr>
                <w:rFonts w:hint="eastAsia" w:ascii="宋体" w:hAnsi="宋体" w:cs="宋体"/>
                <w:sz w:val="24"/>
              </w:rPr>
              <w:t>2.19</w:t>
            </w:r>
          </w:p>
        </w:tc>
        <w:tc>
          <w:tcPr>
            <w:tcW w:w="4464" w:type="pct"/>
          </w:tcPr>
          <w:p w14:paraId="475E40C4">
            <w:pPr>
              <w:spacing w:line="360" w:lineRule="auto"/>
              <w:rPr>
                <w:rFonts w:ascii="宋体" w:hAnsi="宋体" w:cs="宋体"/>
                <w:sz w:val="24"/>
              </w:rPr>
            </w:pPr>
          </w:p>
        </w:tc>
      </w:tr>
    </w:tbl>
    <w:p w14:paraId="6C0B950A">
      <w:pPr>
        <w:spacing w:line="360" w:lineRule="auto"/>
        <w:ind w:left="-420" w:leftChars="-200" w:right="-420" w:rightChars="-200" w:firstLine="480" w:firstLineChars="200"/>
        <w:rPr>
          <w:rFonts w:ascii="宋体" w:hAnsi="宋体" w:cs="宋体"/>
          <w:sz w:val="24"/>
        </w:rPr>
      </w:pPr>
    </w:p>
    <w:p w14:paraId="45F40228">
      <w:pPr>
        <w:spacing w:line="360" w:lineRule="auto"/>
        <w:ind w:firstLine="562" w:firstLineChars="200"/>
        <w:jc w:val="center"/>
        <w:rPr>
          <w:rFonts w:asciiTheme="minorEastAsia" w:hAnsiTheme="minorEastAsia" w:eastAsiaTheme="minorEastAsia"/>
          <w:b/>
          <w:sz w:val="28"/>
          <w:szCs w:val="28"/>
        </w:rPr>
      </w:pPr>
    </w:p>
    <w:p w14:paraId="7722883F">
      <w:pPr>
        <w:snapToGrid w:val="0"/>
        <w:spacing w:line="360" w:lineRule="auto"/>
        <w:jc w:val="center"/>
        <w:outlineLvl w:val="0"/>
        <w:rPr>
          <w:rFonts w:cs="仿宋_GB2312" w:asciiTheme="minorEastAsia" w:hAnsiTheme="minorEastAsia" w:eastAsiaTheme="minorEastAsia"/>
          <w:b/>
          <w:sz w:val="36"/>
          <w:szCs w:val="20"/>
        </w:rPr>
      </w:pPr>
      <w:bookmarkStart w:id="180" w:name="_Toc181203100"/>
      <w:r>
        <w:rPr>
          <w:rFonts w:hint="eastAsia" w:cs="仿宋_GB2312" w:asciiTheme="minorEastAsia" w:hAnsiTheme="minorEastAsia" w:eastAsiaTheme="minorEastAsia"/>
          <w:b/>
          <w:sz w:val="36"/>
          <w:szCs w:val="20"/>
        </w:rPr>
        <w:t>第七部分</w:t>
      </w:r>
      <w:bookmarkEnd w:id="73"/>
      <w:r>
        <w:rPr>
          <w:rFonts w:hint="eastAsia" w:cs="仿宋_GB2312" w:asciiTheme="minorEastAsia" w:hAnsiTheme="minorEastAsia" w:eastAsiaTheme="minorEastAsia"/>
          <w:b/>
          <w:sz w:val="36"/>
          <w:szCs w:val="20"/>
        </w:rPr>
        <w:t xml:space="preserve">  </w:t>
      </w:r>
      <w:bookmarkEnd w:id="74"/>
      <w:r>
        <w:rPr>
          <w:rFonts w:hint="eastAsia" w:cs="仿宋_GB2312" w:asciiTheme="minorEastAsia" w:hAnsiTheme="minorEastAsia" w:eastAsiaTheme="minorEastAsia"/>
          <w:b/>
          <w:sz w:val="36"/>
          <w:szCs w:val="20"/>
        </w:rPr>
        <w:t>应提交的有关格式范例</w:t>
      </w:r>
      <w:bookmarkEnd w:id="180"/>
    </w:p>
    <w:p w14:paraId="3A52904C">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14:paraId="2C462039">
      <w:pPr>
        <w:spacing w:line="360" w:lineRule="auto"/>
        <w:ind w:firstLine="480" w:firstLineChars="200"/>
        <w:rPr>
          <w:rFonts w:cs="仿宋_GB2312" w:asciiTheme="minorEastAsia" w:hAnsiTheme="minorEastAsia" w:eastAsiaTheme="minorEastAsia"/>
          <w:sz w:val="24"/>
        </w:rPr>
      </w:pPr>
    </w:p>
    <w:p w14:paraId="2BDEB792">
      <w:pPr>
        <w:spacing w:line="360" w:lineRule="auto"/>
        <w:jc w:val="center"/>
        <w:rPr>
          <w:rFonts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14:paraId="549116A0">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（1）响应函………………………………………………………………………（页码）</w:t>
      </w:r>
    </w:p>
    <w:p w14:paraId="5FA3B2FE">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（2）资格文件…………………………………………………………………（页码）</w:t>
      </w:r>
    </w:p>
    <w:p w14:paraId="37C564D4">
      <w:pPr>
        <w:snapToGrid w:val="0"/>
        <w:spacing w:line="360" w:lineRule="auto"/>
        <w:ind w:left="479" w:leftChars="228"/>
        <w:rPr>
          <w:rFonts w:cs="宋体" w:asciiTheme="minorEastAsia" w:hAnsiTheme="minorEastAsia" w:eastAsiaTheme="minorEastAsia"/>
        </w:rPr>
      </w:pPr>
      <w:r>
        <w:rPr>
          <w:rFonts w:hint="eastAsia" w:cs="仿宋_GB2312" w:asciiTheme="minorEastAsia" w:hAnsiTheme="minorEastAsia" w:eastAsiaTheme="minorEastAsia"/>
          <w:color w:val="FF0000"/>
          <w:sz w:val="24"/>
        </w:rPr>
        <w:t>（3）授权委托书或法定代表人（单位负责人、自然人本人）身份证明……（页码）</w:t>
      </w:r>
      <w:r>
        <w:rPr>
          <w:rFonts w:hint="eastAsia" w:cs="宋体" w:asciiTheme="minorEastAsia" w:hAnsiTheme="minorEastAsia" w:eastAsiaTheme="minorEastAsia"/>
          <w:sz w:val="24"/>
        </w:rPr>
        <w:t>（4）分包意向协议</w:t>
      </w:r>
      <w:r>
        <w:rPr>
          <w:rFonts w:hint="eastAsia" w:cs="宋体" w:asciiTheme="minorEastAsia" w:hAnsiTheme="minorEastAsia" w:eastAsiaTheme="minorEastAsia"/>
        </w:rPr>
        <w:t>…………………………………………………………………………</w:t>
      </w:r>
      <w:r>
        <w:rPr>
          <w:rFonts w:hint="eastAsia" w:cs="宋体" w:asciiTheme="minorEastAsia" w:hAnsiTheme="minorEastAsia" w:eastAsiaTheme="minorEastAsia"/>
          <w:sz w:val="24"/>
        </w:rPr>
        <w:t>（页码）</w:t>
      </w:r>
    </w:p>
    <w:p w14:paraId="62DD8AE4">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（5）所有资信文件（复印件）…………………………………………………（页码）</w:t>
      </w:r>
    </w:p>
    <w:p w14:paraId="62B5129D">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（6）主要业绩证明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7B47D45B">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w:t>
      </w:r>
      <w:r>
        <w:rPr>
          <w:rFonts w:hint="eastAsia" w:cs="仿宋_GB2312" w:asciiTheme="minorEastAsia" w:hAnsiTheme="minorEastAsia" w:eastAsiaTheme="minorEastAsia"/>
          <w:lang w:val="zh-CN"/>
        </w:rPr>
        <w:t>关于对磋商文件中有关条款的拒绝声明……………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04CEC3EA">
      <w:pPr>
        <w:pStyle w:val="185"/>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（8）认为需要的其他商务文件或说明…………………………………………（页码）</w:t>
      </w:r>
    </w:p>
    <w:p w14:paraId="28C15735">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w:t>
      </w:r>
      <w:r>
        <w:rPr>
          <w:rFonts w:hint="eastAsia" w:cs="仿宋_GB2312" w:asciiTheme="minorEastAsia" w:hAnsiTheme="minorEastAsia" w:eastAsiaTheme="minorEastAsia"/>
          <w:kern w:val="0"/>
          <w:sz w:val="24"/>
          <w:lang w:eastAsia="zh-CN"/>
        </w:rPr>
        <w:t>服务</w:t>
      </w:r>
      <w:r>
        <w:rPr>
          <w:rFonts w:hint="eastAsia" w:cs="仿宋_GB2312" w:asciiTheme="minorEastAsia" w:hAnsiTheme="minorEastAsia" w:eastAsiaTheme="minorEastAsia"/>
          <w:kern w:val="0"/>
          <w:sz w:val="24"/>
        </w:rPr>
        <w:t>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5EF804D4">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37C7E42B">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1</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31960A3F">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6E1DD394">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（13）</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6D10A0B4">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46C2B68E">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0B86356F">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03FCB0F9">
      <w:pPr>
        <w:tabs>
          <w:tab w:val="left" w:pos="0"/>
        </w:tabs>
        <w:autoSpaceDE w:val="0"/>
        <w:autoSpaceDN w:val="0"/>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14:paraId="4C1BBB29">
      <w:pPr>
        <w:pStyle w:val="632"/>
        <w:rPr>
          <w:rFonts w:cs="宋体"/>
        </w:rPr>
      </w:pPr>
      <w:r>
        <w:rPr>
          <w:rFonts w:hint="eastAsia" w:cs="宋体"/>
          <w:lang w:val="zh-CN"/>
        </w:rPr>
        <w:t>（</w:t>
      </w:r>
      <w:r>
        <w:rPr>
          <w:rFonts w:hint="eastAsia" w:cs="宋体"/>
        </w:rPr>
        <w:t>18</w:t>
      </w:r>
      <w:r>
        <w:rPr>
          <w:rFonts w:hint="eastAsia" w:cs="宋体"/>
          <w:lang w:val="zh-CN"/>
        </w:rPr>
        <w:t>）承诺函</w:t>
      </w:r>
      <w:r>
        <w:rPr>
          <w:rFonts w:hint="eastAsia" w:cs="宋体"/>
        </w:rPr>
        <w:t>………………………………………………………………………（页码）</w:t>
      </w:r>
    </w:p>
    <w:p w14:paraId="7B8D9104">
      <w:pPr>
        <w:pStyle w:val="632"/>
        <w:rPr>
          <w:color w:val="FF0000"/>
        </w:rPr>
      </w:pPr>
      <w:r>
        <w:rPr>
          <w:rFonts w:hint="eastAsia"/>
          <w:color w:val="FF0000"/>
        </w:rPr>
        <w:t>（19）商务、服务（技术）响应、偏离情况说明表…………………………（页码）</w:t>
      </w:r>
    </w:p>
    <w:p w14:paraId="2D39DDB9">
      <w:pPr>
        <w:pStyle w:val="632"/>
        <w:rPr>
          <w:color w:val="FF0000"/>
        </w:rPr>
      </w:pPr>
      <w:r>
        <w:rPr>
          <w:rFonts w:hint="eastAsia"/>
          <w:color w:val="FF0000"/>
        </w:rPr>
        <w:t>（20）初始报价表…………………………………………………………………（页码）</w:t>
      </w:r>
    </w:p>
    <w:p w14:paraId="15AD3C12">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14:paraId="2B1D1685">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14:paraId="3E9BE46D">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14:paraId="523EB32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(职务、职称)为全权代表，参加贵方组织的（项目名称）【项目编号：（采购编号）】的有关活动，并对此项目进行响应。为此：</w:t>
      </w:r>
    </w:p>
    <w:p w14:paraId="3B96A90C">
      <w:pPr>
        <w:pStyle w:val="106"/>
        <w:numPr>
          <w:ilvl w:val="0"/>
          <w:numId w:val="7"/>
        </w:numPr>
        <w:snapToGrid w:val="0"/>
        <w:ind w:firstLineChars="0"/>
        <w:rPr>
          <w:rFonts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（不少于60天），</w:t>
      </w:r>
      <w:r>
        <w:rPr>
          <w:rFonts w:hint="eastAsia" w:cs="仿宋_GB2312" w:asciiTheme="minorEastAsia" w:hAnsiTheme="minorEastAsia" w:eastAsiaTheme="minorEastAsia"/>
        </w:rPr>
        <w:t>本响应文件在响应有效期满之前均具有约束力。</w:t>
      </w:r>
    </w:p>
    <w:p w14:paraId="49DF80C3">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磋商文件中</w:t>
      </w:r>
      <w:r>
        <w:rPr>
          <w:rFonts w:hint="eastAsia" w:cs="仿宋_GB2312" w:asciiTheme="minorEastAsia" w:hAnsiTheme="minorEastAsia" w:eastAsiaTheme="minorEastAsia"/>
          <w:sz w:val="24"/>
        </w:rPr>
        <w:t>规定的全部响应文件。</w:t>
      </w:r>
    </w:p>
    <w:p w14:paraId="7D99060C">
      <w:pPr>
        <w:numPr>
          <w:ilvl w:val="0"/>
          <w:numId w:val="7"/>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我方承诺除响应文件列出的偏离外，我方响应磋商文件的全部要求。</w:t>
      </w:r>
    </w:p>
    <w:p w14:paraId="01AE8E50">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保证遵守磋商文件中的其他有关规定。</w:t>
      </w:r>
    </w:p>
    <w:p w14:paraId="7535D95A">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14:paraId="255E2D79">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我方已详细阅读全部磋商文件，包括磋商文件“更正（延期）公告”（如果有）、参考资料及有关附件，确认无误。</w:t>
      </w:r>
    </w:p>
    <w:p w14:paraId="1035F0A8">
      <w:pPr>
        <w:numPr>
          <w:ilvl w:val="0"/>
          <w:numId w:val="7"/>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14:paraId="15FD4A7F">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14:paraId="1D268B26">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14:paraId="383E3DA7">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7.3按照磋商文件要求提交履约保证金； </w:t>
      </w:r>
    </w:p>
    <w:p w14:paraId="2DB4C856">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14:paraId="19FCC3A6">
      <w:pPr>
        <w:numPr>
          <w:ilvl w:val="0"/>
          <w:numId w:val="7"/>
        </w:numPr>
        <w:adjustRightInd/>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其他补充说明:                                        。</w:t>
      </w:r>
    </w:p>
    <w:p w14:paraId="73229408">
      <w:pPr>
        <w:autoSpaceDE w:val="0"/>
        <w:autoSpaceDN w:val="0"/>
        <w:spacing w:line="360" w:lineRule="auto"/>
        <w:ind w:firstLine="3960" w:firstLineChars="1650"/>
        <w:rPr>
          <w:rFonts w:cs="仿宋_GB2312" w:asciiTheme="minorEastAsia" w:hAnsiTheme="minorEastAsia" w:eastAsiaTheme="minorEastAsia"/>
          <w:kern w:val="0"/>
          <w:sz w:val="24"/>
          <w:lang w:val="zh-CN"/>
        </w:rPr>
      </w:pPr>
    </w:p>
    <w:p w14:paraId="7F23FB5A">
      <w:pPr>
        <w:spacing w:line="360" w:lineRule="auto"/>
        <w:ind w:firstLine="3600" w:firstLineChars="1500"/>
        <w:rPr>
          <w:rFonts w:ascii="宋体" w:hAnsi="宋体" w:cs="宋体"/>
          <w:sz w:val="24"/>
        </w:rPr>
      </w:pPr>
      <w:r>
        <w:rPr>
          <w:rFonts w:hint="eastAsia" w:ascii="宋体" w:hAnsi="宋体" w:cs="宋体"/>
          <w:sz w:val="24"/>
        </w:rPr>
        <w:t>磋商供应商名称（公章）：</w:t>
      </w:r>
    </w:p>
    <w:p w14:paraId="17DF407C">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19AB408A">
      <w:pPr>
        <w:spacing w:line="360" w:lineRule="auto"/>
        <w:jc w:val="center"/>
        <w:rPr>
          <w:rFonts w:ascii="宋体" w:hAnsi="宋体" w:cs="宋体"/>
          <w:sz w:val="24"/>
        </w:rPr>
      </w:pPr>
      <w:r>
        <w:rPr>
          <w:rFonts w:hint="eastAsia" w:ascii="宋体" w:hAnsi="宋体" w:cs="宋体"/>
          <w:sz w:val="24"/>
        </w:rPr>
        <w:t xml:space="preserve">     日期：  年   月   日</w:t>
      </w:r>
    </w:p>
    <w:p w14:paraId="3308203D">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14:paraId="00D71693">
      <w:pPr>
        <w:autoSpaceDE w:val="0"/>
        <w:autoSpaceDN w:val="0"/>
        <w:spacing w:line="360" w:lineRule="auto"/>
        <w:rPr>
          <w:rFonts w:cs="仿宋_GB2312" w:asciiTheme="minorEastAsia" w:hAnsiTheme="minorEastAsia" w:eastAsiaTheme="minorEastAsia"/>
          <w:kern w:val="0"/>
          <w:sz w:val="24"/>
        </w:rPr>
      </w:pPr>
    </w:p>
    <w:p w14:paraId="08078FD5">
      <w:pPr>
        <w:pStyle w:val="116"/>
        <w:keepNext w:val="0"/>
        <w:pageBreakBefore w:val="0"/>
        <w:tabs>
          <w:tab w:val="clear" w:pos="720"/>
        </w:tabs>
        <w:jc w:val="both"/>
        <w:outlineLvl w:val="9"/>
        <w:rPr>
          <w:rFonts w:cs="仿宋_GB2312" w:asciiTheme="minorEastAsia" w:hAnsiTheme="minorEastAsia" w:eastAsiaTheme="minorEastAsia"/>
          <w:sz w:val="24"/>
          <w:szCs w:val="24"/>
        </w:rPr>
      </w:pPr>
    </w:p>
    <w:p w14:paraId="333DE234">
      <w:pPr>
        <w:spacing w:line="360" w:lineRule="auto"/>
        <w:rPr>
          <w:rFonts w:cs="仿宋_GB2312" w:asciiTheme="minorEastAsia" w:hAnsiTheme="minorEastAsia" w:eastAsiaTheme="minorEastAsia"/>
          <w:sz w:val="24"/>
        </w:rPr>
      </w:pPr>
    </w:p>
    <w:p w14:paraId="1D06A49C">
      <w:pPr>
        <w:spacing w:line="360" w:lineRule="auto"/>
        <w:rPr>
          <w:rFonts w:cs="仿宋_GB2312" w:asciiTheme="minorEastAsia" w:hAnsiTheme="minorEastAsia" w:eastAsiaTheme="minorEastAsia"/>
          <w:sz w:val="18"/>
          <w:szCs w:val="18"/>
        </w:rPr>
      </w:pPr>
    </w:p>
    <w:p w14:paraId="1918FF32">
      <w:pPr>
        <w:spacing w:line="360" w:lineRule="auto"/>
        <w:rPr>
          <w:rFonts w:cs="仿宋_GB2312" w:asciiTheme="minorEastAsia" w:hAnsiTheme="minorEastAsia" w:eastAsiaTheme="minorEastAsia"/>
          <w:sz w:val="18"/>
          <w:szCs w:val="18"/>
        </w:rPr>
      </w:pPr>
    </w:p>
    <w:p w14:paraId="74FECC43">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rPr>
        <w:br w:type="page"/>
      </w:r>
      <w:r>
        <w:rPr>
          <w:rFonts w:hint="eastAsia" w:cs="仿宋_GB2312" w:asciiTheme="minorEastAsia" w:hAnsiTheme="minorEastAsia" w:eastAsiaTheme="minorEastAsia"/>
          <w:b/>
          <w:kern w:val="0"/>
          <w:sz w:val="32"/>
          <w:szCs w:val="32"/>
          <w:lang w:val="zh-CN"/>
        </w:rPr>
        <w:t>二、资格文件</w:t>
      </w:r>
    </w:p>
    <w:p w14:paraId="372F2A9E">
      <w:pPr>
        <w:pStyle w:val="106"/>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rPr>
      </w:pPr>
    </w:p>
    <w:p w14:paraId="6EA15D4B">
      <w:pPr>
        <w:snapToGrid w:val="0"/>
        <w:spacing w:line="360" w:lineRule="auto"/>
        <w:ind w:right="480"/>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A、符合参加政府采购活动应当具备的一般条件的承诺函</w:t>
      </w:r>
    </w:p>
    <w:p w14:paraId="267DBCA9">
      <w:pPr>
        <w:snapToGrid w:val="0"/>
        <w:spacing w:line="360" w:lineRule="auto"/>
        <w:ind w:right="480"/>
        <w:jc w:val="center"/>
        <w:rPr>
          <w:rFonts w:ascii="宋体" w:hAnsi="宋体" w:cs="宋体"/>
          <w:sz w:val="24"/>
        </w:rPr>
      </w:pPr>
    </w:p>
    <w:p w14:paraId="28509A2A">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14:paraId="6CF0D795">
      <w:pPr>
        <w:snapToGrid w:val="0"/>
        <w:spacing w:line="360" w:lineRule="auto"/>
        <w:rPr>
          <w:rFonts w:ascii="宋体" w:hAnsi="宋体" w:cs="宋体"/>
          <w:color w:val="0000FF"/>
          <w:sz w:val="24"/>
        </w:rPr>
      </w:pPr>
    </w:p>
    <w:p w14:paraId="7E767FC5">
      <w:pPr>
        <w:snapToGrid w:val="0"/>
        <w:spacing w:line="360" w:lineRule="auto"/>
        <w:ind w:right="480"/>
        <w:rPr>
          <w:rFonts w:ascii="宋体" w:hAnsi="宋体" w:cs="宋体"/>
          <w:sz w:val="24"/>
        </w:rPr>
      </w:pPr>
      <w:r>
        <w:rPr>
          <w:rFonts w:hint="eastAsia" w:ascii="宋体" w:hAnsi="宋体" w:cs="宋体"/>
          <w:color w:val="0000FF"/>
          <w:sz w:val="24"/>
        </w:rPr>
        <w:t>（采购人）</w:t>
      </w:r>
      <w:r>
        <w:rPr>
          <w:rFonts w:hint="eastAsia" w:ascii="宋体" w:hAnsi="宋体" w:cs="宋体"/>
          <w:sz w:val="24"/>
        </w:rPr>
        <w:t>、（采购代理机构） ：</w:t>
      </w:r>
    </w:p>
    <w:p w14:paraId="30E60552">
      <w:pPr>
        <w:snapToGrid w:val="0"/>
        <w:spacing w:line="360" w:lineRule="auto"/>
        <w:ind w:right="480"/>
        <w:rPr>
          <w:rFonts w:ascii="宋体" w:hAnsi="宋体" w:cs="宋体"/>
          <w:sz w:val="24"/>
        </w:rPr>
      </w:pPr>
      <w:r>
        <w:rPr>
          <w:rFonts w:hint="eastAsia" w:ascii="宋体" w:hAnsi="宋体" w:cs="宋体"/>
          <w:sz w:val="24"/>
        </w:rPr>
        <w:t>供应商名称：</w:t>
      </w:r>
    </w:p>
    <w:p w14:paraId="7E9D007D">
      <w:pPr>
        <w:snapToGrid w:val="0"/>
        <w:spacing w:line="360" w:lineRule="auto"/>
        <w:ind w:right="480"/>
        <w:rPr>
          <w:rFonts w:ascii="宋体" w:hAnsi="宋体" w:cs="宋体"/>
          <w:sz w:val="24"/>
        </w:rPr>
      </w:pPr>
      <w:r>
        <w:rPr>
          <w:rFonts w:hint="eastAsia" w:ascii="宋体" w:hAnsi="宋体" w:cs="宋体"/>
          <w:sz w:val="24"/>
        </w:rPr>
        <w:t>统一社会信用代码：</w:t>
      </w:r>
    </w:p>
    <w:p w14:paraId="5E66A2F4">
      <w:pPr>
        <w:snapToGrid w:val="0"/>
        <w:spacing w:line="360" w:lineRule="auto"/>
        <w:ind w:right="480"/>
        <w:rPr>
          <w:rFonts w:ascii="宋体" w:hAnsi="宋体" w:cs="宋体"/>
          <w:sz w:val="24"/>
        </w:rPr>
      </w:pPr>
      <w:r>
        <w:rPr>
          <w:rFonts w:hint="eastAsia" w:ascii="宋体" w:hAnsi="宋体" w:cs="宋体"/>
          <w:sz w:val="24"/>
        </w:rPr>
        <w:t>供应商地址：</w:t>
      </w:r>
    </w:p>
    <w:p w14:paraId="605284B7">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E38B372">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6BDBE62B">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4AB32A56">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580AD5CF">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768CFA06">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177FF712">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3717D017">
      <w:pPr>
        <w:snapToGrid w:val="0"/>
        <w:spacing w:line="360" w:lineRule="auto"/>
        <w:ind w:right="480"/>
        <w:rPr>
          <w:rFonts w:ascii="宋体" w:hAnsi="宋体" w:cs="宋体"/>
          <w:sz w:val="24"/>
        </w:rPr>
      </w:pPr>
    </w:p>
    <w:p w14:paraId="2B31AE04">
      <w:pPr>
        <w:spacing w:line="360" w:lineRule="auto"/>
        <w:ind w:firstLine="3600" w:firstLineChars="1500"/>
        <w:rPr>
          <w:rFonts w:ascii="宋体" w:hAnsi="宋体" w:cs="宋体"/>
          <w:sz w:val="24"/>
        </w:rPr>
      </w:pPr>
      <w:r>
        <w:rPr>
          <w:rFonts w:hint="eastAsia" w:ascii="宋体" w:hAnsi="宋体" w:cs="宋体"/>
          <w:sz w:val="24"/>
        </w:rPr>
        <w:t>磋商供应商名称（公章）：</w:t>
      </w:r>
    </w:p>
    <w:p w14:paraId="0DD610ED">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361E232">
      <w:pPr>
        <w:spacing w:line="360" w:lineRule="auto"/>
        <w:jc w:val="center"/>
        <w:rPr>
          <w:rFonts w:ascii="宋体" w:hAnsi="宋体" w:cs="宋体"/>
          <w:sz w:val="24"/>
        </w:rPr>
      </w:pPr>
      <w:r>
        <w:rPr>
          <w:rFonts w:hint="eastAsia" w:ascii="宋体" w:hAnsi="宋体" w:cs="宋体"/>
          <w:sz w:val="24"/>
        </w:rPr>
        <w:t xml:space="preserve">     日期：  年   月   日</w:t>
      </w:r>
    </w:p>
    <w:p w14:paraId="2F3F05F0">
      <w:pPr>
        <w:snapToGrid w:val="0"/>
        <w:spacing w:line="360" w:lineRule="auto"/>
        <w:ind w:right="480"/>
        <w:rPr>
          <w:rFonts w:ascii="宋体" w:hAnsi="宋体" w:cs="宋体"/>
          <w:sz w:val="24"/>
        </w:rPr>
      </w:pPr>
    </w:p>
    <w:p w14:paraId="1986F57F">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B、联合协议（如果有）</w:t>
      </w:r>
    </w:p>
    <w:p w14:paraId="6B1C371D">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14:paraId="36BDE9A4">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【项目编号：（采购编号）】响应</w:t>
      </w:r>
      <w:r>
        <w:rPr>
          <w:rFonts w:hint="eastAsia" w:cs="宋体" w:asciiTheme="minorEastAsia" w:hAnsiTheme="minorEastAsia" w:eastAsiaTheme="minorEastAsia"/>
          <w:kern w:val="0"/>
          <w:sz w:val="24"/>
          <w:lang w:val="zh-CN"/>
        </w:rPr>
        <w:t xml:space="preserve">。 </w:t>
      </w:r>
    </w:p>
    <w:p w14:paraId="07EAB332">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14:paraId="03185B44">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授权代表根据磋商文件规定及采购内容而对采购人、采购代理机构所作的任何合法承诺，包括书面澄清及相应等均对联合体各方产生约束力。</w:t>
      </w:r>
    </w:p>
    <w:p w14:paraId="3F848CC8">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14:paraId="42489348">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4F12E8EE">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1F9D23C9">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14:paraId="79CF67BE">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14:paraId="6F43C555">
      <w:pPr>
        <w:snapToGrid w:val="0"/>
        <w:spacing w:line="360" w:lineRule="auto"/>
        <w:ind w:firstLine="576"/>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81"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81"/>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82"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82"/>
      <w:r>
        <w:rPr>
          <w:rFonts w:hint="eastAsia" w:cs="宋体" w:asciiTheme="minorEastAsia" w:hAnsiTheme="minorEastAsia" w:eastAsiaTheme="minorEastAsia"/>
          <w:b/>
          <w:kern w:val="0"/>
          <w:sz w:val="24"/>
          <w:lang w:val="zh-CN"/>
        </w:rPr>
        <w:t>）</w:t>
      </w:r>
    </w:p>
    <w:p w14:paraId="7EDA48CC">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83"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83"/>
    </w:p>
    <w:p w14:paraId="0BEFDC1F">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14:paraId="53C74261">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14:paraId="5E353525">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14:paraId="528AFFD6">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14:paraId="79012B78">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14:paraId="73FF1229">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623CAFDE">
      <w:pPr>
        <w:snapToGrid w:val="0"/>
        <w:spacing w:line="360" w:lineRule="auto"/>
        <w:ind w:firstLine="5040" w:firstLineChars="2100"/>
        <w:rPr>
          <w:rStyle w:val="631"/>
        </w:rPr>
      </w:pPr>
      <w:r>
        <w:rPr>
          <w:rStyle w:val="631"/>
          <w:rFonts w:hint="eastAsia"/>
        </w:rPr>
        <w:t>法定代表人（负责人） (签名)：</w:t>
      </w:r>
    </w:p>
    <w:p w14:paraId="52A5BF15">
      <w:pPr>
        <w:snapToGrid w:val="0"/>
        <w:spacing w:line="360" w:lineRule="auto"/>
        <w:ind w:firstLine="5040" w:firstLineChars="2100"/>
        <w:rPr>
          <w:rFonts w:ascii="宋体" w:hAnsi="宋体" w:cs="宋体"/>
          <w:kern w:val="0"/>
          <w:sz w:val="24"/>
          <w:lang w:val="zh-CN"/>
        </w:rPr>
      </w:pPr>
      <w:r>
        <w:rPr>
          <w:rStyle w:val="631"/>
          <w:rFonts w:hint="eastAsia"/>
        </w:rPr>
        <w:t>联合体成</w:t>
      </w:r>
      <w:r>
        <w:rPr>
          <w:rFonts w:hint="eastAsia" w:ascii="宋体" w:hAnsi="宋体" w:cs="宋体"/>
          <w:kern w:val="0"/>
          <w:sz w:val="24"/>
          <w:lang w:val="zh-CN"/>
        </w:rPr>
        <w:t>员名称(公章)：</w:t>
      </w:r>
    </w:p>
    <w:p w14:paraId="19285A82">
      <w:pPr>
        <w:snapToGrid w:val="0"/>
        <w:spacing w:line="360" w:lineRule="auto"/>
        <w:ind w:firstLine="5040" w:firstLineChars="2100"/>
        <w:rPr>
          <w:rFonts w:cs="宋体" w:asciiTheme="minorEastAsia" w:hAnsiTheme="minorEastAsia" w:eastAsiaTheme="minorEastAsia"/>
          <w:kern w:val="0"/>
          <w:sz w:val="24"/>
          <w:lang w:val="zh-CN"/>
        </w:rPr>
      </w:pPr>
      <w:r>
        <w:rPr>
          <w:rStyle w:val="631"/>
          <w:rFonts w:hint="eastAsia"/>
        </w:rPr>
        <w:t>法定代表人（负责人） (签名)：</w:t>
      </w:r>
    </w:p>
    <w:p w14:paraId="7646A7C5">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14:paraId="3B5AE662">
      <w:pPr>
        <w:snapToGrid w:val="0"/>
        <w:spacing w:line="360" w:lineRule="auto"/>
        <w:jc w:val="righ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14:paraId="4C1ED4F3">
      <w:pPr>
        <w:widowControl/>
        <w:adjustRightInd/>
        <w:spacing w:line="360" w:lineRule="auto"/>
        <w:ind w:right="420"/>
        <w:jc w:val="left"/>
        <w:rPr>
          <w:rFonts w:cs="仿宋_GB2312" w:asciiTheme="minorEastAsia" w:hAnsiTheme="minorEastAsia" w:eastAsiaTheme="minorEastAsia"/>
          <w:b/>
          <w:sz w:val="32"/>
          <w:szCs w:val="32"/>
        </w:rPr>
      </w:pPr>
      <w:r>
        <w:rPr>
          <w:rFonts w:hint="eastAsia" w:cs="宋体" w:asciiTheme="minorEastAsia" w:hAnsiTheme="minorEastAsia" w:eastAsiaTheme="minorEastAsia"/>
          <w:sz w:val="24"/>
        </w:rPr>
        <w:t>注：按本格式和要求提供。</w:t>
      </w:r>
    </w:p>
    <w:p w14:paraId="5BD5D109">
      <w:pPr>
        <w:widowControl/>
        <w:adjustRightInd/>
        <w:spacing w:line="360" w:lineRule="auto"/>
        <w:ind w:right="420"/>
        <w:jc w:val="left"/>
        <w:rPr>
          <w:rFonts w:cs="仿宋_GB2312" w:asciiTheme="minorEastAsia" w:hAnsiTheme="minorEastAsia" w:eastAsiaTheme="minorEastAsia"/>
          <w:b/>
          <w:sz w:val="32"/>
          <w:szCs w:val="32"/>
        </w:rPr>
      </w:pPr>
    </w:p>
    <w:p w14:paraId="7F524DE4">
      <w:pPr>
        <w:widowControl/>
        <w:adjustRightInd/>
        <w:spacing w:line="360" w:lineRule="auto"/>
        <w:ind w:right="42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C、</w:t>
      </w:r>
      <w:r>
        <w:rPr>
          <w:rFonts w:hint="eastAsia" w:cs="宋体" w:asciiTheme="minorEastAsia" w:hAnsiTheme="minorEastAsia" w:eastAsiaTheme="minorEastAsia"/>
          <w:b/>
          <w:kern w:val="0"/>
          <w:sz w:val="32"/>
          <w:szCs w:val="32"/>
        </w:rPr>
        <w:t>落实政府采购政策需满足的资格要求</w:t>
      </w:r>
    </w:p>
    <w:p w14:paraId="22F0B6D6">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磋商文件第一部分竞争性磋商邀请公告中</w:t>
      </w:r>
      <w:r>
        <w:rPr>
          <w:rFonts w:hint="eastAsia" w:cs="宋体" w:asciiTheme="minorEastAsia" w:hAnsiTheme="minorEastAsia" w:eastAsiaTheme="minorEastAsia"/>
          <w:sz w:val="24"/>
        </w:rPr>
        <w:t>落实政府采购政策需满足的资格要求选择提供相应的材料；未要求的，无需提供）</w:t>
      </w:r>
    </w:p>
    <w:p w14:paraId="7B0BD1CD">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14:paraId="5E09A166">
      <w:pPr>
        <w:widowControl/>
        <w:spacing w:line="360" w:lineRule="auto"/>
        <w:ind w:firstLine="480"/>
        <w:jc w:val="left"/>
        <w:rPr>
          <w:rFonts w:cs="宋体" w:asciiTheme="minorEastAsia" w:hAnsiTheme="minorEastAsia" w:eastAsiaTheme="minorEastAsia"/>
          <w:sz w:val="24"/>
        </w:rPr>
      </w:pPr>
    </w:p>
    <w:p w14:paraId="0DB30D97">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14:paraId="33EC320C">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14:paraId="460CB005">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14:paraId="16B0D9B8">
      <w:pPr>
        <w:spacing w:line="360" w:lineRule="auto"/>
        <w:jc w:val="center"/>
        <w:rPr>
          <w:rFonts w:cs="仿宋_GB2312" w:asciiTheme="minorEastAsia" w:hAnsiTheme="minorEastAsia" w:eastAsiaTheme="minorEastAsia"/>
          <w:b/>
          <w:sz w:val="32"/>
          <w:szCs w:val="32"/>
        </w:rPr>
      </w:pPr>
    </w:p>
    <w:p w14:paraId="050BFA70">
      <w:pPr>
        <w:spacing w:line="360" w:lineRule="auto"/>
        <w:jc w:val="center"/>
        <w:rPr>
          <w:rFonts w:cs="仿宋_GB2312" w:asciiTheme="minorEastAsia" w:hAnsiTheme="minorEastAsia" w:eastAsiaTheme="minorEastAsia"/>
          <w:b/>
          <w:sz w:val="32"/>
          <w:szCs w:val="32"/>
        </w:rPr>
      </w:pPr>
    </w:p>
    <w:p w14:paraId="6E76C087">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D、符合特定资格条件要求的资质文件（复印件）</w:t>
      </w:r>
    </w:p>
    <w:p w14:paraId="1B3437A9">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（由供应商根据“磋商文件第一部分”中“合格的供应商应具备的特定资格要求”编制；如果本项目没有设置特定资格条件，则不需要提供）</w:t>
      </w:r>
    </w:p>
    <w:p w14:paraId="6950AA8B">
      <w:pPr>
        <w:widowControl/>
        <w:spacing w:line="360" w:lineRule="auto"/>
        <w:ind w:firstLine="480" w:firstLineChars="200"/>
        <w:jc w:val="left"/>
        <w:rPr>
          <w:rFonts w:cs="仿宋_GB2312" w:asciiTheme="minorEastAsia" w:hAnsiTheme="minorEastAsia" w:eastAsiaTheme="minorEastAsia"/>
          <w:sz w:val="24"/>
        </w:rPr>
      </w:pPr>
    </w:p>
    <w:p w14:paraId="3EB30B02">
      <w:pPr>
        <w:snapToGrid w:val="0"/>
        <w:spacing w:line="360" w:lineRule="auto"/>
        <w:rPr>
          <w:rFonts w:cs="仿宋_GB2312" w:asciiTheme="minorEastAsia" w:hAnsiTheme="minorEastAsia" w:eastAsiaTheme="minorEastAsia"/>
          <w:kern w:val="0"/>
          <w:sz w:val="24"/>
          <w:lang w:val="zh-CN"/>
        </w:rPr>
      </w:pPr>
    </w:p>
    <w:p w14:paraId="642A05FA">
      <w:pPr>
        <w:snapToGrid w:val="0"/>
        <w:spacing w:line="360" w:lineRule="auto"/>
        <w:rPr>
          <w:rFonts w:cs="仿宋_GB2312" w:asciiTheme="minorEastAsia" w:hAnsiTheme="minorEastAsia" w:eastAsiaTheme="minorEastAsia"/>
          <w:kern w:val="0"/>
          <w:sz w:val="24"/>
          <w:lang w:val="zh-CN"/>
        </w:rPr>
      </w:pPr>
    </w:p>
    <w:p w14:paraId="1F02A550">
      <w:pPr>
        <w:snapToGrid w:val="0"/>
        <w:spacing w:line="360" w:lineRule="auto"/>
        <w:ind w:right="480"/>
        <w:jc w:val="center"/>
        <w:rPr>
          <w:rFonts w:cs="仿宋_GB2312" w:asciiTheme="minorEastAsia" w:hAnsiTheme="minorEastAsia" w:eastAsiaTheme="minorEastAsia"/>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67163392">
      <w:pPr>
        <w:jc w:val="center"/>
        <w:rPr>
          <w:rFonts w:ascii="宋体" w:hAnsi="宋体" w:cs="宋体"/>
          <w:b/>
          <w:color w:val="FF0000"/>
          <w:kern w:val="0"/>
          <w:sz w:val="32"/>
          <w:szCs w:val="32"/>
          <w:lang w:val="zh-CN"/>
        </w:rPr>
      </w:pPr>
      <w:r>
        <w:rPr>
          <w:rFonts w:hint="eastAsia" w:cs="仿宋_GB2312" w:asciiTheme="minorEastAsia" w:hAnsiTheme="minorEastAsia" w:eastAsiaTheme="minorEastAsia"/>
          <w:b/>
          <w:color w:val="FF0000"/>
          <w:kern w:val="0"/>
          <w:sz w:val="32"/>
          <w:szCs w:val="32"/>
          <w:lang w:val="zh-CN"/>
        </w:rPr>
        <w:t>三、</w:t>
      </w:r>
      <w:r>
        <w:rPr>
          <w:rFonts w:hint="eastAsia" w:ascii="宋体" w:hAnsi="宋体" w:cs="宋体"/>
          <w:b/>
          <w:color w:val="FF0000"/>
          <w:kern w:val="0"/>
          <w:sz w:val="32"/>
          <w:szCs w:val="32"/>
          <w:lang w:val="zh-CN"/>
        </w:rPr>
        <w:t>授权委托书或法定代表人（单位负责人、自然人本人）身份证明</w:t>
      </w:r>
    </w:p>
    <w:p w14:paraId="19D231EC">
      <w:pPr>
        <w:snapToGrid w:val="0"/>
        <w:spacing w:line="360" w:lineRule="auto"/>
        <w:rPr>
          <w:rFonts w:ascii="宋体" w:hAnsi="宋体" w:cs="宋体"/>
          <w:color w:val="FF0000"/>
          <w:sz w:val="24"/>
        </w:rPr>
      </w:pPr>
      <w:r>
        <w:rPr>
          <w:rFonts w:hint="eastAsia" w:ascii="宋体" w:hAnsi="宋体" w:cs="宋体"/>
          <w:color w:val="FF0000"/>
          <w:sz w:val="24"/>
        </w:rPr>
        <w:t xml:space="preserve">                                </w:t>
      </w:r>
    </w:p>
    <w:p w14:paraId="1457FF6B">
      <w:pPr>
        <w:snapToGrid w:val="0"/>
        <w:spacing w:line="360" w:lineRule="auto"/>
        <w:ind w:firstLine="2872" w:firstLineChars="894"/>
        <w:rPr>
          <w:rFonts w:ascii="宋体" w:hAnsi="宋体" w:cs="宋体"/>
          <w:color w:val="FF0000"/>
        </w:rPr>
      </w:pPr>
      <w:r>
        <w:rPr>
          <w:rFonts w:hint="eastAsia" w:ascii="宋体" w:hAnsi="宋体" w:cs="宋体"/>
          <w:b/>
          <w:color w:val="FF0000"/>
          <w:kern w:val="0"/>
          <w:sz w:val="32"/>
          <w:szCs w:val="32"/>
          <w:lang w:val="zh-CN"/>
        </w:rPr>
        <w:t>授权委托书（适用于非联合体磋商）</w:t>
      </w:r>
      <w:r>
        <w:rPr>
          <w:rFonts w:hint="eastAsia" w:ascii="宋体" w:hAnsi="宋体" w:cs="宋体"/>
          <w:color w:val="FF0000"/>
        </w:rPr>
        <w:t xml:space="preserve">                               </w:t>
      </w:r>
    </w:p>
    <w:p w14:paraId="1E11EF63">
      <w:pPr>
        <w:snapToGrid w:val="0"/>
        <w:spacing w:line="360" w:lineRule="auto"/>
        <w:rPr>
          <w:rFonts w:ascii="宋体" w:hAnsi="宋体" w:cs="宋体"/>
          <w:color w:val="FF0000"/>
          <w:kern w:val="0"/>
          <w:sz w:val="24"/>
        </w:rPr>
      </w:pPr>
      <w:r>
        <w:rPr>
          <w:rFonts w:hint="eastAsia" w:ascii="宋体" w:hAnsi="宋体" w:cs="宋体"/>
          <w:color w:val="FF0000"/>
          <w:sz w:val="24"/>
        </w:rPr>
        <w:t>（采购人）、（采购代理机构）</w:t>
      </w:r>
      <w:r>
        <w:rPr>
          <w:rFonts w:hint="eastAsia" w:ascii="宋体" w:hAnsi="宋体" w:cs="宋体"/>
          <w:color w:val="FF0000"/>
          <w:kern w:val="0"/>
          <w:sz w:val="24"/>
          <w:lang w:val="zh-CN"/>
        </w:rPr>
        <w:t>：</w:t>
      </w:r>
    </w:p>
    <w:p w14:paraId="4C0DFD4E">
      <w:pPr>
        <w:snapToGrid w:val="0"/>
        <w:spacing w:line="360" w:lineRule="auto"/>
        <w:ind w:firstLine="576"/>
        <w:rPr>
          <w:rFonts w:ascii="宋体" w:hAnsi="宋体" w:cs="宋体"/>
          <w:color w:val="FF0000"/>
          <w:kern w:val="0"/>
          <w:sz w:val="24"/>
        </w:rPr>
      </w:pPr>
      <w:r>
        <w:rPr>
          <w:rFonts w:hint="eastAsia" w:ascii="宋体" w:hAnsi="宋体" w:cs="宋体"/>
          <w:color w:val="FF0000"/>
          <w:kern w:val="0"/>
          <w:sz w:val="24"/>
        </w:rPr>
        <w:t>现</w:t>
      </w:r>
      <w:r>
        <w:rPr>
          <w:rFonts w:hint="eastAsia" w:ascii="宋体" w:hAnsi="宋体" w:cs="宋体"/>
          <w:color w:val="FF0000"/>
          <w:kern w:val="0"/>
          <w:sz w:val="24"/>
          <w:lang w:val="zh-CN"/>
        </w:rPr>
        <w:t>委托</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（姓名）为我方代理人（身份证号码：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），以我方名义处理</w:t>
      </w:r>
      <w:r>
        <w:rPr>
          <w:rFonts w:hint="eastAsia" w:ascii="宋体" w:hAnsi="宋体" w:cs="宋体"/>
          <w:color w:val="FF0000"/>
          <w:sz w:val="24"/>
        </w:rPr>
        <w:t>（项目名称）【项目编号：（采购编号）】</w:t>
      </w:r>
      <w:r>
        <w:rPr>
          <w:rFonts w:hint="eastAsia" w:ascii="宋体" w:hAnsi="宋体" w:cs="宋体"/>
          <w:color w:val="FF0000"/>
          <w:kern w:val="0"/>
          <w:sz w:val="24"/>
          <w:lang w:val="zh-CN"/>
        </w:rPr>
        <w:t>政府采购磋商的一切事项，其法律后果由我方承担。</w:t>
      </w:r>
    </w:p>
    <w:p w14:paraId="03002051">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委托期限</w:t>
      </w:r>
      <w:r>
        <w:rPr>
          <w:rFonts w:hint="eastAsia" w:ascii="宋体" w:hAnsi="宋体" w:cs="宋体"/>
          <w:color w:val="FF0000"/>
          <w:kern w:val="0"/>
          <w:sz w:val="24"/>
        </w:rPr>
        <w:t>：</w:t>
      </w:r>
      <w:r>
        <w:rPr>
          <w:rFonts w:hint="eastAsia" w:ascii="宋体" w:hAnsi="宋体" w:cs="宋体"/>
          <w:color w:val="FF0000"/>
          <w:kern w:val="0"/>
          <w:sz w:val="24"/>
          <w:lang w:val="zh-CN"/>
        </w:rPr>
        <w:t>自</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日起至</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日止。</w:t>
      </w:r>
    </w:p>
    <w:p w14:paraId="6B0B0EE3">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特此告知。</w:t>
      </w:r>
    </w:p>
    <w:p w14:paraId="69DB5FE9">
      <w:pPr>
        <w:spacing w:line="360" w:lineRule="auto"/>
        <w:ind w:left="4649" w:leftChars="2214" w:firstLine="3600" w:firstLineChars="1500"/>
        <w:rPr>
          <w:rFonts w:ascii="宋体" w:hAnsi="宋体" w:cs="宋体"/>
          <w:color w:val="FF0000"/>
          <w:sz w:val="24"/>
        </w:rPr>
      </w:pPr>
      <w:r>
        <w:rPr>
          <w:rFonts w:hint="eastAsia" w:ascii="宋体" w:hAnsi="宋体" w:cs="宋体"/>
          <w:color w:val="FF0000"/>
          <w:kern w:val="0"/>
          <w:sz w:val="24"/>
          <w:lang w:val="zh-CN"/>
        </w:rPr>
        <w:t xml:space="preserve">                                                 </w:t>
      </w:r>
      <w:r>
        <w:rPr>
          <w:rFonts w:hint="eastAsia" w:ascii="宋体" w:hAnsi="宋体" w:cs="宋体"/>
          <w:color w:val="FF0000"/>
          <w:sz w:val="24"/>
        </w:rPr>
        <w:t>磋商供应商名称（公章）：</w:t>
      </w:r>
    </w:p>
    <w:p w14:paraId="288A1EEF">
      <w:pPr>
        <w:snapToGrid w:val="0"/>
        <w:spacing w:line="360" w:lineRule="auto"/>
        <w:ind w:left="4649" w:leftChars="2214"/>
        <w:rPr>
          <w:rFonts w:ascii="宋体" w:hAnsi="宋体" w:cs="宋体"/>
          <w:color w:val="FF0000"/>
          <w:kern w:val="0"/>
          <w:sz w:val="24"/>
        </w:rPr>
      </w:pPr>
      <w:r>
        <w:rPr>
          <w:rFonts w:hint="eastAsia" w:ascii="宋体" w:hAnsi="宋体" w:cs="宋体"/>
          <w:color w:val="FF0000"/>
          <w:sz w:val="24"/>
        </w:rPr>
        <w:t>法定代表人（负责人） (签名)：</w:t>
      </w:r>
    </w:p>
    <w:p w14:paraId="57E6481F">
      <w:pPr>
        <w:snapToGrid w:val="0"/>
        <w:spacing w:line="360" w:lineRule="auto"/>
        <w:rPr>
          <w:rFonts w:ascii="宋体" w:hAnsi="宋体" w:cs="宋体"/>
          <w:color w:val="FF0000"/>
          <w:kern w:val="0"/>
          <w:sz w:val="24"/>
          <w:lang w:val="zh-CN"/>
        </w:rPr>
      </w:pPr>
      <w:r>
        <w:rPr>
          <w:rFonts w:hint="eastAsia" w:ascii="宋体" w:hAnsi="宋体" w:cs="宋体"/>
          <w:color w:val="FF0000"/>
          <w:kern w:val="0"/>
          <w:sz w:val="24"/>
          <w:lang w:val="zh-CN"/>
        </w:rPr>
        <w:t xml:space="preserve">                                       签发日期：  年  月   日</w:t>
      </w:r>
    </w:p>
    <w:p w14:paraId="6F5E4368">
      <w:pPr>
        <w:adjustRightInd/>
        <w:spacing w:line="360" w:lineRule="auto"/>
        <w:rPr>
          <w:rFonts w:ascii="宋体" w:hAnsi="宋体"/>
          <w:color w:val="FF0000"/>
          <w:sz w:val="24"/>
          <w:szCs w:val="21"/>
        </w:rPr>
      </w:pPr>
    </w:p>
    <w:p w14:paraId="76311D34">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17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2ABCF8D">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79388E8B">
            <w:pPr>
              <w:spacing w:line="360" w:lineRule="auto"/>
              <w:rPr>
                <w:rFonts w:ascii="宋体" w:hAnsi="宋体" w:cs="宋体"/>
                <w:bCs/>
                <w:color w:val="FF0000"/>
                <w:sz w:val="24"/>
                <w:szCs w:val="21"/>
              </w:rPr>
            </w:pPr>
          </w:p>
          <w:p w14:paraId="24FB2D97">
            <w:pPr>
              <w:spacing w:line="360" w:lineRule="auto"/>
              <w:rPr>
                <w:rFonts w:ascii="宋体" w:hAnsi="宋体" w:cs="宋体"/>
                <w:bCs/>
                <w:color w:val="FF0000"/>
                <w:sz w:val="24"/>
                <w:szCs w:val="21"/>
              </w:rPr>
            </w:pPr>
          </w:p>
          <w:p w14:paraId="61990950">
            <w:pPr>
              <w:spacing w:line="360" w:lineRule="auto"/>
              <w:rPr>
                <w:rFonts w:ascii="宋体" w:hAnsi="宋体" w:cs="宋体"/>
                <w:bCs/>
                <w:color w:val="FF0000"/>
                <w:sz w:val="24"/>
                <w:szCs w:val="21"/>
              </w:rPr>
            </w:pPr>
          </w:p>
          <w:p w14:paraId="3BA0A401">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2AB7DBE7">
            <w:pPr>
              <w:spacing w:line="360" w:lineRule="auto"/>
              <w:rPr>
                <w:rFonts w:ascii="宋体" w:hAnsi="宋体" w:cs="宋体"/>
                <w:bCs/>
                <w:color w:val="FF0000"/>
                <w:sz w:val="24"/>
                <w:szCs w:val="21"/>
              </w:rPr>
            </w:pPr>
          </w:p>
        </w:tc>
      </w:tr>
    </w:tbl>
    <w:p w14:paraId="59A17A03">
      <w:pPr>
        <w:snapToGrid w:val="0"/>
        <w:spacing w:line="360" w:lineRule="auto"/>
        <w:ind w:firstLine="576"/>
        <w:jc w:val="center"/>
        <w:rPr>
          <w:rFonts w:ascii="宋体" w:hAnsi="宋体" w:cs="宋体"/>
          <w:color w:val="FF0000"/>
          <w:kern w:val="0"/>
          <w:sz w:val="24"/>
        </w:rPr>
      </w:pPr>
      <w:r>
        <w:rPr>
          <w:rFonts w:hint="eastAsia" w:ascii="宋体" w:hAnsi="宋体" w:cs="宋体"/>
          <w:color w:val="FF0000"/>
          <w:kern w:val="0"/>
          <w:sz w:val="24"/>
        </w:rPr>
        <w:t xml:space="preserve">                 </w:t>
      </w:r>
    </w:p>
    <w:p w14:paraId="08BCC7DC">
      <w:pPr>
        <w:snapToGrid w:val="0"/>
        <w:spacing w:line="360" w:lineRule="auto"/>
        <w:ind w:right="480"/>
        <w:rPr>
          <w:rFonts w:ascii="宋体" w:hAnsi="宋体" w:cs="宋体"/>
          <w:b/>
          <w:color w:val="FF0000"/>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2695FD67">
      <w:pPr>
        <w:snapToGrid w:val="0"/>
        <w:spacing w:line="360" w:lineRule="auto"/>
        <w:rPr>
          <w:rFonts w:ascii="宋体" w:hAnsi="宋体" w:cs="宋体"/>
          <w:color w:val="FF0000"/>
          <w:sz w:val="24"/>
        </w:rPr>
      </w:pPr>
    </w:p>
    <w:p w14:paraId="0791548D">
      <w:pPr>
        <w:jc w:val="center"/>
        <w:rPr>
          <w:rFonts w:ascii="宋体" w:hAnsi="宋体" w:cs="宋体"/>
          <w:b/>
          <w:color w:val="FF0000"/>
          <w:kern w:val="0"/>
          <w:sz w:val="32"/>
          <w:szCs w:val="32"/>
          <w:lang w:val="zh-CN"/>
        </w:rPr>
      </w:pPr>
      <w:r>
        <w:rPr>
          <w:rFonts w:hint="eastAsia" w:ascii="宋体" w:hAnsi="宋体" w:cs="宋体"/>
          <w:b/>
          <w:color w:val="FF0000"/>
          <w:kern w:val="0"/>
          <w:sz w:val="32"/>
          <w:szCs w:val="32"/>
        </w:rPr>
        <w:t xml:space="preserve">       </w:t>
      </w:r>
      <w:r>
        <w:rPr>
          <w:rFonts w:hint="eastAsia" w:ascii="宋体" w:hAnsi="宋体" w:cs="宋体"/>
          <w:b/>
          <w:color w:val="FF0000"/>
          <w:kern w:val="0"/>
          <w:sz w:val="32"/>
          <w:szCs w:val="32"/>
          <w:lang w:val="zh-CN"/>
        </w:rPr>
        <w:t>授权委托书（适用于联合体磋商）</w:t>
      </w:r>
    </w:p>
    <w:p w14:paraId="068AA7E4">
      <w:pPr>
        <w:pStyle w:val="632"/>
      </w:pPr>
    </w:p>
    <w:p w14:paraId="3DAC313A">
      <w:pPr>
        <w:snapToGrid w:val="0"/>
        <w:spacing w:line="360" w:lineRule="auto"/>
        <w:rPr>
          <w:rFonts w:ascii="宋体" w:hAnsi="宋体" w:cs="宋体"/>
          <w:color w:val="FF0000"/>
          <w:kern w:val="0"/>
          <w:sz w:val="24"/>
        </w:rPr>
      </w:pPr>
      <w:r>
        <w:rPr>
          <w:rFonts w:hint="eastAsia" w:ascii="宋体" w:hAnsi="宋体" w:cs="宋体"/>
          <w:color w:val="FF0000"/>
          <w:sz w:val="24"/>
        </w:rPr>
        <w:t>（采购人）、（采购代理机构）</w:t>
      </w:r>
      <w:r>
        <w:rPr>
          <w:rFonts w:hint="eastAsia" w:ascii="宋体" w:hAnsi="宋体" w:cs="宋体"/>
          <w:color w:val="FF0000"/>
          <w:kern w:val="0"/>
          <w:sz w:val="24"/>
          <w:lang w:val="zh-CN"/>
        </w:rPr>
        <w:t>：</w:t>
      </w:r>
    </w:p>
    <w:p w14:paraId="08798167">
      <w:pPr>
        <w:snapToGrid w:val="0"/>
        <w:spacing w:line="360" w:lineRule="auto"/>
        <w:ind w:firstLine="576"/>
        <w:rPr>
          <w:rFonts w:ascii="宋体" w:hAnsi="宋体" w:cs="宋体"/>
          <w:color w:val="FF0000"/>
          <w:kern w:val="0"/>
          <w:sz w:val="24"/>
        </w:rPr>
      </w:pPr>
      <w:r>
        <w:rPr>
          <w:rFonts w:hint="eastAsia" w:ascii="宋体" w:hAnsi="宋体" w:cs="宋体"/>
          <w:color w:val="FF0000"/>
          <w:kern w:val="0"/>
          <w:sz w:val="24"/>
        </w:rPr>
        <w:t>现</w:t>
      </w:r>
      <w:r>
        <w:rPr>
          <w:rFonts w:hint="eastAsia" w:ascii="宋体" w:hAnsi="宋体" w:cs="宋体"/>
          <w:color w:val="FF0000"/>
          <w:kern w:val="0"/>
          <w:sz w:val="24"/>
          <w:lang w:val="zh-CN"/>
        </w:rPr>
        <w:t>委托</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（姓名）为我方代理人（身份证号码：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），以我方名义处理</w:t>
      </w:r>
      <w:r>
        <w:rPr>
          <w:rFonts w:hint="eastAsia" w:ascii="宋体" w:hAnsi="宋体" w:cs="宋体"/>
          <w:color w:val="FF0000"/>
          <w:sz w:val="24"/>
        </w:rPr>
        <w:t>（项目名称）【项目编号：（采购编号）】</w:t>
      </w:r>
      <w:r>
        <w:rPr>
          <w:rFonts w:hint="eastAsia" w:ascii="宋体" w:hAnsi="宋体" w:cs="宋体"/>
          <w:color w:val="FF0000"/>
          <w:kern w:val="0"/>
          <w:sz w:val="24"/>
          <w:lang w:val="zh-CN"/>
        </w:rPr>
        <w:t>政府采购磋商的一切事项，其法律后果由我方承担。</w:t>
      </w:r>
    </w:p>
    <w:p w14:paraId="680F4B73">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委托期限</w:t>
      </w:r>
      <w:r>
        <w:rPr>
          <w:rFonts w:hint="eastAsia" w:ascii="宋体" w:hAnsi="宋体" w:cs="宋体"/>
          <w:color w:val="FF0000"/>
          <w:kern w:val="0"/>
          <w:sz w:val="24"/>
        </w:rPr>
        <w:t>：</w:t>
      </w:r>
      <w:r>
        <w:rPr>
          <w:rFonts w:hint="eastAsia" w:ascii="宋体" w:hAnsi="宋体" w:cs="宋体"/>
          <w:color w:val="FF0000"/>
          <w:kern w:val="0"/>
          <w:sz w:val="24"/>
          <w:lang w:val="zh-CN"/>
        </w:rPr>
        <w:t>自</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日起至</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日止。</w:t>
      </w:r>
    </w:p>
    <w:p w14:paraId="7C4EA52F">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特此告知。</w:t>
      </w:r>
    </w:p>
    <w:p w14:paraId="54803778">
      <w:pPr>
        <w:jc w:val="center"/>
        <w:rPr>
          <w:rFonts w:ascii="宋体" w:hAnsi="宋体" w:cs="宋体"/>
          <w:b/>
          <w:color w:val="FF0000"/>
          <w:kern w:val="0"/>
          <w:sz w:val="32"/>
          <w:szCs w:val="32"/>
        </w:rPr>
      </w:pPr>
    </w:p>
    <w:p w14:paraId="1932B70E">
      <w:pPr>
        <w:jc w:val="center"/>
        <w:rPr>
          <w:rFonts w:ascii="宋体" w:hAnsi="宋体" w:cs="宋体"/>
          <w:b/>
          <w:color w:val="FF0000"/>
          <w:kern w:val="0"/>
          <w:sz w:val="32"/>
          <w:szCs w:val="32"/>
        </w:rPr>
      </w:pPr>
    </w:p>
    <w:p w14:paraId="2F3A0E74">
      <w:pPr>
        <w:jc w:val="center"/>
        <w:rPr>
          <w:rFonts w:ascii="宋体" w:hAnsi="宋体" w:cs="宋体"/>
          <w:b/>
          <w:color w:val="FF0000"/>
          <w:kern w:val="0"/>
          <w:sz w:val="32"/>
          <w:szCs w:val="32"/>
        </w:rPr>
      </w:pPr>
    </w:p>
    <w:p w14:paraId="5C67129B">
      <w:pPr>
        <w:rPr>
          <w:rFonts w:ascii="宋体" w:hAnsi="宋体" w:cs="宋体"/>
          <w:color w:val="FF0000"/>
        </w:rPr>
      </w:pPr>
    </w:p>
    <w:p w14:paraId="7536E492">
      <w:pPr>
        <w:snapToGrid w:val="0"/>
        <w:spacing w:line="360" w:lineRule="auto"/>
        <w:ind w:firstLine="5040" w:firstLineChars="2100"/>
        <w:rPr>
          <w:rFonts w:ascii="宋体" w:hAnsi="宋体" w:cs="宋体"/>
          <w:color w:val="FF0000"/>
          <w:kern w:val="0"/>
          <w:sz w:val="24"/>
          <w:lang w:val="zh-CN"/>
        </w:rPr>
      </w:pPr>
      <w:r>
        <w:rPr>
          <w:rFonts w:hint="eastAsia" w:ascii="宋体" w:hAnsi="宋体" w:cs="宋体"/>
          <w:color w:val="FF0000"/>
          <w:kern w:val="0"/>
          <w:sz w:val="24"/>
          <w:lang w:val="zh-CN"/>
        </w:rPr>
        <w:t>联合体成员名称(公章)：</w:t>
      </w:r>
    </w:p>
    <w:p w14:paraId="5636F8CA">
      <w:pPr>
        <w:snapToGrid w:val="0"/>
        <w:spacing w:line="360" w:lineRule="auto"/>
        <w:ind w:firstLine="5040" w:firstLineChars="2100"/>
        <w:rPr>
          <w:rFonts w:ascii="宋体" w:hAnsi="宋体"/>
          <w:color w:val="FF0000"/>
          <w:sz w:val="24"/>
        </w:rPr>
      </w:pPr>
      <w:r>
        <w:rPr>
          <w:rFonts w:hint="eastAsia" w:ascii="宋体" w:hAnsi="宋体"/>
          <w:color w:val="FF0000"/>
          <w:sz w:val="24"/>
        </w:rPr>
        <w:t>法定代表人（负责人） (签名)：</w:t>
      </w:r>
    </w:p>
    <w:p w14:paraId="58BB65CF">
      <w:pPr>
        <w:snapToGrid w:val="0"/>
        <w:spacing w:line="360" w:lineRule="auto"/>
        <w:ind w:firstLine="5040" w:firstLineChars="2100"/>
        <w:rPr>
          <w:rFonts w:ascii="宋体" w:hAnsi="宋体" w:cs="宋体"/>
          <w:color w:val="FF0000"/>
          <w:kern w:val="0"/>
          <w:sz w:val="24"/>
          <w:lang w:val="zh-CN"/>
        </w:rPr>
      </w:pPr>
      <w:r>
        <w:rPr>
          <w:rFonts w:hint="eastAsia" w:ascii="宋体" w:hAnsi="宋体"/>
          <w:color w:val="FF0000"/>
          <w:sz w:val="24"/>
        </w:rPr>
        <w:t>联合体成</w:t>
      </w:r>
      <w:r>
        <w:rPr>
          <w:rFonts w:hint="eastAsia" w:ascii="宋体" w:hAnsi="宋体" w:cs="宋体"/>
          <w:color w:val="FF0000"/>
          <w:kern w:val="0"/>
          <w:sz w:val="24"/>
          <w:lang w:val="zh-CN"/>
        </w:rPr>
        <w:t>员名称(公章)：</w:t>
      </w:r>
    </w:p>
    <w:p w14:paraId="7D6F3E80">
      <w:pPr>
        <w:snapToGrid w:val="0"/>
        <w:spacing w:line="360" w:lineRule="auto"/>
        <w:ind w:firstLine="5040" w:firstLineChars="2100"/>
        <w:jc w:val="left"/>
        <w:rPr>
          <w:rFonts w:ascii="宋体" w:hAnsi="宋体"/>
          <w:color w:val="FF0000"/>
          <w:kern w:val="0"/>
          <w:sz w:val="24"/>
          <w:szCs w:val="20"/>
        </w:rPr>
      </w:pPr>
      <w:r>
        <w:rPr>
          <w:rFonts w:hint="eastAsia" w:ascii="宋体" w:hAnsi="宋体"/>
          <w:color w:val="FF0000"/>
          <w:kern w:val="0"/>
          <w:sz w:val="24"/>
          <w:szCs w:val="20"/>
        </w:rPr>
        <w:t>法定代表人（负责人） (签名)：</w:t>
      </w:r>
    </w:p>
    <w:p w14:paraId="78DE9B16">
      <w:pPr>
        <w:snapToGrid w:val="0"/>
        <w:spacing w:line="360" w:lineRule="auto"/>
        <w:ind w:firstLine="5040" w:firstLineChars="2100"/>
        <w:rPr>
          <w:rFonts w:ascii="宋体" w:hAnsi="宋体" w:cs="宋体"/>
          <w:color w:val="FF0000"/>
          <w:kern w:val="0"/>
          <w:sz w:val="24"/>
          <w:lang w:val="zh-CN"/>
        </w:rPr>
      </w:pPr>
    </w:p>
    <w:p w14:paraId="55384DBA">
      <w:pPr>
        <w:snapToGrid w:val="0"/>
        <w:spacing w:line="360" w:lineRule="auto"/>
        <w:ind w:firstLine="5760" w:firstLineChars="2400"/>
        <w:rPr>
          <w:rFonts w:ascii="宋体" w:hAnsi="宋体" w:cs="宋体"/>
          <w:color w:val="FF0000"/>
        </w:rPr>
      </w:pPr>
      <w:r>
        <w:rPr>
          <w:rFonts w:hint="eastAsia" w:ascii="宋体" w:hAnsi="宋体" w:cs="宋体"/>
          <w:color w:val="FF0000"/>
          <w:kern w:val="0"/>
          <w:sz w:val="24"/>
          <w:lang w:val="zh-CN"/>
        </w:rPr>
        <w:t>……</w:t>
      </w:r>
    </w:p>
    <w:p w14:paraId="43539DD9">
      <w:pPr>
        <w:snapToGrid w:val="0"/>
        <w:spacing w:line="360" w:lineRule="auto"/>
        <w:rPr>
          <w:rFonts w:ascii="宋体" w:hAnsi="宋体" w:cs="宋体"/>
          <w:color w:val="FF0000"/>
          <w:kern w:val="0"/>
          <w:sz w:val="24"/>
          <w:lang w:val="zh-CN"/>
        </w:rPr>
      </w:pPr>
      <w:r>
        <w:rPr>
          <w:rFonts w:hint="eastAsia" w:ascii="宋体" w:hAnsi="宋体" w:cs="宋体"/>
          <w:color w:val="FF0000"/>
          <w:kern w:val="0"/>
          <w:sz w:val="24"/>
          <w:lang w:val="zh-CN"/>
        </w:rPr>
        <w:t xml:space="preserve">                                               日期：  年  月   日</w:t>
      </w:r>
    </w:p>
    <w:p w14:paraId="71352B85">
      <w:pPr>
        <w:adjustRightInd/>
        <w:spacing w:line="360" w:lineRule="auto"/>
        <w:rPr>
          <w:rFonts w:ascii="宋体" w:hAnsi="宋体"/>
          <w:color w:val="FF0000"/>
          <w:sz w:val="24"/>
          <w:szCs w:val="21"/>
        </w:rPr>
      </w:pPr>
    </w:p>
    <w:p w14:paraId="551E8DF7">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委托代理人和联合体牵头单位法定代表人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69E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1A565C7">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065F9218">
            <w:pPr>
              <w:spacing w:line="360" w:lineRule="auto"/>
              <w:rPr>
                <w:rFonts w:ascii="宋体" w:hAnsi="宋体" w:cs="宋体"/>
                <w:bCs/>
                <w:color w:val="FF0000"/>
                <w:sz w:val="24"/>
                <w:szCs w:val="21"/>
              </w:rPr>
            </w:pPr>
          </w:p>
          <w:p w14:paraId="0EB255D0">
            <w:pPr>
              <w:spacing w:line="360" w:lineRule="auto"/>
              <w:rPr>
                <w:rFonts w:ascii="宋体" w:hAnsi="宋体" w:cs="宋体"/>
                <w:bCs/>
                <w:color w:val="FF0000"/>
                <w:sz w:val="24"/>
                <w:szCs w:val="21"/>
              </w:rPr>
            </w:pPr>
          </w:p>
          <w:p w14:paraId="6C45777D">
            <w:pPr>
              <w:spacing w:line="360" w:lineRule="auto"/>
              <w:rPr>
                <w:rFonts w:ascii="宋体" w:hAnsi="宋体" w:cs="宋体"/>
                <w:bCs/>
                <w:color w:val="FF0000"/>
                <w:sz w:val="24"/>
                <w:szCs w:val="21"/>
              </w:rPr>
            </w:pPr>
          </w:p>
          <w:p w14:paraId="19EBE6EF">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181166C7">
            <w:pPr>
              <w:spacing w:line="360" w:lineRule="auto"/>
              <w:rPr>
                <w:rFonts w:ascii="宋体" w:hAnsi="宋体" w:cs="宋体"/>
                <w:bCs/>
                <w:color w:val="FF0000"/>
                <w:sz w:val="24"/>
                <w:szCs w:val="21"/>
              </w:rPr>
            </w:pPr>
          </w:p>
        </w:tc>
      </w:tr>
    </w:tbl>
    <w:p w14:paraId="7624A626">
      <w:pPr>
        <w:snapToGrid w:val="0"/>
        <w:spacing w:line="360" w:lineRule="auto"/>
        <w:ind w:firstLine="576"/>
        <w:jc w:val="center"/>
        <w:rPr>
          <w:rFonts w:ascii="宋体" w:hAnsi="宋体" w:cs="宋体"/>
          <w:color w:val="FF0000"/>
          <w:kern w:val="0"/>
          <w:sz w:val="24"/>
        </w:rPr>
      </w:pPr>
      <w:r>
        <w:rPr>
          <w:rFonts w:hint="eastAsia" w:ascii="宋体" w:hAnsi="宋体" w:cs="宋体"/>
          <w:color w:val="FF0000"/>
          <w:kern w:val="0"/>
          <w:sz w:val="24"/>
        </w:rPr>
        <w:t xml:space="preserve">                 </w:t>
      </w:r>
    </w:p>
    <w:p w14:paraId="76EBEC57">
      <w:pPr>
        <w:snapToGrid w:val="0"/>
        <w:spacing w:line="360" w:lineRule="auto"/>
        <w:ind w:right="480"/>
        <w:rPr>
          <w:rFonts w:ascii="宋体" w:hAnsi="宋体" w:cs="宋体"/>
          <w:b/>
          <w:color w:val="FF0000"/>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052B82C9">
      <w:pPr>
        <w:autoSpaceDE w:val="0"/>
        <w:autoSpaceDN w:val="0"/>
        <w:spacing w:line="360" w:lineRule="auto"/>
        <w:jc w:val="center"/>
        <w:rPr>
          <w:rFonts w:ascii="宋体" w:hAnsi="宋体" w:cs="宋体"/>
          <w:b/>
          <w:color w:val="FF0000"/>
          <w:sz w:val="24"/>
        </w:rPr>
      </w:pPr>
      <w:r>
        <w:rPr>
          <w:rFonts w:hint="eastAsia" w:ascii="宋体" w:hAnsi="宋体" w:cs="宋体"/>
          <w:b/>
          <w:color w:val="FF0000"/>
          <w:kern w:val="0"/>
          <w:sz w:val="32"/>
          <w:szCs w:val="32"/>
          <w:lang w:val="zh-CN"/>
        </w:rPr>
        <w:t>法定代表人、单位负责人或自然人本人</w:t>
      </w:r>
      <w:r>
        <w:rPr>
          <w:rFonts w:hint="eastAsia" w:ascii="宋体" w:hAnsi="宋体" w:cs="宋体"/>
          <w:b/>
          <w:color w:val="FF0000"/>
          <w:sz w:val="30"/>
          <w:szCs w:val="30"/>
        </w:rPr>
        <w:t>的身份证明（适用于法定代表人、单位负责人或者自然人本人代表磋商供应商参加谈判）</w:t>
      </w:r>
    </w:p>
    <w:p w14:paraId="1A76F0CD">
      <w:pPr>
        <w:adjustRightInd/>
        <w:spacing w:line="360" w:lineRule="auto"/>
        <w:rPr>
          <w:rFonts w:ascii="宋体" w:hAnsi="宋体" w:cs="宋体"/>
          <w:bCs/>
          <w:color w:val="FF0000"/>
          <w:sz w:val="24"/>
          <w:szCs w:val="21"/>
        </w:rPr>
      </w:pPr>
    </w:p>
    <w:p w14:paraId="3765DAF3">
      <w:pPr>
        <w:adjustRightInd/>
        <w:snapToGrid w:val="0"/>
        <w:spacing w:before="120" w:beforeLines="50" w:after="50" w:line="600" w:lineRule="exact"/>
        <w:jc w:val="center"/>
        <w:rPr>
          <w:rFonts w:ascii="宋体" w:hAnsi="宋体"/>
          <w:b/>
          <w:color w:val="FF0000"/>
          <w:sz w:val="30"/>
          <w:szCs w:val="30"/>
        </w:rPr>
      </w:pPr>
      <w:r>
        <w:rPr>
          <w:rFonts w:hint="eastAsia" w:ascii="宋体" w:hAnsi="宋体"/>
          <w:b/>
          <w:color w:val="FF0000"/>
          <w:sz w:val="30"/>
          <w:szCs w:val="30"/>
        </w:rPr>
        <w:t>法定代表人、单位负责人或自然人身份证明书</w:t>
      </w:r>
    </w:p>
    <w:p w14:paraId="78096A98">
      <w:pPr>
        <w:snapToGrid w:val="0"/>
        <w:spacing w:line="276" w:lineRule="auto"/>
        <w:ind w:firstLine="960" w:firstLineChars="400"/>
        <w:rPr>
          <w:rFonts w:ascii="宋体" w:hAnsi="宋体"/>
          <w:color w:val="FF0000"/>
          <w:sz w:val="24"/>
          <w:u w:val="single"/>
        </w:rPr>
      </w:pPr>
    </w:p>
    <w:p w14:paraId="1D6F588C">
      <w:pPr>
        <w:snapToGrid w:val="0"/>
        <w:spacing w:line="720" w:lineRule="exact"/>
        <w:ind w:firstLine="960" w:firstLineChars="400"/>
        <w:rPr>
          <w:rFonts w:ascii="宋体" w:hAnsi="宋体"/>
          <w:color w:val="FF0000"/>
          <w:sz w:val="24"/>
        </w:rPr>
      </w:pP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w:t>
      </w:r>
      <w:r>
        <w:rPr>
          <w:rFonts w:hint="eastAsia" w:ascii="宋体" w:hAnsi="宋体"/>
          <w:color w:val="FF0000"/>
          <w:sz w:val="24"/>
        </w:rPr>
        <w:t>在我公司（单位）任</w:t>
      </w:r>
      <w:r>
        <w:rPr>
          <w:rFonts w:hint="eastAsia" w:ascii="宋体" w:hAnsi="宋体"/>
          <w:color w:val="FF0000"/>
          <w:sz w:val="24"/>
          <w:u w:val="single"/>
        </w:rPr>
        <w:t xml:space="preserve">          </w:t>
      </w:r>
      <w:r>
        <w:rPr>
          <w:rFonts w:hint="eastAsia" w:ascii="宋体" w:hAnsi="宋体"/>
          <w:color w:val="FF0000"/>
          <w:sz w:val="24"/>
        </w:rPr>
        <w:t>职务，是我公司（单位）</w:t>
      </w:r>
      <w:r>
        <w:rPr>
          <w:rFonts w:hint="eastAsia" w:ascii="宋体" w:hAnsi="宋体"/>
          <w:color w:val="FF0000"/>
          <w:sz w:val="24"/>
          <w:u w:val="single"/>
        </w:rPr>
        <w:t xml:space="preserve">          </w:t>
      </w:r>
      <w:r>
        <w:rPr>
          <w:rFonts w:hint="eastAsia" w:ascii="宋体" w:hAnsi="宋体"/>
          <w:color w:val="FF0000"/>
          <w:sz w:val="24"/>
        </w:rPr>
        <w:t>的法定代表人</w:t>
      </w:r>
      <w:r>
        <w:rPr>
          <w:rFonts w:hint="eastAsia" w:ascii="宋体" w:hAnsi="宋体" w:cs="宋体"/>
          <w:color w:val="FF0000"/>
          <w:kern w:val="0"/>
          <w:sz w:val="24"/>
        </w:rPr>
        <w:t>（负责人）</w:t>
      </w:r>
      <w:r>
        <w:rPr>
          <w:rFonts w:hint="eastAsia" w:ascii="宋体" w:hAnsi="宋体"/>
          <w:color w:val="FF0000"/>
          <w:sz w:val="24"/>
        </w:rPr>
        <w:t>。</w:t>
      </w:r>
    </w:p>
    <w:p w14:paraId="541C46C9">
      <w:pPr>
        <w:snapToGrid w:val="0"/>
        <w:spacing w:line="720" w:lineRule="exact"/>
        <w:ind w:firstLine="840" w:firstLineChars="350"/>
        <w:rPr>
          <w:rFonts w:ascii="宋体" w:hAnsi="宋体"/>
          <w:color w:val="FF0000"/>
          <w:sz w:val="24"/>
        </w:rPr>
      </w:pPr>
      <w:r>
        <w:rPr>
          <w:rFonts w:hint="eastAsia" w:ascii="宋体" w:hAnsi="宋体"/>
          <w:color w:val="FF0000"/>
          <w:sz w:val="24"/>
        </w:rPr>
        <w:t>特此证明。</w:t>
      </w:r>
    </w:p>
    <w:p w14:paraId="3A792A2E">
      <w:pPr>
        <w:snapToGrid w:val="0"/>
        <w:spacing w:line="276" w:lineRule="auto"/>
        <w:rPr>
          <w:rFonts w:ascii="宋体" w:hAnsi="宋体"/>
          <w:color w:val="FF0000"/>
          <w:sz w:val="24"/>
        </w:rPr>
      </w:pPr>
    </w:p>
    <w:p w14:paraId="00C6BB7B">
      <w:pPr>
        <w:snapToGrid w:val="0"/>
        <w:spacing w:line="276" w:lineRule="auto"/>
        <w:rPr>
          <w:rFonts w:ascii="宋体" w:hAnsi="宋体"/>
          <w:color w:val="FF0000"/>
          <w:sz w:val="24"/>
        </w:rPr>
      </w:pPr>
      <w:r>
        <w:rPr>
          <w:rFonts w:hint="eastAsia" w:ascii="宋体" w:hAnsi="宋体"/>
          <w:color w:val="FF0000"/>
          <w:sz w:val="24"/>
        </w:rPr>
        <w:t xml:space="preserve">                        </w:t>
      </w:r>
    </w:p>
    <w:p w14:paraId="3CED078F">
      <w:pPr>
        <w:snapToGrid w:val="0"/>
        <w:spacing w:line="276" w:lineRule="auto"/>
        <w:rPr>
          <w:rFonts w:ascii="宋体" w:hAnsi="宋体"/>
          <w:color w:val="FF0000"/>
          <w:sz w:val="24"/>
        </w:rPr>
      </w:pPr>
    </w:p>
    <w:p w14:paraId="6D5AE170">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sz w:val="24"/>
        </w:rPr>
        <w:t>磋商供应商名称</w:t>
      </w:r>
      <w:r>
        <w:rPr>
          <w:rFonts w:hint="eastAsia" w:ascii="宋体" w:hAnsi="宋体" w:cs="宋体"/>
          <w:color w:val="FF0000"/>
          <w:kern w:val="0"/>
          <w:sz w:val="24"/>
          <w:lang w:val="zh-CN"/>
        </w:rPr>
        <w:t xml:space="preserve">(公章)：                              </w:t>
      </w:r>
    </w:p>
    <w:p w14:paraId="646E9A47">
      <w:pPr>
        <w:adjustRightInd/>
        <w:spacing w:line="360" w:lineRule="auto"/>
        <w:rPr>
          <w:rFonts w:ascii="宋体" w:hAnsi="宋体" w:cs="宋体"/>
          <w:bCs/>
          <w:color w:val="FF0000"/>
          <w:sz w:val="24"/>
          <w:szCs w:val="21"/>
        </w:rPr>
      </w:pPr>
      <w:r>
        <w:rPr>
          <w:rFonts w:hint="eastAsia" w:ascii="宋体" w:hAnsi="宋体" w:cs="宋体"/>
          <w:color w:val="FF0000"/>
          <w:kern w:val="0"/>
          <w:sz w:val="24"/>
          <w:szCs w:val="21"/>
          <w:lang w:val="zh-CN"/>
        </w:rPr>
        <w:t xml:space="preserve">                               日期：  年  月  日</w:t>
      </w:r>
    </w:p>
    <w:p w14:paraId="7DC106D2">
      <w:pPr>
        <w:adjustRightInd/>
        <w:spacing w:line="360" w:lineRule="auto"/>
        <w:rPr>
          <w:rFonts w:ascii="宋体" w:hAnsi="宋体" w:cs="宋体"/>
          <w:bCs/>
          <w:color w:val="FF0000"/>
          <w:sz w:val="24"/>
          <w:szCs w:val="21"/>
        </w:rPr>
      </w:pPr>
    </w:p>
    <w:p w14:paraId="254E7553">
      <w:pPr>
        <w:adjustRightInd/>
        <w:spacing w:line="360" w:lineRule="auto"/>
        <w:rPr>
          <w:rFonts w:ascii="宋体" w:hAnsi="宋体" w:cs="宋体"/>
          <w:bCs/>
          <w:color w:val="FF0000"/>
          <w:sz w:val="24"/>
          <w:szCs w:val="21"/>
        </w:rPr>
      </w:pPr>
      <w:r>
        <w:rPr>
          <w:rFonts w:hint="eastAsia" w:ascii="宋体" w:hAnsi="宋体"/>
          <w:color w:val="FF0000"/>
          <w:sz w:val="24"/>
          <w:szCs w:val="21"/>
        </w:rPr>
        <w:t>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672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B4ED31C">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4E2DCED8">
            <w:pPr>
              <w:spacing w:line="360" w:lineRule="auto"/>
              <w:rPr>
                <w:rFonts w:ascii="宋体" w:hAnsi="宋体" w:cs="宋体"/>
                <w:bCs/>
                <w:color w:val="FF0000"/>
                <w:sz w:val="24"/>
                <w:szCs w:val="21"/>
              </w:rPr>
            </w:pPr>
          </w:p>
        </w:tc>
      </w:tr>
    </w:tbl>
    <w:p w14:paraId="1D568C13">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kern w:val="0"/>
          <w:sz w:val="24"/>
          <w:lang w:val="zh-CN"/>
        </w:rPr>
        <w:t xml:space="preserve">                 </w:t>
      </w:r>
    </w:p>
    <w:p w14:paraId="2EC5205F">
      <w:pPr>
        <w:snapToGrid w:val="0"/>
        <w:spacing w:line="360" w:lineRule="auto"/>
        <w:ind w:firstLine="3534" w:firstLineChars="1100"/>
        <w:rPr>
          <w:rFonts w:cs="仿宋_GB2312" w:asciiTheme="minorEastAsia" w:hAnsiTheme="minorEastAsia" w:eastAsiaTheme="minorEastAsia"/>
          <w:b/>
          <w:kern w:val="0"/>
          <w:sz w:val="32"/>
          <w:szCs w:val="32"/>
          <w:lang w:val="zh-CN"/>
        </w:rPr>
      </w:pPr>
    </w:p>
    <w:p w14:paraId="0E638F68">
      <w:pPr>
        <w:snapToGrid w:val="0"/>
        <w:spacing w:line="360" w:lineRule="auto"/>
        <w:ind w:firstLine="3534" w:firstLineChars="1100"/>
        <w:rPr>
          <w:rFonts w:cs="仿宋_GB2312" w:asciiTheme="minorEastAsia" w:hAnsiTheme="minorEastAsia" w:eastAsiaTheme="minorEastAsia"/>
          <w:b/>
          <w:kern w:val="0"/>
          <w:sz w:val="32"/>
          <w:szCs w:val="32"/>
          <w:lang w:val="zh-CN"/>
        </w:rPr>
      </w:pPr>
    </w:p>
    <w:p w14:paraId="2DB071A6">
      <w:pPr>
        <w:pStyle w:val="632"/>
      </w:pPr>
    </w:p>
    <w:p w14:paraId="04BF39FC">
      <w:pPr>
        <w:pStyle w:val="632"/>
      </w:pPr>
    </w:p>
    <w:p w14:paraId="2F35FF4D">
      <w:pPr>
        <w:snapToGrid w:val="0"/>
        <w:spacing w:line="360" w:lineRule="auto"/>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lang w:val="zh-CN"/>
        </w:rPr>
        <w:t>四</w:t>
      </w:r>
      <w:r>
        <w:rPr>
          <w:rFonts w:hint="eastAsia" w:cs="仿宋_GB2312" w:asciiTheme="minorEastAsia" w:hAnsiTheme="minorEastAsia" w:eastAsiaTheme="minorEastAsia"/>
          <w:b/>
          <w:sz w:val="32"/>
          <w:szCs w:val="32"/>
        </w:rPr>
        <w:t>、</w:t>
      </w:r>
      <w:r>
        <w:rPr>
          <w:rFonts w:hint="eastAsia" w:cs="宋体" w:asciiTheme="minorEastAsia" w:hAnsiTheme="minorEastAsia" w:eastAsiaTheme="minorEastAsia"/>
          <w:b/>
          <w:kern w:val="0"/>
          <w:sz w:val="32"/>
          <w:szCs w:val="32"/>
        </w:rPr>
        <w:t>分包意向协议（如果有）</w:t>
      </w:r>
    </w:p>
    <w:p w14:paraId="792A8B96">
      <w:pPr>
        <w:widowControl/>
        <w:spacing w:line="360" w:lineRule="auto"/>
        <w:ind w:firstLine="120" w:firstLineChars="5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rPr>
        <w:t>）</w:t>
      </w:r>
    </w:p>
    <w:p w14:paraId="4882DC04">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若成为</w:t>
      </w:r>
      <w:r>
        <w:rPr>
          <w:rFonts w:hint="eastAsia" w:cs="宋体" w:asciiTheme="minorEastAsia" w:hAnsiTheme="minorEastAsia" w:eastAsiaTheme="minorEastAsia"/>
          <w:sz w:val="24"/>
        </w:rPr>
        <w:t>（项目名称）【项目编号：（采购编号）】</w:t>
      </w:r>
      <w:r>
        <w:rPr>
          <w:rFonts w:hint="eastAsia" w:cs="宋体" w:asciiTheme="minorEastAsia" w:hAnsiTheme="minorEastAsia" w:eastAsiaTheme="minorEastAsia"/>
          <w:kern w:val="0"/>
          <w:sz w:val="24"/>
          <w:lang w:val="zh-CN"/>
        </w:rPr>
        <w:t>的成交供应商，将依法采取分包方式履行合同。</w:t>
      </w: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rPr>
        <w:t>与</w:t>
      </w:r>
      <w:r>
        <w:rPr>
          <w:rFonts w:hint="eastAsia" w:cs="宋体" w:asciiTheme="minorEastAsia" w:hAnsiTheme="minorEastAsia" w:eastAsiaTheme="minorEastAsia"/>
          <w:kern w:val="0"/>
          <w:sz w:val="24"/>
          <w:u w:val="single"/>
        </w:rPr>
        <w:t>（所有分包供应商名称）</w:t>
      </w:r>
      <w:r>
        <w:rPr>
          <w:rFonts w:hint="eastAsia" w:cs="宋体" w:asciiTheme="minorEastAsia" w:hAnsiTheme="minorEastAsia" w:eastAsiaTheme="minorEastAsia"/>
          <w:kern w:val="0"/>
          <w:sz w:val="24"/>
        </w:rPr>
        <w:t>达成分包意向协议</w:t>
      </w:r>
      <w:r>
        <w:rPr>
          <w:rFonts w:hint="eastAsia" w:cs="宋体" w:asciiTheme="minorEastAsia" w:hAnsiTheme="minorEastAsia" w:eastAsiaTheme="minorEastAsia"/>
          <w:kern w:val="0"/>
          <w:sz w:val="24"/>
          <w:lang w:val="zh-CN"/>
        </w:rPr>
        <w:t xml:space="preserve">。 </w:t>
      </w:r>
    </w:p>
    <w:p w14:paraId="1CAC6539">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一、分包标的及数量</w:t>
      </w:r>
    </w:p>
    <w:p w14:paraId="3BD97486">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将</w:t>
      </w:r>
      <w:r>
        <w:rPr>
          <w:rFonts w:hint="eastAsia" w:cs="宋体" w:asciiTheme="minorEastAsia" w:hAnsiTheme="minorEastAsia" w:eastAsiaTheme="minorEastAsia"/>
          <w:u w:val="single"/>
        </w:rPr>
        <w:t xml:space="preserve">  </w:t>
      </w:r>
      <w:r>
        <w:rPr>
          <w:rFonts w:cs="宋体" w:asciiTheme="minorEastAsia" w:hAnsiTheme="minorEastAsia" w:eastAsiaTheme="minorEastAsia"/>
          <w:kern w:val="0"/>
          <w:sz w:val="24"/>
          <w:u w:val="single"/>
        </w:rPr>
        <w:t xml:space="preserve"> XX工作内容   </w:t>
      </w:r>
      <w:r>
        <w:rPr>
          <w:rFonts w:hint="eastAsia" w:cs="宋体" w:asciiTheme="minorEastAsia" w:hAnsiTheme="minorEastAsia" w:eastAsiaTheme="minorEastAsia"/>
          <w:sz w:val="24"/>
        </w:rPr>
        <w:t>分包给</w:t>
      </w:r>
      <w:r>
        <w:rPr>
          <w:rFonts w:hint="eastAsia" w:cs="宋体" w:asciiTheme="minorEastAsia" w:hAnsiTheme="minorEastAsia" w:eastAsiaTheme="minorEastAsia"/>
          <w:kern w:val="0"/>
          <w:sz w:val="24"/>
          <w:u w:val="single"/>
        </w:rPr>
        <w:t>（分包供应商1名称）</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rPr>
        <w:t>（分包供应商2名称），</w:t>
      </w:r>
      <w:r>
        <w:rPr>
          <w:rFonts w:hint="eastAsia" w:cs="宋体" w:asciiTheme="minorEastAsia" w:hAnsiTheme="minorEastAsia" w:eastAsiaTheme="minorEastAsia"/>
          <w:kern w:val="0"/>
          <w:sz w:val="24"/>
          <w:lang w:val="zh-CN"/>
        </w:rPr>
        <w:t>具备承</w:t>
      </w:r>
      <w:r>
        <w:rPr>
          <w:rFonts w:hint="eastAsia" w:cs="宋体" w:asciiTheme="minorEastAsia" w:hAnsiTheme="minorEastAsia" w:eastAsiaTheme="minorEastAsia"/>
          <w:kern w:val="0"/>
          <w:sz w:val="24"/>
        </w:rPr>
        <w:t>担</w:t>
      </w:r>
      <w:r>
        <w:rPr>
          <w:rFonts w:hint="eastAsia" w:cs="宋体" w:asciiTheme="minorEastAsia" w:hAnsiTheme="minorEastAsia" w:eastAsiaTheme="minorEastAsia"/>
          <w:kern w:val="0"/>
          <w:sz w:val="24"/>
          <w:u w:val="single"/>
          <w:lang w:val="zh-CN"/>
        </w:rPr>
        <w:t>XX工作内容</w:t>
      </w:r>
      <w:r>
        <w:rPr>
          <w:rFonts w:hint="eastAsia" w:cs="宋体" w:asciiTheme="minorEastAsia" w:hAnsiTheme="minorEastAsia" w:eastAsiaTheme="minorEastAsia"/>
          <w:kern w:val="0"/>
          <w:sz w:val="24"/>
          <w:lang w:val="zh-CN"/>
        </w:rPr>
        <w:t>相应资质条件且不得再次分包；</w:t>
      </w:r>
    </w:p>
    <w:p w14:paraId="21CF33E9">
      <w:pPr>
        <w:pStyle w:val="632"/>
      </w:pPr>
      <w:r>
        <w:rPr>
          <w:rFonts w:hint="eastAsia"/>
        </w:rPr>
        <w:t>……</w:t>
      </w:r>
    </w:p>
    <w:p w14:paraId="518070AF">
      <w:pPr>
        <w:ind w:firstLine="305"/>
        <w:rPr>
          <w:rFonts w:asciiTheme="minorEastAsia" w:hAnsiTheme="minorEastAsia" w:eastAsiaTheme="minorEastAsia"/>
        </w:rPr>
      </w:pPr>
      <w:r>
        <w:rPr>
          <w:rFonts w:hint="eastAsia" w:asciiTheme="minorEastAsia" w:hAnsiTheme="minorEastAsia" w:eastAsiaTheme="minorEastAsia"/>
          <w:lang w:val="zh-CN"/>
        </w:rPr>
        <w:t xml:space="preserve"> </w:t>
      </w:r>
    </w:p>
    <w:p w14:paraId="6241140B">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二、分包供应商中小企业合同份额（如果有）</w:t>
      </w:r>
    </w:p>
    <w:p w14:paraId="768D342E">
      <w:pPr>
        <w:snapToGrid w:val="0"/>
        <w:spacing w:line="360" w:lineRule="auto"/>
        <w:ind w:firstLine="576"/>
        <w:rPr>
          <w:rFonts w:cs="宋体" w:asciiTheme="minorEastAsia" w:hAnsiTheme="minorEastAsia" w:eastAsiaTheme="minorEastAsia"/>
          <w:b/>
          <w:kern w:val="0"/>
          <w:sz w:val="24"/>
          <w:lang w:val="zh-CN"/>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u w:val="single"/>
        </w:rPr>
        <w:t>（分包供应商X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……）提供的服务全部由小微企业承接，</w:t>
      </w:r>
      <w:r>
        <w:rPr>
          <w:rFonts w:hint="eastAsia" w:cs="宋体" w:asciiTheme="minorEastAsia" w:hAnsiTheme="minorEastAsia" w:eastAsiaTheme="minorEastAsia"/>
          <w:kern w:val="0"/>
          <w:sz w:val="24"/>
        </w:rPr>
        <w:t>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rPr>
        <w:t>。</w:t>
      </w:r>
      <w:r>
        <w:rPr>
          <w:rFonts w:hint="eastAsia" w:cs="宋体" w:asciiTheme="minorEastAsia" w:hAnsiTheme="minorEastAsia" w:eastAsiaTheme="minorEastAsia"/>
          <w:b/>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kern w:val="0"/>
          <w:sz w:val="24"/>
          <w:lang w:val="zh-CN"/>
        </w:rPr>
        <w:t>对大中型企业的报价按评标标准确定的比例给予扣除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r>
        <w:rPr>
          <w:rFonts w:hint="eastAsia" w:cs="宋体" w:asciiTheme="minorEastAsia" w:hAnsiTheme="minorEastAsia" w:eastAsiaTheme="minorEastAsia"/>
          <w:b/>
          <w:kern w:val="0"/>
          <w:sz w:val="24"/>
          <w:lang w:val="zh-CN"/>
        </w:rPr>
        <w:t>）</w:t>
      </w:r>
    </w:p>
    <w:p w14:paraId="64781D93">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kern w:val="0"/>
          <w:sz w:val="24"/>
          <w:lang w:val="zh-CN"/>
        </w:rPr>
        <w:t>分包意向协议</w:t>
      </w:r>
      <w:r>
        <w:rPr>
          <w:rFonts w:hint="eastAsia" w:cs="宋体" w:asciiTheme="minorEastAsia" w:hAnsiTheme="minorEastAsia" w:eastAsiaTheme="minorEastAsia"/>
          <w:b/>
          <w:bCs/>
          <w:sz w:val="24"/>
        </w:rPr>
        <w:t>中中小企业、小微企业合同金额应当达到的比例要求填写。</w:t>
      </w:r>
      <w:r>
        <w:rPr>
          <w:rFonts w:hint="eastAsia" w:cs="宋体" w:asciiTheme="minorEastAsia" w:hAnsiTheme="minorEastAsia" w:eastAsiaTheme="minorEastAsia"/>
          <w:b/>
          <w:bCs/>
          <w:kern w:val="0"/>
          <w:sz w:val="24"/>
          <w:lang w:val="zh-CN"/>
        </w:rPr>
        <w:t>）</w:t>
      </w:r>
    </w:p>
    <w:p w14:paraId="327101F2">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三、分包工作履行期限、地点、方式</w:t>
      </w:r>
    </w:p>
    <w:p w14:paraId="5FE495C5">
      <w:pPr>
        <w:snapToGrid w:val="0"/>
        <w:spacing w:line="360" w:lineRule="auto"/>
        <w:ind w:firstLine="576"/>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p w14:paraId="38D9BBEF">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四、质量</w:t>
      </w:r>
    </w:p>
    <w:p w14:paraId="39701A7E">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14:paraId="6081EC58">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五、价款或者报酬</w:t>
      </w:r>
    </w:p>
    <w:p w14:paraId="60014EB2">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14:paraId="1C26D79A">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六、违约责任</w:t>
      </w:r>
    </w:p>
    <w:p w14:paraId="5A48BAE2">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14:paraId="133802A3">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七、争议解决的办法</w:t>
      </w:r>
    </w:p>
    <w:p w14:paraId="1DCBC4A0">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14:paraId="57B755B0">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八、其他</w:t>
      </w:r>
    </w:p>
    <w:p w14:paraId="7DF607E9">
      <w:pPr>
        <w:snapToGrid w:val="0"/>
        <w:spacing w:line="360" w:lineRule="auto"/>
        <w:ind w:left="5520" w:hanging="5520" w:hangingChars="2300"/>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 xml:space="preserve">  。                                           </w:t>
      </w:r>
    </w:p>
    <w:p w14:paraId="765D9A2A">
      <w:pPr>
        <w:snapToGrid w:val="0"/>
        <w:spacing w:line="360" w:lineRule="auto"/>
        <w:ind w:left="4830" w:leftChars="2300" w:firstLine="720" w:firstLineChars="300"/>
        <w:rPr>
          <w:rFonts w:cs="宋体" w:asciiTheme="minorEastAsia" w:hAnsiTheme="minorEastAsia" w:eastAsiaTheme="minorEastAsia"/>
          <w:kern w:val="0"/>
          <w:sz w:val="24"/>
          <w:lang w:val="zh-CN"/>
        </w:rPr>
      </w:pPr>
    </w:p>
    <w:p w14:paraId="25A870E1">
      <w:pPr>
        <w:snapToGrid w:val="0"/>
        <w:spacing w:line="360" w:lineRule="auto"/>
        <w:ind w:left="4830" w:leftChars="2300" w:firstLine="720" w:firstLineChars="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磋商供应商名称(公章)：</w:t>
      </w:r>
    </w:p>
    <w:p w14:paraId="133E37D2">
      <w:pPr>
        <w:snapToGrid w:val="0"/>
        <w:spacing w:line="360" w:lineRule="auto"/>
        <w:jc w:val="right"/>
        <w:rPr>
          <w:rStyle w:val="631"/>
        </w:rPr>
      </w:pPr>
      <w:r>
        <w:rPr>
          <w:rStyle w:val="631"/>
          <w:rFonts w:hint="eastAsia"/>
        </w:rPr>
        <w:t>法定代表人（负责人） (签名)：</w:t>
      </w:r>
    </w:p>
    <w:p w14:paraId="2D1B1F8B">
      <w:pPr>
        <w:snapToGrid w:val="0"/>
        <w:spacing w:line="360" w:lineRule="auto"/>
        <w:ind w:right="480" w:firstLine="5520" w:firstLineChars="2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分包供应商名称(公章)：</w:t>
      </w:r>
    </w:p>
    <w:p w14:paraId="71C8763D">
      <w:pPr>
        <w:snapToGrid w:val="0"/>
        <w:spacing w:line="360" w:lineRule="auto"/>
        <w:jc w:val="right"/>
        <w:rPr>
          <w:rFonts w:cs="宋体" w:asciiTheme="minorEastAsia" w:hAnsiTheme="minorEastAsia" w:eastAsiaTheme="minorEastAsia"/>
          <w:kern w:val="0"/>
          <w:sz w:val="24"/>
          <w:lang w:val="zh-CN"/>
        </w:rPr>
      </w:pPr>
      <w:r>
        <w:rPr>
          <w:rStyle w:val="631"/>
          <w:rFonts w:hint="eastAsia"/>
        </w:rPr>
        <w:t>法定代表人（负责人） (签名)：</w:t>
      </w:r>
    </w:p>
    <w:p w14:paraId="0AC7B24F">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14:paraId="1EEFAF01">
      <w:pPr>
        <w:spacing w:line="360" w:lineRule="auto"/>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14:paraId="0AA36AC8">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14:paraId="34BFB638">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五</w:t>
      </w:r>
      <w:r>
        <w:rPr>
          <w:rFonts w:hint="eastAsia" w:cs="仿宋_GB2312" w:asciiTheme="minorEastAsia" w:hAnsiTheme="minorEastAsia" w:eastAsiaTheme="minorEastAsia"/>
          <w:b/>
          <w:sz w:val="32"/>
          <w:szCs w:val="32"/>
        </w:rPr>
        <w:t>、所有资信文件（复印件）</w:t>
      </w:r>
    </w:p>
    <w:p w14:paraId="77B1D96C">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14:paraId="5177F615">
      <w:pPr>
        <w:spacing w:line="360" w:lineRule="auto"/>
        <w:jc w:val="center"/>
        <w:rPr>
          <w:rFonts w:cs="仿宋_GB2312" w:asciiTheme="minorEastAsia" w:hAnsiTheme="minorEastAsia" w:eastAsiaTheme="minorEastAsia"/>
          <w:b/>
          <w:sz w:val="30"/>
          <w:szCs w:val="30"/>
        </w:rPr>
      </w:pPr>
    </w:p>
    <w:p w14:paraId="51559571">
      <w:pPr>
        <w:snapToGrid w:val="0"/>
        <w:spacing w:line="360" w:lineRule="auto"/>
        <w:ind w:firstLine="5160" w:firstLineChars="21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p>
    <w:p w14:paraId="28870137">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14:paraId="4A57775E">
      <w:pPr>
        <w:spacing w:line="360" w:lineRule="auto"/>
        <w:jc w:val="center"/>
        <w:rPr>
          <w:rFonts w:cs="仿宋_GB2312" w:asciiTheme="minorEastAsia" w:hAnsiTheme="minorEastAsia" w:eastAsiaTheme="minorEastAsia"/>
          <w:b/>
          <w:kern w:val="0"/>
          <w:sz w:val="32"/>
          <w:szCs w:val="32"/>
        </w:rPr>
      </w:pPr>
    </w:p>
    <w:p w14:paraId="2121C8CC">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六</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14:paraId="46035642">
      <w:pPr>
        <w:autoSpaceDE w:val="0"/>
        <w:autoSpaceDN w:val="0"/>
        <w:spacing w:line="360" w:lineRule="auto"/>
        <w:ind w:firstLine="1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0CCAFC7">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D1737C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093D552">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14:paraId="16A8B38C">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2045AC6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42ACB9D">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14:paraId="5B9A294D">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投资</w:t>
            </w:r>
          </w:p>
          <w:p w14:paraId="5961EA57">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6F3F1498">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76229A6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3FBA8FC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14:paraId="395168DE">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07E1DB0E">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3F417722">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6EE9E69C">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4665640A">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5399D070">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7B793F5F">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26AADEBF">
            <w:pPr>
              <w:autoSpaceDE w:val="0"/>
              <w:autoSpaceDN w:val="0"/>
              <w:spacing w:line="360" w:lineRule="auto"/>
              <w:rPr>
                <w:rFonts w:cs="仿宋_GB2312" w:asciiTheme="minorEastAsia" w:hAnsiTheme="minorEastAsia" w:eastAsiaTheme="minorEastAsia"/>
                <w:sz w:val="24"/>
              </w:rPr>
            </w:pPr>
          </w:p>
        </w:tc>
      </w:tr>
      <w:tr w14:paraId="58E344B7">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2CABC7D2">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7E9339A8">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71C8B88F">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2A67D479">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6DAC8F13">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60304A28">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07BF4A65">
            <w:pPr>
              <w:autoSpaceDE w:val="0"/>
              <w:autoSpaceDN w:val="0"/>
              <w:spacing w:line="360" w:lineRule="auto"/>
              <w:rPr>
                <w:rFonts w:cs="仿宋_GB2312" w:asciiTheme="minorEastAsia" w:hAnsiTheme="minorEastAsia" w:eastAsiaTheme="minorEastAsia"/>
                <w:sz w:val="24"/>
              </w:rPr>
            </w:pPr>
          </w:p>
        </w:tc>
      </w:tr>
      <w:tr w14:paraId="71AC1B87">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154F1350">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1E8F7975">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58AB221F">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6F1E32A6">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2B10267B">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689A301A">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17561260">
            <w:pPr>
              <w:autoSpaceDE w:val="0"/>
              <w:autoSpaceDN w:val="0"/>
              <w:spacing w:line="360" w:lineRule="auto"/>
              <w:rPr>
                <w:rFonts w:cs="仿宋_GB2312" w:asciiTheme="minorEastAsia" w:hAnsiTheme="minorEastAsia" w:eastAsiaTheme="minorEastAsia"/>
                <w:sz w:val="24"/>
              </w:rPr>
            </w:pPr>
          </w:p>
        </w:tc>
      </w:tr>
      <w:tr w14:paraId="221FD820">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0B848E50">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39B0036D">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338A3B16">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6E66A960">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407E148D">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4191AC58">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778E51F5">
            <w:pPr>
              <w:autoSpaceDE w:val="0"/>
              <w:autoSpaceDN w:val="0"/>
              <w:spacing w:line="360" w:lineRule="auto"/>
              <w:rPr>
                <w:rFonts w:cs="仿宋_GB2312" w:asciiTheme="minorEastAsia" w:hAnsiTheme="minorEastAsia" w:eastAsiaTheme="minorEastAsia"/>
                <w:sz w:val="24"/>
              </w:rPr>
            </w:pPr>
          </w:p>
        </w:tc>
      </w:tr>
      <w:tr w14:paraId="2DB45767">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46306CAF">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50687FDC">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1F96BA25">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1A5F0C56">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471EF2D8">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798065EB">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6F1FAA34">
            <w:pPr>
              <w:autoSpaceDE w:val="0"/>
              <w:autoSpaceDN w:val="0"/>
              <w:spacing w:line="360" w:lineRule="auto"/>
              <w:rPr>
                <w:rFonts w:cs="仿宋_GB2312" w:asciiTheme="minorEastAsia" w:hAnsiTheme="minorEastAsia" w:eastAsiaTheme="minorEastAsia"/>
                <w:sz w:val="24"/>
              </w:rPr>
            </w:pPr>
          </w:p>
        </w:tc>
      </w:tr>
    </w:tbl>
    <w:p w14:paraId="203FE231">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注：供应商可按上述的格式自行编制，须随表提交相应的合同复印件和用户单位验收证明并注明所在文件页码。</w:t>
      </w:r>
    </w:p>
    <w:p w14:paraId="3EEEE892">
      <w:pPr>
        <w:autoSpaceDE w:val="0"/>
        <w:autoSpaceDN w:val="0"/>
        <w:spacing w:line="360" w:lineRule="auto"/>
        <w:rPr>
          <w:rFonts w:cs="仿宋_GB2312" w:asciiTheme="minorEastAsia" w:hAnsiTheme="minorEastAsia" w:eastAsiaTheme="minorEastAsia"/>
          <w:sz w:val="24"/>
        </w:rPr>
      </w:pPr>
    </w:p>
    <w:p w14:paraId="2E7A1AB9">
      <w:pPr>
        <w:autoSpaceDE w:val="0"/>
        <w:autoSpaceDN w:val="0"/>
        <w:spacing w:line="360" w:lineRule="auto"/>
        <w:ind w:firstLine="5280" w:firstLineChars="2200"/>
        <w:rPr>
          <w:rFonts w:cs="仿宋_GB2312" w:asciiTheme="minorEastAsia" w:hAnsiTheme="minorEastAsia" w:eastAsiaTheme="minorEastAsia"/>
          <w:kern w:val="0"/>
          <w:sz w:val="24"/>
        </w:rPr>
      </w:pPr>
    </w:p>
    <w:p w14:paraId="025036B0">
      <w:pPr>
        <w:autoSpaceDE w:val="0"/>
        <w:autoSpaceDN w:val="0"/>
        <w:spacing w:line="360" w:lineRule="auto"/>
        <w:ind w:firstLine="5280" w:firstLineChars="2200"/>
        <w:rPr>
          <w:rFonts w:cs="仿宋_GB2312" w:asciiTheme="minorEastAsia" w:hAnsiTheme="minorEastAsia" w:eastAsiaTheme="minorEastAsia"/>
          <w:kern w:val="0"/>
          <w:sz w:val="24"/>
        </w:rPr>
      </w:pPr>
    </w:p>
    <w:p w14:paraId="13C0B15B">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7AD6CD4E">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3B6B872F">
      <w:pPr>
        <w:spacing w:line="360" w:lineRule="auto"/>
        <w:jc w:val="center"/>
        <w:rPr>
          <w:rFonts w:cs="仿宋_GB2312" w:asciiTheme="minorEastAsia" w:hAnsiTheme="minorEastAsia" w:eastAsiaTheme="minorEastAsia"/>
          <w:b/>
          <w:bCs/>
          <w:sz w:val="32"/>
          <w:szCs w:val="32"/>
        </w:rPr>
      </w:pPr>
    </w:p>
    <w:p w14:paraId="21EC6314">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七、关于</w:t>
      </w:r>
      <w:r>
        <w:rPr>
          <w:rFonts w:hint="eastAsia" w:cs="仿宋_GB2312" w:asciiTheme="minorEastAsia" w:hAnsiTheme="minorEastAsia" w:eastAsiaTheme="minorEastAsia"/>
          <w:b/>
          <w:kern w:val="0"/>
          <w:sz w:val="32"/>
          <w:szCs w:val="32"/>
          <w:lang w:val="zh-CN"/>
        </w:rPr>
        <w:t>对磋商文件中有关条款的拒绝声明</w:t>
      </w:r>
    </w:p>
    <w:p w14:paraId="3BE9ED7A">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20ADA199">
      <w:pPr>
        <w:spacing w:line="360" w:lineRule="auto"/>
        <w:rPr>
          <w:rFonts w:cs="仿宋_GB2312" w:asciiTheme="minorEastAsia" w:hAnsiTheme="minorEastAsia" w:eastAsiaTheme="minorEastAsia"/>
          <w:sz w:val="24"/>
        </w:rPr>
      </w:pPr>
    </w:p>
    <w:p w14:paraId="0E3350D7">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磋商供应商名称(公章)：</w:t>
      </w:r>
    </w:p>
    <w:p w14:paraId="1F00F84F">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14:paraId="177E8112">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14:paraId="5785ED46">
      <w:pPr>
        <w:spacing w:line="360" w:lineRule="auto"/>
        <w:jc w:val="center"/>
        <w:rPr>
          <w:rFonts w:cs="仿宋_GB2312" w:asciiTheme="minorEastAsia" w:hAnsiTheme="minorEastAsia" w:eastAsiaTheme="minorEastAsia"/>
          <w:b/>
          <w:bCs/>
          <w:sz w:val="32"/>
          <w:szCs w:val="32"/>
        </w:rPr>
      </w:pPr>
    </w:p>
    <w:p w14:paraId="26C3A7E4">
      <w:pPr>
        <w:spacing w:line="360" w:lineRule="auto"/>
        <w:jc w:val="center"/>
        <w:rPr>
          <w:rFonts w:cs="仿宋_GB2312" w:asciiTheme="minorEastAsia" w:hAnsiTheme="minorEastAsia" w:eastAsiaTheme="minorEastAsia"/>
          <w:b/>
          <w:bCs/>
          <w:sz w:val="32"/>
          <w:szCs w:val="32"/>
        </w:rPr>
      </w:pPr>
    </w:p>
    <w:p w14:paraId="588CFE27">
      <w:pPr>
        <w:spacing w:line="360" w:lineRule="auto"/>
        <w:jc w:val="center"/>
        <w:rPr>
          <w:rFonts w:cs="仿宋_GB2312" w:asciiTheme="minorEastAsia" w:hAnsiTheme="minorEastAsia" w:eastAsiaTheme="minorEastAsia"/>
          <w:b/>
          <w:bCs/>
          <w:sz w:val="32"/>
          <w:szCs w:val="32"/>
        </w:rPr>
      </w:pPr>
    </w:p>
    <w:p w14:paraId="6C7BAE4D">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八、认为需要的</w:t>
      </w:r>
      <w:r>
        <w:rPr>
          <w:rFonts w:hint="eastAsia" w:cs="仿宋_GB2312" w:asciiTheme="minorEastAsia" w:hAnsiTheme="minorEastAsia" w:eastAsiaTheme="minorEastAsia"/>
          <w:b/>
          <w:kern w:val="0"/>
          <w:sz w:val="32"/>
          <w:szCs w:val="32"/>
          <w:lang w:val="zh-CN"/>
        </w:rPr>
        <w:t>其他商务文件或说明</w:t>
      </w:r>
    </w:p>
    <w:p w14:paraId="15D3DB14">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02920BE2">
      <w:pPr>
        <w:spacing w:line="360" w:lineRule="auto"/>
        <w:jc w:val="center"/>
        <w:rPr>
          <w:rFonts w:cs="仿宋_GB2312" w:asciiTheme="minorEastAsia" w:hAnsiTheme="minorEastAsia" w:eastAsiaTheme="minorEastAsia"/>
          <w:sz w:val="24"/>
        </w:rPr>
      </w:pPr>
    </w:p>
    <w:p w14:paraId="599D0815">
      <w:pPr>
        <w:spacing w:line="360" w:lineRule="auto"/>
        <w:rPr>
          <w:rFonts w:cs="仿宋_GB2312" w:asciiTheme="minorEastAsia" w:hAnsiTheme="minorEastAsia" w:eastAsiaTheme="minorEastAsia"/>
          <w:sz w:val="24"/>
        </w:rPr>
      </w:pPr>
    </w:p>
    <w:p w14:paraId="673CDE4B">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334EBB1A">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2A0A28DA">
      <w:pPr>
        <w:spacing w:line="360" w:lineRule="auto"/>
        <w:jc w:val="center"/>
        <w:rPr>
          <w:rFonts w:cs="仿宋_GB2312" w:asciiTheme="minorEastAsia" w:hAnsiTheme="minorEastAsia" w:eastAsiaTheme="minorEastAsia"/>
          <w:b/>
          <w:bCs/>
          <w:sz w:val="32"/>
          <w:szCs w:val="32"/>
        </w:rPr>
      </w:pPr>
    </w:p>
    <w:p w14:paraId="7DCA01D1">
      <w:pPr>
        <w:spacing w:line="360" w:lineRule="auto"/>
        <w:rPr>
          <w:rFonts w:cs="仿宋_GB2312" w:asciiTheme="minorEastAsia" w:hAnsiTheme="minorEastAsia" w:eastAsiaTheme="minorEastAsia"/>
          <w:b/>
          <w:bCs/>
          <w:kern w:val="0"/>
          <w:sz w:val="24"/>
        </w:rPr>
      </w:pPr>
    </w:p>
    <w:p w14:paraId="2FA2883E">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14:paraId="4B24796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九、服务方案</w:t>
      </w:r>
    </w:p>
    <w:p w14:paraId="734D1D6A">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1EF755DC">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2390E401">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107FB60D">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磋商供应商名称(公章)：</w:t>
      </w:r>
    </w:p>
    <w:p w14:paraId="1F2B986E">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法定代表人（负责人）或委托代理人(签名)：                          </w:t>
      </w:r>
    </w:p>
    <w:p w14:paraId="5A39B8F6">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0FA11392">
      <w:pPr>
        <w:spacing w:line="360" w:lineRule="auto"/>
        <w:jc w:val="center"/>
        <w:rPr>
          <w:rFonts w:cs="仿宋_GB2312" w:asciiTheme="minorEastAsia" w:hAnsiTheme="minorEastAsia" w:eastAsiaTheme="minorEastAsia"/>
          <w:b/>
          <w:bCs/>
          <w:sz w:val="32"/>
          <w:szCs w:val="32"/>
        </w:rPr>
      </w:pPr>
    </w:p>
    <w:p w14:paraId="2966275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 xml:space="preserve">       </w:t>
      </w:r>
    </w:p>
    <w:p w14:paraId="108C566A">
      <w:pPr>
        <w:snapToGrid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A52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299F811">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14:paraId="7164C0E0">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14:paraId="65661212">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14:paraId="544FC75F">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14:paraId="0D077AC2">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14:paraId="1190FE37">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14:paraId="570C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0599F7DE">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14:paraId="0120076A">
            <w:pPr>
              <w:snapToGrid w:val="0"/>
              <w:spacing w:line="360" w:lineRule="auto"/>
              <w:jc w:val="center"/>
              <w:rPr>
                <w:rFonts w:cs="仿宋_GB2312" w:asciiTheme="minorEastAsia" w:hAnsiTheme="minorEastAsia" w:eastAsiaTheme="minorEastAsia"/>
                <w:sz w:val="24"/>
              </w:rPr>
            </w:pPr>
          </w:p>
        </w:tc>
        <w:tc>
          <w:tcPr>
            <w:tcW w:w="2160" w:type="dxa"/>
            <w:vAlign w:val="center"/>
          </w:tcPr>
          <w:p w14:paraId="1A52972B">
            <w:pPr>
              <w:snapToGrid w:val="0"/>
              <w:spacing w:line="360" w:lineRule="auto"/>
              <w:jc w:val="center"/>
              <w:rPr>
                <w:rFonts w:cs="仿宋_GB2312" w:asciiTheme="minorEastAsia" w:hAnsiTheme="minorEastAsia" w:eastAsiaTheme="minorEastAsia"/>
                <w:sz w:val="24"/>
              </w:rPr>
            </w:pPr>
          </w:p>
        </w:tc>
        <w:tc>
          <w:tcPr>
            <w:tcW w:w="2340" w:type="dxa"/>
            <w:vAlign w:val="center"/>
          </w:tcPr>
          <w:p w14:paraId="6171F194">
            <w:pPr>
              <w:spacing w:line="360" w:lineRule="auto"/>
              <w:jc w:val="center"/>
              <w:rPr>
                <w:rFonts w:cs="仿宋_GB2312" w:asciiTheme="minorEastAsia" w:hAnsiTheme="minorEastAsia" w:eastAsiaTheme="minorEastAsia"/>
                <w:sz w:val="24"/>
              </w:rPr>
            </w:pPr>
          </w:p>
        </w:tc>
        <w:tc>
          <w:tcPr>
            <w:tcW w:w="1080" w:type="dxa"/>
            <w:vAlign w:val="center"/>
          </w:tcPr>
          <w:p w14:paraId="1E576215">
            <w:pPr>
              <w:spacing w:line="360" w:lineRule="auto"/>
              <w:jc w:val="center"/>
              <w:rPr>
                <w:rFonts w:cs="仿宋_GB2312" w:asciiTheme="minorEastAsia" w:hAnsiTheme="minorEastAsia" w:eastAsiaTheme="minorEastAsia"/>
                <w:sz w:val="24"/>
              </w:rPr>
            </w:pPr>
          </w:p>
        </w:tc>
        <w:tc>
          <w:tcPr>
            <w:tcW w:w="1332" w:type="dxa"/>
            <w:vAlign w:val="center"/>
          </w:tcPr>
          <w:p w14:paraId="286F295D">
            <w:pPr>
              <w:spacing w:line="360" w:lineRule="auto"/>
              <w:jc w:val="center"/>
              <w:rPr>
                <w:rFonts w:cs="仿宋_GB2312" w:asciiTheme="minorEastAsia" w:hAnsiTheme="minorEastAsia" w:eastAsiaTheme="minorEastAsia"/>
                <w:sz w:val="24"/>
              </w:rPr>
            </w:pPr>
          </w:p>
        </w:tc>
      </w:tr>
      <w:tr w14:paraId="65D1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A208D1D">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14:paraId="398CD216">
            <w:pPr>
              <w:snapToGrid w:val="0"/>
              <w:spacing w:line="360" w:lineRule="auto"/>
              <w:jc w:val="center"/>
              <w:rPr>
                <w:rFonts w:cs="仿宋_GB2312" w:asciiTheme="minorEastAsia" w:hAnsiTheme="minorEastAsia" w:eastAsiaTheme="minorEastAsia"/>
                <w:sz w:val="24"/>
              </w:rPr>
            </w:pPr>
          </w:p>
        </w:tc>
        <w:tc>
          <w:tcPr>
            <w:tcW w:w="2160" w:type="dxa"/>
            <w:vAlign w:val="center"/>
          </w:tcPr>
          <w:p w14:paraId="02492DEE">
            <w:pPr>
              <w:snapToGrid w:val="0"/>
              <w:spacing w:line="360" w:lineRule="auto"/>
              <w:jc w:val="center"/>
              <w:rPr>
                <w:rFonts w:cs="仿宋_GB2312" w:asciiTheme="minorEastAsia" w:hAnsiTheme="minorEastAsia" w:eastAsiaTheme="minorEastAsia"/>
                <w:sz w:val="24"/>
              </w:rPr>
            </w:pPr>
          </w:p>
        </w:tc>
        <w:tc>
          <w:tcPr>
            <w:tcW w:w="2340" w:type="dxa"/>
            <w:vAlign w:val="center"/>
          </w:tcPr>
          <w:p w14:paraId="0EED2A60">
            <w:pPr>
              <w:spacing w:line="360" w:lineRule="auto"/>
              <w:jc w:val="center"/>
              <w:rPr>
                <w:rFonts w:cs="仿宋_GB2312" w:asciiTheme="minorEastAsia" w:hAnsiTheme="minorEastAsia" w:eastAsiaTheme="minorEastAsia"/>
                <w:sz w:val="24"/>
              </w:rPr>
            </w:pPr>
          </w:p>
        </w:tc>
        <w:tc>
          <w:tcPr>
            <w:tcW w:w="1080" w:type="dxa"/>
            <w:vAlign w:val="center"/>
          </w:tcPr>
          <w:p w14:paraId="2D43F730">
            <w:pPr>
              <w:spacing w:line="360" w:lineRule="auto"/>
              <w:jc w:val="center"/>
              <w:rPr>
                <w:rFonts w:cs="仿宋_GB2312" w:asciiTheme="minorEastAsia" w:hAnsiTheme="minorEastAsia" w:eastAsiaTheme="minorEastAsia"/>
                <w:sz w:val="24"/>
              </w:rPr>
            </w:pPr>
          </w:p>
        </w:tc>
        <w:tc>
          <w:tcPr>
            <w:tcW w:w="1332" w:type="dxa"/>
            <w:vAlign w:val="center"/>
          </w:tcPr>
          <w:p w14:paraId="448C19E9">
            <w:pPr>
              <w:spacing w:line="360" w:lineRule="auto"/>
              <w:jc w:val="center"/>
              <w:rPr>
                <w:rFonts w:cs="仿宋_GB2312" w:asciiTheme="minorEastAsia" w:hAnsiTheme="minorEastAsia" w:eastAsiaTheme="minorEastAsia"/>
                <w:sz w:val="24"/>
              </w:rPr>
            </w:pPr>
          </w:p>
        </w:tc>
      </w:tr>
      <w:tr w14:paraId="0F38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32594DB">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14:paraId="54B24473">
            <w:pPr>
              <w:snapToGrid w:val="0"/>
              <w:spacing w:line="360" w:lineRule="auto"/>
              <w:jc w:val="center"/>
              <w:rPr>
                <w:rFonts w:cs="仿宋_GB2312" w:asciiTheme="minorEastAsia" w:hAnsiTheme="minorEastAsia" w:eastAsiaTheme="minorEastAsia"/>
                <w:sz w:val="24"/>
              </w:rPr>
            </w:pPr>
          </w:p>
        </w:tc>
        <w:tc>
          <w:tcPr>
            <w:tcW w:w="2160" w:type="dxa"/>
            <w:vAlign w:val="center"/>
          </w:tcPr>
          <w:p w14:paraId="0DB36CE0">
            <w:pPr>
              <w:snapToGrid w:val="0"/>
              <w:spacing w:line="360" w:lineRule="auto"/>
              <w:jc w:val="center"/>
              <w:rPr>
                <w:rFonts w:cs="仿宋_GB2312" w:asciiTheme="minorEastAsia" w:hAnsiTheme="minorEastAsia" w:eastAsiaTheme="minorEastAsia"/>
                <w:sz w:val="24"/>
              </w:rPr>
            </w:pPr>
          </w:p>
        </w:tc>
        <w:tc>
          <w:tcPr>
            <w:tcW w:w="2340" w:type="dxa"/>
            <w:vAlign w:val="center"/>
          </w:tcPr>
          <w:p w14:paraId="0AE7939B">
            <w:pPr>
              <w:spacing w:line="360" w:lineRule="auto"/>
              <w:jc w:val="center"/>
              <w:rPr>
                <w:rFonts w:cs="仿宋_GB2312" w:asciiTheme="minorEastAsia" w:hAnsiTheme="minorEastAsia" w:eastAsiaTheme="minorEastAsia"/>
                <w:sz w:val="24"/>
              </w:rPr>
            </w:pPr>
          </w:p>
        </w:tc>
        <w:tc>
          <w:tcPr>
            <w:tcW w:w="1080" w:type="dxa"/>
            <w:vAlign w:val="center"/>
          </w:tcPr>
          <w:p w14:paraId="1BE01DFB">
            <w:pPr>
              <w:spacing w:line="360" w:lineRule="auto"/>
              <w:jc w:val="center"/>
              <w:rPr>
                <w:rFonts w:cs="仿宋_GB2312" w:asciiTheme="minorEastAsia" w:hAnsiTheme="minorEastAsia" w:eastAsiaTheme="minorEastAsia"/>
                <w:sz w:val="24"/>
              </w:rPr>
            </w:pPr>
          </w:p>
        </w:tc>
        <w:tc>
          <w:tcPr>
            <w:tcW w:w="1332" w:type="dxa"/>
            <w:vAlign w:val="center"/>
          </w:tcPr>
          <w:p w14:paraId="2425B309">
            <w:pPr>
              <w:spacing w:line="360" w:lineRule="auto"/>
              <w:jc w:val="center"/>
              <w:rPr>
                <w:rFonts w:cs="仿宋_GB2312" w:asciiTheme="minorEastAsia" w:hAnsiTheme="minorEastAsia" w:eastAsiaTheme="minorEastAsia"/>
                <w:sz w:val="24"/>
              </w:rPr>
            </w:pPr>
          </w:p>
        </w:tc>
      </w:tr>
      <w:tr w14:paraId="7087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D19A1B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14:paraId="3F01297A">
            <w:pPr>
              <w:snapToGrid w:val="0"/>
              <w:spacing w:line="360" w:lineRule="auto"/>
              <w:jc w:val="center"/>
              <w:rPr>
                <w:rFonts w:cs="仿宋_GB2312" w:asciiTheme="minorEastAsia" w:hAnsiTheme="minorEastAsia" w:eastAsiaTheme="minorEastAsia"/>
                <w:sz w:val="24"/>
              </w:rPr>
            </w:pPr>
          </w:p>
        </w:tc>
        <w:tc>
          <w:tcPr>
            <w:tcW w:w="2160" w:type="dxa"/>
            <w:vAlign w:val="center"/>
          </w:tcPr>
          <w:p w14:paraId="2916531F">
            <w:pPr>
              <w:snapToGrid w:val="0"/>
              <w:spacing w:line="360" w:lineRule="auto"/>
              <w:jc w:val="center"/>
              <w:rPr>
                <w:rFonts w:cs="仿宋_GB2312" w:asciiTheme="minorEastAsia" w:hAnsiTheme="minorEastAsia" w:eastAsiaTheme="minorEastAsia"/>
                <w:sz w:val="24"/>
              </w:rPr>
            </w:pPr>
          </w:p>
        </w:tc>
        <w:tc>
          <w:tcPr>
            <w:tcW w:w="2340" w:type="dxa"/>
            <w:vAlign w:val="center"/>
          </w:tcPr>
          <w:p w14:paraId="34673D32">
            <w:pPr>
              <w:spacing w:line="360" w:lineRule="auto"/>
              <w:jc w:val="center"/>
              <w:rPr>
                <w:rFonts w:cs="仿宋_GB2312" w:asciiTheme="minorEastAsia" w:hAnsiTheme="minorEastAsia" w:eastAsiaTheme="minorEastAsia"/>
                <w:sz w:val="24"/>
              </w:rPr>
            </w:pPr>
          </w:p>
        </w:tc>
        <w:tc>
          <w:tcPr>
            <w:tcW w:w="1080" w:type="dxa"/>
            <w:vAlign w:val="center"/>
          </w:tcPr>
          <w:p w14:paraId="3AEA7582">
            <w:pPr>
              <w:spacing w:line="360" w:lineRule="auto"/>
              <w:jc w:val="center"/>
              <w:rPr>
                <w:rFonts w:cs="仿宋_GB2312" w:asciiTheme="minorEastAsia" w:hAnsiTheme="minorEastAsia" w:eastAsiaTheme="minorEastAsia"/>
                <w:sz w:val="24"/>
              </w:rPr>
            </w:pPr>
          </w:p>
        </w:tc>
        <w:tc>
          <w:tcPr>
            <w:tcW w:w="1332" w:type="dxa"/>
            <w:vAlign w:val="center"/>
          </w:tcPr>
          <w:p w14:paraId="718FBBD1">
            <w:pPr>
              <w:spacing w:line="360" w:lineRule="auto"/>
              <w:jc w:val="center"/>
              <w:rPr>
                <w:rFonts w:cs="仿宋_GB2312" w:asciiTheme="minorEastAsia" w:hAnsiTheme="minorEastAsia" w:eastAsiaTheme="minorEastAsia"/>
                <w:sz w:val="24"/>
              </w:rPr>
            </w:pPr>
          </w:p>
        </w:tc>
      </w:tr>
      <w:tr w14:paraId="584B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5BE5AF5">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14:paraId="5D5276CA">
            <w:pPr>
              <w:snapToGrid w:val="0"/>
              <w:spacing w:line="360" w:lineRule="auto"/>
              <w:jc w:val="center"/>
              <w:rPr>
                <w:rFonts w:cs="仿宋_GB2312" w:asciiTheme="minorEastAsia" w:hAnsiTheme="minorEastAsia" w:eastAsiaTheme="minorEastAsia"/>
                <w:sz w:val="24"/>
              </w:rPr>
            </w:pPr>
          </w:p>
        </w:tc>
        <w:tc>
          <w:tcPr>
            <w:tcW w:w="2160" w:type="dxa"/>
            <w:vAlign w:val="center"/>
          </w:tcPr>
          <w:p w14:paraId="3646E262">
            <w:pPr>
              <w:snapToGrid w:val="0"/>
              <w:spacing w:line="360" w:lineRule="auto"/>
              <w:jc w:val="center"/>
              <w:rPr>
                <w:rFonts w:cs="仿宋_GB2312" w:asciiTheme="minorEastAsia" w:hAnsiTheme="minorEastAsia" w:eastAsiaTheme="minorEastAsia"/>
                <w:sz w:val="24"/>
              </w:rPr>
            </w:pPr>
          </w:p>
        </w:tc>
        <w:tc>
          <w:tcPr>
            <w:tcW w:w="2340" w:type="dxa"/>
            <w:vAlign w:val="center"/>
          </w:tcPr>
          <w:p w14:paraId="5457B73B">
            <w:pPr>
              <w:spacing w:line="360" w:lineRule="auto"/>
              <w:jc w:val="center"/>
              <w:rPr>
                <w:rFonts w:cs="仿宋_GB2312" w:asciiTheme="minorEastAsia" w:hAnsiTheme="minorEastAsia" w:eastAsiaTheme="minorEastAsia"/>
                <w:sz w:val="24"/>
              </w:rPr>
            </w:pPr>
          </w:p>
        </w:tc>
        <w:tc>
          <w:tcPr>
            <w:tcW w:w="1080" w:type="dxa"/>
            <w:vAlign w:val="center"/>
          </w:tcPr>
          <w:p w14:paraId="0EB80432">
            <w:pPr>
              <w:spacing w:line="360" w:lineRule="auto"/>
              <w:jc w:val="center"/>
              <w:rPr>
                <w:rFonts w:cs="仿宋_GB2312" w:asciiTheme="minorEastAsia" w:hAnsiTheme="minorEastAsia" w:eastAsiaTheme="minorEastAsia"/>
                <w:sz w:val="24"/>
              </w:rPr>
            </w:pPr>
          </w:p>
        </w:tc>
        <w:tc>
          <w:tcPr>
            <w:tcW w:w="1332" w:type="dxa"/>
            <w:vAlign w:val="center"/>
          </w:tcPr>
          <w:p w14:paraId="6BE418C7">
            <w:pPr>
              <w:spacing w:line="360" w:lineRule="auto"/>
              <w:jc w:val="center"/>
              <w:rPr>
                <w:rFonts w:cs="仿宋_GB2312" w:asciiTheme="minorEastAsia" w:hAnsiTheme="minorEastAsia" w:eastAsiaTheme="minorEastAsia"/>
                <w:sz w:val="24"/>
              </w:rPr>
            </w:pPr>
          </w:p>
        </w:tc>
      </w:tr>
    </w:tbl>
    <w:p w14:paraId="3671E735">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14:paraId="21979E58">
      <w:pPr>
        <w:spacing w:line="360" w:lineRule="auto"/>
        <w:ind w:firstLine="1333" w:firstLineChars="400"/>
        <w:jc w:val="left"/>
        <w:rPr>
          <w:rFonts w:asciiTheme="minorEastAsia" w:hAnsiTheme="minorEastAsia" w:eastAsiaTheme="minorEastAsia"/>
          <w:b/>
          <w:spacing w:val="6"/>
          <w:sz w:val="32"/>
          <w:szCs w:val="32"/>
        </w:rPr>
      </w:pPr>
    </w:p>
    <w:p w14:paraId="2DD6E802">
      <w:pPr>
        <w:spacing w:line="360" w:lineRule="auto"/>
        <w:ind w:firstLine="1333" w:firstLineChars="400"/>
        <w:jc w:val="left"/>
        <w:rPr>
          <w:rFonts w:asciiTheme="minorEastAsia" w:hAnsiTheme="minorEastAsia" w:eastAsiaTheme="minorEastAsia"/>
          <w:b/>
          <w:spacing w:val="6"/>
          <w:sz w:val="32"/>
          <w:szCs w:val="32"/>
        </w:rPr>
      </w:pPr>
    </w:p>
    <w:p w14:paraId="77E7BAEF">
      <w:pPr>
        <w:spacing w:line="360" w:lineRule="auto"/>
        <w:ind w:firstLine="1333" w:firstLineChars="4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w:t>
      </w:r>
    </w:p>
    <w:p w14:paraId="6B98A06E">
      <w:pPr>
        <w:spacing w:line="360" w:lineRule="auto"/>
        <w:ind w:firstLine="1333" w:firstLineChars="400"/>
        <w:jc w:val="center"/>
        <w:rPr>
          <w:rFonts w:asciiTheme="minorEastAsia" w:hAnsiTheme="minorEastAsia" w:eastAsiaTheme="minorEastAsia"/>
          <w:b/>
          <w:spacing w:val="6"/>
          <w:sz w:val="32"/>
          <w:szCs w:val="32"/>
        </w:rPr>
      </w:pPr>
    </w:p>
    <w:p w14:paraId="22C5F735">
      <w:pPr>
        <w:spacing w:line="360" w:lineRule="auto"/>
        <w:jc w:val="center"/>
        <w:rPr>
          <w:rFonts w:asciiTheme="minorEastAsia" w:hAnsiTheme="minorEastAsia" w:eastAsiaTheme="minorEastAsia"/>
          <w:b/>
          <w:bCs/>
          <w:sz w:val="24"/>
        </w:rPr>
      </w:pPr>
    </w:p>
    <w:p w14:paraId="0EBB5DE1">
      <w:pPr>
        <w:spacing w:line="360" w:lineRule="auto"/>
        <w:ind w:firstLine="1000" w:firstLineChars="3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w:t>
      </w:r>
    </w:p>
    <w:p w14:paraId="41D39D85">
      <w:pPr>
        <w:autoSpaceDE w:val="0"/>
        <w:autoSpaceDN w:val="0"/>
        <w:spacing w:line="360" w:lineRule="auto"/>
        <w:rPr>
          <w:rFonts w:cs="仿宋_GB2312" w:asciiTheme="minorEastAsia" w:hAnsiTheme="minorEastAsia" w:eastAsiaTheme="minorEastAsia"/>
          <w:b/>
          <w:kern w:val="0"/>
          <w:sz w:val="28"/>
          <w:szCs w:val="28"/>
        </w:rPr>
      </w:pPr>
    </w:p>
    <w:p w14:paraId="292A1FAE">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17AC98C0">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7346C75F">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14:paraId="097CE36E">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十、组织实施方案</w:t>
      </w:r>
    </w:p>
    <w:p w14:paraId="269F6AC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14:paraId="12B1BEA9">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AD2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4313BB0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6A68D29C">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05042031">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3A182C74">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A68D29C">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5042031">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A182C74">
                              <w:pPr>
                                <w:snapToGrid w:val="0"/>
                              </w:pPr>
                              <w:r>
                                <w:rPr>
                                  <w:rFonts w:hint="eastAsia"/>
                                </w:rPr>
                                <w:t>日</w:t>
                              </w:r>
                            </w:p>
                          </w:txbxContent>
                        </v:textbox>
                      </v:shape>
                    </v:group>
                  </w:pict>
                </mc:Fallback>
              </mc:AlternateContent>
            </w:r>
          </w:p>
          <w:p w14:paraId="3E560A7B">
            <w:pPr>
              <w:spacing w:line="360" w:lineRule="auto"/>
              <w:rPr>
                <w:rFonts w:cs="仿宋_GB2312" w:asciiTheme="minorEastAsia" w:hAnsiTheme="minorEastAsia" w:eastAsiaTheme="minorEastAsia"/>
                <w:sz w:val="24"/>
              </w:rPr>
            </w:pPr>
          </w:p>
          <w:p w14:paraId="1F65738E">
            <w:pPr>
              <w:spacing w:line="360" w:lineRule="auto"/>
              <w:rPr>
                <w:rFonts w:cs="仿宋_GB2312" w:asciiTheme="minorEastAsia" w:hAnsiTheme="minorEastAsia" w:eastAsiaTheme="minorEastAsia"/>
                <w:sz w:val="24"/>
              </w:rPr>
            </w:pPr>
          </w:p>
          <w:p w14:paraId="295379B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14:paraId="5CB069F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14:paraId="2142A959">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14:paraId="68B25D1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14:paraId="6614100F">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14:paraId="783B9CA6">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14:paraId="526EFBC9">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14:paraId="2F3FAFB5">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14:paraId="0588E6B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14:paraId="62F1629F">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14:paraId="065C6289">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14:paraId="212D5323">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14:paraId="014E73B6">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14:paraId="741F017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14:paraId="258E4B2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14:paraId="63322613">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14:paraId="691439A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14:paraId="04F0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2946106">
            <w:pPr>
              <w:spacing w:line="360" w:lineRule="auto"/>
              <w:rPr>
                <w:rFonts w:cs="仿宋_GB2312" w:asciiTheme="minorEastAsia" w:hAnsiTheme="minorEastAsia" w:eastAsiaTheme="minorEastAsia"/>
                <w:sz w:val="24"/>
              </w:rPr>
            </w:pPr>
          </w:p>
        </w:tc>
        <w:tc>
          <w:tcPr>
            <w:tcW w:w="552" w:type="dxa"/>
          </w:tcPr>
          <w:p w14:paraId="46BBD1C2">
            <w:pPr>
              <w:spacing w:line="360" w:lineRule="auto"/>
              <w:rPr>
                <w:rFonts w:cs="仿宋_GB2312" w:asciiTheme="minorEastAsia" w:hAnsiTheme="minorEastAsia" w:eastAsiaTheme="minorEastAsia"/>
                <w:sz w:val="24"/>
              </w:rPr>
            </w:pPr>
          </w:p>
        </w:tc>
        <w:tc>
          <w:tcPr>
            <w:tcW w:w="552" w:type="dxa"/>
          </w:tcPr>
          <w:p w14:paraId="6912FC50">
            <w:pPr>
              <w:spacing w:line="360" w:lineRule="auto"/>
              <w:rPr>
                <w:rFonts w:cs="仿宋_GB2312" w:asciiTheme="minorEastAsia" w:hAnsiTheme="minorEastAsia" w:eastAsiaTheme="minorEastAsia"/>
                <w:sz w:val="24"/>
              </w:rPr>
            </w:pPr>
          </w:p>
        </w:tc>
        <w:tc>
          <w:tcPr>
            <w:tcW w:w="552" w:type="dxa"/>
          </w:tcPr>
          <w:p w14:paraId="37A0AC78">
            <w:pPr>
              <w:spacing w:line="360" w:lineRule="auto"/>
              <w:rPr>
                <w:rFonts w:cs="仿宋_GB2312" w:asciiTheme="minorEastAsia" w:hAnsiTheme="minorEastAsia" w:eastAsiaTheme="minorEastAsia"/>
                <w:sz w:val="24"/>
              </w:rPr>
            </w:pPr>
          </w:p>
        </w:tc>
        <w:tc>
          <w:tcPr>
            <w:tcW w:w="552" w:type="dxa"/>
          </w:tcPr>
          <w:p w14:paraId="709F53C8">
            <w:pPr>
              <w:spacing w:line="360" w:lineRule="auto"/>
              <w:rPr>
                <w:rFonts w:cs="仿宋_GB2312" w:asciiTheme="minorEastAsia" w:hAnsiTheme="minorEastAsia" w:eastAsiaTheme="minorEastAsia"/>
                <w:sz w:val="24"/>
              </w:rPr>
            </w:pPr>
          </w:p>
        </w:tc>
        <w:tc>
          <w:tcPr>
            <w:tcW w:w="552" w:type="dxa"/>
          </w:tcPr>
          <w:p w14:paraId="15C28BFE">
            <w:pPr>
              <w:spacing w:line="360" w:lineRule="auto"/>
              <w:rPr>
                <w:rFonts w:cs="仿宋_GB2312" w:asciiTheme="minorEastAsia" w:hAnsiTheme="minorEastAsia" w:eastAsiaTheme="minorEastAsia"/>
                <w:sz w:val="24"/>
              </w:rPr>
            </w:pPr>
          </w:p>
        </w:tc>
        <w:tc>
          <w:tcPr>
            <w:tcW w:w="552" w:type="dxa"/>
          </w:tcPr>
          <w:p w14:paraId="31EBBFB8">
            <w:pPr>
              <w:spacing w:line="360" w:lineRule="auto"/>
              <w:rPr>
                <w:rFonts w:cs="仿宋_GB2312" w:asciiTheme="minorEastAsia" w:hAnsiTheme="minorEastAsia" w:eastAsiaTheme="minorEastAsia"/>
                <w:sz w:val="24"/>
              </w:rPr>
            </w:pPr>
          </w:p>
        </w:tc>
        <w:tc>
          <w:tcPr>
            <w:tcW w:w="553" w:type="dxa"/>
          </w:tcPr>
          <w:p w14:paraId="592814D3">
            <w:pPr>
              <w:spacing w:line="360" w:lineRule="auto"/>
              <w:rPr>
                <w:rFonts w:cs="仿宋_GB2312" w:asciiTheme="minorEastAsia" w:hAnsiTheme="minorEastAsia" w:eastAsiaTheme="minorEastAsia"/>
                <w:sz w:val="24"/>
              </w:rPr>
            </w:pPr>
          </w:p>
        </w:tc>
        <w:tc>
          <w:tcPr>
            <w:tcW w:w="553" w:type="dxa"/>
          </w:tcPr>
          <w:p w14:paraId="552F4F0E">
            <w:pPr>
              <w:spacing w:line="360" w:lineRule="auto"/>
              <w:rPr>
                <w:rFonts w:cs="仿宋_GB2312" w:asciiTheme="minorEastAsia" w:hAnsiTheme="minorEastAsia" w:eastAsiaTheme="minorEastAsia"/>
                <w:sz w:val="24"/>
              </w:rPr>
            </w:pPr>
          </w:p>
        </w:tc>
        <w:tc>
          <w:tcPr>
            <w:tcW w:w="553" w:type="dxa"/>
          </w:tcPr>
          <w:p w14:paraId="00C0838F">
            <w:pPr>
              <w:spacing w:line="360" w:lineRule="auto"/>
              <w:rPr>
                <w:rFonts w:cs="仿宋_GB2312" w:asciiTheme="minorEastAsia" w:hAnsiTheme="minorEastAsia" w:eastAsiaTheme="minorEastAsia"/>
                <w:sz w:val="24"/>
              </w:rPr>
            </w:pPr>
          </w:p>
        </w:tc>
        <w:tc>
          <w:tcPr>
            <w:tcW w:w="553" w:type="dxa"/>
          </w:tcPr>
          <w:p w14:paraId="462F6BFC">
            <w:pPr>
              <w:spacing w:line="360" w:lineRule="auto"/>
              <w:rPr>
                <w:rFonts w:cs="仿宋_GB2312" w:asciiTheme="minorEastAsia" w:hAnsiTheme="minorEastAsia" w:eastAsiaTheme="minorEastAsia"/>
                <w:sz w:val="24"/>
              </w:rPr>
            </w:pPr>
          </w:p>
        </w:tc>
        <w:tc>
          <w:tcPr>
            <w:tcW w:w="553" w:type="dxa"/>
          </w:tcPr>
          <w:p w14:paraId="76AC5A2D">
            <w:pPr>
              <w:spacing w:line="360" w:lineRule="auto"/>
              <w:rPr>
                <w:rFonts w:cs="仿宋_GB2312" w:asciiTheme="minorEastAsia" w:hAnsiTheme="minorEastAsia" w:eastAsiaTheme="minorEastAsia"/>
                <w:sz w:val="24"/>
              </w:rPr>
            </w:pPr>
          </w:p>
        </w:tc>
        <w:tc>
          <w:tcPr>
            <w:tcW w:w="553" w:type="dxa"/>
          </w:tcPr>
          <w:p w14:paraId="7B0F932F">
            <w:pPr>
              <w:spacing w:line="360" w:lineRule="auto"/>
              <w:rPr>
                <w:rFonts w:cs="仿宋_GB2312" w:asciiTheme="minorEastAsia" w:hAnsiTheme="minorEastAsia" w:eastAsiaTheme="minorEastAsia"/>
                <w:sz w:val="24"/>
              </w:rPr>
            </w:pPr>
          </w:p>
        </w:tc>
        <w:tc>
          <w:tcPr>
            <w:tcW w:w="553" w:type="dxa"/>
          </w:tcPr>
          <w:p w14:paraId="364EA76D">
            <w:pPr>
              <w:spacing w:line="360" w:lineRule="auto"/>
              <w:rPr>
                <w:rFonts w:cs="仿宋_GB2312" w:asciiTheme="minorEastAsia" w:hAnsiTheme="minorEastAsia" w:eastAsiaTheme="minorEastAsia"/>
                <w:sz w:val="24"/>
              </w:rPr>
            </w:pPr>
          </w:p>
        </w:tc>
        <w:tc>
          <w:tcPr>
            <w:tcW w:w="553" w:type="dxa"/>
          </w:tcPr>
          <w:p w14:paraId="2A4F5CD7">
            <w:pPr>
              <w:spacing w:line="360" w:lineRule="auto"/>
              <w:rPr>
                <w:rFonts w:cs="仿宋_GB2312" w:asciiTheme="minorEastAsia" w:hAnsiTheme="minorEastAsia" w:eastAsiaTheme="minorEastAsia"/>
                <w:sz w:val="24"/>
              </w:rPr>
            </w:pPr>
          </w:p>
        </w:tc>
        <w:tc>
          <w:tcPr>
            <w:tcW w:w="553" w:type="dxa"/>
          </w:tcPr>
          <w:p w14:paraId="2833FBE5">
            <w:pPr>
              <w:spacing w:line="360" w:lineRule="auto"/>
              <w:rPr>
                <w:rFonts w:cs="仿宋_GB2312" w:asciiTheme="minorEastAsia" w:hAnsiTheme="minorEastAsia" w:eastAsiaTheme="minorEastAsia"/>
                <w:sz w:val="24"/>
              </w:rPr>
            </w:pPr>
          </w:p>
        </w:tc>
        <w:tc>
          <w:tcPr>
            <w:tcW w:w="553" w:type="dxa"/>
          </w:tcPr>
          <w:p w14:paraId="4C265E0A">
            <w:pPr>
              <w:spacing w:line="360" w:lineRule="auto"/>
              <w:rPr>
                <w:rFonts w:cs="仿宋_GB2312" w:asciiTheme="minorEastAsia" w:hAnsiTheme="minorEastAsia" w:eastAsiaTheme="minorEastAsia"/>
                <w:sz w:val="24"/>
              </w:rPr>
            </w:pPr>
          </w:p>
        </w:tc>
      </w:tr>
      <w:tr w14:paraId="33EF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D10E34A">
            <w:pPr>
              <w:spacing w:line="360" w:lineRule="auto"/>
              <w:rPr>
                <w:rFonts w:cs="仿宋_GB2312" w:asciiTheme="minorEastAsia" w:hAnsiTheme="minorEastAsia" w:eastAsiaTheme="minorEastAsia"/>
                <w:sz w:val="24"/>
              </w:rPr>
            </w:pPr>
          </w:p>
        </w:tc>
        <w:tc>
          <w:tcPr>
            <w:tcW w:w="552" w:type="dxa"/>
          </w:tcPr>
          <w:p w14:paraId="2A54E64E">
            <w:pPr>
              <w:spacing w:line="360" w:lineRule="auto"/>
              <w:rPr>
                <w:rFonts w:cs="仿宋_GB2312" w:asciiTheme="minorEastAsia" w:hAnsiTheme="minorEastAsia" w:eastAsiaTheme="minorEastAsia"/>
                <w:sz w:val="24"/>
              </w:rPr>
            </w:pPr>
          </w:p>
        </w:tc>
        <w:tc>
          <w:tcPr>
            <w:tcW w:w="552" w:type="dxa"/>
          </w:tcPr>
          <w:p w14:paraId="7FC802F6">
            <w:pPr>
              <w:spacing w:line="360" w:lineRule="auto"/>
              <w:rPr>
                <w:rFonts w:cs="仿宋_GB2312" w:asciiTheme="minorEastAsia" w:hAnsiTheme="minorEastAsia" w:eastAsiaTheme="minorEastAsia"/>
                <w:sz w:val="24"/>
              </w:rPr>
            </w:pPr>
          </w:p>
        </w:tc>
        <w:tc>
          <w:tcPr>
            <w:tcW w:w="552" w:type="dxa"/>
          </w:tcPr>
          <w:p w14:paraId="4F05FDFF">
            <w:pPr>
              <w:spacing w:line="360" w:lineRule="auto"/>
              <w:rPr>
                <w:rFonts w:cs="仿宋_GB2312" w:asciiTheme="minorEastAsia" w:hAnsiTheme="minorEastAsia" w:eastAsiaTheme="minorEastAsia"/>
                <w:sz w:val="24"/>
              </w:rPr>
            </w:pPr>
          </w:p>
        </w:tc>
        <w:tc>
          <w:tcPr>
            <w:tcW w:w="552" w:type="dxa"/>
          </w:tcPr>
          <w:p w14:paraId="4D433B7D">
            <w:pPr>
              <w:spacing w:line="360" w:lineRule="auto"/>
              <w:rPr>
                <w:rFonts w:cs="仿宋_GB2312" w:asciiTheme="minorEastAsia" w:hAnsiTheme="minorEastAsia" w:eastAsiaTheme="minorEastAsia"/>
                <w:sz w:val="24"/>
              </w:rPr>
            </w:pPr>
          </w:p>
        </w:tc>
        <w:tc>
          <w:tcPr>
            <w:tcW w:w="552" w:type="dxa"/>
          </w:tcPr>
          <w:p w14:paraId="3BAA38DD">
            <w:pPr>
              <w:spacing w:line="360" w:lineRule="auto"/>
              <w:rPr>
                <w:rFonts w:cs="仿宋_GB2312" w:asciiTheme="minorEastAsia" w:hAnsiTheme="minorEastAsia" w:eastAsiaTheme="minorEastAsia"/>
                <w:sz w:val="24"/>
              </w:rPr>
            </w:pPr>
          </w:p>
        </w:tc>
        <w:tc>
          <w:tcPr>
            <w:tcW w:w="552" w:type="dxa"/>
          </w:tcPr>
          <w:p w14:paraId="4A1FB7D8">
            <w:pPr>
              <w:spacing w:line="360" w:lineRule="auto"/>
              <w:rPr>
                <w:rFonts w:cs="仿宋_GB2312" w:asciiTheme="minorEastAsia" w:hAnsiTheme="minorEastAsia" w:eastAsiaTheme="minorEastAsia"/>
                <w:sz w:val="24"/>
              </w:rPr>
            </w:pPr>
          </w:p>
        </w:tc>
        <w:tc>
          <w:tcPr>
            <w:tcW w:w="553" w:type="dxa"/>
          </w:tcPr>
          <w:p w14:paraId="0AC399DF">
            <w:pPr>
              <w:spacing w:line="360" w:lineRule="auto"/>
              <w:rPr>
                <w:rFonts w:cs="仿宋_GB2312" w:asciiTheme="minorEastAsia" w:hAnsiTheme="minorEastAsia" w:eastAsiaTheme="minorEastAsia"/>
                <w:sz w:val="24"/>
              </w:rPr>
            </w:pPr>
          </w:p>
        </w:tc>
        <w:tc>
          <w:tcPr>
            <w:tcW w:w="553" w:type="dxa"/>
          </w:tcPr>
          <w:p w14:paraId="38AA9DAE">
            <w:pPr>
              <w:spacing w:line="360" w:lineRule="auto"/>
              <w:rPr>
                <w:rFonts w:cs="仿宋_GB2312" w:asciiTheme="minorEastAsia" w:hAnsiTheme="minorEastAsia" w:eastAsiaTheme="minorEastAsia"/>
                <w:sz w:val="24"/>
              </w:rPr>
            </w:pPr>
          </w:p>
        </w:tc>
        <w:tc>
          <w:tcPr>
            <w:tcW w:w="553" w:type="dxa"/>
          </w:tcPr>
          <w:p w14:paraId="4495AC81">
            <w:pPr>
              <w:spacing w:line="360" w:lineRule="auto"/>
              <w:rPr>
                <w:rFonts w:cs="仿宋_GB2312" w:asciiTheme="minorEastAsia" w:hAnsiTheme="minorEastAsia" w:eastAsiaTheme="minorEastAsia"/>
                <w:sz w:val="24"/>
              </w:rPr>
            </w:pPr>
          </w:p>
        </w:tc>
        <w:tc>
          <w:tcPr>
            <w:tcW w:w="553" w:type="dxa"/>
          </w:tcPr>
          <w:p w14:paraId="63F7B8B6">
            <w:pPr>
              <w:spacing w:line="360" w:lineRule="auto"/>
              <w:rPr>
                <w:rFonts w:cs="仿宋_GB2312" w:asciiTheme="minorEastAsia" w:hAnsiTheme="minorEastAsia" w:eastAsiaTheme="minorEastAsia"/>
                <w:sz w:val="24"/>
              </w:rPr>
            </w:pPr>
          </w:p>
        </w:tc>
        <w:tc>
          <w:tcPr>
            <w:tcW w:w="553" w:type="dxa"/>
          </w:tcPr>
          <w:p w14:paraId="34387C35">
            <w:pPr>
              <w:spacing w:line="360" w:lineRule="auto"/>
              <w:rPr>
                <w:rFonts w:cs="仿宋_GB2312" w:asciiTheme="minorEastAsia" w:hAnsiTheme="minorEastAsia" w:eastAsiaTheme="minorEastAsia"/>
                <w:sz w:val="24"/>
              </w:rPr>
            </w:pPr>
          </w:p>
        </w:tc>
        <w:tc>
          <w:tcPr>
            <w:tcW w:w="553" w:type="dxa"/>
          </w:tcPr>
          <w:p w14:paraId="55B00C87">
            <w:pPr>
              <w:spacing w:line="360" w:lineRule="auto"/>
              <w:rPr>
                <w:rFonts w:cs="仿宋_GB2312" w:asciiTheme="minorEastAsia" w:hAnsiTheme="minorEastAsia" w:eastAsiaTheme="minorEastAsia"/>
                <w:sz w:val="24"/>
              </w:rPr>
            </w:pPr>
          </w:p>
        </w:tc>
        <w:tc>
          <w:tcPr>
            <w:tcW w:w="553" w:type="dxa"/>
          </w:tcPr>
          <w:p w14:paraId="14B9BDAC">
            <w:pPr>
              <w:spacing w:line="360" w:lineRule="auto"/>
              <w:rPr>
                <w:rFonts w:cs="仿宋_GB2312" w:asciiTheme="minorEastAsia" w:hAnsiTheme="minorEastAsia" w:eastAsiaTheme="minorEastAsia"/>
                <w:sz w:val="24"/>
              </w:rPr>
            </w:pPr>
          </w:p>
        </w:tc>
        <w:tc>
          <w:tcPr>
            <w:tcW w:w="553" w:type="dxa"/>
          </w:tcPr>
          <w:p w14:paraId="10CFC83E">
            <w:pPr>
              <w:spacing w:line="360" w:lineRule="auto"/>
              <w:rPr>
                <w:rFonts w:cs="仿宋_GB2312" w:asciiTheme="minorEastAsia" w:hAnsiTheme="minorEastAsia" w:eastAsiaTheme="minorEastAsia"/>
                <w:sz w:val="24"/>
              </w:rPr>
            </w:pPr>
          </w:p>
        </w:tc>
        <w:tc>
          <w:tcPr>
            <w:tcW w:w="553" w:type="dxa"/>
          </w:tcPr>
          <w:p w14:paraId="588FBFA1">
            <w:pPr>
              <w:spacing w:line="360" w:lineRule="auto"/>
              <w:rPr>
                <w:rFonts w:cs="仿宋_GB2312" w:asciiTheme="minorEastAsia" w:hAnsiTheme="minorEastAsia" w:eastAsiaTheme="minorEastAsia"/>
                <w:sz w:val="24"/>
              </w:rPr>
            </w:pPr>
          </w:p>
        </w:tc>
        <w:tc>
          <w:tcPr>
            <w:tcW w:w="553" w:type="dxa"/>
          </w:tcPr>
          <w:p w14:paraId="7C7016C3">
            <w:pPr>
              <w:spacing w:line="360" w:lineRule="auto"/>
              <w:rPr>
                <w:rFonts w:cs="仿宋_GB2312" w:asciiTheme="minorEastAsia" w:hAnsiTheme="minorEastAsia" w:eastAsiaTheme="minorEastAsia"/>
                <w:sz w:val="24"/>
              </w:rPr>
            </w:pPr>
          </w:p>
        </w:tc>
      </w:tr>
      <w:tr w14:paraId="6687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1DDE7E5">
            <w:pPr>
              <w:spacing w:line="360" w:lineRule="auto"/>
              <w:rPr>
                <w:rFonts w:cs="仿宋_GB2312" w:asciiTheme="minorEastAsia" w:hAnsiTheme="minorEastAsia" w:eastAsiaTheme="minorEastAsia"/>
                <w:sz w:val="24"/>
              </w:rPr>
            </w:pPr>
          </w:p>
        </w:tc>
        <w:tc>
          <w:tcPr>
            <w:tcW w:w="552" w:type="dxa"/>
          </w:tcPr>
          <w:p w14:paraId="36C00B71">
            <w:pPr>
              <w:spacing w:line="360" w:lineRule="auto"/>
              <w:rPr>
                <w:rFonts w:cs="仿宋_GB2312" w:asciiTheme="minorEastAsia" w:hAnsiTheme="minorEastAsia" w:eastAsiaTheme="minorEastAsia"/>
                <w:sz w:val="24"/>
              </w:rPr>
            </w:pPr>
          </w:p>
        </w:tc>
        <w:tc>
          <w:tcPr>
            <w:tcW w:w="552" w:type="dxa"/>
          </w:tcPr>
          <w:p w14:paraId="27AB1DE1">
            <w:pPr>
              <w:spacing w:line="360" w:lineRule="auto"/>
              <w:rPr>
                <w:rFonts w:cs="仿宋_GB2312" w:asciiTheme="minorEastAsia" w:hAnsiTheme="minorEastAsia" w:eastAsiaTheme="minorEastAsia"/>
                <w:sz w:val="24"/>
              </w:rPr>
            </w:pPr>
          </w:p>
        </w:tc>
        <w:tc>
          <w:tcPr>
            <w:tcW w:w="552" w:type="dxa"/>
          </w:tcPr>
          <w:p w14:paraId="35BF8224">
            <w:pPr>
              <w:spacing w:line="360" w:lineRule="auto"/>
              <w:rPr>
                <w:rFonts w:cs="仿宋_GB2312" w:asciiTheme="minorEastAsia" w:hAnsiTheme="minorEastAsia" w:eastAsiaTheme="minorEastAsia"/>
                <w:sz w:val="24"/>
              </w:rPr>
            </w:pPr>
          </w:p>
        </w:tc>
        <w:tc>
          <w:tcPr>
            <w:tcW w:w="552" w:type="dxa"/>
          </w:tcPr>
          <w:p w14:paraId="544A3713">
            <w:pPr>
              <w:spacing w:line="360" w:lineRule="auto"/>
              <w:rPr>
                <w:rFonts w:cs="仿宋_GB2312" w:asciiTheme="minorEastAsia" w:hAnsiTheme="minorEastAsia" w:eastAsiaTheme="minorEastAsia"/>
                <w:sz w:val="24"/>
              </w:rPr>
            </w:pPr>
          </w:p>
        </w:tc>
        <w:tc>
          <w:tcPr>
            <w:tcW w:w="552" w:type="dxa"/>
          </w:tcPr>
          <w:p w14:paraId="27E6271E">
            <w:pPr>
              <w:spacing w:line="360" w:lineRule="auto"/>
              <w:rPr>
                <w:rFonts w:cs="仿宋_GB2312" w:asciiTheme="minorEastAsia" w:hAnsiTheme="minorEastAsia" w:eastAsiaTheme="minorEastAsia"/>
                <w:sz w:val="24"/>
              </w:rPr>
            </w:pPr>
          </w:p>
        </w:tc>
        <w:tc>
          <w:tcPr>
            <w:tcW w:w="552" w:type="dxa"/>
          </w:tcPr>
          <w:p w14:paraId="181EC33F">
            <w:pPr>
              <w:spacing w:line="360" w:lineRule="auto"/>
              <w:rPr>
                <w:rFonts w:cs="仿宋_GB2312" w:asciiTheme="minorEastAsia" w:hAnsiTheme="minorEastAsia" w:eastAsiaTheme="minorEastAsia"/>
                <w:sz w:val="24"/>
              </w:rPr>
            </w:pPr>
          </w:p>
        </w:tc>
        <w:tc>
          <w:tcPr>
            <w:tcW w:w="553" w:type="dxa"/>
          </w:tcPr>
          <w:p w14:paraId="1C0D7035">
            <w:pPr>
              <w:spacing w:line="360" w:lineRule="auto"/>
              <w:rPr>
                <w:rFonts w:cs="仿宋_GB2312" w:asciiTheme="minorEastAsia" w:hAnsiTheme="minorEastAsia" w:eastAsiaTheme="minorEastAsia"/>
                <w:sz w:val="24"/>
              </w:rPr>
            </w:pPr>
          </w:p>
        </w:tc>
        <w:tc>
          <w:tcPr>
            <w:tcW w:w="553" w:type="dxa"/>
          </w:tcPr>
          <w:p w14:paraId="53738B12">
            <w:pPr>
              <w:spacing w:line="360" w:lineRule="auto"/>
              <w:rPr>
                <w:rFonts w:cs="仿宋_GB2312" w:asciiTheme="minorEastAsia" w:hAnsiTheme="minorEastAsia" w:eastAsiaTheme="minorEastAsia"/>
                <w:sz w:val="24"/>
              </w:rPr>
            </w:pPr>
          </w:p>
        </w:tc>
        <w:tc>
          <w:tcPr>
            <w:tcW w:w="553" w:type="dxa"/>
          </w:tcPr>
          <w:p w14:paraId="1327B28A">
            <w:pPr>
              <w:spacing w:line="360" w:lineRule="auto"/>
              <w:rPr>
                <w:rFonts w:cs="仿宋_GB2312" w:asciiTheme="minorEastAsia" w:hAnsiTheme="minorEastAsia" w:eastAsiaTheme="minorEastAsia"/>
                <w:sz w:val="24"/>
              </w:rPr>
            </w:pPr>
          </w:p>
        </w:tc>
        <w:tc>
          <w:tcPr>
            <w:tcW w:w="553" w:type="dxa"/>
          </w:tcPr>
          <w:p w14:paraId="6D490AC9">
            <w:pPr>
              <w:spacing w:line="360" w:lineRule="auto"/>
              <w:rPr>
                <w:rFonts w:cs="仿宋_GB2312" w:asciiTheme="minorEastAsia" w:hAnsiTheme="minorEastAsia" w:eastAsiaTheme="minorEastAsia"/>
                <w:sz w:val="24"/>
              </w:rPr>
            </w:pPr>
          </w:p>
        </w:tc>
        <w:tc>
          <w:tcPr>
            <w:tcW w:w="553" w:type="dxa"/>
          </w:tcPr>
          <w:p w14:paraId="6013DC34">
            <w:pPr>
              <w:spacing w:line="360" w:lineRule="auto"/>
              <w:rPr>
                <w:rFonts w:cs="仿宋_GB2312" w:asciiTheme="minorEastAsia" w:hAnsiTheme="minorEastAsia" w:eastAsiaTheme="minorEastAsia"/>
                <w:sz w:val="24"/>
              </w:rPr>
            </w:pPr>
          </w:p>
        </w:tc>
        <w:tc>
          <w:tcPr>
            <w:tcW w:w="553" w:type="dxa"/>
          </w:tcPr>
          <w:p w14:paraId="05956479">
            <w:pPr>
              <w:spacing w:line="360" w:lineRule="auto"/>
              <w:rPr>
                <w:rFonts w:cs="仿宋_GB2312" w:asciiTheme="minorEastAsia" w:hAnsiTheme="minorEastAsia" w:eastAsiaTheme="minorEastAsia"/>
                <w:sz w:val="24"/>
              </w:rPr>
            </w:pPr>
          </w:p>
        </w:tc>
        <w:tc>
          <w:tcPr>
            <w:tcW w:w="553" w:type="dxa"/>
          </w:tcPr>
          <w:p w14:paraId="79434714">
            <w:pPr>
              <w:spacing w:line="360" w:lineRule="auto"/>
              <w:rPr>
                <w:rFonts w:cs="仿宋_GB2312" w:asciiTheme="minorEastAsia" w:hAnsiTheme="minorEastAsia" w:eastAsiaTheme="minorEastAsia"/>
                <w:sz w:val="24"/>
              </w:rPr>
            </w:pPr>
          </w:p>
        </w:tc>
        <w:tc>
          <w:tcPr>
            <w:tcW w:w="553" w:type="dxa"/>
          </w:tcPr>
          <w:p w14:paraId="30B30990">
            <w:pPr>
              <w:spacing w:line="360" w:lineRule="auto"/>
              <w:rPr>
                <w:rFonts w:cs="仿宋_GB2312" w:asciiTheme="minorEastAsia" w:hAnsiTheme="minorEastAsia" w:eastAsiaTheme="minorEastAsia"/>
                <w:sz w:val="24"/>
              </w:rPr>
            </w:pPr>
          </w:p>
        </w:tc>
        <w:tc>
          <w:tcPr>
            <w:tcW w:w="553" w:type="dxa"/>
          </w:tcPr>
          <w:p w14:paraId="693871E6">
            <w:pPr>
              <w:spacing w:line="360" w:lineRule="auto"/>
              <w:rPr>
                <w:rFonts w:cs="仿宋_GB2312" w:asciiTheme="minorEastAsia" w:hAnsiTheme="minorEastAsia" w:eastAsiaTheme="minorEastAsia"/>
                <w:sz w:val="24"/>
              </w:rPr>
            </w:pPr>
          </w:p>
        </w:tc>
        <w:tc>
          <w:tcPr>
            <w:tcW w:w="553" w:type="dxa"/>
          </w:tcPr>
          <w:p w14:paraId="19317FB8">
            <w:pPr>
              <w:spacing w:line="360" w:lineRule="auto"/>
              <w:rPr>
                <w:rFonts w:cs="仿宋_GB2312" w:asciiTheme="minorEastAsia" w:hAnsiTheme="minorEastAsia" w:eastAsiaTheme="minorEastAsia"/>
                <w:sz w:val="24"/>
              </w:rPr>
            </w:pPr>
          </w:p>
        </w:tc>
      </w:tr>
      <w:tr w14:paraId="6E41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09CDE4">
            <w:pPr>
              <w:spacing w:line="360" w:lineRule="auto"/>
              <w:rPr>
                <w:rFonts w:cs="仿宋_GB2312" w:asciiTheme="minorEastAsia" w:hAnsiTheme="minorEastAsia" w:eastAsiaTheme="minorEastAsia"/>
                <w:sz w:val="24"/>
              </w:rPr>
            </w:pPr>
          </w:p>
        </w:tc>
        <w:tc>
          <w:tcPr>
            <w:tcW w:w="552" w:type="dxa"/>
          </w:tcPr>
          <w:p w14:paraId="37557E02">
            <w:pPr>
              <w:spacing w:line="360" w:lineRule="auto"/>
              <w:rPr>
                <w:rFonts w:cs="仿宋_GB2312" w:asciiTheme="minorEastAsia" w:hAnsiTheme="minorEastAsia" w:eastAsiaTheme="minorEastAsia"/>
                <w:sz w:val="24"/>
              </w:rPr>
            </w:pPr>
          </w:p>
        </w:tc>
        <w:tc>
          <w:tcPr>
            <w:tcW w:w="552" w:type="dxa"/>
          </w:tcPr>
          <w:p w14:paraId="2A027B23">
            <w:pPr>
              <w:spacing w:line="360" w:lineRule="auto"/>
              <w:rPr>
                <w:rFonts w:cs="仿宋_GB2312" w:asciiTheme="minorEastAsia" w:hAnsiTheme="minorEastAsia" w:eastAsiaTheme="minorEastAsia"/>
                <w:sz w:val="24"/>
              </w:rPr>
            </w:pPr>
          </w:p>
        </w:tc>
        <w:tc>
          <w:tcPr>
            <w:tcW w:w="552" w:type="dxa"/>
          </w:tcPr>
          <w:p w14:paraId="13D93CA4">
            <w:pPr>
              <w:spacing w:line="360" w:lineRule="auto"/>
              <w:rPr>
                <w:rFonts w:cs="仿宋_GB2312" w:asciiTheme="minorEastAsia" w:hAnsiTheme="minorEastAsia" w:eastAsiaTheme="minorEastAsia"/>
                <w:sz w:val="24"/>
              </w:rPr>
            </w:pPr>
          </w:p>
        </w:tc>
        <w:tc>
          <w:tcPr>
            <w:tcW w:w="552" w:type="dxa"/>
          </w:tcPr>
          <w:p w14:paraId="5A63091A">
            <w:pPr>
              <w:spacing w:line="360" w:lineRule="auto"/>
              <w:rPr>
                <w:rFonts w:cs="仿宋_GB2312" w:asciiTheme="minorEastAsia" w:hAnsiTheme="minorEastAsia" w:eastAsiaTheme="minorEastAsia"/>
                <w:sz w:val="24"/>
              </w:rPr>
            </w:pPr>
          </w:p>
        </w:tc>
        <w:tc>
          <w:tcPr>
            <w:tcW w:w="552" w:type="dxa"/>
          </w:tcPr>
          <w:p w14:paraId="34F1199B">
            <w:pPr>
              <w:spacing w:line="360" w:lineRule="auto"/>
              <w:rPr>
                <w:rFonts w:cs="仿宋_GB2312" w:asciiTheme="minorEastAsia" w:hAnsiTheme="minorEastAsia" w:eastAsiaTheme="minorEastAsia"/>
                <w:sz w:val="24"/>
              </w:rPr>
            </w:pPr>
          </w:p>
        </w:tc>
        <w:tc>
          <w:tcPr>
            <w:tcW w:w="552" w:type="dxa"/>
          </w:tcPr>
          <w:p w14:paraId="6D4C3D9D">
            <w:pPr>
              <w:spacing w:line="360" w:lineRule="auto"/>
              <w:rPr>
                <w:rFonts w:cs="仿宋_GB2312" w:asciiTheme="minorEastAsia" w:hAnsiTheme="minorEastAsia" w:eastAsiaTheme="minorEastAsia"/>
                <w:sz w:val="24"/>
              </w:rPr>
            </w:pPr>
          </w:p>
        </w:tc>
        <w:tc>
          <w:tcPr>
            <w:tcW w:w="553" w:type="dxa"/>
          </w:tcPr>
          <w:p w14:paraId="33F906F5">
            <w:pPr>
              <w:spacing w:line="360" w:lineRule="auto"/>
              <w:rPr>
                <w:rFonts w:cs="仿宋_GB2312" w:asciiTheme="minorEastAsia" w:hAnsiTheme="minorEastAsia" w:eastAsiaTheme="minorEastAsia"/>
                <w:sz w:val="24"/>
              </w:rPr>
            </w:pPr>
          </w:p>
        </w:tc>
        <w:tc>
          <w:tcPr>
            <w:tcW w:w="553" w:type="dxa"/>
          </w:tcPr>
          <w:p w14:paraId="2237599C">
            <w:pPr>
              <w:spacing w:line="360" w:lineRule="auto"/>
              <w:rPr>
                <w:rFonts w:cs="仿宋_GB2312" w:asciiTheme="minorEastAsia" w:hAnsiTheme="minorEastAsia" w:eastAsiaTheme="minorEastAsia"/>
                <w:sz w:val="24"/>
              </w:rPr>
            </w:pPr>
          </w:p>
        </w:tc>
        <w:tc>
          <w:tcPr>
            <w:tcW w:w="553" w:type="dxa"/>
          </w:tcPr>
          <w:p w14:paraId="50095177">
            <w:pPr>
              <w:spacing w:line="360" w:lineRule="auto"/>
              <w:rPr>
                <w:rFonts w:cs="仿宋_GB2312" w:asciiTheme="minorEastAsia" w:hAnsiTheme="minorEastAsia" w:eastAsiaTheme="minorEastAsia"/>
                <w:sz w:val="24"/>
              </w:rPr>
            </w:pPr>
          </w:p>
        </w:tc>
        <w:tc>
          <w:tcPr>
            <w:tcW w:w="553" w:type="dxa"/>
          </w:tcPr>
          <w:p w14:paraId="75A74D22">
            <w:pPr>
              <w:spacing w:line="360" w:lineRule="auto"/>
              <w:rPr>
                <w:rFonts w:cs="仿宋_GB2312" w:asciiTheme="minorEastAsia" w:hAnsiTheme="minorEastAsia" w:eastAsiaTheme="minorEastAsia"/>
                <w:sz w:val="24"/>
              </w:rPr>
            </w:pPr>
          </w:p>
        </w:tc>
        <w:tc>
          <w:tcPr>
            <w:tcW w:w="553" w:type="dxa"/>
          </w:tcPr>
          <w:p w14:paraId="44C4BA8F">
            <w:pPr>
              <w:spacing w:line="360" w:lineRule="auto"/>
              <w:rPr>
                <w:rFonts w:cs="仿宋_GB2312" w:asciiTheme="minorEastAsia" w:hAnsiTheme="minorEastAsia" w:eastAsiaTheme="minorEastAsia"/>
                <w:sz w:val="24"/>
              </w:rPr>
            </w:pPr>
          </w:p>
        </w:tc>
        <w:tc>
          <w:tcPr>
            <w:tcW w:w="553" w:type="dxa"/>
          </w:tcPr>
          <w:p w14:paraId="7190CC2F">
            <w:pPr>
              <w:spacing w:line="360" w:lineRule="auto"/>
              <w:rPr>
                <w:rFonts w:cs="仿宋_GB2312" w:asciiTheme="minorEastAsia" w:hAnsiTheme="minorEastAsia" w:eastAsiaTheme="minorEastAsia"/>
                <w:sz w:val="24"/>
              </w:rPr>
            </w:pPr>
          </w:p>
        </w:tc>
        <w:tc>
          <w:tcPr>
            <w:tcW w:w="553" w:type="dxa"/>
          </w:tcPr>
          <w:p w14:paraId="4DF49E3F">
            <w:pPr>
              <w:spacing w:line="360" w:lineRule="auto"/>
              <w:rPr>
                <w:rFonts w:cs="仿宋_GB2312" w:asciiTheme="minorEastAsia" w:hAnsiTheme="minorEastAsia" w:eastAsiaTheme="minorEastAsia"/>
                <w:sz w:val="24"/>
              </w:rPr>
            </w:pPr>
          </w:p>
        </w:tc>
        <w:tc>
          <w:tcPr>
            <w:tcW w:w="553" w:type="dxa"/>
          </w:tcPr>
          <w:p w14:paraId="099610E4">
            <w:pPr>
              <w:spacing w:line="360" w:lineRule="auto"/>
              <w:rPr>
                <w:rFonts w:cs="仿宋_GB2312" w:asciiTheme="minorEastAsia" w:hAnsiTheme="minorEastAsia" w:eastAsiaTheme="minorEastAsia"/>
                <w:sz w:val="24"/>
              </w:rPr>
            </w:pPr>
          </w:p>
        </w:tc>
        <w:tc>
          <w:tcPr>
            <w:tcW w:w="553" w:type="dxa"/>
          </w:tcPr>
          <w:p w14:paraId="26FAAE14">
            <w:pPr>
              <w:spacing w:line="360" w:lineRule="auto"/>
              <w:rPr>
                <w:rFonts w:cs="仿宋_GB2312" w:asciiTheme="minorEastAsia" w:hAnsiTheme="minorEastAsia" w:eastAsiaTheme="minorEastAsia"/>
                <w:sz w:val="24"/>
              </w:rPr>
            </w:pPr>
          </w:p>
        </w:tc>
        <w:tc>
          <w:tcPr>
            <w:tcW w:w="553" w:type="dxa"/>
          </w:tcPr>
          <w:p w14:paraId="485A3375">
            <w:pPr>
              <w:spacing w:line="360" w:lineRule="auto"/>
              <w:rPr>
                <w:rFonts w:cs="仿宋_GB2312" w:asciiTheme="minorEastAsia" w:hAnsiTheme="minorEastAsia" w:eastAsiaTheme="minorEastAsia"/>
                <w:sz w:val="24"/>
              </w:rPr>
            </w:pPr>
          </w:p>
        </w:tc>
      </w:tr>
      <w:tr w14:paraId="2EB5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4E6B3C2">
            <w:pPr>
              <w:spacing w:line="360" w:lineRule="auto"/>
              <w:rPr>
                <w:rFonts w:cs="仿宋_GB2312" w:asciiTheme="minorEastAsia" w:hAnsiTheme="minorEastAsia" w:eastAsiaTheme="minorEastAsia"/>
                <w:sz w:val="24"/>
              </w:rPr>
            </w:pPr>
          </w:p>
        </w:tc>
        <w:tc>
          <w:tcPr>
            <w:tcW w:w="552" w:type="dxa"/>
          </w:tcPr>
          <w:p w14:paraId="5BCCAC2D">
            <w:pPr>
              <w:spacing w:line="360" w:lineRule="auto"/>
              <w:rPr>
                <w:rFonts w:cs="仿宋_GB2312" w:asciiTheme="minorEastAsia" w:hAnsiTheme="minorEastAsia" w:eastAsiaTheme="minorEastAsia"/>
                <w:sz w:val="24"/>
              </w:rPr>
            </w:pPr>
          </w:p>
        </w:tc>
        <w:tc>
          <w:tcPr>
            <w:tcW w:w="552" w:type="dxa"/>
          </w:tcPr>
          <w:p w14:paraId="5B635BFC">
            <w:pPr>
              <w:spacing w:line="360" w:lineRule="auto"/>
              <w:rPr>
                <w:rFonts w:cs="仿宋_GB2312" w:asciiTheme="minorEastAsia" w:hAnsiTheme="minorEastAsia" w:eastAsiaTheme="minorEastAsia"/>
                <w:sz w:val="24"/>
              </w:rPr>
            </w:pPr>
          </w:p>
        </w:tc>
        <w:tc>
          <w:tcPr>
            <w:tcW w:w="552" w:type="dxa"/>
          </w:tcPr>
          <w:p w14:paraId="06E9CF0C">
            <w:pPr>
              <w:spacing w:line="360" w:lineRule="auto"/>
              <w:rPr>
                <w:rFonts w:cs="仿宋_GB2312" w:asciiTheme="minorEastAsia" w:hAnsiTheme="minorEastAsia" w:eastAsiaTheme="minorEastAsia"/>
                <w:sz w:val="24"/>
              </w:rPr>
            </w:pPr>
          </w:p>
        </w:tc>
        <w:tc>
          <w:tcPr>
            <w:tcW w:w="552" w:type="dxa"/>
          </w:tcPr>
          <w:p w14:paraId="6C6B5072">
            <w:pPr>
              <w:spacing w:line="360" w:lineRule="auto"/>
              <w:rPr>
                <w:rFonts w:cs="仿宋_GB2312" w:asciiTheme="minorEastAsia" w:hAnsiTheme="minorEastAsia" w:eastAsiaTheme="minorEastAsia"/>
                <w:sz w:val="24"/>
              </w:rPr>
            </w:pPr>
          </w:p>
        </w:tc>
        <w:tc>
          <w:tcPr>
            <w:tcW w:w="552" w:type="dxa"/>
          </w:tcPr>
          <w:p w14:paraId="2DEE1902">
            <w:pPr>
              <w:spacing w:line="360" w:lineRule="auto"/>
              <w:rPr>
                <w:rFonts w:cs="仿宋_GB2312" w:asciiTheme="minorEastAsia" w:hAnsiTheme="minorEastAsia" w:eastAsiaTheme="minorEastAsia"/>
                <w:sz w:val="24"/>
              </w:rPr>
            </w:pPr>
          </w:p>
        </w:tc>
        <w:tc>
          <w:tcPr>
            <w:tcW w:w="552" w:type="dxa"/>
          </w:tcPr>
          <w:p w14:paraId="7A11C625">
            <w:pPr>
              <w:spacing w:line="360" w:lineRule="auto"/>
              <w:rPr>
                <w:rFonts w:cs="仿宋_GB2312" w:asciiTheme="minorEastAsia" w:hAnsiTheme="minorEastAsia" w:eastAsiaTheme="minorEastAsia"/>
                <w:sz w:val="24"/>
              </w:rPr>
            </w:pPr>
          </w:p>
        </w:tc>
        <w:tc>
          <w:tcPr>
            <w:tcW w:w="553" w:type="dxa"/>
          </w:tcPr>
          <w:p w14:paraId="35CF1D8E">
            <w:pPr>
              <w:spacing w:line="360" w:lineRule="auto"/>
              <w:rPr>
                <w:rFonts w:cs="仿宋_GB2312" w:asciiTheme="minorEastAsia" w:hAnsiTheme="minorEastAsia" w:eastAsiaTheme="minorEastAsia"/>
                <w:sz w:val="24"/>
              </w:rPr>
            </w:pPr>
          </w:p>
        </w:tc>
        <w:tc>
          <w:tcPr>
            <w:tcW w:w="553" w:type="dxa"/>
          </w:tcPr>
          <w:p w14:paraId="2ED21D55">
            <w:pPr>
              <w:spacing w:line="360" w:lineRule="auto"/>
              <w:rPr>
                <w:rFonts w:cs="仿宋_GB2312" w:asciiTheme="minorEastAsia" w:hAnsiTheme="minorEastAsia" w:eastAsiaTheme="minorEastAsia"/>
                <w:sz w:val="24"/>
              </w:rPr>
            </w:pPr>
          </w:p>
        </w:tc>
        <w:tc>
          <w:tcPr>
            <w:tcW w:w="553" w:type="dxa"/>
          </w:tcPr>
          <w:p w14:paraId="123E4319">
            <w:pPr>
              <w:spacing w:line="360" w:lineRule="auto"/>
              <w:rPr>
                <w:rFonts w:cs="仿宋_GB2312" w:asciiTheme="minorEastAsia" w:hAnsiTheme="minorEastAsia" w:eastAsiaTheme="minorEastAsia"/>
                <w:sz w:val="24"/>
              </w:rPr>
            </w:pPr>
          </w:p>
        </w:tc>
        <w:tc>
          <w:tcPr>
            <w:tcW w:w="553" w:type="dxa"/>
          </w:tcPr>
          <w:p w14:paraId="0F439ECC">
            <w:pPr>
              <w:spacing w:line="360" w:lineRule="auto"/>
              <w:rPr>
                <w:rFonts w:cs="仿宋_GB2312" w:asciiTheme="minorEastAsia" w:hAnsiTheme="minorEastAsia" w:eastAsiaTheme="minorEastAsia"/>
                <w:sz w:val="24"/>
              </w:rPr>
            </w:pPr>
          </w:p>
        </w:tc>
        <w:tc>
          <w:tcPr>
            <w:tcW w:w="553" w:type="dxa"/>
          </w:tcPr>
          <w:p w14:paraId="3E6FBE34">
            <w:pPr>
              <w:spacing w:line="360" w:lineRule="auto"/>
              <w:rPr>
                <w:rFonts w:cs="仿宋_GB2312" w:asciiTheme="minorEastAsia" w:hAnsiTheme="minorEastAsia" w:eastAsiaTheme="minorEastAsia"/>
                <w:sz w:val="24"/>
              </w:rPr>
            </w:pPr>
          </w:p>
        </w:tc>
        <w:tc>
          <w:tcPr>
            <w:tcW w:w="553" w:type="dxa"/>
          </w:tcPr>
          <w:p w14:paraId="6B590074">
            <w:pPr>
              <w:spacing w:line="360" w:lineRule="auto"/>
              <w:rPr>
                <w:rFonts w:cs="仿宋_GB2312" w:asciiTheme="minorEastAsia" w:hAnsiTheme="minorEastAsia" w:eastAsiaTheme="minorEastAsia"/>
                <w:sz w:val="24"/>
              </w:rPr>
            </w:pPr>
          </w:p>
        </w:tc>
        <w:tc>
          <w:tcPr>
            <w:tcW w:w="553" w:type="dxa"/>
          </w:tcPr>
          <w:p w14:paraId="3BE2995A">
            <w:pPr>
              <w:spacing w:line="360" w:lineRule="auto"/>
              <w:rPr>
                <w:rFonts w:cs="仿宋_GB2312" w:asciiTheme="minorEastAsia" w:hAnsiTheme="minorEastAsia" w:eastAsiaTheme="minorEastAsia"/>
                <w:sz w:val="24"/>
              </w:rPr>
            </w:pPr>
          </w:p>
        </w:tc>
        <w:tc>
          <w:tcPr>
            <w:tcW w:w="553" w:type="dxa"/>
          </w:tcPr>
          <w:p w14:paraId="182974F0">
            <w:pPr>
              <w:spacing w:line="360" w:lineRule="auto"/>
              <w:rPr>
                <w:rFonts w:cs="仿宋_GB2312" w:asciiTheme="minorEastAsia" w:hAnsiTheme="minorEastAsia" w:eastAsiaTheme="minorEastAsia"/>
                <w:sz w:val="24"/>
              </w:rPr>
            </w:pPr>
          </w:p>
        </w:tc>
        <w:tc>
          <w:tcPr>
            <w:tcW w:w="553" w:type="dxa"/>
          </w:tcPr>
          <w:p w14:paraId="4E17EF62">
            <w:pPr>
              <w:spacing w:line="360" w:lineRule="auto"/>
              <w:rPr>
                <w:rFonts w:cs="仿宋_GB2312" w:asciiTheme="minorEastAsia" w:hAnsiTheme="minorEastAsia" w:eastAsiaTheme="minorEastAsia"/>
                <w:sz w:val="24"/>
              </w:rPr>
            </w:pPr>
          </w:p>
        </w:tc>
        <w:tc>
          <w:tcPr>
            <w:tcW w:w="553" w:type="dxa"/>
          </w:tcPr>
          <w:p w14:paraId="7ABD9D85">
            <w:pPr>
              <w:spacing w:line="360" w:lineRule="auto"/>
              <w:rPr>
                <w:rFonts w:cs="仿宋_GB2312" w:asciiTheme="minorEastAsia" w:hAnsiTheme="minorEastAsia" w:eastAsiaTheme="minorEastAsia"/>
                <w:sz w:val="24"/>
              </w:rPr>
            </w:pPr>
          </w:p>
        </w:tc>
      </w:tr>
      <w:tr w14:paraId="63AB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4850147">
            <w:pPr>
              <w:spacing w:line="360" w:lineRule="auto"/>
              <w:rPr>
                <w:rFonts w:cs="仿宋_GB2312" w:asciiTheme="minorEastAsia" w:hAnsiTheme="minorEastAsia" w:eastAsiaTheme="minorEastAsia"/>
                <w:sz w:val="24"/>
              </w:rPr>
            </w:pPr>
          </w:p>
        </w:tc>
        <w:tc>
          <w:tcPr>
            <w:tcW w:w="552" w:type="dxa"/>
          </w:tcPr>
          <w:p w14:paraId="6690B670">
            <w:pPr>
              <w:spacing w:line="360" w:lineRule="auto"/>
              <w:rPr>
                <w:rFonts w:cs="仿宋_GB2312" w:asciiTheme="minorEastAsia" w:hAnsiTheme="minorEastAsia" w:eastAsiaTheme="minorEastAsia"/>
                <w:sz w:val="24"/>
              </w:rPr>
            </w:pPr>
          </w:p>
        </w:tc>
        <w:tc>
          <w:tcPr>
            <w:tcW w:w="552" w:type="dxa"/>
          </w:tcPr>
          <w:p w14:paraId="37BCB5A3">
            <w:pPr>
              <w:spacing w:line="360" w:lineRule="auto"/>
              <w:rPr>
                <w:rFonts w:cs="仿宋_GB2312" w:asciiTheme="minorEastAsia" w:hAnsiTheme="minorEastAsia" w:eastAsiaTheme="minorEastAsia"/>
                <w:sz w:val="24"/>
              </w:rPr>
            </w:pPr>
          </w:p>
        </w:tc>
        <w:tc>
          <w:tcPr>
            <w:tcW w:w="552" w:type="dxa"/>
          </w:tcPr>
          <w:p w14:paraId="75860695">
            <w:pPr>
              <w:spacing w:line="360" w:lineRule="auto"/>
              <w:rPr>
                <w:rFonts w:cs="仿宋_GB2312" w:asciiTheme="minorEastAsia" w:hAnsiTheme="minorEastAsia" w:eastAsiaTheme="minorEastAsia"/>
                <w:sz w:val="24"/>
              </w:rPr>
            </w:pPr>
          </w:p>
        </w:tc>
        <w:tc>
          <w:tcPr>
            <w:tcW w:w="552" w:type="dxa"/>
          </w:tcPr>
          <w:p w14:paraId="5A09965D">
            <w:pPr>
              <w:spacing w:line="360" w:lineRule="auto"/>
              <w:rPr>
                <w:rFonts w:cs="仿宋_GB2312" w:asciiTheme="minorEastAsia" w:hAnsiTheme="minorEastAsia" w:eastAsiaTheme="minorEastAsia"/>
                <w:sz w:val="24"/>
              </w:rPr>
            </w:pPr>
          </w:p>
        </w:tc>
        <w:tc>
          <w:tcPr>
            <w:tcW w:w="552" w:type="dxa"/>
          </w:tcPr>
          <w:p w14:paraId="1A2FAAE4">
            <w:pPr>
              <w:spacing w:line="360" w:lineRule="auto"/>
              <w:rPr>
                <w:rFonts w:cs="仿宋_GB2312" w:asciiTheme="minorEastAsia" w:hAnsiTheme="minorEastAsia" w:eastAsiaTheme="minorEastAsia"/>
                <w:sz w:val="24"/>
              </w:rPr>
            </w:pPr>
          </w:p>
        </w:tc>
        <w:tc>
          <w:tcPr>
            <w:tcW w:w="552" w:type="dxa"/>
          </w:tcPr>
          <w:p w14:paraId="36461E07">
            <w:pPr>
              <w:spacing w:line="360" w:lineRule="auto"/>
              <w:rPr>
                <w:rFonts w:cs="仿宋_GB2312" w:asciiTheme="minorEastAsia" w:hAnsiTheme="minorEastAsia" w:eastAsiaTheme="minorEastAsia"/>
                <w:sz w:val="24"/>
              </w:rPr>
            </w:pPr>
          </w:p>
        </w:tc>
        <w:tc>
          <w:tcPr>
            <w:tcW w:w="553" w:type="dxa"/>
          </w:tcPr>
          <w:p w14:paraId="6BB465E2">
            <w:pPr>
              <w:spacing w:line="360" w:lineRule="auto"/>
              <w:rPr>
                <w:rFonts w:cs="仿宋_GB2312" w:asciiTheme="minorEastAsia" w:hAnsiTheme="minorEastAsia" w:eastAsiaTheme="minorEastAsia"/>
                <w:sz w:val="24"/>
              </w:rPr>
            </w:pPr>
          </w:p>
        </w:tc>
        <w:tc>
          <w:tcPr>
            <w:tcW w:w="553" w:type="dxa"/>
          </w:tcPr>
          <w:p w14:paraId="53126093">
            <w:pPr>
              <w:spacing w:line="360" w:lineRule="auto"/>
              <w:rPr>
                <w:rFonts w:cs="仿宋_GB2312" w:asciiTheme="minorEastAsia" w:hAnsiTheme="minorEastAsia" w:eastAsiaTheme="minorEastAsia"/>
                <w:sz w:val="24"/>
              </w:rPr>
            </w:pPr>
          </w:p>
        </w:tc>
        <w:tc>
          <w:tcPr>
            <w:tcW w:w="553" w:type="dxa"/>
          </w:tcPr>
          <w:p w14:paraId="06CE7826">
            <w:pPr>
              <w:spacing w:line="360" w:lineRule="auto"/>
              <w:rPr>
                <w:rFonts w:cs="仿宋_GB2312" w:asciiTheme="minorEastAsia" w:hAnsiTheme="minorEastAsia" w:eastAsiaTheme="minorEastAsia"/>
                <w:sz w:val="24"/>
              </w:rPr>
            </w:pPr>
          </w:p>
        </w:tc>
        <w:tc>
          <w:tcPr>
            <w:tcW w:w="553" w:type="dxa"/>
          </w:tcPr>
          <w:p w14:paraId="337294E8">
            <w:pPr>
              <w:spacing w:line="360" w:lineRule="auto"/>
              <w:rPr>
                <w:rFonts w:cs="仿宋_GB2312" w:asciiTheme="minorEastAsia" w:hAnsiTheme="minorEastAsia" w:eastAsiaTheme="minorEastAsia"/>
                <w:sz w:val="24"/>
              </w:rPr>
            </w:pPr>
          </w:p>
        </w:tc>
        <w:tc>
          <w:tcPr>
            <w:tcW w:w="553" w:type="dxa"/>
          </w:tcPr>
          <w:p w14:paraId="38B86CE9">
            <w:pPr>
              <w:spacing w:line="360" w:lineRule="auto"/>
              <w:rPr>
                <w:rFonts w:cs="仿宋_GB2312" w:asciiTheme="minorEastAsia" w:hAnsiTheme="minorEastAsia" w:eastAsiaTheme="minorEastAsia"/>
                <w:sz w:val="24"/>
              </w:rPr>
            </w:pPr>
          </w:p>
        </w:tc>
        <w:tc>
          <w:tcPr>
            <w:tcW w:w="553" w:type="dxa"/>
          </w:tcPr>
          <w:p w14:paraId="42C0B06D">
            <w:pPr>
              <w:spacing w:line="360" w:lineRule="auto"/>
              <w:rPr>
                <w:rFonts w:cs="仿宋_GB2312" w:asciiTheme="minorEastAsia" w:hAnsiTheme="minorEastAsia" w:eastAsiaTheme="minorEastAsia"/>
                <w:sz w:val="24"/>
              </w:rPr>
            </w:pPr>
          </w:p>
        </w:tc>
        <w:tc>
          <w:tcPr>
            <w:tcW w:w="553" w:type="dxa"/>
          </w:tcPr>
          <w:p w14:paraId="3DFF9A09">
            <w:pPr>
              <w:spacing w:line="360" w:lineRule="auto"/>
              <w:rPr>
                <w:rFonts w:cs="仿宋_GB2312" w:asciiTheme="minorEastAsia" w:hAnsiTheme="minorEastAsia" w:eastAsiaTheme="minorEastAsia"/>
                <w:sz w:val="24"/>
              </w:rPr>
            </w:pPr>
          </w:p>
        </w:tc>
        <w:tc>
          <w:tcPr>
            <w:tcW w:w="553" w:type="dxa"/>
          </w:tcPr>
          <w:p w14:paraId="4B6B04F7">
            <w:pPr>
              <w:spacing w:line="360" w:lineRule="auto"/>
              <w:rPr>
                <w:rFonts w:cs="仿宋_GB2312" w:asciiTheme="minorEastAsia" w:hAnsiTheme="minorEastAsia" w:eastAsiaTheme="minorEastAsia"/>
                <w:sz w:val="24"/>
              </w:rPr>
            </w:pPr>
          </w:p>
        </w:tc>
        <w:tc>
          <w:tcPr>
            <w:tcW w:w="553" w:type="dxa"/>
          </w:tcPr>
          <w:p w14:paraId="7BEEACC0">
            <w:pPr>
              <w:spacing w:line="360" w:lineRule="auto"/>
              <w:rPr>
                <w:rFonts w:cs="仿宋_GB2312" w:asciiTheme="minorEastAsia" w:hAnsiTheme="minorEastAsia" w:eastAsiaTheme="minorEastAsia"/>
                <w:sz w:val="24"/>
              </w:rPr>
            </w:pPr>
          </w:p>
        </w:tc>
        <w:tc>
          <w:tcPr>
            <w:tcW w:w="553" w:type="dxa"/>
          </w:tcPr>
          <w:p w14:paraId="68E7AF60">
            <w:pPr>
              <w:spacing w:line="360" w:lineRule="auto"/>
              <w:rPr>
                <w:rFonts w:cs="仿宋_GB2312" w:asciiTheme="minorEastAsia" w:hAnsiTheme="minorEastAsia" w:eastAsiaTheme="minorEastAsia"/>
                <w:sz w:val="24"/>
              </w:rPr>
            </w:pPr>
          </w:p>
        </w:tc>
      </w:tr>
      <w:tr w14:paraId="4CE7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3FC9183">
            <w:pPr>
              <w:spacing w:line="360" w:lineRule="auto"/>
              <w:rPr>
                <w:rFonts w:cs="仿宋_GB2312" w:asciiTheme="minorEastAsia" w:hAnsiTheme="minorEastAsia" w:eastAsiaTheme="minorEastAsia"/>
                <w:sz w:val="24"/>
              </w:rPr>
            </w:pPr>
          </w:p>
        </w:tc>
        <w:tc>
          <w:tcPr>
            <w:tcW w:w="552" w:type="dxa"/>
          </w:tcPr>
          <w:p w14:paraId="0C30A810">
            <w:pPr>
              <w:spacing w:line="360" w:lineRule="auto"/>
              <w:rPr>
                <w:rFonts w:cs="仿宋_GB2312" w:asciiTheme="minorEastAsia" w:hAnsiTheme="minorEastAsia" w:eastAsiaTheme="minorEastAsia"/>
                <w:sz w:val="24"/>
              </w:rPr>
            </w:pPr>
          </w:p>
        </w:tc>
        <w:tc>
          <w:tcPr>
            <w:tcW w:w="552" w:type="dxa"/>
          </w:tcPr>
          <w:p w14:paraId="32D4665F">
            <w:pPr>
              <w:spacing w:line="360" w:lineRule="auto"/>
              <w:rPr>
                <w:rFonts w:cs="仿宋_GB2312" w:asciiTheme="minorEastAsia" w:hAnsiTheme="minorEastAsia" w:eastAsiaTheme="minorEastAsia"/>
                <w:sz w:val="24"/>
              </w:rPr>
            </w:pPr>
          </w:p>
        </w:tc>
        <w:tc>
          <w:tcPr>
            <w:tcW w:w="552" w:type="dxa"/>
          </w:tcPr>
          <w:p w14:paraId="33987C53">
            <w:pPr>
              <w:spacing w:line="360" w:lineRule="auto"/>
              <w:rPr>
                <w:rFonts w:cs="仿宋_GB2312" w:asciiTheme="minorEastAsia" w:hAnsiTheme="minorEastAsia" w:eastAsiaTheme="minorEastAsia"/>
                <w:sz w:val="24"/>
              </w:rPr>
            </w:pPr>
          </w:p>
        </w:tc>
        <w:tc>
          <w:tcPr>
            <w:tcW w:w="552" w:type="dxa"/>
          </w:tcPr>
          <w:p w14:paraId="116DB79B">
            <w:pPr>
              <w:spacing w:line="360" w:lineRule="auto"/>
              <w:rPr>
                <w:rFonts w:cs="仿宋_GB2312" w:asciiTheme="minorEastAsia" w:hAnsiTheme="minorEastAsia" w:eastAsiaTheme="minorEastAsia"/>
                <w:sz w:val="24"/>
              </w:rPr>
            </w:pPr>
          </w:p>
        </w:tc>
        <w:tc>
          <w:tcPr>
            <w:tcW w:w="552" w:type="dxa"/>
          </w:tcPr>
          <w:p w14:paraId="62C4F57B">
            <w:pPr>
              <w:spacing w:line="360" w:lineRule="auto"/>
              <w:rPr>
                <w:rFonts w:cs="仿宋_GB2312" w:asciiTheme="minorEastAsia" w:hAnsiTheme="minorEastAsia" w:eastAsiaTheme="minorEastAsia"/>
                <w:sz w:val="24"/>
              </w:rPr>
            </w:pPr>
          </w:p>
        </w:tc>
        <w:tc>
          <w:tcPr>
            <w:tcW w:w="552" w:type="dxa"/>
          </w:tcPr>
          <w:p w14:paraId="0C6492A4">
            <w:pPr>
              <w:spacing w:line="360" w:lineRule="auto"/>
              <w:rPr>
                <w:rFonts w:cs="仿宋_GB2312" w:asciiTheme="minorEastAsia" w:hAnsiTheme="minorEastAsia" w:eastAsiaTheme="minorEastAsia"/>
                <w:sz w:val="24"/>
              </w:rPr>
            </w:pPr>
          </w:p>
        </w:tc>
        <w:tc>
          <w:tcPr>
            <w:tcW w:w="553" w:type="dxa"/>
          </w:tcPr>
          <w:p w14:paraId="4B192C12">
            <w:pPr>
              <w:spacing w:line="360" w:lineRule="auto"/>
              <w:rPr>
                <w:rFonts w:cs="仿宋_GB2312" w:asciiTheme="minorEastAsia" w:hAnsiTheme="minorEastAsia" w:eastAsiaTheme="minorEastAsia"/>
                <w:sz w:val="24"/>
              </w:rPr>
            </w:pPr>
          </w:p>
        </w:tc>
        <w:tc>
          <w:tcPr>
            <w:tcW w:w="553" w:type="dxa"/>
          </w:tcPr>
          <w:p w14:paraId="4B02C354">
            <w:pPr>
              <w:spacing w:line="360" w:lineRule="auto"/>
              <w:rPr>
                <w:rFonts w:cs="仿宋_GB2312" w:asciiTheme="minorEastAsia" w:hAnsiTheme="minorEastAsia" w:eastAsiaTheme="minorEastAsia"/>
                <w:sz w:val="24"/>
              </w:rPr>
            </w:pPr>
          </w:p>
        </w:tc>
        <w:tc>
          <w:tcPr>
            <w:tcW w:w="553" w:type="dxa"/>
          </w:tcPr>
          <w:p w14:paraId="6505B941">
            <w:pPr>
              <w:spacing w:line="360" w:lineRule="auto"/>
              <w:rPr>
                <w:rFonts w:cs="仿宋_GB2312" w:asciiTheme="minorEastAsia" w:hAnsiTheme="minorEastAsia" w:eastAsiaTheme="minorEastAsia"/>
                <w:sz w:val="24"/>
              </w:rPr>
            </w:pPr>
          </w:p>
        </w:tc>
        <w:tc>
          <w:tcPr>
            <w:tcW w:w="553" w:type="dxa"/>
          </w:tcPr>
          <w:p w14:paraId="27EF26BB">
            <w:pPr>
              <w:spacing w:line="360" w:lineRule="auto"/>
              <w:rPr>
                <w:rFonts w:cs="仿宋_GB2312" w:asciiTheme="minorEastAsia" w:hAnsiTheme="minorEastAsia" w:eastAsiaTheme="minorEastAsia"/>
                <w:sz w:val="24"/>
              </w:rPr>
            </w:pPr>
          </w:p>
        </w:tc>
        <w:tc>
          <w:tcPr>
            <w:tcW w:w="553" w:type="dxa"/>
          </w:tcPr>
          <w:p w14:paraId="37D27279">
            <w:pPr>
              <w:spacing w:line="360" w:lineRule="auto"/>
              <w:rPr>
                <w:rFonts w:cs="仿宋_GB2312" w:asciiTheme="minorEastAsia" w:hAnsiTheme="minorEastAsia" w:eastAsiaTheme="minorEastAsia"/>
                <w:sz w:val="24"/>
              </w:rPr>
            </w:pPr>
          </w:p>
        </w:tc>
        <w:tc>
          <w:tcPr>
            <w:tcW w:w="553" w:type="dxa"/>
          </w:tcPr>
          <w:p w14:paraId="3E1EC8C2">
            <w:pPr>
              <w:spacing w:line="360" w:lineRule="auto"/>
              <w:rPr>
                <w:rFonts w:cs="仿宋_GB2312" w:asciiTheme="minorEastAsia" w:hAnsiTheme="minorEastAsia" w:eastAsiaTheme="minorEastAsia"/>
                <w:sz w:val="24"/>
              </w:rPr>
            </w:pPr>
          </w:p>
        </w:tc>
        <w:tc>
          <w:tcPr>
            <w:tcW w:w="553" w:type="dxa"/>
          </w:tcPr>
          <w:p w14:paraId="2593DB97">
            <w:pPr>
              <w:spacing w:line="360" w:lineRule="auto"/>
              <w:rPr>
                <w:rFonts w:cs="仿宋_GB2312" w:asciiTheme="minorEastAsia" w:hAnsiTheme="minorEastAsia" w:eastAsiaTheme="minorEastAsia"/>
                <w:sz w:val="24"/>
              </w:rPr>
            </w:pPr>
          </w:p>
        </w:tc>
        <w:tc>
          <w:tcPr>
            <w:tcW w:w="553" w:type="dxa"/>
          </w:tcPr>
          <w:p w14:paraId="3C5E99C7">
            <w:pPr>
              <w:spacing w:line="360" w:lineRule="auto"/>
              <w:rPr>
                <w:rFonts w:cs="仿宋_GB2312" w:asciiTheme="minorEastAsia" w:hAnsiTheme="minorEastAsia" w:eastAsiaTheme="minorEastAsia"/>
                <w:sz w:val="24"/>
              </w:rPr>
            </w:pPr>
          </w:p>
        </w:tc>
        <w:tc>
          <w:tcPr>
            <w:tcW w:w="553" w:type="dxa"/>
          </w:tcPr>
          <w:p w14:paraId="43ADADEF">
            <w:pPr>
              <w:spacing w:line="360" w:lineRule="auto"/>
              <w:rPr>
                <w:rFonts w:cs="仿宋_GB2312" w:asciiTheme="minorEastAsia" w:hAnsiTheme="minorEastAsia" w:eastAsiaTheme="minorEastAsia"/>
                <w:sz w:val="24"/>
              </w:rPr>
            </w:pPr>
          </w:p>
        </w:tc>
        <w:tc>
          <w:tcPr>
            <w:tcW w:w="553" w:type="dxa"/>
          </w:tcPr>
          <w:p w14:paraId="2A36BF0F">
            <w:pPr>
              <w:spacing w:line="360" w:lineRule="auto"/>
              <w:rPr>
                <w:rFonts w:cs="仿宋_GB2312" w:asciiTheme="minorEastAsia" w:hAnsiTheme="minorEastAsia" w:eastAsiaTheme="minorEastAsia"/>
                <w:sz w:val="24"/>
              </w:rPr>
            </w:pPr>
          </w:p>
        </w:tc>
      </w:tr>
      <w:tr w14:paraId="52BF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287213A">
            <w:pPr>
              <w:spacing w:line="360" w:lineRule="auto"/>
              <w:rPr>
                <w:rFonts w:cs="仿宋_GB2312" w:asciiTheme="minorEastAsia" w:hAnsiTheme="minorEastAsia" w:eastAsiaTheme="minorEastAsia"/>
                <w:sz w:val="24"/>
              </w:rPr>
            </w:pPr>
          </w:p>
        </w:tc>
        <w:tc>
          <w:tcPr>
            <w:tcW w:w="552" w:type="dxa"/>
          </w:tcPr>
          <w:p w14:paraId="65D7CFD7">
            <w:pPr>
              <w:spacing w:line="360" w:lineRule="auto"/>
              <w:rPr>
                <w:rFonts w:cs="仿宋_GB2312" w:asciiTheme="minorEastAsia" w:hAnsiTheme="minorEastAsia" w:eastAsiaTheme="minorEastAsia"/>
                <w:sz w:val="24"/>
              </w:rPr>
            </w:pPr>
          </w:p>
        </w:tc>
        <w:tc>
          <w:tcPr>
            <w:tcW w:w="552" w:type="dxa"/>
          </w:tcPr>
          <w:p w14:paraId="529157E2">
            <w:pPr>
              <w:spacing w:line="360" w:lineRule="auto"/>
              <w:rPr>
                <w:rFonts w:cs="仿宋_GB2312" w:asciiTheme="minorEastAsia" w:hAnsiTheme="minorEastAsia" w:eastAsiaTheme="minorEastAsia"/>
                <w:sz w:val="24"/>
              </w:rPr>
            </w:pPr>
          </w:p>
        </w:tc>
        <w:tc>
          <w:tcPr>
            <w:tcW w:w="552" w:type="dxa"/>
          </w:tcPr>
          <w:p w14:paraId="180C4DE1">
            <w:pPr>
              <w:spacing w:line="360" w:lineRule="auto"/>
              <w:rPr>
                <w:rFonts w:cs="仿宋_GB2312" w:asciiTheme="minorEastAsia" w:hAnsiTheme="minorEastAsia" w:eastAsiaTheme="minorEastAsia"/>
                <w:sz w:val="24"/>
              </w:rPr>
            </w:pPr>
          </w:p>
        </w:tc>
        <w:tc>
          <w:tcPr>
            <w:tcW w:w="552" w:type="dxa"/>
          </w:tcPr>
          <w:p w14:paraId="04824E28">
            <w:pPr>
              <w:spacing w:line="360" w:lineRule="auto"/>
              <w:rPr>
                <w:rFonts w:cs="仿宋_GB2312" w:asciiTheme="minorEastAsia" w:hAnsiTheme="minorEastAsia" w:eastAsiaTheme="minorEastAsia"/>
                <w:sz w:val="24"/>
              </w:rPr>
            </w:pPr>
          </w:p>
        </w:tc>
        <w:tc>
          <w:tcPr>
            <w:tcW w:w="552" w:type="dxa"/>
          </w:tcPr>
          <w:p w14:paraId="64A1ABB6">
            <w:pPr>
              <w:spacing w:line="360" w:lineRule="auto"/>
              <w:rPr>
                <w:rFonts w:cs="仿宋_GB2312" w:asciiTheme="minorEastAsia" w:hAnsiTheme="minorEastAsia" w:eastAsiaTheme="minorEastAsia"/>
                <w:sz w:val="24"/>
              </w:rPr>
            </w:pPr>
          </w:p>
        </w:tc>
        <w:tc>
          <w:tcPr>
            <w:tcW w:w="552" w:type="dxa"/>
          </w:tcPr>
          <w:p w14:paraId="49381C58">
            <w:pPr>
              <w:spacing w:line="360" w:lineRule="auto"/>
              <w:rPr>
                <w:rFonts w:cs="仿宋_GB2312" w:asciiTheme="minorEastAsia" w:hAnsiTheme="minorEastAsia" w:eastAsiaTheme="minorEastAsia"/>
                <w:sz w:val="24"/>
              </w:rPr>
            </w:pPr>
          </w:p>
        </w:tc>
        <w:tc>
          <w:tcPr>
            <w:tcW w:w="553" w:type="dxa"/>
          </w:tcPr>
          <w:p w14:paraId="79067173">
            <w:pPr>
              <w:spacing w:line="360" w:lineRule="auto"/>
              <w:rPr>
                <w:rFonts w:cs="仿宋_GB2312" w:asciiTheme="minorEastAsia" w:hAnsiTheme="minorEastAsia" w:eastAsiaTheme="minorEastAsia"/>
                <w:sz w:val="24"/>
              </w:rPr>
            </w:pPr>
          </w:p>
        </w:tc>
        <w:tc>
          <w:tcPr>
            <w:tcW w:w="553" w:type="dxa"/>
          </w:tcPr>
          <w:p w14:paraId="778E8E82">
            <w:pPr>
              <w:spacing w:line="360" w:lineRule="auto"/>
              <w:rPr>
                <w:rFonts w:cs="仿宋_GB2312" w:asciiTheme="minorEastAsia" w:hAnsiTheme="minorEastAsia" w:eastAsiaTheme="minorEastAsia"/>
                <w:sz w:val="24"/>
              </w:rPr>
            </w:pPr>
          </w:p>
        </w:tc>
        <w:tc>
          <w:tcPr>
            <w:tcW w:w="553" w:type="dxa"/>
          </w:tcPr>
          <w:p w14:paraId="3A3D9C42">
            <w:pPr>
              <w:spacing w:line="360" w:lineRule="auto"/>
              <w:rPr>
                <w:rFonts w:cs="仿宋_GB2312" w:asciiTheme="minorEastAsia" w:hAnsiTheme="minorEastAsia" w:eastAsiaTheme="minorEastAsia"/>
                <w:sz w:val="24"/>
              </w:rPr>
            </w:pPr>
          </w:p>
        </w:tc>
        <w:tc>
          <w:tcPr>
            <w:tcW w:w="553" w:type="dxa"/>
          </w:tcPr>
          <w:p w14:paraId="57395959">
            <w:pPr>
              <w:spacing w:line="360" w:lineRule="auto"/>
              <w:rPr>
                <w:rFonts w:cs="仿宋_GB2312" w:asciiTheme="minorEastAsia" w:hAnsiTheme="minorEastAsia" w:eastAsiaTheme="minorEastAsia"/>
                <w:sz w:val="24"/>
              </w:rPr>
            </w:pPr>
          </w:p>
        </w:tc>
        <w:tc>
          <w:tcPr>
            <w:tcW w:w="553" w:type="dxa"/>
          </w:tcPr>
          <w:p w14:paraId="6BC8DC15">
            <w:pPr>
              <w:spacing w:line="360" w:lineRule="auto"/>
              <w:rPr>
                <w:rFonts w:cs="仿宋_GB2312" w:asciiTheme="minorEastAsia" w:hAnsiTheme="minorEastAsia" w:eastAsiaTheme="minorEastAsia"/>
                <w:sz w:val="24"/>
              </w:rPr>
            </w:pPr>
          </w:p>
        </w:tc>
        <w:tc>
          <w:tcPr>
            <w:tcW w:w="553" w:type="dxa"/>
          </w:tcPr>
          <w:p w14:paraId="35ECA415">
            <w:pPr>
              <w:spacing w:line="360" w:lineRule="auto"/>
              <w:rPr>
                <w:rFonts w:cs="仿宋_GB2312" w:asciiTheme="minorEastAsia" w:hAnsiTheme="minorEastAsia" w:eastAsiaTheme="minorEastAsia"/>
                <w:sz w:val="24"/>
              </w:rPr>
            </w:pPr>
          </w:p>
        </w:tc>
        <w:tc>
          <w:tcPr>
            <w:tcW w:w="553" w:type="dxa"/>
          </w:tcPr>
          <w:p w14:paraId="7EF50490">
            <w:pPr>
              <w:spacing w:line="360" w:lineRule="auto"/>
              <w:rPr>
                <w:rFonts w:cs="仿宋_GB2312" w:asciiTheme="minorEastAsia" w:hAnsiTheme="minorEastAsia" w:eastAsiaTheme="minorEastAsia"/>
                <w:sz w:val="24"/>
              </w:rPr>
            </w:pPr>
          </w:p>
        </w:tc>
        <w:tc>
          <w:tcPr>
            <w:tcW w:w="553" w:type="dxa"/>
          </w:tcPr>
          <w:p w14:paraId="4B89AA50">
            <w:pPr>
              <w:spacing w:line="360" w:lineRule="auto"/>
              <w:rPr>
                <w:rFonts w:cs="仿宋_GB2312" w:asciiTheme="minorEastAsia" w:hAnsiTheme="minorEastAsia" w:eastAsiaTheme="minorEastAsia"/>
                <w:sz w:val="24"/>
              </w:rPr>
            </w:pPr>
          </w:p>
        </w:tc>
        <w:tc>
          <w:tcPr>
            <w:tcW w:w="553" w:type="dxa"/>
          </w:tcPr>
          <w:p w14:paraId="43511F81">
            <w:pPr>
              <w:spacing w:line="360" w:lineRule="auto"/>
              <w:rPr>
                <w:rFonts w:cs="仿宋_GB2312" w:asciiTheme="minorEastAsia" w:hAnsiTheme="minorEastAsia" w:eastAsiaTheme="minorEastAsia"/>
                <w:sz w:val="24"/>
              </w:rPr>
            </w:pPr>
          </w:p>
        </w:tc>
        <w:tc>
          <w:tcPr>
            <w:tcW w:w="553" w:type="dxa"/>
          </w:tcPr>
          <w:p w14:paraId="507FD91F">
            <w:pPr>
              <w:spacing w:line="360" w:lineRule="auto"/>
              <w:rPr>
                <w:rFonts w:cs="仿宋_GB2312" w:asciiTheme="minorEastAsia" w:hAnsiTheme="minorEastAsia" w:eastAsiaTheme="minorEastAsia"/>
                <w:sz w:val="24"/>
              </w:rPr>
            </w:pPr>
          </w:p>
        </w:tc>
      </w:tr>
      <w:tr w14:paraId="1A3D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7CAC7A9">
            <w:pPr>
              <w:spacing w:line="360" w:lineRule="auto"/>
              <w:rPr>
                <w:rFonts w:cs="仿宋_GB2312" w:asciiTheme="minorEastAsia" w:hAnsiTheme="minorEastAsia" w:eastAsiaTheme="minorEastAsia"/>
                <w:sz w:val="24"/>
              </w:rPr>
            </w:pPr>
          </w:p>
        </w:tc>
        <w:tc>
          <w:tcPr>
            <w:tcW w:w="552" w:type="dxa"/>
          </w:tcPr>
          <w:p w14:paraId="616640B2">
            <w:pPr>
              <w:spacing w:line="360" w:lineRule="auto"/>
              <w:rPr>
                <w:rFonts w:cs="仿宋_GB2312" w:asciiTheme="minorEastAsia" w:hAnsiTheme="minorEastAsia" w:eastAsiaTheme="minorEastAsia"/>
                <w:sz w:val="24"/>
              </w:rPr>
            </w:pPr>
          </w:p>
        </w:tc>
        <w:tc>
          <w:tcPr>
            <w:tcW w:w="552" w:type="dxa"/>
          </w:tcPr>
          <w:p w14:paraId="4997A2B0">
            <w:pPr>
              <w:spacing w:line="360" w:lineRule="auto"/>
              <w:rPr>
                <w:rFonts w:cs="仿宋_GB2312" w:asciiTheme="minorEastAsia" w:hAnsiTheme="minorEastAsia" w:eastAsiaTheme="minorEastAsia"/>
                <w:sz w:val="24"/>
              </w:rPr>
            </w:pPr>
          </w:p>
        </w:tc>
        <w:tc>
          <w:tcPr>
            <w:tcW w:w="552" w:type="dxa"/>
          </w:tcPr>
          <w:p w14:paraId="5EFEF179">
            <w:pPr>
              <w:spacing w:line="360" w:lineRule="auto"/>
              <w:rPr>
                <w:rFonts w:cs="仿宋_GB2312" w:asciiTheme="minorEastAsia" w:hAnsiTheme="minorEastAsia" w:eastAsiaTheme="minorEastAsia"/>
                <w:sz w:val="24"/>
              </w:rPr>
            </w:pPr>
          </w:p>
        </w:tc>
        <w:tc>
          <w:tcPr>
            <w:tcW w:w="552" w:type="dxa"/>
          </w:tcPr>
          <w:p w14:paraId="5B65E003">
            <w:pPr>
              <w:spacing w:line="360" w:lineRule="auto"/>
              <w:rPr>
                <w:rFonts w:cs="仿宋_GB2312" w:asciiTheme="minorEastAsia" w:hAnsiTheme="minorEastAsia" w:eastAsiaTheme="minorEastAsia"/>
                <w:sz w:val="24"/>
              </w:rPr>
            </w:pPr>
          </w:p>
        </w:tc>
        <w:tc>
          <w:tcPr>
            <w:tcW w:w="552" w:type="dxa"/>
          </w:tcPr>
          <w:p w14:paraId="01ED4E82">
            <w:pPr>
              <w:spacing w:line="360" w:lineRule="auto"/>
              <w:rPr>
                <w:rFonts w:cs="仿宋_GB2312" w:asciiTheme="minorEastAsia" w:hAnsiTheme="minorEastAsia" w:eastAsiaTheme="minorEastAsia"/>
                <w:sz w:val="24"/>
              </w:rPr>
            </w:pPr>
          </w:p>
        </w:tc>
        <w:tc>
          <w:tcPr>
            <w:tcW w:w="552" w:type="dxa"/>
          </w:tcPr>
          <w:p w14:paraId="220D5109">
            <w:pPr>
              <w:spacing w:line="360" w:lineRule="auto"/>
              <w:rPr>
                <w:rFonts w:cs="仿宋_GB2312" w:asciiTheme="minorEastAsia" w:hAnsiTheme="minorEastAsia" w:eastAsiaTheme="minorEastAsia"/>
                <w:sz w:val="24"/>
              </w:rPr>
            </w:pPr>
          </w:p>
        </w:tc>
        <w:tc>
          <w:tcPr>
            <w:tcW w:w="553" w:type="dxa"/>
          </w:tcPr>
          <w:p w14:paraId="38AE3C73">
            <w:pPr>
              <w:spacing w:line="360" w:lineRule="auto"/>
              <w:rPr>
                <w:rFonts w:cs="仿宋_GB2312" w:asciiTheme="minorEastAsia" w:hAnsiTheme="minorEastAsia" w:eastAsiaTheme="minorEastAsia"/>
                <w:sz w:val="24"/>
              </w:rPr>
            </w:pPr>
          </w:p>
        </w:tc>
        <w:tc>
          <w:tcPr>
            <w:tcW w:w="553" w:type="dxa"/>
          </w:tcPr>
          <w:p w14:paraId="59C2A718">
            <w:pPr>
              <w:spacing w:line="360" w:lineRule="auto"/>
              <w:rPr>
                <w:rFonts w:cs="仿宋_GB2312" w:asciiTheme="minorEastAsia" w:hAnsiTheme="minorEastAsia" w:eastAsiaTheme="minorEastAsia"/>
                <w:sz w:val="24"/>
              </w:rPr>
            </w:pPr>
          </w:p>
        </w:tc>
        <w:tc>
          <w:tcPr>
            <w:tcW w:w="553" w:type="dxa"/>
          </w:tcPr>
          <w:p w14:paraId="15C74C7A">
            <w:pPr>
              <w:spacing w:line="360" w:lineRule="auto"/>
              <w:rPr>
                <w:rFonts w:cs="仿宋_GB2312" w:asciiTheme="minorEastAsia" w:hAnsiTheme="minorEastAsia" w:eastAsiaTheme="minorEastAsia"/>
                <w:sz w:val="24"/>
              </w:rPr>
            </w:pPr>
          </w:p>
        </w:tc>
        <w:tc>
          <w:tcPr>
            <w:tcW w:w="553" w:type="dxa"/>
          </w:tcPr>
          <w:p w14:paraId="3305DA4F">
            <w:pPr>
              <w:spacing w:line="360" w:lineRule="auto"/>
              <w:rPr>
                <w:rFonts w:cs="仿宋_GB2312" w:asciiTheme="minorEastAsia" w:hAnsiTheme="minorEastAsia" w:eastAsiaTheme="minorEastAsia"/>
                <w:sz w:val="24"/>
              </w:rPr>
            </w:pPr>
          </w:p>
        </w:tc>
        <w:tc>
          <w:tcPr>
            <w:tcW w:w="553" w:type="dxa"/>
          </w:tcPr>
          <w:p w14:paraId="3B1F5266">
            <w:pPr>
              <w:spacing w:line="360" w:lineRule="auto"/>
              <w:rPr>
                <w:rFonts w:cs="仿宋_GB2312" w:asciiTheme="minorEastAsia" w:hAnsiTheme="minorEastAsia" w:eastAsiaTheme="minorEastAsia"/>
                <w:sz w:val="24"/>
              </w:rPr>
            </w:pPr>
          </w:p>
        </w:tc>
        <w:tc>
          <w:tcPr>
            <w:tcW w:w="553" w:type="dxa"/>
          </w:tcPr>
          <w:p w14:paraId="4FA06CD7">
            <w:pPr>
              <w:spacing w:line="360" w:lineRule="auto"/>
              <w:rPr>
                <w:rFonts w:cs="仿宋_GB2312" w:asciiTheme="minorEastAsia" w:hAnsiTheme="minorEastAsia" w:eastAsiaTheme="minorEastAsia"/>
                <w:sz w:val="24"/>
              </w:rPr>
            </w:pPr>
          </w:p>
        </w:tc>
        <w:tc>
          <w:tcPr>
            <w:tcW w:w="553" w:type="dxa"/>
          </w:tcPr>
          <w:p w14:paraId="6344ABDF">
            <w:pPr>
              <w:spacing w:line="360" w:lineRule="auto"/>
              <w:rPr>
                <w:rFonts w:cs="仿宋_GB2312" w:asciiTheme="minorEastAsia" w:hAnsiTheme="minorEastAsia" w:eastAsiaTheme="minorEastAsia"/>
                <w:sz w:val="24"/>
              </w:rPr>
            </w:pPr>
          </w:p>
        </w:tc>
        <w:tc>
          <w:tcPr>
            <w:tcW w:w="553" w:type="dxa"/>
          </w:tcPr>
          <w:p w14:paraId="56AF3965">
            <w:pPr>
              <w:spacing w:line="360" w:lineRule="auto"/>
              <w:rPr>
                <w:rFonts w:cs="仿宋_GB2312" w:asciiTheme="minorEastAsia" w:hAnsiTheme="minorEastAsia" w:eastAsiaTheme="minorEastAsia"/>
                <w:sz w:val="24"/>
              </w:rPr>
            </w:pPr>
          </w:p>
        </w:tc>
        <w:tc>
          <w:tcPr>
            <w:tcW w:w="553" w:type="dxa"/>
          </w:tcPr>
          <w:p w14:paraId="1B8A8FFF">
            <w:pPr>
              <w:spacing w:line="360" w:lineRule="auto"/>
              <w:rPr>
                <w:rFonts w:cs="仿宋_GB2312" w:asciiTheme="minorEastAsia" w:hAnsiTheme="minorEastAsia" w:eastAsiaTheme="minorEastAsia"/>
                <w:sz w:val="24"/>
              </w:rPr>
            </w:pPr>
          </w:p>
        </w:tc>
        <w:tc>
          <w:tcPr>
            <w:tcW w:w="553" w:type="dxa"/>
          </w:tcPr>
          <w:p w14:paraId="2F3E5E28">
            <w:pPr>
              <w:spacing w:line="360" w:lineRule="auto"/>
              <w:rPr>
                <w:rFonts w:cs="仿宋_GB2312" w:asciiTheme="minorEastAsia" w:hAnsiTheme="minorEastAsia" w:eastAsiaTheme="minorEastAsia"/>
                <w:sz w:val="24"/>
              </w:rPr>
            </w:pPr>
          </w:p>
        </w:tc>
      </w:tr>
      <w:tr w14:paraId="16B5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F9A2B7C">
            <w:pPr>
              <w:spacing w:line="360" w:lineRule="auto"/>
              <w:rPr>
                <w:rFonts w:cs="仿宋_GB2312" w:asciiTheme="minorEastAsia" w:hAnsiTheme="minorEastAsia" w:eastAsiaTheme="minorEastAsia"/>
                <w:sz w:val="24"/>
              </w:rPr>
            </w:pPr>
          </w:p>
        </w:tc>
        <w:tc>
          <w:tcPr>
            <w:tcW w:w="552" w:type="dxa"/>
          </w:tcPr>
          <w:p w14:paraId="18583237">
            <w:pPr>
              <w:spacing w:line="360" w:lineRule="auto"/>
              <w:rPr>
                <w:rFonts w:cs="仿宋_GB2312" w:asciiTheme="minorEastAsia" w:hAnsiTheme="minorEastAsia" w:eastAsiaTheme="minorEastAsia"/>
                <w:sz w:val="24"/>
              </w:rPr>
            </w:pPr>
          </w:p>
        </w:tc>
        <w:tc>
          <w:tcPr>
            <w:tcW w:w="552" w:type="dxa"/>
          </w:tcPr>
          <w:p w14:paraId="73347C81">
            <w:pPr>
              <w:spacing w:line="360" w:lineRule="auto"/>
              <w:rPr>
                <w:rFonts w:cs="仿宋_GB2312" w:asciiTheme="minorEastAsia" w:hAnsiTheme="minorEastAsia" w:eastAsiaTheme="minorEastAsia"/>
                <w:sz w:val="24"/>
              </w:rPr>
            </w:pPr>
          </w:p>
        </w:tc>
        <w:tc>
          <w:tcPr>
            <w:tcW w:w="552" w:type="dxa"/>
          </w:tcPr>
          <w:p w14:paraId="7B87D25B">
            <w:pPr>
              <w:spacing w:line="360" w:lineRule="auto"/>
              <w:rPr>
                <w:rFonts w:cs="仿宋_GB2312" w:asciiTheme="minorEastAsia" w:hAnsiTheme="minorEastAsia" w:eastAsiaTheme="minorEastAsia"/>
                <w:sz w:val="24"/>
              </w:rPr>
            </w:pPr>
          </w:p>
        </w:tc>
        <w:tc>
          <w:tcPr>
            <w:tcW w:w="552" w:type="dxa"/>
          </w:tcPr>
          <w:p w14:paraId="20C057F2">
            <w:pPr>
              <w:spacing w:line="360" w:lineRule="auto"/>
              <w:rPr>
                <w:rFonts w:cs="仿宋_GB2312" w:asciiTheme="minorEastAsia" w:hAnsiTheme="minorEastAsia" w:eastAsiaTheme="minorEastAsia"/>
                <w:sz w:val="24"/>
              </w:rPr>
            </w:pPr>
          </w:p>
        </w:tc>
        <w:tc>
          <w:tcPr>
            <w:tcW w:w="552" w:type="dxa"/>
          </w:tcPr>
          <w:p w14:paraId="3B72E724">
            <w:pPr>
              <w:spacing w:line="360" w:lineRule="auto"/>
              <w:rPr>
                <w:rFonts w:cs="仿宋_GB2312" w:asciiTheme="minorEastAsia" w:hAnsiTheme="minorEastAsia" w:eastAsiaTheme="minorEastAsia"/>
                <w:sz w:val="24"/>
              </w:rPr>
            </w:pPr>
          </w:p>
        </w:tc>
        <w:tc>
          <w:tcPr>
            <w:tcW w:w="552" w:type="dxa"/>
          </w:tcPr>
          <w:p w14:paraId="0FD5B232">
            <w:pPr>
              <w:spacing w:line="360" w:lineRule="auto"/>
              <w:rPr>
                <w:rFonts w:cs="仿宋_GB2312" w:asciiTheme="minorEastAsia" w:hAnsiTheme="minorEastAsia" w:eastAsiaTheme="minorEastAsia"/>
                <w:sz w:val="24"/>
              </w:rPr>
            </w:pPr>
          </w:p>
        </w:tc>
        <w:tc>
          <w:tcPr>
            <w:tcW w:w="553" w:type="dxa"/>
          </w:tcPr>
          <w:p w14:paraId="1A32E132">
            <w:pPr>
              <w:spacing w:line="360" w:lineRule="auto"/>
              <w:rPr>
                <w:rFonts w:cs="仿宋_GB2312" w:asciiTheme="minorEastAsia" w:hAnsiTheme="minorEastAsia" w:eastAsiaTheme="minorEastAsia"/>
                <w:sz w:val="24"/>
              </w:rPr>
            </w:pPr>
          </w:p>
        </w:tc>
        <w:tc>
          <w:tcPr>
            <w:tcW w:w="553" w:type="dxa"/>
          </w:tcPr>
          <w:p w14:paraId="5D4E8F58">
            <w:pPr>
              <w:spacing w:line="360" w:lineRule="auto"/>
              <w:rPr>
                <w:rFonts w:cs="仿宋_GB2312" w:asciiTheme="minorEastAsia" w:hAnsiTheme="minorEastAsia" w:eastAsiaTheme="minorEastAsia"/>
                <w:sz w:val="24"/>
              </w:rPr>
            </w:pPr>
          </w:p>
        </w:tc>
        <w:tc>
          <w:tcPr>
            <w:tcW w:w="553" w:type="dxa"/>
          </w:tcPr>
          <w:p w14:paraId="059E3398">
            <w:pPr>
              <w:spacing w:line="360" w:lineRule="auto"/>
              <w:rPr>
                <w:rFonts w:cs="仿宋_GB2312" w:asciiTheme="minorEastAsia" w:hAnsiTheme="minorEastAsia" w:eastAsiaTheme="minorEastAsia"/>
                <w:sz w:val="24"/>
              </w:rPr>
            </w:pPr>
          </w:p>
        </w:tc>
        <w:tc>
          <w:tcPr>
            <w:tcW w:w="553" w:type="dxa"/>
          </w:tcPr>
          <w:p w14:paraId="08B2DA6A">
            <w:pPr>
              <w:spacing w:line="360" w:lineRule="auto"/>
              <w:rPr>
                <w:rFonts w:cs="仿宋_GB2312" w:asciiTheme="minorEastAsia" w:hAnsiTheme="minorEastAsia" w:eastAsiaTheme="minorEastAsia"/>
                <w:sz w:val="24"/>
              </w:rPr>
            </w:pPr>
          </w:p>
        </w:tc>
        <w:tc>
          <w:tcPr>
            <w:tcW w:w="553" w:type="dxa"/>
          </w:tcPr>
          <w:p w14:paraId="0C448584">
            <w:pPr>
              <w:spacing w:line="360" w:lineRule="auto"/>
              <w:rPr>
                <w:rFonts w:cs="仿宋_GB2312" w:asciiTheme="minorEastAsia" w:hAnsiTheme="minorEastAsia" w:eastAsiaTheme="minorEastAsia"/>
                <w:sz w:val="24"/>
              </w:rPr>
            </w:pPr>
          </w:p>
        </w:tc>
        <w:tc>
          <w:tcPr>
            <w:tcW w:w="553" w:type="dxa"/>
          </w:tcPr>
          <w:p w14:paraId="67AEBD77">
            <w:pPr>
              <w:spacing w:line="360" w:lineRule="auto"/>
              <w:rPr>
                <w:rFonts w:cs="仿宋_GB2312" w:asciiTheme="minorEastAsia" w:hAnsiTheme="minorEastAsia" w:eastAsiaTheme="minorEastAsia"/>
                <w:sz w:val="24"/>
              </w:rPr>
            </w:pPr>
          </w:p>
        </w:tc>
        <w:tc>
          <w:tcPr>
            <w:tcW w:w="553" w:type="dxa"/>
          </w:tcPr>
          <w:p w14:paraId="70C00C82">
            <w:pPr>
              <w:spacing w:line="360" w:lineRule="auto"/>
              <w:rPr>
                <w:rFonts w:cs="仿宋_GB2312" w:asciiTheme="minorEastAsia" w:hAnsiTheme="minorEastAsia" w:eastAsiaTheme="minorEastAsia"/>
                <w:sz w:val="24"/>
              </w:rPr>
            </w:pPr>
          </w:p>
        </w:tc>
        <w:tc>
          <w:tcPr>
            <w:tcW w:w="553" w:type="dxa"/>
          </w:tcPr>
          <w:p w14:paraId="3DDE9B37">
            <w:pPr>
              <w:spacing w:line="360" w:lineRule="auto"/>
              <w:rPr>
                <w:rFonts w:cs="仿宋_GB2312" w:asciiTheme="minorEastAsia" w:hAnsiTheme="minorEastAsia" w:eastAsiaTheme="minorEastAsia"/>
                <w:sz w:val="24"/>
              </w:rPr>
            </w:pPr>
          </w:p>
        </w:tc>
        <w:tc>
          <w:tcPr>
            <w:tcW w:w="553" w:type="dxa"/>
          </w:tcPr>
          <w:p w14:paraId="2A28241C">
            <w:pPr>
              <w:spacing w:line="360" w:lineRule="auto"/>
              <w:rPr>
                <w:rFonts w:cs="仿宋_GB2312" w:asciiTheme="minorEastAsia" w:hAnsiTheme="minorEastAsia" w:eastAsiaTheme="minorEastAsia"/>
                <w:sz w:val="24"/>
              </w:rPr>
            </w:pPr>
          </w:p>
        </w:tc>
        <w:tc>
          <w:tcPr>
            <w:tcW w:w="553" w:type="dxa"/>
          </w:tcPr>
          <w:p w14:paraId="0E8A335B">
            <w:pPr>
              <w:spacing w:line="360" w:lineRule="auto"/>
              <w:rPr>
                <w:rFonts w:cs="仿宋_GB2312" w:asciiTheme="minorEastAsia" w:hAnsiTheme="minorEastAsia" w:eastAsiaTheme="minorEastAsia"/>
                <w:sz w:val="24"/>
              </w:rPr>
            </w:pPr>
          </w:p>
        </w:tc>
      </w:tr>
      <w:tr w14:paraId="1172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81C6EA2">
            <w:pPr>
              <w:spacing w:line="360" w:lineRule="auto"/>
              <w:rPr>
                <w:rFonts w:cs="仿宋_GB2312" w:asciiTheme="minorEastAsia" w:hAnsiTheme="minorEastAsia" w:eastAsiaTheme="minorEastAsia"/>
                <w:sz w:val="24"/>
              </w:rPr>
            </w:pPr>
          </w:p>
        </w:tc>
        <w:tc>
          <w:tcPr>
            <w:tcW w:w="552" w:type="dxa"/>
          </w:tcPr>
          <w:p w14:paraId="1E8FCAC2">
            <w:pPr>
              <w:spacing w:line="360" w:lineRule="auto"/>
              <w:rPr>
                <w:rFonts w:cs="仿宋_GB2312" w:asciiTheme="minorEastAsia" w:hAnsiTheme="minorEastAsia" w:eastAsiaTheme="minorEastAsia"/>
                <w:sz w:val="24"/>
              </w:rPr>
            </w:pPr>
          </w:p>
        </w:tc>
        <w:tc>
          <w:tcPr>
            <w:tcW w:w="552" w:type="dxa"/>
          </w:tcPr>
          <w:p w14:paraId="30575FCA">
            <w:pPr>
              <w:spacing w:line="360" w:lineRule="auto"/>
              <w:rPr>
                <w:rFonts w:cs="仿宋_GB2312" w:asciiTheme="minorEastAsia" w:hAnsiTheme="minorEastAsia" w:eastAsiaTheme="minorEastAsia"/>
                <w:sz w:val="24"/>
              </w:rPr>
            </w:pPr>
          </w:p>
        </w:tc>
        <w:tc>
          <w:tcPr>
            <w:tcW w:w="552" w:type="dxa"/>
          </w:tcPr>
          <w:p w14:paraId="1367AE06">
            <w:pPr>
              <w:spacing w:line="360" w:lineRule="auto"/>
              <w:rPr>
                <w:rFonts w:cs="仿宋_GB2312" w:asciiTheme="minorEastAsia" w:hAnsiTheme="minorEastAsia" w:eastAsiaTheme="minorEastAsia"/>
                <w:sz w:val="24"/>
              </w:rPr>
            </w:pPr>
          </w:p>
        </w:tc>
        <w:tc>
          <w:tcPr>
            <w:tcW w:w="552" w:type="dxa"/>
          </w:tcPr>
          <w:p w14:paraId="7F061E6B">
            <w:pPr>
              <w:spacing w:line="360" w:lineRule="auto"/>
              <w:rPr>
                <w:rFonts w:cs="仿宋_GB2312" w:asciiTheme="minorEastAsia" w:hAnsiTheme="minorEastAsia" w:eastAsiaTheme="minorEastAsia"/>
                <w:sz w:val="24"/>
              </w:rPr>
            </w:pPr>
          </w:p>
        </w:tc>
        <w:tc>
          <w:tcPr>
            <w:tcW w:w="552" w:type="dxa"/>
          </w:tcPr>
          <w:p w14:paraId="622DE5E3">
            <w:pPr>
              <w:spacing w:line="360" w:lineRule="auto"/>
              <w:rPr>
                <w:rFonts w:cs="仿宋_GB2312" w:asciiTheme="minorEastAsia" w:hAnsiTheme="minorEastAsia" w:eastAsiaTheme="minorEastAsia"/>
                <w:sz w:val="24"/>
              </w:rPr>
            </w:pPr>
          </w:p>
        </w:tc>
        <w:tc>
          <w:tcPr>
            <w:tcW w:w="552" w:type="dxa"/>
          </w:tcPr>
          <w:p w14:paraId="751D3DB4">
            <w:pPr>
              <w:spacing w:line="360" w:lineRule="auto"/>
              <w:rPr>
                <w:rFonts w:cs="仿宋_GB2312" w:asciiTheme="minorEastAsia" w:hAnsiTheme="minorEastAsia" w:eastAsiaTheme="minorEastAsia"/>
                <w:sz w:val="24"/>
              </w:rPr>
            </w:pPr>
          </w:p>
        </w:tc>
        <w:tc>
          <w:tcPr>
            <w:tcW w:w="553" w:type="dxa"/>
          </w:tcPr>
          <w:p w14:paraId="010CD3BE">
            <w:pPr>
              <w:spacing w:line="360" w:lineRule="auto"/>
              <w:rPr>
                <w:rFonts w:cs="仿宋_GB2312" w:asciiTheme="minorEastAsia" w:hAnsiTheme="minorEastAsia" w:eastAsiaTheme="minorEastAsia"/>
                <w:sz w:val="24"/>
              </w:rPr>
            </w:pPr>
          </w:p>
        </w:tc>
        <w:tc>
          <w:tcPr>
            <w:tcW w:w="553" w:type="dxa"/>
          </w:tcPr>
          <w:p w14:paraId="2247A362">
            <w:pPr>
              <w:spacing w:line="360" w:lineRule="auto"/>
              <w:rPr>
                <w:rFonts w:cs="仿宋_GB2312" w:asciiTheme="minorEastAsia" w:hAnsiTheme="minorEastAsia" w:eastAsiaTheme="minorEastAsia"/>
                <w:sz w:val="24"/>
              </w:rPr>
            </w:pPr>
          </w:p>
        </w:tc>
        <w:tc>
          <w:tcPr>
            <w:tcW w:w="553" w:type="dxa"/>
          </w:tcPr>
          <w:p w14:paraId="09902D18">
            <w:pPr>
              <w:spacing w:line="360" w:lineRule="auto"/>
              <w:rPr>
                <w:rFonts w:cs="仿宋_GB2312" w:asciiTheme="minorEastAsia" w:hAnsiTheme="minorEastAsia" w:eastAsiaTheme="minorEastAsia"/>
                <w:sz w:val="24"/>
              </w:rPr>
            </w:pPr>
          </w:p>
        </w:tc>
        <w:tc>
          <w:tcPr>
            <w:tcW w:w="553" w:type="dxa"/>
          </w:tcPr>
          <w:p w14:paraId="65316F04">
            <w:pPr>
              <w:spacing w:line="360" w:lineRule="auto"/>
              <w:rPr>
                <w:rFonts w:cs="仿宋_GB2312" w:asciiTheme="minorEastAsia" w:hAnsiTheme="minorEastAsia" w:eastAsiaTheme="minorEastAsia"/>
                <w:sz w:val="24"/>
              </w:rPr>
            </w:pPr>
          </w:p>
        </w:tc>
        <w:tc>
          <w:tcPr>
            <w:tcW w:w="553" w:type="dxa"/>
          </w:tcPr>
          <w:p w14:paraId="09FB85A7">
            <w:pPr>
              <w:spacing w:line="360" w:lineRule="auto"/>
              <w:rPr>
                <w:rFonts w:cs="仿宋_GB2312" w:asciiTheme="minorEastAsia" w:hAnsiTheme="minorEastAsia" w:eastAsiaTheme="minorEastAsia"/>
                <w:sz w:val="24"/>
              </w:rPr>
            </w:pPr>
          </w:p>
        </w:tc>
        <w:tc>
          <w:tcPr>
            <w:tcW w:w="553" w:type="dxa"/>
          </w:tcPr>
          <w:p w14:paraId="46FC353C">
            <w:pPr>
              <w:spacing w:line="360" w:lineRule="auto"/>
              <w:rPr>
                <w:rFonts w:cs="仿宋_GB2312" w:asciiTheme="minorEastAsia" w:hAnsiTheme="minorEastAsia" w:eastAsiaTheme="minorEastAsia"/>
                <w:sz w:val="24"/>
              </w:rPr>
            </w:pPr>
          </w:p>
        </w:tc>
        <w:tc>
          <w:tcPr>
            <w:tcW w:w="553" w:type="dxa"/>
          </w:tcPr>
          <w:p w14:paraId="1B0097F0">
            <w:pPr>
              <w:spacing w:line="360" w:lineRule="auto"/>
              <w:rPr>
                <w:rFonts w:cs="仿宋_GB2312" w:asciiTheme="minorEastAsia" w:hAnsiTheme="minorEastAsia" w:eastAsiaTheme="minorEastAsia"/>
                <w:sz w:val="24"/>
              </w:rPr>
            </w:pPr>
          </w:p>
        </w:tc>
        <w:tc>
          <w:tcPr>
            <w:tcW w:w="553" w:type="dxa"/>
          </w:tcPr>
          <w:p w14:paraId="56F18A2B">
            <w:pPr>
              <w:spacing w:line="360" w:lineRule="auto"/>
              <w:rPr>
                <w:rFonts w:cs="仿宋_GB2312" w:asciiTheme="minorEastAsia" w:hAnsiTheme="minorEastAsia" w:eastAsiaTheme="minorEastAsia"/>
                <w:sz w:val="24"/>
              </w:rPr>
            </w:pPr>
          </w:p>
        </w:tc>
        <w:tc>
          <w:tcPr>
            <w:tcW w:w="553" w:type="dxa"/>
          </w:tcPr>
          <w:p w14:paraId="3A2C206E">
            <w:pPr>
              <w:spacing w:line="360" w:lineRule="auto"/>
              <w:rPr>
                <w:rFonts w:cs="仿宋_GB2312" w:asciiTheme="minorEastAsia" w:hAnsiTheme="minorEastAsia" w:eastAsiaTheme="minorEastAsia"/>
                <w:sz w:val="24"/>
              </w:rPr>
            </w:pPr>
          </w:p>
        </w:tc>
        <w:tc>
          <w:tcPr>
            <w:tcW w:w="553" w:type="dxa"/>
          </w:tcPr>
          <w:p w14:paraId="089CCC3A">
            <w:pPr>
              <w:spacing w:line="360" w:lineRule="auto"/>
              <w:rPr>
                <w:rFonts w:cs="仿宋_GB2312" w:asciiTheme="minorEastAsia" w:hAnsiTheme="minorEastAsia" w:eastAsiaTheme="minorEastAsia"/>
                <w:sz w:val="24"/>
              </w:rPr>
            </w:pPr>
          </w:p>
        </w:tc>
      </w:tr>
    </w:tbl>
    <w:p w14:paraId="5BA755B8">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14:paraId="3B56E776">
      <w:pPr>
        <w:autoSpaceDE w:val="0"/>
        <w:autoSpaceDN w:val="0"/>
        <w:spacing w:line="360" w:lineRule="auto"/>
        <w:ind w:firstLine="4560" w:firstLineChars="1900"/>
        <w:rPr>
          <w:rFonts w:cs="仿宋_GB2312" w:asciiTheme="minorEastAsia" w:hAnsiTheme="minorEastAsia" w:eastAsiaTheme="minorEastAsia"/>
          <w:kern w:val="0"/>
          <w:sz w:val="24"/>
        </w:rPr>
      </w:pPr>
    </w:p>
    <w:p w14:paraId="3291B398">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68EE004C">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0ADBAF82">
      <w:pPr>
        <w:spacing w:line="360" w:lineRule="auto"/>
        <w:jc w:val="center"/>
        <w:rPr>
          <w:rFonts w:cs="仿宋_GB2312" w:asciiTheme="minorEastAsia" w:hAnsiTheme="minorEastAsia" w:eastAsiaTheme="minorEastAsia"/>
          <w:b/>
          <w:bCs/>
          <w:sz w:val="32"/>
          <w:szCs w:val="32"/>
        </w:rPr>
      </w:pPr>
    </w:p>
    <w:p w14:paraId="0EBCCD3D">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十一、售后服务方案</w:t>
      </w:r>
    </w:p>
    <w:p w14:paraId="4141B5C9">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根据采购需求及磋商文件要求编制）</w:t>
      </w:r>
    </w:p>
    <w:p w14:paraId="58FCECDF">
      <w:pPr>
        <w:autoSpaceDE w:val="0"/>
        <w:autoSpaceDN w:val="0"/>
        <w:spacing w:line="360" w:lineRule="auto"/>
        <w:rPr>
          <w:rFonts w:cs="仿宋_GB2312" w:asciiTheme="minorEastAsia" w:hAnsiTheme="minorEastAsia" w:eastAsiaTheme="minorEastAsia"/>
          <w:kern w:val="0"/>
          <w:sz w:val="24"/>
        </w:rPr>
      </w:pPr>
    </w:p>
    <w:p w14:paraId="19EA8148">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39FE229F">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222DB1CF">
      <w:pPr>
        <w:spacing w:line="360" w:lineRule="auto"/>
        <w:jc w:val="center"/>
        <w:rPr>
          <w:rFonts w:cs="仿宋_GB2312" w:asciiTheme="minorEastAsia" w:hAnsiTheme="minorEastAsia" w:eastAsiaTheme="minorEastAsia"/>
          <w:b/>
          <w:bCs/>
          <w:sz w:val="32"/>
          <w:szCs w:val="32"/>
        </w:rPr>
      </w:pPr>
    </w:p>
    <w:p w14:paraId="79CB5321">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十二、项目小组人员名单</w:t>
      </w:r>
    </w:p>
    <w:p w14:paraId="77494191">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（由供应商根据采购需求及磋商文件要求编制）</w:t>
      </w:r>
    </w:p>
    <w:p w14:paraId="5B26022D">
      <w:pPr>
        <w:keepNext/>
        <w:autoSpaceDE w:val="0"/>
        <w:autoSpaceDN w:val="0"/>
        <w:spacing w:line="360" w:lineRule="auto"/>
        <w:ind w:firstLine="477"/>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14:paraId="4BC0F716">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5085F85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60854C0E">
            <w:pPr>
              <w:autoSpaceDE w:val="0"/>
              <w:autoSpaceDN w:val="0"/>
              <w:spacing w:line="360" w:lineRule="auto"/>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612AADFE">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响应截止时间近3年业绩及承担的主要工作情况，曾担任项目经理的项目应列明细</w:t>
            </w:r>
          </w:p>
        </w:tc>
      </w:tr>
      <w:tr w14:paraId="4B2ABE35">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DCBF45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5B82A454">
            <w:pPr>
              <w:autoSpaceDE w:val="0"/>
              <w:autoSpaceDN w:val="0"/>
              <w:spacing w:line="360" w:lineRule="auto"/>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36ADD0E6">
            <w:pPr>
              <w:autoSpaceDE w:val="0"/>
              <w:autoSpaceDN w:val="0"/>
              <w:spacing w:line="360" w:lineRule="auto"/>
              <w:jc w:val="center"/>
              <w:rPr>
                <w:rFonts w:cs="仿宋_GB2312" w:asciiTheme="minorEastAsia" w:hAnsiTheme="minorEastAsia" w:eastAsiaTheme="minorEastAsia"/>
                <w:sz w:val="24"/>
              </w:rPr>
            </w:pPr>
          </w:p>
        </w:tc>
      </w:tr>
      <w:tr w14:paraId="619CFDFB">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6C00256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45D4172">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65F48CF">
            <w:pPr>
              <w:autoSpaceDE w:val="0"/>
              <w:autoSpaceDN w:val="0"/>
              <w:spacing w:line="360" w:lineRule="auto"/>
              <w:jc w:val="center"/>
              <w:rPr>
                <w:rFonts w:cs="仿宋_GB2312" w:asciiTheme="minorEastAsia" w:hAnsiTheme="minorEastAsia" w:eastAsiaTheme="minorEastAsia"/>
                <w:sz w:val="24"/>
              </w:rPr>
            </w:pPr>
          </w:p>
        </w:tc>
      </w:tr>
      <w:tr w14:paraId="52583A25">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A0088A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46ED6EBF">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33D8A08">
            <w:pPr>
              <w:autoSpaceDE w:val="0"/>
              <w:autoSpaceDN w:val="0"/>
              <w:spacing w:line="360" w:lineRule="auto"/>
              <w:jc w:val="center"/>
              <w:rPr>
                <w:rFonts w:cs="仿宋_GB2312" w:asciiTheme="minorEastAsia" w:hAnsiTheme="minorEastAsia" w:eastAsiaTheme="minorEastAsia"/>
                <w:sz w:val="24"/>
              </w:rPr>
            </w:pPr>
          </w:p>
        </w:tc>
      </w:tr>
      <w:tr w14:paraId="713D37BF">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95BEA72">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6D9097F">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4757C4A">
            <w:pPr>
              <w:autoSpaceDE w:val="0"/>
              <w:autoSpaceDN w:val="0"/>
              <w:spacing w:line="360" w:lineRule="auto"/>
              <w:jc w:val="center"/>
              <w:rPr>
                <w:rFonts w:cs="仿宋_GB2312" w:asciiTheme="minorEastAsia" w:hAnsiTheme="minorEastAsia" w:eastAsiaTheme="minorEastAsia"/>
                <w:sz w:val="24"/>
              </w:rPr>
            </w:pPr>
          </w:p>
        </w:tc>
      </w:tr>
      <w:tr w14:paraId="2FD96617">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C017C8C">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75E25DBA">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8F01F85">
            <w:pPr>
              <w:autoSpaceDE w:val="0"/>
              <w:autoSpaceDN w:val="0"/>
              <w:spacing w:line="360" w:lineRule="auto"/>
              <w:jc w:val="center"/>
              <w:rPr>
                <w:rFonts w:cs="仿宋_GB2312" w:asciiTheme="minorEastAsia" w:hAnsiTheme="minorEastAsia" w:eastAsiaTheme="minorEastAsia"/>
                <w:sz w:val="24"/>
              </w:rPr>
            </w:pPr>
          </w:p>
        </w:tc>
      </w:tr>
      <w:tr w14:paraId="58FBF931">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1EFC6B0B">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0A6E827B">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C91E664">
            <w:pPr>
              <w:autoSpaceDE w:val="0"/>
              <w:autoSpaceDN w:val="0"/>
              <w:spacing w:line="360" w:lineRule="auto"/>
              <w:jc w:val="center"/>
              <w:rPr>
                <w:rFonts w:cs="仿宋_GB2312" w:asciiTheme="minorEastAsia" w:hAnsiTheme="minorEastAsia" w:eastAsiaTheme="minorEastAsia"/>
                <w:sz w:val="24"/>
              </w:rPr>
            </w:pPr>
          </w:p>
        </w:tc>
      </w:tr>
      <w:tr w14:paraId="5F53D5A6">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3F6F380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0A76FC3D">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E2AB817">
            <w:pPr>
              <w:autoSpaceDE w:val="0"/>
              <w:autoSpaceDN w:val="0"/>
              <w:spacing w:line="360" w:lineRule="auto"/>
              <w:jc w:val="center"/>
              <w:rPr>
                <w:rFonts w:cs="仿宋_GB2312" w:asciiTheme="minorEastAsia" w:hAnsiTheme="minorEastAsia" w:eastAsiaTheme="minorEastAsia"/>
                <w:sz w:val="24"/>
              </w:rPr>
            </w:pPr>
          </w:p>
        </w:tc>
      </w:tr>
      <w:tr w14:paraId="7D1D089A">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162EDCD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3074C022">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10FED54">
            <w:pPr>
              <w:autoSpaceDE w:val="0"/>
              <w:autoSpaceDN w:val="0"/>
              <w:spacing w:line="360" w:lineRule="auto"/>
              <w:jc w:val="center"/>
              <w:rPr>
                <w:rFonts w:cs="仿宋_GB2312" w:asciiTheme="minorEastAsia" w:hAnsiTheme="minorEastAsia" w:eastAsiaTheme="minorEastAsia"/>
                <w:sz w:val="24"/>
              </w:rPr>
            </w:pPr>
          </w:p>
        </w:tc>
      </w:tr>
      <w:tr w14:paraId="19217DF5">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3C753851">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01BBFD57">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DA78B8A">
            <w:pPr>
              <w:autoSpaceDE w:val="0"/>
              <w:autoSpaceDN w:val="0"/>
              <w:spacing w:line="360" w:lineRule="auto"/>
              <w:jc w:val="center"/>
              <w:rPr>
                <w:rFonts w:cs="仿宋_GB2312" w:asciiTheme="minorEastAsia" w:hAnsiTheme="minorEastAsia" w:eastAsiaTheme="minorEastAsia"/>
                <w:sz w:val="24"/>
              </w:rPr>
            </w:pPr>
          </w:p>
        </w:tc>
      </w:tr>
    </w:tbl>
    <w:p w14:paraId="257B7877">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78FD631C">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7319807">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5A5BC7D">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8803FE3">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CA4116B">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751F58F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71B0A32">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14:paraId="6A689674">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461FDE7">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14:paraId="770BE14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2B123DC">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14:paraId="6A7CD8E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7C9F4C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00FC275">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47CFDF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14:paraId="4DDB9D5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699E737">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57112E1D">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030B7FB9">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49BD9768">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67129B92">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240D4727">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2362A10C">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6E68A665">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29661DA8">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4E7C4F80">
            <w:pPr>
              <w:autoSpaceDE w:val="0"/>
              <w:autoSpaceDN w:val="0"/>
              <w:spacing w:line="360" w:lineRule="auto"/>
              <w:rPr>
                <w:rFonts w:cs="仿宋_GB2312" w:asciiTheme="minorEastAsia" w:hAnsiTheme="minorEastAsia" w:eastAsiaTheme="minorEastAsia"/>
                <w:sz w:val="24"/>
              </w:rPr>
            </w:pPr>
          </w:p>
        </w:tc>
      </w:tr>
      <w:tr w14:paraId="773BD5E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59A9C21">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63F81ECA">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2CCECEA3">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6FD9B0FB">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1C24D9FA">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732034D0">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0219379D">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5C307A7E">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3544A19E">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7326F15A">
            <w:pPr>
              <w:autoSpaceDE w:val="0"/>
              <w:autoSpaceDN w:val="0"/>
              <w:spacing w:line="360" w:lineRule="auto"/>
              <w:rPr>
                <w:rFonts w:cs="仿宋_GB2312" w:asciiTheme="minorEastAsia" w:hAnsiTheme="minorEastAsia" w:eastAsiaTheme="minorEastAsia"/>
                <w:sz w:val="24"/>
              </w:rPr>
            </w:pPr>
          </w:p>
        </w:tc>
      </w:tr>
      <w:tr w14:paraId="36783A12">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7B034DC9">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30C8504B">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026513B7">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0F9C3343">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12081E31">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1597B5D6">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6D62528E">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7C97543D">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76718FDB">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070B960F">
            <w:pPr>
              <w:autoSpaceDE w:val="0"/>
              <w:autoSpaceDN w:val="0"/>
              <w:spacing w:line="360" w:lineRule="auto"/>
              <w:rPr>
                <w:rFonts w:cs="仿宋_GB2312" w:asciiTheme="minorEastAsia" w:hAnsiTheme="minorEastAsia" w:eastAsiaTheme="minorEastAsia"/>
                <w:sz w:val="24"/>
              </w:rPr>
            </w:pPr>
          </w:p>
        </w:tc>
      </w:tr>
    </w:tbl>
    <w:p w14:paraId="505D86D6">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14:paraId="1F9DB9F9">
      <w:pPr>
        <w:spacing w:line="360" w:lineRule="auto"/>
        <w:rPr>
          <w:rFonts w:cs="仿宋_GB2312" w:asciiTheme="minorEastAsia" w:hAnsiTheme="minorEastAsia" w:eastAsiaTheme="minorEastAsia"/>
          <w:b/>
          <w:sz w:val="24"/>
        </w:rPr>
      </w:pPr>
    </w:p>
    <w:p w14:paraId="6DD3721B">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14:paraId="721B187C">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7F97C1D1">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77C169F">
      <w:pPr>
        <w:spacing w:line="360" w:lineRule="auto"/>
        <w:jc w:val="center"/>
        <w:rPr>
          <w:rFonts w:cs="仿宋_GB2312" w:asciiTheme="minorEastAsia" w:hAnsiTheme="minorEastAsia" w:eastAsiaTheme="minorEastAsia"/>
          <w:b/>
          <w:bCs/>
          <w:sz w:val="32"/>
          <w:szCs w:val="32"/>
        </w:rPr>
      </w:pPr>
    </w:p>
    <w:p w14:paraId="10539C40">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十三</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14:paraId="1D13710F">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48FADD07">
      <w:pPr>
        <w:spacing w:line="360" w:lineRule="auto"/>
        <w:jc w:val="center"/>
        <w:rPr>
          <w:rFonts w:cs="仿宋_GB2312" w:asciiTheme="minorEastAsia" w:hAnsiTheme="minorEastAsia" w:eastAsiaTheme="minorEastAsia"/>
          <w:sz w:val="24"/>
        </w:rPr>
      </w:pPr>
    </w:p>
    <w:p w14:paraId="172E8337">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10A56E9D">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59E4F69">
      <w:pPr>
        <w:spacing w:line="360" w:lineRule="auto"/>
        <w:jc w:val="center"/>
        <w:rPr>
          <w:rFonts w:cs="仿宋_GB2312" w:asciiTheme="minorEastAsia" w:hAnsiTheme="minorEastAsia" w:eastAsiaTheme="minorEastAsia"/>
          <w:b/>
          <w:bCs/>
          <w:sz w:val="32"/>
          <w:szCs w:val="32"/>
        </w:rPr>
      </w:pPr>
    </w:p>
    <w:p w14:paraId="0EE09A68">
      <w:pPr>
        <w:spacing w:line="360" w:lineRule="auto"/>
        <w:jc w:val="center"/>
        <w:rPr>
          <w:rFonts w:cs="仿宋_GB2312" w:asciiTheme="minorEastAsia" w:hAnsiTheme="minorEastAsia" w:eastAsiaTheme="minorEastAsia"/>
          <w:b/>
          <w:bCs/>
          <w:sz w:val="24"/>
        </w:rPr>
      </w:pPr>
    </w:p>
    <w:p w14:paraId="28549ED3">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十四、</w:t>
      </w:r>
      <w:r>
        <w:rPr>
          <w:rFonts w:hint="eastAsia" w:cs="仿宋_GB2312" w:asciiTheme="minorEastAsia" w:hAnsiTheme="minorEastAsia" w:eastAsiaTheme="minorEastAsia"/>
          <w:b/>
          <w:kern w:val="0"/>
          <w:sz w:val="32"/>
          <w:szCs w:val="32"/>
          <w:lang w:val="zh-CN"/>
        </w:rPr>
        <w:t>培训计划</w:t>
      </w:r>
    </w:p>
    <w:p w14:paraId="5332824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2D566338">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3CBCD8F0">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60BE6596">
            <w:pPr>
              <w:tabs>
                <w:tab w:val="center" w:pos="169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3AF719EA">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3D398001">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4E4AB9E5">
            <w:pPr>
              <w:tabs>
                <w:tab w:val="center" w:pos="1028"/>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6678A0F3">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76094925">
            <w:pPr>
              <w:tabs>
                <w:tab w:val="center" w:pos="52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2E83195">
            <w:pPr>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14:paraId="451679D7">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2AE112C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21D0578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20E8753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797CC98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3019A616">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6EF3DAD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745C0563">
            <w:pPr>
              <w:suppressAutoHyphens/>
              <w:autoSpaceDE w:val="0"/>
              <w:autoSpaceDN w:val="0"/>
              <w:spacing w:line="360" w:lineRule="auto"/>
              <w:rPr>
                <w:rFonts w:cs="仿宋_GB2312" w:asciiTheme="minorEastAsia" w:hAnsiTheme="minorEastAsia" w:eastAsiaTheme="minorEastAsia"/>
                <w:sz w:val="24"/>
              </w:rPr>
            </w:pPr>
          </w:p>
        </w:tc>
      </w:tr>
      <w:tr w14:paraId="79725ACD">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4A775136">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439E3FC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3746F93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3404682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478441CE">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430CA6B8">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0B7B51CF">
            <w:pPr>
              <w:suppressAutoHyphens/>
              <w:autoSpaceDE w:val="0"/>
              <w:autoSpaceDN w:val="0"/>
              <w:spacing w:line="360" w:lineRule="auto"/>
              <w:rPr>
                <w:rFonts w:cs="仿宋_GB2312" w:asciiTheme="minorEastAsia" w:hAnsiTheme="minorEastAsia" w:eastAsiaTheme="minorEastAsia"/>
                <w:sz w:val="24"/>
              </w:rPr>
            </w:pPr>
          </w:p>
        </w:tc>
      </w:tr>
      <w:tr w14:paraId="36006F27">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20493BA4">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2D03203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77EBE90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28EB3D2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4DAC9ECD">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1343881C">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241B5C39">
            <w:pPr>
              <w:suppressAutoHyphens/>
              <w:autoSpaceDE w:val="0"/>
              <w:autoSpaceDN w:val="0"/>
              <w:spacing w:line="360" w:lineRule="auto"/>
              <w:rPr>
                <w:rFonts w:cs="仿宋_GB2312" w:asciiTheme="minorEastAsia" w:hAnsiTheme="minorEastAsia" w:eastAsiaTheme="minorEastAsia"/>
                <w:sz w:val="24"/>
              </w:rPr>
            </w:pPr>
          </w:p>
        </w:tc>
      </w:tr>
      <w:tr w14:paraId="4BCF7F18">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035AC12F">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618F846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14:paraId="230A27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14:paraId="2A231F2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14:paraId="6D7644C6">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14:paraId="59AAB8F4">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14:paraId="7D2CC887">
            <w:pPr>
              <w:suppressAutoHyphens/>
              <w:autoSpaceDE w:val="0"/>
              <w:autoSpaceDN w:val="0"/>
              <w:spacing w:line="360" w:lineRule="auto"/>
              <w:rPr>
                <w:rFonts w:cs="仿宋_GB2312" w:asciiTheme="minorEastAsia" w:hAnsiTheme="minorEastAsia" w:eastAsiaTheme="minorEastAsia"/>
                <w:sz w:val="24"/>
              </w:rPr>
            </w:pPr>
          </w:p>
        </w:tc>
      </w:tr>
    </w:tbl>
    <w:p w14:paraId="71349444">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14:paraId="28DB408D">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14:paraId="1D3221AF">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14:paraId="19DD3F17">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14:paraId="1B6AAABF">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14:paraId="5EE0E96B">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14:paraId="53FD1612">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14:paraId="3CB56FF8">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24AE0C91">
      <w:pPr>
        <w:autoSpaceDE w:val="0"/>
        <w:autoSpaceDN w:val="0"/>
        <w:spacing w:line="360" w:lineRule="auto"/>
        <w:rPr>
          <w:rFonts w:cs="仿宋_GB2312" w:asciiTheme="minorEastAsia" w:hAnsiTheme="minorEastAsia" w:eastAsiaTheme="minorEastAsia"/>
          <w:b/>
          <w:sz w:val="24"/>
        </w:rPr>
      </w:pPr>
    </w:p>
    <w:p w14:paraId="6EB63F84">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4B989792">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48699EB4">
      <w:pPr>
        <w:spacing w:line="360" w:lineRule="auto"/>
        <w:jc w:val="center"/>
        <w:rPr>
          <w:rFonts w:cs="仿宋_GB2312" w:asciiTheme="minorEastAsia" w:hAnsiTheme="minorEastAsia" w:eastAsiaTheme="minorEastAsia"/>
          <w:b/>
          <w:bCs/>
          <w:sz w:val="32"/>
          <w:szCs w:val="32"/>
        </w:rPr>
      </w:pPr>
    </w:p>
    <w:p w14:paraId="14532A82">
      <w:pPr>
        <w:spacing w:line="360" w:lineRule="auto"/>
        <w:jc w:val="center"/>
        <w:rPr>
          <w:rFonts w:cs="仿宋_GB2312" w:asciiTheme="minorEastAsia" w:hAnsiTheme="minorEastAsia" w:eastAsiaTheme="minorEastAsia"/>
          <w:kern w:val="0"/>
          <w:sz w:val="24"/>
        </w:rPr>
      </w:pPr>
    </w:p>
    <w:p w14:paraId="48AFD4E9">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2526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5E979F32">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14:paraId="65B82B08">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14:paraId="73F7C1D3">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14:paraId="41139D80">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14:paraId="0F31C4E8">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14:paraId="440D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32FB442F">
            <w:pPr>
              <w:pStyle w:val="32"/>
              <w:spacing w:line="360" w:lineRule="auto"/>
              <w:jc w:val="center"/>
              <w:rPr>
                <w:rFonts w:cs="仿宋_GB2312" w:asciiTheme="minorEastAsia" w:hAnsiTheme="minorEastAsia" w:eastAsiaTheme="minorEastAsia"/>
                <w:sz w:val="24"/>
              </w:rPr>
            </w:pPr>
          </w:p>
        </w:tc>
        <w:tc>
          <w:tcPr>
            <w:tcW w:w="1900" w:type="dxa"/>
          </w:tcPr>
          <w:p w14:paraId="292EB15F">
            <w:pPr>
              <w:pStyle w:val="32"/>
              <w:spacing w:line="360" w:lineRule="auto"/>
              <w:jc w:val="center"/>
              <w:rPr>
                <w:rFonts w:cs="仿宋_GB2312" w:asciiTheme="minorEastAsia" w:hAnsiTheme="minorEastAsia" w:eastAsiaTheme="minorEastAsia"/>
                <w:sz w:val="24"/>
              </w:rPr>
            </w:pPr>
          </w:p>
        </w:tc>
        <w:tc>
          <w:tcPr>
            <w:tcW w:w="1800" w:type="dxa"/>
          </w:tcPr>
          <w:p w14:paraId="7057CE8F">
            <w:pPr>
              <w:pStyle w:val="32"/>
              <w:spacing w:line="360" w:lineRule="auto"/>
              <w:jc w:val="center"/>
              <w:rPr>
                <w:rFonts w:cs="仿宋_GB2312" w:asciiTheme="minorEastAsia" w:hAnsiTheme="minorEastAsia" w:eastAsiaTheme="minorEastAsia"/>
                <w:sz w:val="24"/>
              </w:rPr>
            </w:pPr>
          </w:p>
        </w:tc>
        <w:tc>
          <w:tcPr>
            <w:tcW w:w="2880" w:type="dxa"/>
          </w:tcPr>
          <w:p w14:paraId="70DCB333">
            <w:pPr>
              <w:pStyle w:val="32"/>
              <w:spacing w:line="360" w:lineRule="auto"/>
              <w:jc w:val="center"/>
              <w:rPr>
                <w:rFonts w:cs="仿宋_GB2312" w:asciiTheme="minorEastAsia" w:hAnsiTheme="minorEastAsia" w:eastAsiaTheme="minorEastAsia"/>
                <w:sz w:val="24"/>
              </w:rPr>
            </w:pPr>
          </w:p>
        </w:tc>
        <w:tc>
          <w:tcPr>
            <w:tcW w:w="1332" w:type="dxa"/>
          </w:tcPr>
          <w:p w14:paraId="612FAE04">
            <w:pPr>
              <w:pStyle w:val="32"/>
              <w:spacing w:line="360" w:lineRule="auto"/>
              <w:jc w:val="center"/>
              <w:rPr>
                <w:rFonts w:cs="仿宋_GB2312" w:asciiTheme="minorEastAsia" w:hAnsiTheme="minorEastAsia" w:eastAsiaTheme="minorEastAsia"/>
                <w:sz w:val="24"/>
              </w:rPr>
            </w:pPr>
          </w:p>
        </w:tc>
      </w:tr>
      <w:tr w14:paraId="2462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71DDAE9">
            <w:pPr>
              <w:pStyle w:val="32"/>
              <w:spacing w:line="360" w:lineRule="auto"/>
              <w:jc w:val="center"/>
              <w:rPr>
                <w:rFonts w:cs="仿宋_GB2312" w:asciiTheme="minorEastAsia" w:hAnsiTheme="minorEastAsia" w:eastAsiaTheme="minorEastAsia"/>
                <w:sz w:val="24"/>
              </w:rPr>
            </w:pPr>
          </w:p>
        </w:tc>
        <w:tc>
          <w:tcPr>
            <w:tcW w:w="1900" w:type="dxa"/>
          </w:tcPr>
          <w:p w14:paraId="2727E623">
            <w:pPr>
              <w:pStyle w:val="32"/>
              <w:spacing w:line="360" w:lineRule="auto"/>
              <w:jc w:val="center"/>
              <w:rPr>
                <w:rFonts w:cs="仿宋_GB2312" w:asciiTheme="minorEastAsia" w:hAnsiTheme="minorEastAsia" w:eastAsiaTheme="minorEastAsia"/>
                <w:sz w:val="24"/>
              </w:rPr>
            </w:pPr>
          </w:p>
        </w:tc>
        <w:tc>
          <w:tcPr>
            <w:tcW w:w="1800" w:type="dxa"/>
          </w:tcPr>
          <w:p w14:paraId="224A742E">
            <w:pPr>
              <w:pStyle w:val="32"/>
              <w:spacing w:line="360" w:lineRule="auto"/>
              <w:jc w:val="center"/>
              <w:rPr>
                <w:rFonts w:cs="仿宋_GB2312" w:asciiTheme="minorEastAsia" w:hAnsiTheme="minorEastAsia" w:eastAsiaTheme="minorEastAsia"/>
                <w:sz w:val="24"/>
              </w:rPr>
            </w:pPr>
          </w:p>
        </w:tc>
        <w:tc>
          <w:tcPr>
            <w:tcW w:w="2880" w:type="dxa"/>
          </w:tcPr>
          <w:p w14:paraId="13EF8271">
            <w:pPr>
              <w:pStyle w:val="32"/>
              <w:spacing w:line="360" w:lineRule="auto"/>
              <w:jc w:val="center"/>
              <w:rPr>
                <w:rFonts w:cs="仿宋_GB2312" w:asciiTheme="minorEastAsia" w:hAnsiTheme="minorEastAsia" w:eastAsiaTheme="minorEastAsia"/>
                <w:sz w:val="24"/>
              </w:rPr>
            </w:pPr>
          </w:p>
        </w:tc>
        <w:tc>
          <w:tcPr>
            <w:tcW w:w="1332" w:type="dxa"/>
          </w:tcPr>
          <w:p w14:paraId="0831D48C">
            <w:pPr>
              <w:pStyle w:val="32"/>
              <w:spacing w:line="360" w:lineRule="auto"/>
              <w:jc w:val="center"/>
              <w:rPr>
                <w:rFonts w:cs="仿宋_GB2312" w:asciiTheme="minorEastAsia" w:hAnsiTheme="minorEastAsia" w:eastAsiaTheme="minorEastAsia"/>
                <w:sz w:val="24"/>
              </w:rPr>
            </w:pPr>
          </w:p>
        </w:tc>
      </w:tr>
      <w:tr w14:paraId="31B3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0624F78">
            <w:pPr>
              <w:pStyle w:val="32"/>
              <w:spacing w:line="360" w:lineRule="auto"/>
              <w:jc w:val="center"/>
              <w:rPr>
                <w:rFonts w:cs="仿宋_GB2312" w:asciiTheme="minorEastAsia" w:hAnsiTheme="minorEastAsia" w:eastAsiaTheme="minorEastAsia"/>
                <w:sz w:val="24"/>
              </w:rPr>
            </w:pPr>
          </w:p>
        </w:tc>
        <w:tc>
          <w:tcPr>
            <w:tcW w:w="1900" w:type="dxa"/>
          </w:tcPr>
          <w:p w14:paraId="6993F284">
            <w:pPr>
              <w:pStyle w:val="32"/>
              <w:spacing w:line="360" w:lineRule="auto"/>
              <w:jc w:val="center"/>
              <w:rPr>
                <w:rFonts w:cs="仿宋_GB2312" w:asciiTheme="minorEastAsia" w:hAnsiTheme="minorEastAsia" w:eastAsiaTheme="minorEastAsia"/>
                <w:sz w:val="24"/>
              </w:rPr>
            </w:pPr>
          </w:p>
        </w:tc>
        <w:tc>
          <w:tcPr>
            <w:tcW w:w="1800" w:type="dxa"/>
          </w:tcPr>
          <w:p w14:paraId="3C726B59">
            <w:pPr>
              <w:pStyle w:val="32"/>
              <w:spacing w:line="360" w:lineRule="auto"/>
              <w:jc w:val="center"/>
              <w:rPr>
                <w:rFonts w:cs="仿宋_GB2312" w:asciiTheme="minorEastAsia" w:hAnsiTheme="minorEastAsia" w:eastAsiaTheme="minorEastAsia"/>
                <w:sz w:val="24"/>
              </w:rPr>
            </w:pPr>
          </w:p>
        </w:tc>
        <w:tc>
          <w:tcPr>
            <w:tcW w:w="2880" w:type="dxa"/>
          </w:tcPr>
          <w:p w14:paraId="191A878E">
            <w:pPr>
              <w:pStyle w:val="32"/>
              <w:spacing w:line="360" w:lineRule="auto"/>
              <w:jc w:val="center"/>
              <w:rPr>
                <w:rFonts w:cs="仿宋_GB2312" w:asciiTheme="minorEastAsia" w:hAnsiTheme="minorEastAsia" w:eastAsiaTheme="minorEastAsia"/>
                <w:sz w:val="24"/>
              </w:rPr>
            </w:pPr>
          </w:p>
        </w:tc>
        <w:tc>
          <w:tcPr>
            <w:tcW w:w="1332" w:type="dxa"/>
          </w:tcPr>
          <w:p w14:paraId="4119B9A6">
            <w:pPr>
              <w:pStyle w:val="32"/>
              <w:spacing w:line="360" w:lineRule="auto"/>
              <w:jc w:val="center"/>
              <w:rPr>
                <w:rFonts w:cs="仿宋_GB2312" w:asciiTheme="minorEastAsia" w:hAnsiTheme="minorEastAsia" w:eastAsiaTheme="minorEastAsia"/>
                <w:sz w:val="24"/>
              </w:rPr>
            </w:pPr>
          </w:p>
        </w:tc>
      </w:tr>
      <w:tr w14:paraId="7620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7AAED8F">
            <w:pPr>
              <w:pStyle w:val="32"/>
              <w:spacing w:line="360" w:lineRule="auto"/>
              <w:jc w:val="center"/>
              <w:rPr>
                <w:rFonts w:cs="仿宋_GB2312" w:asciiTheme="minorEastAsia" w:hAnsiTheme="minorEastAsia" w:eastAsiaTheme="minorEastAsia"/>
                <w:sz w:val="24"/>
              </w:rPr>
            </w:pPr>
          </w:p>
        </w:tc>
        <w:tc>
          <w:tcPr>
            <w:tcW w:w="1900" w:type="dxa"/>
          </w:tcPr>
          <w:p w14:paraId="6A8B65D2">
            <w:pPr>
              <w:pStyle w:val="32"/>
              <w:spacing w:line="360" w:lineRule="auto"/>
              <w:jc w:val="center"/>
              <w:rPr>
                <w:rFonts w:cs="仿宋_GB2312" w:asciiTheme="minorEastAsia" w:hAnsiTheme="minorEastAsia" w:eastAsiaTheme="minorEastAsia"/>
                <w:sz w:val="24"/>
              </w:rPr>
            </w:pPr>
          </w:p>
        </w:tc>
        <w:tc>
          <w:tcPr>
            <w:tcW w:w="1800" w:type="dxa"/>
          </w:tcPr>
          <w:p w14:paraId="77F299EB">
            <w:pPr>
              <w:pStyle w:val="32"/>
              <w:spacing w:line="360" w:lineRule="auto"/>
              <w:jc w:val="center"/>
              <w:rPr>
                <w:rFonts w:cs="仿宋_GB2312" w:asciiTheme="minorEastAsia" w:hAnsiTheme="minorEastAsia" w:eastAsiaTheme="minorEastAsia"/>
                <w:sz w:val="24"/>
              </w:rPr>
            </w:pPr>
          </w:p>
        </w:tc>
        <w:tc>
          <w:tcPr>
            <w:tcW w:w="2880" w:type="dxa"/>
          </w:tcPr>
          <w:p w14:paraId="6E4A8224">
            <w:pPr>
              <w:pStyle w:val="32"/>
              <w:spacing w:line="360" w:lineRule="auto"/>
              <w:jc w:val="center"/>
              <w:rPr>
                <w:rFonts w:cs="仿宋_GB2312" w:asciiTheme="minorEastAsia" w:hAnsiTheme="minorEastAsia" w:eastAsiaTheme="minorEastAsia"/>
                <w:sz w:val="24"/>
              </w:rPr>
            </w:pPr>
          </w:p>
        </w:tc>
        <w:tc>
          <w:tcPr>
            <w:tcW w:w="1332" w:type="dxa"/>
          </w:tcPr>
          <w:p w14:paraId="253A2847">
            <w:pPr>
              <w:pStyle w:val="32"/>
              <w:spacing w:line="360" w:lineRule="auto"/>
              <w:jc w:val="center"/>
              <w:rPr>
                <w:rFonts w:cs="仿宋_GB2312" w:asciiTheme="minorEastAsia" w:hAnsiTheme="minorEastAsia" w:eastAsiaTheme="minorEastAsia"/>
                <w:sz w:val="24"/>
              </w:rPr>
            </w:pPr>
          </w:p>
        </w:tc>
      </w:tr>
      <w:tr w14:paraId="7377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3CBBEBCA">
            <w:pPr>
              <w:pStyle w:val="32"/>
              <w:spacing w:line="360" w:lineRule="auto"/>
              <w:jc w:val="center"/>
              <w:rPr>
                <w:rFonts w:cs="仿宋_GB2312" w:asciiTheme="minorEastAsia" w:hAnsiTheme="minorEastAsia" w:eastAsiaTheme="minorEastAsia"/>
                <w:sz w:val="24"/>
              </w:rPr>
            </w:pPr>
          </w:p>
        </w:tc>
        <w:tc>
          <w:tcPr>
            <w:tcW w:w="1900" w:type="dxa"/>
          </w:tcPr>
          <w:p w14:paraId="6AB2F996">
            <w:pPr>
              <w:pStyle w:val="32"/>
              <w:spacing w:line="360" w:lineRule="auto"/>
              <w:jc w:val="center"/>
              <w:rPr>
                <w:rFonts w:cs="仿宋_GB2312" w:asciiTheme="minorEastAsia" w:hAnsiTheme="minorEastAsia" w:eastAsiaTheme="minorEastAsia"/>
                <w:sz w:val="24"/>
              </w:rPr>
            </w:pPr>
          </w:p>
        </w:tc>
        <w:tc>
          <w:tcPr>
            <w:tcW w:w="1800" w:type="dxa"/>
          </w:tcPr>
          <w:p w14:paraId="59266A3B">
            <w:pPr>
              <w:pStyle w:val="32"/>
              <w:spacing w:line="360" w:lineRule="auto"/>
              <w:jc w:val="center"/>
              <w:rPr>
                <w:rFonts w:cs="仿宋_GB2312" w:asciiTheme="minorEastAsia" w:hAnsiTheme="minorEastAsia" w:eastAsiaTheme="minorEastAsia"/>
                <w:sz w:val="24"/>
              </w:rPr>
            </w:pPr>
          </w:p>
        </w:tc>
        <w:tc>
          <w:tcPr>
            <w:tcW w:w="2880" w:type="dxa"/>
          </w:tcPr>
          <w:p w14:paraId="208DD936">
            <w:pPr>
              <w:pStyle w:val="32"/>
              <w:spacing w:line="360" w:lineRule="auto"/>
              <w:jc w:val="center"/>
              <w:rPr>
                <w:rFonts w:cs="仿宋_GB2312" w:asciiTheme="minorEastAsia" w:hAnsiTheme="minorEastAsia" w:eastAsiaTheme="minorEastAsia"/>
                <w:sz w:val="24"/>
              </w:rPr>
            </w:pPr>
          </w:p>
        </w:tc>
        <w:tc>
          <w:tcPr>
            <w:tcW w:w="1332" w:type="dxa"/>
          </w:tcPr>
          <w:p w14:paraId="3078694B">
            <w:pPr>
              <w:pStyle w:val="32"/>
              <w:spacing w:line="360" w:lineRule="auto"/>
              <w:jc w:val="center"/>
              <w:rPr>
                <w:rFonts w:cs="仿宋_GB2312" w:asciiTheme="minorEastAsia" w:hAnsiTheme="minorEastAsia" w:eastAsiaTheme="minorEastAsia"/>
                <w:sz w:val="24"/>
              </w:rPr>
            </w:pPr>
          </w:p>
        </w:tc>
      </w:tr>
      <w:tr w14:paraId="7B1E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735818E">
            <w:pPr>
              <w:pStyle w:val="32"/>
              <w:spacing w:line="360" w:lineRule="auto"/>
              <w:rPr>
                <w:rFonts w:cs="仿宋_GB2312" w:asciiTheme="minorEastAsia" w:hAnsiTheme="minorEastAsia" w:eastAsiaTheme="minorEastAsia"/>
                <w:sz w:val="24"/>
              </w:rPr>
            </w:pPr>
          </w:p>
        </w:tc>
        <w:tc>
          <w:tcPr>
            <w:tcW w:w="1900" w:type="dxa"/>
          </w:tcPr>
          <w:p w14:paraId="02DA6329">
            <w:pPr>
              <w:pStyle w:val="32"/>
              <w:spacing w:line="360" w:lineRule="auto"/>
              <w:jc w:val="center"/>
              <w:rPr>
                <w:rFonts w:cs="仿宋_GB2312" w:asciiTheme="minorEastAsia" w:hAnsiTheme="minorEastAsia" w:eastAsiaTheme="minorEastAsia"/>
                <w:sz w:val="24"/>
              </w:rPr>
            </w:pPr>
          </w:p>
        </w:tc>
        <w:tc>
          <w:tcPr>
            <w:tcW w:w="1800" w:type="dxa"/>
          </w:tcPr>
          <w:p w14:paraId="4AE5CD71">
            <w:pPr>
              <w:pStyle w:val="32"/>
              <w:spacing w:line="360" w:lineRule="auto"/>
              <w:jc w:val="center"/>
              <w:rPr>
                <w:rFonts w:cs="仿宋_GB2312" w:asciiTheme="minorEastAsia" w:hAnsiTheme="minorEastAsia" w:eastAsiaTheme="minorEastAsia"/>
                <w:sz w:val="24"/>
              </w:rPr>
            </w:pPr>
          </w:p>
        </w:tc>
        <w:tc>
          <w:tcPr>
            <w:tcW w:w="2880" w:type="dxa"/>
          </w:tcPr>
          <w:p w14:paraId="3835B9AC">
            <w:pPr>
              <w:pStyle w:val="32"/>
              <w:spacing w:line="360" w:lineRule="auto"/>
              <w:jc w:val="center"/>
              <w:rPr>
                <w:rFonts w:cs="仿宋_GB2312" w:asciiTheme="minorEastAsia" w:hAnsiTheme="minorEastAsia" w:eastAsiaTheme="minorEastAsia"/>
                <w:sz w:val="24"/>
              </w:rPr>
            </w:pPr>
          </w:p>
        </w:tc>
        <w:tc>
          <w:tcPr>
            <w:tcW w:w="1332" w:type="dxa"/>
          </w:tcPr>
          <w:p w14:paraId="4F998100">
            <w:pPr>
              <w:pStyle w:val="32"/>
              <w:spacing w:line="360" w:lineRule="auto"/>
              <w:jc w:val="center"/>
              <w:rPr>
                <w:rFonts w:cs="仿宋_GB2312" w:asciiTheme="minorEastAsia" w:hAnsiTheme="minorEastAsia" w:eastAsiaTheme="minorEastAsia"/>
                <w:sz w:val="24"/>
              </w:rPr>
            </w:pPr>
          </w:p>
        </w:tc>
      </w:tr>
      <w:tr w14:paraId="77A4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0143021">
            <w:pPr>
              <w:pStyle w:val="32"/>
              <w:spacing w:line="360" w:lineRule="auto"/>
              <w:jc w:val="center"/>
              <w:rPr>
                <w:rFonts w:cs="仿宋_GB2312" w:asciiTheme="minorEastAsia" w:hAnsiTheme="minorEastAsia" w:eastAsiaTheme="minorEastAsia"/>
                <w:sz w:val="24"/>
              </w:rPr>
            </w:pPr>
          </w:p>
        </w:tc>
        <w:tc>
          <w:tcPr>
            <w:tcW w:w="1900" w:type="dxa"/>
          </w:tcPr>
          <w:p w14:paraId="58A90220">
            <w:pPr>
              <w:pStyle w:val="32"/>
              <w:spacing w:line="360" w:lineRule="auto"/>
              <w:jc w:val="center"/>
              <w:rPr>
                <w:rFonts w:cs="仿宋_GB2312" w:asciiTheme="minorEastAsia" w:hAnsiTheme="minorEastAsia" w:eastAsiaTheme="minorEastAsia"/>
                <w:sz w:val="24"/>
              </w:rPr>
            </w:pPr>
          </w:p>
        </w:tc>
        <w:tc>
          <w:tcPr>
            <w:tcW w:w="1800" w:type="dxa"/>
          </w:tcPr>
          <w:p w14:paraId="11B43B3A">
            <w:pPr>
              <w:pStyle w:val="32"/>
              <w:spacing w:line="360" w:lineRule="auto"/>
              <w:jc w:val="center"/>
              <w:rPr>
                <w:rFonts w:cs="仿宋_GB2312" w:asciiTheme="minorEastAsia" w:hAnsiTheme="minorEastAsia" w:eastAsiaTheme="minorEastAsia"/>
                <w:sz w:val="24"/>
              </w:rPr>
            </w:pPr>
          </w:p>
        </w:tc>
        <w:tc>
          <w:tcPr>
            <w:tcW w:w="2880" w:type="dxa"/>
          </w:tcPr>
          <w:p w14:paraId="722AF873">
            <w:pPr>
              <w:pStyle w:val="32"/>
              <w:spacing w:line="360" w:lineRule="auto"/>
              <w:jc w:val="center"/>
              <w:rPr>
                <w:rFonts w:cs="仿宋_GB2312" w:asciiTheme="minorEastAsia" w:hAnsiTheme="minorEastAsia" w:eastAsiaTheme="minorEastAsia"/>
                <w:sz w:val="24"/>
              </w:rPr>
            </w:pPr>
          </w:p>
        </w:tc>
        <w:tc>
          <w:tcPr>
            <w:tcW w:w="1332" w:type="dxa"/>
          </w:tcPr>
          <w:p w14:paraId="1692519E">
            <w:pPr>
              <w:pStyle w:val="32"/>
              <w:spacing w:line="360" w:lineRule="auto"/>
              <w:jc w:val="center"/>
              <w:rPr>
                <w:rFonts w:cs="仿宋_GB2312" w:asciiTheme="minorEastAsia" w:hAnsiTheme="minorEastAsia" w:eastAsiaTheme="minorEastAsia"/>
                <w:sz w:val="24"/>
              </w:rPr>
            </w:pPr>
          </w:p>
        </w:tc>
      </w:tr>
    </w:tbl>
    <w:p w14:paraId="20B5AA19">
      <w:pPr>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14:paraId="03AFB373">
      <w:pPr>
        <w:spacing w:line="360" w:lineRule="auto"/>
        <w:ind w:firstLine="480" w:firstLineChars="200"/>
        <w:rPr>
          <w:rFonts w:cs="仿宋_GB2312" w:asciiTheme="minorEastAsia" w:hAnsiTheme="minorEastAsia" w:eastAsiaTheme="minorEastAsia"/>
          <w:sz w:val="24"/>
        </w:rPr>
      </w:pPr>
    </w:p>
    <w:p w14:paraId="4EFD5116">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26D12911">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2E8BBE1B">
      <w:pPr>
        <w:spacing w:line="360" w:lineRule="auto"/>
        <w:jc w:val="center"/>
        <w:rPr>
          <w:rFonts w:cs="仿宋_GB2312" w:asciiTheme="minorEastAsia" w:hAnsiTheme="minorEastAsia" w:eastAsiaTheme="minorEastAsia"/>
          <w:b/>
          <w:bCs/>
          <w:sz w:val="32"/>
          <w:szCs w:val="32"/>
        </w:rPr>
      </w:pPr>
    </w:p>
    <w:p w14:paraId="00BFF828">
      <w:pPr>
        <w:spacing w:line="360" w:lineRule="auto"/>
        <w:jc w:val="center"/>
        <w:rPr>
          <w:rFonts w:cs="仿宋_GB2312" w:asciiTheme="minorEastAsia" w:hAnsiTheme="minorEastAsia" w:eastAsiaTheme="minorEastAsia"/>
          <w:kern w:val="0"/>
          <w:sz w:val="24"/>
        </w:rPr>
      </w:pPr>
    </w:p>
    <w:p w14:paraId="29572DB1">
      <w:pPr>
        <w:spacing w:line="360" w:lineRule="auto"/>
        <w:jc w:val="center"/>
        <w:rPr>
          <w:rFonts w:cs="仿宋_GB2312" w:asciiTheme="minorEastAsia" w:hAnsiTheme="minorEastAsia" w:eastAsiaTheme="minorEastAsia"/>
          <w:kern w:val="0"/>
          <w:sz w:val="24"/>
        </w:rPr>
      </w:pPr>
    </w:p>
    <w:p w14:paraId="15A2AE67">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十六、认为需求的</w:t>
      </w:r>
      <w:r>
        <w:rPr>
          <w:rFonts w:hint="eastAsia" w:cs="仿宋_GB2312" w:asciiTheme="minorEastAsia" w:hAnsiTheme="minorEastAsia" w:eastAsiaTheme="minorEastAsia"/>
          <w:b/>
          <w:kern w:val="0"/>
          <w:sz w:val="32"/>
          <w:szCs w:val="32"/>
          <w:lang w:val="zh-CN"/>
        </w:rPr>
        <w:t>其他技术文件或说明</w:t>
      </w:r>
    </w:p>
    <w:p w14:paraId="677A4E0C">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704346E3">
      <w:pPr>
        <w:spacing w:line="360" w:lineRule="auto"/>
        <w:rPr>
          <w:rFonts w:cs="仿宋_GB2312" w:asciiTheme="minorEastAsia" w:hAnsiTheme="minorEastAsia" w:eastAsiaTheme="minorEastAsia"/>
          <w:sz w:val="24"/>
        </w:rPr>
      </w:pPr>
    </w:p>
    <w:p w14:paraId="0BC9B340">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13961256">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1C95AF11">
      <w:pPr>
        <w:spacing w:line="360" w:lineRule="auto"/>
        <w:jc w:val="center"/>
        <w:rPr>
          <w:rFonts w:cs="仿宋_GB2312" w:asciiTheme="minorEastAsia" w:hAnsiTheme="minorEastAsia" w:eastAsiaTheme="minorEastAsia"/>
          <w:b/>
          <w:bCs/>
          <w:sz w:val="32"/>
          <w:szCs w:val="32"/>
        </w:rPr>
      </w:pPr>
    </w:p>
    <w:p w14:paraId="55AF42F0">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rPr>
      </w:pPr>
    </w:p>
    <w:p w14:paraId="124EC7F1">
      <w:pPr>
        <w:tabs>
          <w:tab w:val="left" w:pos="0"/>
        </w:tabs>
        <w:autoSpaceDE w:val="0"/>
        <w:autoSpaceDN w:val="0"/>
        <w:spacing w:line="360" w:lineRule="auto"/>
        <w:jc w:val="center"/>
        <w:rPr>
          <w:rFonts w:cs="仿宋_GB2312" w:asciiTheme="minorEastAsia" w:hAnsiTheme="minorEastAsia" w:eastAsiaTheme="minorEastAsia"/>
          <w:b/>
          <w:bCs/>
          <w:sz w:val="30"/>
          <w:szCs w:val="30"/>
        </w:rPr>
      </w:pPr>
    </w:p>
    <w:p w14:paraId="70E055C8">
      <w:pPr>
        <w:widowControl/>
        <w:adjustRightInd/>
        <w:jc w:val="left"/>
        <w:rPr>
          <w:rFonts w:cs="仿宋_GB2312" w:asciiTheme="minorEastAsia" w:hAnsiTheme="minorEastAsia" w:eastAsiaTheme="minorEastAsia"/>
          <w:b/>
          <w:bCs/>
          <w:sz w:val="30"/>
          <w:szCs w:val="30"/>
        </w:rPr>
      </w:pPr>
      <w:r>
        <w:rPr>
          <w:rFonts w:cs="仿宋_GB2312" w:asciiTheme="minorEastAsia" w:hAnsiTheme="minorEastAsia" w:eastAsiaTheme="minorEastAsia"/>
          <w:b/>
          <w:bCs/>
          <w:sz w:val="30"/>
          <w:szCs w:val="30"/>
        </w:rPr>
        <w:br w:type="page"/>
      </w:r>
    </w:p>
    <w:p w14:paraId="0893076A">
      <w:pPr>
        <w:tabs>
          <w:tab w:val="left" w:pos="0"/>
        </w:tabs>
        <w:autoSpaceDE w:val="0"/>
        <w:autoSpaceDN w:val="0"/>
        <w:spacing w:line="360" w:lineRule="auto"/>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十七、</w:t>
      </w:r>
      <w:r>
        <w:rPr>
          <w:rFonts w:hint="eastAsia" w:cs="宋体" w:asciiTheme="minorEastAsia" w:hAnsiTheme="minorEastAsia" w:eastAsiaTheme="minorEastAsia"/>
          <w:b/>
          <w:kern w:val="0"/>
          <w:sz w:val="32"/>
          <w:szCs w:val="32"/>
          <w:lang w:val="zh-CN"/>
        </w:rPr>
        <w:t>政府采购供应商廉洁自律承诺书</w:t>
      </w:r>
    </w:p>
    <w:p w14:paraId="7F36BF93">
      <w:pPr>
        <w:autoSpaceDE w:val="0"/>
        <w:autoSpaceDN w:val="0"/>
        <w:spacing w:line="360" w:lineRule="auto"/>
        <w:jc w:val="left"/>
        <w:rPr>
          <w:rFonts w:cs="仿宋_GB2312" w:asciiTheme="minorEastAsia" w:hAnsiTheme="minorEastAsia" w:eastAsiaTheme="minorEastAsia"/>
          <w:kern w:val="0"/>
          <w:sz w:val="24"/>
          <w:lang w:val="zh-CN"/>
        </w:rPr>
      </w:pPr>
      <w:r>
        <w:rPr>
          <w:rFonts w:hint="eastAsia" w:ascii="宋体" w:hAnsi="宋体" w:cs="宋体"/>
          <w:color w:val="0000FF"/>
          <w:sz w:val="24"/>
        </w:rPr>
        <w:t>（采购人）</w:t>
      </w:r>
      <w:r>
        <w:rPr>
          <w:rFonts w:hint="eastAsia" w:ascii="宋体" w:hAnsi="宋体" w:cs="宋体"/>
          <w:sz w:val="24"/>
        </w:rPr>
        <w:t>、（采购代理机构）</w:t>
      </w:r>
      <w:r>
        <w:rPr>
          <w:rFonts w:hint="eastAsia" w:cs="仿宋_GB2312" w:asciiTheme="minorEastAsia" w:hAnsiTheme="minorEastAsia" w:eastAsiaTheme="minorEastAsia"/>
          <w:kern w:val="0"/>
          <w:sz w:val="24"/>
          <w:lang w:val="zh-CN"/>
        </w:rPr>
        <w:t xml:space="preserve">：    </w:t>
      </w:r>
    </w:p>
    <w:p w14:paraId="5201909A">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14:paraId="4EB1F458">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14:paraId="69D790A3">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14:paraId="29A8891C">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14:paraId="3EDAFFA7">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14:paraId="770EB384">
      <w:pPr>
        <w:autoSpaceDE w:val="0"/>
        <w:autoSpaceDN w:val="0"/>
        <w:spacing w:line="360" w:lineRule="auto"/>
        <w:ind w:left="481" w:leftChars="229"/>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14:paraId="781EECCC">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14:paraId="5533C306">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14:paraId="20086D40">
      <w:pPr>
        <w:autoSpaceDE w:val="0"/>
        <w:autoSpaceDN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14:paraId="533E300D">
      <w:pPr>
        <w:autoSpaceDE w:val="0"/>
        <w:autoSpaceDN w:val="0"/>
        <w:spacing w:line="360" w:lineRule="auto"/>
        <w:ind w:left="2"/>
        <w:jc w:val="left"/>
        <w:rPr>
          <w:rFonts w:cs="仿宋_GB2312" w:asciiTheme="minorEastAsia" w:hAnsiTheme="minorEastAsia" w:eastAsiaTheme="minorEastAsia"/>
          <w:kern w:val="0"/>
          <w:sz w:val="24"/>
          <w:lang w:val="zh-CN"/>
        </w:rPr>
      </w:pPr>
    </w:p>
    <w:p w14:paraId="08618436">
      <w:pPr>
        <w:autoSpaceDE w:val="0"/>
        <w:autoSpaceDN w:val="0"/>
        <w:spacing w:line="360" w:lineRule="auto"/>
        <w:ind w:left="2"/>
        <w:jc w:val="left"/>
        <w:rPr>
          <w:rFonts w:cs="仿宋_GB2312" w:asciiTheme="minorEastAsia" w:hAnsiTheme="minorEastAsia" w:eastAsiaTheme="minorEastAsia"/>
          <w:kern w:val="0"/>
          <w:sz w:val="24"/>
          <w:lang w:val="zh-CN"/>
        </w:rPr>
      </w:pPr>
    </w:p>
    <w:p w14:paraId="1496F4B2">
      <w:pPr>
        <w:autoSpaceDE w:val="0"/>
        <w:autoSpaceDN w:val="0"/>
        <w:spacing w:line="360" w:lineRule="auto"/>
        <w:ind w:left="2"/>
        <w:jc w:val="left"/>
        <w:rPr>
          <w:rFonts w:cs="仿宋_GB2312" w:asciiTheme="minorEastAsia" w:hAnsiTheme="minorEastAsia" w:eastAsiaTheme="minorEastAsia"/>
          <w:kern w:val="0"/>
          <w:sz w:val="24"/>
          <w:lang w:val="zh-CN"/>
        </w:rPr>
      </w:pPr>
    </w:p>
    <w:p w14:paraId="58DB2A85">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14:paraId="2999ECF1">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18A6CC35">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67490748">
      <w:pPr>
        <w:spacing w:line="360" w:lineRule="auto"/>
        <w:jc w:val="center"/>
        <w:rPr>
          <w:rFonts w:cs="仿宋_GB2312" w:asciiTheme="minorEastAsia" w:hAnsiTheme="minorEastAsia" w:eastAsiaTheme="minorEastAsia"/>
          <w:b/>
          <w:sz w:val="36"/>
          <w:szCs w:val="36"/>
        </w:rPr>
      </w:pPr>
    </w:p>
    <w:p w14:paraId="619D3CDC">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14:paraId="6D74DC93">
      <w:pPr>
        <w:jc w:val="center"/>
        <w:rPr>
          <w:rFonts w:ascii="宋体" w:hAnsi="宋体" w:cs="宋体"/>
          <w:b/>
          <w:kern w:val="0"/>
          <w:sz w:val="32"/>
          <w:szCs w:val="21"/>
        </w:rPr>
      </w:pPr>
      <w:r>
        <w:rPr>
          <w:rFonts w:hint="eastAsia" w:cs="仿宋_GB2312" w:asciiTheme="minorEastAsia" w:hAnsiTheme="minorEastAsia" w:eastAsiaTheme="minorEastAsia"/>
          <w:b/>
          <w:bCs/>
          <w:sz w:val="30"/>
          <w:szCs w:val="30"/>
        </w:rPr>
        <w:t>十八</w:t>
      </w:r>
      <w:r>
        <w:rPr>
          <w:rFonts w:hint="eastAsia" w:ascii="宋体" w:hAnsi="宋体" w:cs="宋体"/>
          <w:b/>
          <w:kern w:val="0"/>
          <w:sz w:val="32"/>
          <w:szCs w:val="32"/>
        </w:rPr>
        <w:t>、</w:t>
      </w:r>
      <w:r>
        <w:rPr>
          <w:rFonts w:hint="eastAsia" w:ascii="宋体" w:hAnsi="宋体" w:cs="宋体"/>
          <w:b/>
          <w:kern w:val="0"/>
          <w:sz w:val="32"/>
          <w:szCs w:val="21"/>
        </w:rPr>
        <w:t>承诺函</w:t>
      </w:r>
    </w:p>
    <w:p w14:paraId="6BCB71B6">
      <w:pPr>
        <w:widowControl/>
        <w:adjustRightInd/>
        <w:ind w:firstLine="640" w:firstLineChars="200"/>
        <w:jc w:val="left"/>
        <w:rPr>
          <w:rFonts w:ascii="宋体" w:hAnsi="宋体" w:cs="宋体"/>
          <w:kern w:val="0"/>
          <w:sz w:val="32"/>
          <w:szCs w:val="21"/>
        </w:rPr>
      </w:pPr>
    </w:p>
    <w:p w14:paraId="3B249E77">
      <w:pPr>
        <w:snapToGrid w:val="0"/>
        <w:spacing w:line="360" w:lineRule="auto"/>
        <w:rPr>
          <w:rFonts w:ascii="宋体" w:hAnsi="宋体" w:cs="宋体"/>
          <w:kern w:val="0"/>
          <w:sz w:val="24"/>
        </w:rPr>
      </w:pPr>
      <w:r>
        <w:rPr>
          <w:rFonts w:hint="eastAsia" w:ascii="宋体" w:hAnsi="宋体" w:cs="宋体"/>
          <w:color w:val="0000FF"/>
          <w:sz w:val="24"/>
        </w:rPr>
        <w:t>（采购人）</w:t>
      </w:r>
      <w:r>
        <w:rPr>
          <w:rFonts w:hint="eastAsia" w:ascii="宋体" w:hAnsi="宋体" w:cs="宋体"/>
          <w:sz w:val="24"/>
        </w:rPr>
        <w:t>、（采购代理机构）</w:t>
      </w:r>
      <w:r>
        <w:rPr>
          <w:rFonts w:hint="eastAsia" w:ascii="宋体" w:hAnsi="宋体" w:cs="宋体"/>
          <w:kern w:val="0"/>
          <w:sz w:val="24"/>
          <w:lang w:val="zh-CN"/>
        </w:rPr>
        <w:t>：</w:t>
      </w:r>
    </w:p>
    <w:p w14:paraId="150DB2D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我方作为本次采购项目的磋商供应商，根据磋商文件要求，现郑重承诺如下：</w:t>
      </w:r>
    </w:p>
    <w:p w14:paraId="7BA18C81">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0BD2924C">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二、参加本次磋商采购活动，不存在与单位负责人为同一人或者存在直接控股、管理关系的其他供应商参与同一合同项下的政府采购活动的行为。</w:t>
      </w:r>
    </w:p>
    <w:p w14:paraId="12260193">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425E0432">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四、参加本次磋商采购活动，不存在和其他供应商在同一合同项下的采购项目中，同时委托同一个自然人、同一家庭的人员、同一单位的人员作为代理人的行为。</w:t>
      </w:r>
    </w:p>
    <w:p w14:paraId="4ACEECA3">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五、响应文件中提供的能够给予我方带来优惠、好处的任何材料资料和技术、服务、商务、响应产品等响应承诺情况都是真实的、有效的、合法的。</w:t>
      </w:r>
    </w:p>
    <w:p w14:paraId="799B692E">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4DC8832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29672EC5">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八、参加本次磋商采购活动，我方完全同意磋商文件第三部分关于“磋商费用”、“合同分包”、“合同转包”、“履约保证金”的实质性要求，并承诺严格按照磋商文件要求履行。</w:t>
      </w:r>
    </w:p>
    <w:p w14:paraId="58D87094">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65A9FD8">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我方对上述承诺的内容事项真实性负责。如经查实上述承诺的内容事项存在虚假，我方愿意接受以提供虚假材料谋取成交追究法律责任。</w:t>
      </w:r>
    </w:p>
    <w:p w14:paraId="40BC7D54">
      <w:pPr>
        <w:widowControl/>
        <w:adjustRightInd/>
        <w:spacing w:line="360" w:lineRule="auto"/>
        <w:ind w:firstLine="480" w:firstLineChars="200"/>
        <w:jc w:val="left"/>
        <w:rPr>
          <w:rFonts w:ascii="宋体" w:hAnsi="宋体" w:cs="宋体"/>
          <w:kern w:val="0"/>
          <w:sz w:val="24"/>
        </w:rPr>
      </w:pPr>
    </w:p>
    <w:p w14:paraId="7E697683">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14:paraId="5EFD3D3F">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3219D9D2">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45DF2B51">
      <w:pPr>
        <w:spacing w:line="360" w:lineRule="auto"/>
        <w:jc w:val="center"/>
        <w:rPr>
          <w:rFonts w:ascii="宋体" w:hAnsi="宋体" w:cs="宋体"/>
          <w:b/>
          <w:bCs/>
          <w:sz w:val="24"/>
        </w:rPr>
      </w:pPr>
    </w:p>
    <w:p w14:paraId="2B9EA731">
      <w:pPr>
        <w:spacing w:line="360" w:lineRule="auto"/>
        <w:ind w:right="420"/>
        <w:rPr>
          <w:rFonts w:ascii="宋体" w:hAnsi="宋体" w:cs="宋体"/>
          <w:sz w:val="24"/>
        </w:rPr>
      </w:pPr>
      <w:r>
        <w:rPr>
          <w:rFonts w:hint="eastAsia" w:ascii="宋体" w:hAnsi="宋体" w:cs="宋体"/>
          <w:sz w:val="24"/>
        </w:rPr>
        <w:t>注：按本格式和要求提供。</w:t>
      </w:r>
    </w:p>
    <w:p w14:paraId="7C718B9D">
      <w:pPr>
        <w:jc w:val="center"/>
        <w:rPr>
          <w:rFonts w:ascii="宋体" w:hAnsi="宋体" w:cs="宋体"/>
          <w:b/>
          <w:bCs/>
          <w:sz w:val="32"/>
          <w:szCs w:val="32"/>
        </w:rPr>
      </w:pPr>
    </w:p>
    <w:p w14:paraId="27385366">
      <w:pPr>
        <w:jc w:val="center"/>
        <w:rPr>
          <w:rFonts w:ascii="宋体" w:hAnsi="宋体" w:cs="宋体"/>
          <w:b/>
          <w:bCs/>
          <w:sz w:val="32"/>
          <w:szCs w:val="32"/>
        </w:rPr>
      </w:pPr>
    </w:p>
    <w:p w14:paraId="0AD905AF">
      <w:pPr>
        <w:jc w:val="center"/>
        <w:rPr>
          <w:rFonts w:ascii="宋体" w:hAnsi="宋体" w:cs="宋体"/>
          <w:b/>
          <w:bCs/>
          <w:sz w:val="32"/>
          <w:szCs w:val="32"/>
        </w:rPr>
      </w:pPr>
      <w:r>
        <w:rPr>
          <w:rFonts w:hint="eastAsia" w:ascii="宋体" w:hAnsi="宋体" w:cs="宋体"/>
          <w:b/>
          <w:bCs/>
          <w:sz w:val="32"/>
          <w:szCs w:val="32"/>
        </w:rPr>
        <w:t>十九</w:t>
      </w:r>
      <w:r>
        <w:rPr>
          <w:rFonts w:hint="eastAsia" w:ascii="宋体" w:hAnsi="宋体" w:cs="宋体"/>
          <w:b/>
          <w:kern w:val="0"/>
          <w:sz w:val="32"/>
          <w:szCs w:val="32"/>
        </w:rPr>
        <w:t>、</w:t>
      </w:r>
      <w:r>
        <w:rPr>
          <w:rFonts w:hint="eastAsia" w:ascii="宋体" w:hAnsi="宋体" w:cs="宋体"/>
          <w:b/>
          <w:bCs/>
          <w:sz w:val="32"/>
          <w:szCs w:val="32"/>
        </w:rPr>
        <w:t>商务、服务（技术）响应、偏离情况说明表</w:t>
      </w:r>
    </w:p>
    <w:p w14:paraId="568C7BBD">
      <w:pPr>
        <w:snapToGrid w:val="0"/>
        <w:spacing w:line="400" w:lineRule="exact"/>
        <w:ind w:firstLine="420" w:firstLineChars="200"/>
        <w:rPr>
          <w:rFonts w:asciiTheme="minorEastAsia" w:hAnsiTheme="minorEastAsia" w:eastAsiaTheme="minorEastAsia"/>
          <w:szCs w:val="21"/>
        </w:rPr>
      </w:pPr>
    </w:p>
    <w:p w14:paraId="1CA1280F">
      <w:pPr>
        <w:snapToGrid w:val="0"/>
        <w:spacing w:line="40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w:t>
      </w:r>
    </w:p>
    <w:p w14:paraId="79190E0D">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项目编号:   </w:t>
      </w:r>
    </w:p>
    <w:p w14:paraId="2DB6E64E">
      <w:pPr>
        <w:pStyle w:val="100"/>
        <w:snapToGrid w:val="0"/>
        <w:spacing w:after="120" w:line="400" w:lineRule="exact"/>
        <w:ind w:firstLine="480" w:firstLineChars="200"/>
        <w:rPr>
          <w:rFonts w:asciiTheme="minorEastAsia" w:hAnsiTheme="minorEastAsia" w:eastAsiaTheme="minorEastAsia"/>
          <w:color w:val="auto"/>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469D18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1E1EA47">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01CE3A78">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5B5E675">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61C3B78F">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3471D4F6">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14:paraId="02BC22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5D12B54">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商务部分</w:t>
            </w:r>
          </w:p>
        </w:tc>
      </w:tr>
      <w:tr w14:paraId="1313BD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EC3EE10">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793085A2">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C61127B">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91D710D">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9E0C3F8">
            <w:pPr>
              <w:snapToGrid w:val="0"/>
              <w:spacing w:line="400" w:lineRule="exact"/>
              <w:jc w:val="center"/>
              <w:rPr>
                <w:rFonts w:asciiTheme="minorEastAsia" w:hAnsiTheme="minorEastAsia" w:eastAsiaTheme="minorEastAsia"/>
                <w:sz w:val="24"/>
              </w:rPr>
            </w:pPr>
          </w:p>
        </w:tc>
      </w:tr>
      <w:tr w14:paraId="7EC81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B1B3110">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0F44C72B">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BB87563">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365D78C">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58CDDE2">
            <w:pPr>
              <w:snapToGrid w:val="0"/>
              <w:spacing w:line="400" w:lineRule="exact"/>
              <w:jc w:val="center"/>
              <w:rPr>
                <w:rFonts w:asciiTheme="minorEastAsia" w:hAnsiTheme="minorEastAsia" w:eastAsiaTheme="minorEastAsia"/>
                <w:sz w:val="24"/>
              </w:rPr>
            </w:pPr>
          </w:p>
        </w:tc>
      </w:tr>
      <w:tr w14:paraId="791064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8C6216B">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35E4F206">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DEC05C">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5DB5418">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567AD18">
            <w:pPr>
              <w:snapToGrid w:val="0"/>
              <w:spacing w:line="400" w:lineRule="exact"/>
              <w:jc w:val="center"/>
              <w:rPr>
                <w:rFonts w:asciiTheme="minorEastAsia" w:hAnsiTheme="minorEastAsia" w:eastAsiaTheme="minorEastAsia"/>
                <w:sz w:val="24"/>
              </w:rPr>
            </w:pPr>
          </w:p>
        </w:tc>
      </w:tr>
      <w:tr w14:paraId="190FD6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7D232A9">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6A846D14">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95442B3">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63818CC">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EECD282">
            <w:pPr>
              <w:snapToGrid w:val="0"/>
              <w:spacing w:line="400" w:lineRule="exact"/>
              <w:jc w:val="center"/>
              <w:rPr>
                <w:rFonts w:asciiTheme="minorEastAsia" w:hAnsiTheme="minorEastAsia" w:eastAsiaTheme="minorEastAsia"/>
                <w:sz w:val="24"/>
              </w:rPr>
            </w:pPr>
          </w:p>
        </w:tc>
      </w:tr>
      <w:tr w14:paraId="1D56FD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F31B706">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服务（技术）部分</w:t>
            </w:r>
          </w:p>
        </w:tc>
      </w:tr>
      <w:tr w14:paraId="5A2B28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BDE850B">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050FD3EE">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7E835B1">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702127B">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F7BBA4C">
            <w:pPr>
              <w:snapToGrid w:val="0"/>
              <w:spacing w:line="400" w:lineRule="exact"/>
              <w:jc w:val="center"/>
              <w:rPr>
                <w:rFonts w:asciiTheme="minorEastAsia" w:hAnsiTheme="minorEastAsia" w:eastAsiaTheme="minorEastAsia"/>
                <w:sz w:val="24"/>
              </w:rPr>
            </w:pPr>
          </w:p>
        </w:tc>
      </w:tr>
      <w:tr w14:paraId="617001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7C099A1">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6B4FCF7D">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12E5D1A">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C6814DA">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01C10E9">
            <w:pPr>
              <w:snapToGrid w:val="0"/>
              <w:spacing w:line="400" w:lineRule="exact"/>
              <w:jc w:val="center"/>
              <w:rPr>
                <w:rFonts w:asciiTheme="minorEastAsia" w:hAnsiTheme="minorEastAsia" w:eastAsiaTheme="minorEastAsia"/>
                <w:sz w:val="24"/>
              </w:rPr>
            </w:pPr>
          </w:p>
        </w:tc>
      </w:tr>
      <w:tr w14:paraId="69E144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1968D9">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33AE4253">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1E3D36B">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F92597E">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C5452A4">
            <w:pPr>
              <w:snapToGrid w:val="0"/>
              <w:spacing w:line="400" w:lineRule="exact"/>
              <w:jc w:val="center"/>
              <w:rPr>
                <w:rFonts w:asciiTheme="minorEastAsia" w:hAnsiTheme="minorEastAsia" w:eastAsiaTheme="minorEastAsia"/>
                <w:sz w:val="24"/>
              </w:rPr>
            </w:pPr>
          </w:p>
        </w:tc>
      </w:tr>
      <w:tr w14:paraId="36AE3B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B0E90AE">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4986CC1B">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171E6A3D">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3CCB362">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71CC8AF">
            <w:pPr>
              <w:snapToGrid w:val="0"/>
              <w:spacing w:line="400" w:lineRule="exact"/>
              <w:jc w:val="center"/>
              <w:rPr>
                <w:rFonts w:asciiTheme="minorEastAsia" w:hAnsiTheme="minorEastAsia" w:eastAsiaTheme="minorEastAsia"/>
                <w:sz w:val="24"/>
              </w:rPr>
            </w:pPr>
          </w:p>
        </w:tc>
      </w:tr>
    </w:tbl>
    <w:p w14:paraId="0F008705">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说明：1.应写明磋商文件对商务与服务技术要求的响应和偏离情况</w:t>
      </w:r>
      <w:r>
        <w:rPr>
          <w:rFonts w:hint="eastAsia" w:asciiTheme="minorEastAsia" w:hAnsiTheme="minorEastAsia" w:eastAsiaTheme="minorEastAsia"/>
          <w:bCs/>
          <w:sz w:val="24"/>
        </w:rPr>
        <w:t>；</w:t>
      </w:r>
    </w:p>
    <w:p w14:paraId="3D298859">
      <w:pPr>
        <w:snapToGrid w:val="0"/>
        <w:spacing w:line="4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14:paraId="257C1031">
      <w:pPr>
        <w:snapToGrid w:val="0"/>
        <w:spacing w:line="400" w:lineRule="exact"/>
        <w:rPr>
          <w:rFonts w:cs="Courier New" w:asciiTheme="minorEastAsia" w:hAnsiTheme="minorEastAsia" w:eastAsiaTheme="minorEastAsia"/>
          <w:sz w:val="24"/>
        </w:rPr>
      </w:pPr>
    </w:p>
    <w:p w14:paraId="6C96ACF9">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14:paraId="1B2EB2B2">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1034AE4E">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76F27B53">
      <w:pPr>
        <w:spacing w:line="360" w:lineRule="auto"/>
        <w:jc w:val="center"/>
        <w:rPr>
          <w:rFonts w:cs="仿宋_GB2312" w:asciiTheme="minorEastAsia" w:hAnsiTheme="minorEastAsia" w:eastAsiaTheme="minorEastAsia"/>
          <w:b/>
          <w:sz w:val="36"/>
          <w:szCs w:val="36"/>
        </w:rPr>
      </w:pPr>
    </w:p>
    <w:p w14:paraId="37927ED6">
      <w:pPr>
        <w:jc w:val="center"/>
        <w:rPr>
          <w:rFonts w:ascii="宋体" w:hAnsi="宋体" w:cs="宋体"/>
          <w:b/>
          <w:bCs/>
          <w:color w:val="FF0000"/>
          <w:sz w:val="32"/>
          <w:szCs w:val="32"/>
        </w:rPr>
      </w:pPr>
      <w:r>
        <w:rPr>
          <w:rFonts w:hint="eastAsia" w:ascii="宋体" w:hAnsi="宋体" w:cs="宋体"/>
          <w:b/>
          <w:bCs/>
          <w:color w:val="FF0000"/>
          <w:sz w:val="32"/>
          <w:szCs w:val="32"/>
        </w:rPr>
        <w:t>二十</w:t>
      </w:r>
      <w:r>
        <w:rPr>
          <w:rFonts w:hint="eastAsia" w:ascii="宋体" w:hAnsi="宋体" w:cs="宋体"/>
          <w:b/>
          <w:color w:val="FF0000"/>
          <w:kern w:val="0"/>
          <w:sz w:val="32"/>
          <w:szCs w:val="32"/>
        </w:rPr>
        <w:t>、</w:t>
      </w:r>
      <w:r>
        <w:rPr>
          <w:rFonts w:hint="eastAsia" w:ascii="宋体" w:hAnsi="宋体" w:cs="宋体"/>
          <w:b/>
          <w:bCs/>
          <w:color w:val="FF0000"/>
          <w:sz w:val="32"/>
          <w:szCs w:val="32"/>
        </w:rPr>
        <w:t>初始报价表</w:t>
      </w:r>
    </w:p>
    <w:p w14:paraId="1B751BC1">
      <w:pPr>
        <w:pStyle w:val="632"/>
        <w:jc w:val="center"/>
        <w:rPr>
          <w:rFonts w:asciiTheme="minorEastAsia" w:hAnsiTheme="minorEastAsia" w:eastAsiaTheme="minorEastAsia"/>
          <w:color w:val="FF0000"/>
          <w:kern w:val="2"/>
          <w:szCs w:val="24"/>
        </w:rPr>
      </w:pPr>
      <w:r>
        <w:rPr>
          <w:rFonts w:hint="eastAsia" w:asciiTheme="minorEastAsia" w:hAnsiTheme="minorEastAsia" w:eastAsiaTheme="minorEastAsia"/>
          <w:color w:val="FF0000"/>
          <w:kern w:val="2"/>
          <w:szCs w:val="24"/>
        </w:rPr>
        <w:t>（初始报价表格式参照第八部分  最后报价格式）</w:t>
      </w:r>
    </w:p>
    <w:p w14:paraId="00684AA4">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pPr>
    </w:p>
    <w:p w14:paraId="3D04446D">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14:paraId="3254A866">
      <w:pPr>
        <w:pStyle w:val="394"/>
        <w:ind w:firstLine="0" w:firstLineChars="0"/>
        <w:jc w:val="center"/>
        <w:outlineLvl w:val="0"/>
        <w:rPr>
          <w:rFonts w:cs="仿宋_GB2312" w:asciiTheme="minorEastAsia" w:hAnsiTheme="minorEastAsia" w:eastAsiaTheme="minorEastAsia"/>
          <w:b/>
          <w:sz w:val="36"/>
          <w:szCs w:val="36"/>
        </w:rPr>
      </w:pPr>
      <w:bookmarkStart w:id="184" w:name="_Toc181203101"/>
      <w:r>
        <w:rPr>
          <w:rFonts w:hint="eastAsia" w:cs="仿宋_GB2312" w:asciiTheme="minorEastAsia" w:hAnsiTheme="minorEastAsia" w:eastAsiaTheme="minorEastAsia"/>
          <w:b/>
          <w:sz w:val="36"/>
          <w:szCs w:val="36"/>
        </w:rPr>
        <w:t>第八部分  最后报价格式</w:t>
      </w:r>
      <w:bookmarkEnd w:id="184"/>
    </w:p>
    <w:p w14:paraId="326A6ECC">
      <w:pPr>
        <w:pStyle w:val="632"/>
        <w:jc w:val="center"/>
        <w:rPr>
          <w:b/>
          <w:sz w:val="32"/>
          <w:szCs w:val="32"/>
        </w:rPr>
      </w:pPr>
      <w:r>
        <w:rPr>
          <w:rFonts w:hint="eastAsia"/>
          <w:b/>
          <w:sz w:val="32"/>
          <w:szCs w:val="32"/>
        </w:rPr>
        <w:t>（一）报价一览表</w:t>
      </w:r>
    </w:p>
    <w:p w14:paraId="36F5F2C7">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14:paraId="27FC4E22">
      <w:pPr>
        <w:spacing w:line="360" w:lineRule="auto"/>
        <w:ind w:firstLine="72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按你方磋商文件要求，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rPr>
        <w:t>（项目名称）【项目编号：（采购编号）】</w:t>
      </w:r>
      <w:r>
        <w:rPr>
          <w:rFonts w:hint="eastAsia" w:cs="仿宋_GB2312" w:asciiTheme="minorEastAsia" w:hAnsiTheme="minorEastAsia" w:eastAsiaTheme="minorEastAsia"/>
          <w:kern w:val="0"/>
          <w:sz w:val="24"/>
          <w:lang w:val="zh-CN"/>
        </w:rPr>
        <w:t>的实施。</w:t>
      </w:r>
    </w:p>
    <w:p w14:paraId="356C7997">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报价一览表(单位均为人民币元)</w:t>
      </w:r>
    </w:p>
    <w:tbl>
      <w:tblPr>
        <w:tblStyle w:val="6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6F16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16D1EDAA">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14:paraId="69130E8B">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tcPr>
          <w:p w14:paraId="13E96148">
            <w:pPr>
              <w:spacing w:line="360" w:lineRule="auto"/>
              <w:jc w:val="center"/>
              <w:rPr>
                <w:rFonts w:cs="宋体" w:asciiTheme="minorEastAsia" w:hAnsiTheme="minorEastAsia" w:eastAsiaTheme="minorEastAsia"/>
                <w:b/>
                <w:sz w:val="24"/>
              </w:rPr>
            </w:pPr>
          </w:p>
          <w:p w14:paraId="31192E7C">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14:paraId="48AA1C86">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14:paraId="306001F9">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14:paraId="30F21F96">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tcPr>
          <w:p w14:paraId="56CD3D96">
            <w:pPr>
              <w:spacing w:line="360" w:lineRule="auto"/>
              <w:jc w:val="center"/>
              <w:rPr>
                <w:rFonts w:cs="宋体" w:asciiTheme="minorEastAsia" w:hAnsiTheme="minorEastAsia" w:eastAsiaTheme="minorEastAsia"/>
                <w:b/>
                <w:sz w:val="24"/>
              </w:rPr>
            </w:pPr>
          </w:p>
          <w:p w14:paraId="0A207AEE">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14:paraId="30C43FBF">
            <w:pPr>
              <w:spacing w:line="360" w:lineRule="auto"/>
              <w:jc w:val="center"/>
              <w:rPr>
                <w:rFonts w:cs="宋体" w:asciiTheme="minorEastAsia" w:hAnsiTheme="minorEastAsia" w:eastAsiaTheme="minorEastAsia"/>
                <w:b/>
                <w:sz w:val="24"/>
              </w:rPr>
            </w:pPr>
          </w:p>
          <w:p w14:paraId="00EDD61D">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14:paraId="6CCE4C0E">
            <w:pPr>
              <w:spacing w:line="360" w:lineRule="auto"/>
              <w:jc w:val="center"/>
              <w:rPr>
                <w:rFonts w:cs="宋体" w:asciiTheme="minorEastAsia" w:hAnsiTheme="minorEastAsia" w:eastAsiaTheme="minorEastAsia"/>
                <w:b/>
                <w:sz w:val="24"/>
              </w:rPr>
            </w:pPr>
          </w:p>
        </w:tc>
      </w:tr>
      <w:tr w14:paraId="578B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965BEDF">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14:paraId="69B0AF86">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14:paraId="6D8E8525">
            <w:pPr>
              <w:snapToGrid w:val="0"/>
              <w:spacing w:line="360" w:lineRule="auto"/>
              <w:jc w:val="center"/>
              <w:rPr>
                <w:rFonts w:cs="宋体" w:asciiTheme="minorEastAsia" w:hAnsiTheme="minorEastAsia" w:eastAsiaTheme="minorEastAsia"/>
                <w:sz w:val="24"/>
              </w:rPr>
            </w:pPr>
          </w:p>
        </w:tc>
        <w:tc>
          <w:tcPr>
            <w:tcW w:w="2410" w:type="dxa"/>
            <w:vAlign w:val="center"/>
          </w:tcPr>
          <w:p w14:paraId="6BD5D5CA">
            <w:pPr>
              <w:snapToGrid w:val="0"/>
              <w:spacing w:line="360" w:lineRule="auto"/>
              <w:jc w:val="center"/>
              <w:rPr>
                <w:rFonts w:cs="宋体" w:asciiTheme="minorEastAsia" w:hAnsiTheme="minorEastAsia" w:eastAsiaTheme="minorEastAsia"/>
                <w:sz w:val="24"/>
              </w:rPr>
            </w:pPr>
          </w:p>
        </w:tc>
        <w:tc>
          <w:tcPr>
            <w:tcW w:w="2268" w:type="dxa"/>
            <w:vAlign w:val="center"/>
          </w:tcPr>
          <w:p w14:paraId="4C92E08A">
            <w:pPr>
              <w:snapToGrid w:val="0"/>
              <w:spacing w:line="360" w:lineRule="auto"/>
              <w:jc w:val="center"/>
              <w:rPr>
                <w:rFonts w:cs="宋体" w:asciiTheme="minorEastAsia" w:hAnsiTheme="minorEastAsia" w:eastAsiaTheme="minorEastAsia"/>
                <w:sz w:val="24"/>
              </w:rPr>
            </w:pPr>
          </w:p>
        </w:tc>
        <w:tc>
          <w:tcPr>
            <w:tcW w:w="2126" w:type="dxa"/>
            <w:vAlign w:val="center"/>
          </w:tcPr>
          <w:p w14:paraId="7E503A2E">
            <w:pPr>
              <w:spacing w:line="360" w:lineRule="auto"/>
              <w:jc w:val="center"/>
              <w:rPr>
                <w:rFonts w:cs="宋体" w:asciiTheme="minorEastAsia" w:hAnsiTheme="minorEastAsia" w:eastAsiaTheme="minorEastAsia"/>
                <w:sz w:val="24"/>
              </w:rPr>
            </w:pPr>
          </w:p>
        </w:tc>
        <w:tc>
          <w:tcPr>
            <w:tcW w:w="2127" w:type="dxa"/>
          </w:tcPr>
          <w:p w14:paraId="27F296CD">
            <w:pPr>
              <w:spacing w:line="360" w:lineRule="auto"/>
              <w:jc w:val="center"/>
              <w:rPr>
                <w:rFonts w:cs="宋体" w:asciiTheme="minorEastAsia" w:hAnsiTheme="minorEastAsia" w:eastAsiaTheme="minorEastAsia"/>
                <w:sz w:val="24"/>
              </w:rPr>
            </w:pPr>
          </w:p>
        </w:tc>
        <w:tc>
          <w:tcPr>
            <w:tcW w:w="2126" w:type="dxa"/>
            <w:vAlign w:val="center"/>
          </w:tcPr>
          <w:p w14:paraId="1C5C60C2">
            <w:pPr>
              <w:spacing w:line="360" w:lineRule="auto"/>
              <w:jc w:val="center"/>
              <w:rPr>
                <w:rFonts w:cs="宋体" w:asciiTheme="minorEastAsia" w:hAnsiTheme="minorEastAsia" w:eastAsiaTheme="minorEastAsia"/>
                <w:sz w:val="24"/>
              </w:rPr>
            </w:pPr>
          </w:p>
        </w:tc>
      </w:tr>
      <w:tr w14:paraId="3444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EA77D94">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14:paraId="39103120">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14:paraId="7488EE6B">
            <w:pPr>
              <w:snapToGrid w:val="0"/>
              <w:spacing w:line="360" w:lineRule="auto"/>
              <w:jc w:val="center"/>
              <w:rPr>
                <w:rFonts w:cs="宋体" w:asciiTheme="minorEastAsia" w:hAnsiTheme="minorEastAsia" w:eastAsiaTheme="minorEastAsia"/>
                <w:sz w:val="24"/>
              </w:rPr>
            </w:pPr>
          </w:p>
        </w:tc>
        <w:tc>
          <w:tcPr>
            <w:tcW w:w="2410" w:type="dxa"/>
            <w:vAlign w:val="center"/>
          </w:tcPr>
          <w:p w14:paraId="03D3A26C">
            <w:pPr>
              <w:snapToGrid w:val="0"/>
              <w:spacing w:line="360" w:lineRule="auto"/>
              <w:jc w:val="center"/>
              <w:rPr>
                <w:rFonts w:cs="宋体" w:asciiTheme="minorEastAsia" w:hAnsiTheme="minorEastAsia" w:eastAsiaTheme="minorEastAsia"/>
                <w:sz w:val="24"/>
              </w:rPr>
            </w:pPr>
          </w:p>
        </w:tc>
        <w:tc>
          <w:tcPr>
            <w:tcW w:w="2268" w:type="dxa"/>
            <w:vAlign w:val="center"/>
          </w:tcPr>
          <w:p w14:paraId="4B18AE4D">
            <w:pPr>
              <w:snapToGrid w:val="0"/>
              <w:spacing w:line="360" w:lineRule="auto"/>
              <w:jc w:val="center"/>
              <w:rPr>
                <w:rFonts w:cs="宋体" w:asciiTheme="minorEastAsia" w:hAnsiTheme="minorEastAsia" w:eastAsiaTheme="minorEastAsia"/>
                <w:sz w:val="24"/>
              </w:rPr>
            </w:pPr>
          </w:p>
        </w:tc>
        <w:tc>
          <w:tcPr>
            <w:tcW w:w="2126" w:type="dxa"/>
            <w:vAlign w:val="center"/>
          </w:tcPr>
          <w:p w14:paraId="14A13FD4">
            <w:pPr>
              <w:spacing w:line="360" w:lineRule="auto"/>
              <w:jc w:val="center"/>
              <w:rPr>
                <w:rFonts w:cs="宋体" w:asciiTheme="minorEastAsia" w:hAnsiTheme="minorEastAsia" w:eastAsiaTheme="minorEastAsia"/>
                <w:sz w:val="24"/>
              </w:rPr>
            </w:pPr>
          </w:p>
        </w:tc>
        <w:tc>
          <w:tcPr>
            <w:tcW w:w="2127" w:type="dxa"/>
          </w:tcPr>
          <w:p w14:paraId="2A3E7A86">
            <w:pPr>
              <w:spacing w:line="360" w:lineRule="auto"/>
              <w:jc w:val="center"/>
              <w:rPr>
                <w:rFonts w:cs="宋体" w:asciiTheme="minorEastAsia" w:hAnsiTheme="minorEastAsia" w:eastAsiaTheme="minorEastAsia"/>
                <w:sz w:val="24"/>
              </w:rPr>
            </w:pPr>
          </w:p>
        </w:tc>
        <w:tc>
          <w:tcPr>
            <w:tcW w:w="2126" w:type="dxa"/>
            <w:vAlign w:val="center"/>
          </w:tcPr>
          <w:p w14:paraId="6134D98B">
            <w:pPr>
              <w:spacing w:line="360" w:lineRule="auto"/>
              <w:jc w:val="center"/>
              <w:rPr>
                <w:rFonts w:cs="宋体" w:asciiTheme="minorEastAsia" w:hAnsiTheme="minorEastAsia" w:eastAsiaTheme="minorEastAsia"/>
                <w:sz w:val="24"/>
              </w:rPr>
            </w:pPr>
          </w:p>
        </w:tc>
      </w:tr>
      <w:tr w14:paraId="6128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54F9AF6">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14:paraId="0004DFF5">
            <w:pPr>
              <w:snapToGrid w:val="0"/>
              <w:spacing w:line="360" w:lineRule="auto"/>
              <w:jc w:val="center"/>
              <w:rPr>
                <w:rFonts w:cs="宋体" w:asciiTheme="minorEastAsia" w:hAnsiTheme="minorEastAsia" w:eastAsiaTheme="minorEastAsia"/>
                <w:sz w:val="24"/>
              </w:rPr>
            </w:pPr>
          </w:p>
        </w:tc>
        <w:tc>
          <w:tcPr>
            <w:tcW w:w="2268" w:type="dxa"/>
            <w:vAlign w:val="center"/>
          </w:tcPr>
          <w:p w14:paraId="354CA6DE">
            <w:pPr>
              <w:snapToGrid w:val="0"/>
              <w:spacing w:line="360" w:lineRule="auto"/>
              <w:jc w:val="center"/>
              <w:rPr>
                <w:rFonts w:cs="宋体" w:asciiTheme="minorEastAsia" w:hAnsiTheme="minorEastAsia" w:eastAsiaTheme="minorEastAsia"/>
                <w:sz w:val="24"/>
              </w:rPr>
            </w:pPr>
          </w:p>
        </w:tc>
        <w:tc>
          <w:tcPr>
            <w:tcW w:w="2410" w:type="dxa"/>
            <w:vAlign w:val="center"/>
          </w:tcPr>
          <w:p w14:paraId="6E7F721C">
            <w:pPr>
              <w:snapToGrid w:val="0"/>
              <w:spacing w:line="360" w:lineRule="auto"/>
              <w:jc w:val="center"/>
              <w:rPr>
                <w:rFonts w:cs="宋体" w:asciiTheme="minorEastAsia" w:hAnsiTheme="minorEastAsia" w:eastAsiaTheme="minorEastAsia"/>
                <w:sz w:val="24"/>
              </w:rPr>
            </w:pPr>
          </w:p>
        </w:tc>
        <w:tc>
          <w:tcPr>
            <w:tcW w:w="2268" w:type="dxa"/>
            <w:vAlign w:val="center"/>
          </w:tcPr>
          <w:p w14:paraId="3F09AC13">
            <w:pPr>
              <w:snapToGrid w:val="0"/>
              <w:spacing w:line="360" w:lineRule="auto"/>
              <w:jc w:val="center"/>
              <w:rPr>
                <w:rFonts w:cs="宋体" w:asciiTheme="minorEastAsia" w:hAnsiTheme="minorEastAsia" w:eastAsiaTheme="minorEastAsia"/>
                <w:sz w:val="24"/>
              </w:rPr>
            </w:pPr>
          </w:p>
        </w:tc>
        <w:tc>
          <w:tcPr>
            <w:tcW w:w="2126" w:type="dxa"/>
            <w:vAlign w:val="center"/>
          </w:tcPr>
          <w:p w14:paraId="01D0F325">
            <w:pPr>
              <w:spacing w:line="360" w:lineRule="auto"/>
              <w:jc w:val="center"/>
              <w:rPr>
                <w:rFonts w:cs="宋体" w:asciiTheme="minorEastAsia" w:hAnsiTheme="minorEastAsia" w:eastAsiaTheme="minorEastAsia"/>
                <w:sz w:val="24"/>
              </w:rPr>
            </w:pPr>
          </w:p>
        </w:tc>
        <w:tc>
          <w:tcPr>
            <w:tcW w:w="2127" w:type="dxa"/>
          </w:tcPr>
          <w:p w14:paraId="262545AB">
            <w:pPr>
              <w:spacing w:line="360" w:lineRule="auto"/>
              <w:jc w:val="center"/>
              <w:rPr>
                <w:rFonts w:cs="宋体" w:asciiTheme="minorEastAsia" w:hAnsiTheme="minorEastAsia" w:eastAsiaTheme="minorEastAsia"/>
                <w:sz w:val="24"/>
              </w:rPr>
            </w:pPr>
          </w:p>
        </w:tc>
        <w:tc>
          <w:tcPr>
            <w:tcW w:w="2126" w:type="dxa"/>
            <w:vAlign w:val="center"/>
          </w:tcPr>
          <w:p w14:paraId="11716FD4">
            <w:pPr>
              <w:spacing w:line="360" w:lineRule="auto"/>
              <w:jc w:val="center"/>
              <w:rPr>
                <w:rFonts w:cs="宋体" w:asciiTheme="minorEastAsia" w:hAnsiTheme="minorEastAsia" w:eastAsiaTheme="minorEastAsia"/>
                <w:sz w:val="24"/>
              </w:rPr>
            </w:pPr>
          </w:p>
        </w:tc>
      </w:tr>
      <w:tr w14:paraId="7F40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B526C21">
            <w:pPr>
              <w:spacing w:line="360" w:lineRule="auto"/>
              <w:jc w:val="center"/>
              <w:rPr>
                <w:rFonts w:cs="宋体" w:asciiTheme="minorEastAsia" w:hAnsiTheme="minorEastAsia" w:eastAsiaTheme="minorEastAsia"/>
                <w:sz w:val="24"/>
              </w:rPr>
            </w:pPr>
          </w:p>
        </w:tc>
        <w:tc>
          <w:tcPr>
            <w:tcW w:w="992" w:type="dxa"/>
            <w:vAlign w:val="center"/>
          </w:tcPr>
          <w:p w14:paraId="54E0A5BD">
            <w:pPr>
              <w:snapToGrid w:val="0"/>
              <w:spacing w:line="360" w:lineRule="auto"/>
              <w:jc w:val="center"/>
              <w:rPr>
                <w:rFonts w:cs="宋体" w:asciiTheme="minorEastAsia" w:hAnsiTheme="minorEastAsia" w:eastAsiaTheme="minorEastAsia"/>
                <w:sz w:val="24"/>
              </w:rPr>
            </w:pPr>
          </w:p>
        </w:tc>
        <w:tc>
          <w:tcPr>
            <w:tcW w:w="2268" w:type="dxa"/>
            <w:vAlign w:val="center"/>
          </w:tcPr>
          <w:p w14:paraId="36B5C23C">
            <w:pPr>
              <w:snapToGrid w:val="0"/>
              <w:spacing w:line="360" w:lineRule="auto"/>
              <w:jc w:val="center"/>
              <w:rPr>
                <w:rFonts w:cs="宋体" w:asciiTheme="minorEastAsia" w:hAnsiTheme="minorEastAsia" w:eastAsiaTheme="minorEastAsia"/>
                <w:sz w:val="24"/>
              </w:rPr>
            </w:pPr>
          </w:p>
        </w:tc>
        <w:tc>
          <w:tcPr>
            <w:tcW w:w="2410" w:type="dxa"/>
            <w:vAlign w:val="center"/>
          </w:tcPr>
          <w:p w14:paraId="61C386FC">
            <w:pPr>
              <w:snapToGrid w:val="0"/>
              <w:spacing w:line="360" w:lineRule="auto"/>
              <w:jc w:val="center"/>
              <w:rPr>
                <w:rFonts w:cs="宋体" w:asciiTheme="minorEastAsia" w:hAnsiTheme="minorEastAsia" w:eastAsiaTheme="minorEastAsia"/>
                <w:sz w:val="24"/>
              </w:rPr>
            </w:pPr>
          </w:p>
        </w:tc>
        <w:tc>
          <w:tcPr>
            <w:tcW w:w="2268" w:type="dxa"/>
            <w:vAlign w:val="center"/>
          </w:tcPr>
          <w:p w14:paraId="5CCB072B">
            <w:pPr>
              <w:snapToGrid w:val="0"/>
              <w:spacing w:line="360" w:lineRule="auto"/>
              <w:jc w:val="center"/>
              <w:rPr>
                <w:rFonts w:cs="宋体" w:asciiTheme="minorEastAsia" w:hAnsiTheme="minorEastAsia" w:eastAsiaTheme="minorEastAsia"/>
                <w:sz w:val="24"/>
              </w:rPr>
            </w:pPr>
          </w:p>
        </w:tc>
        <w:tc>
          <w:tcPr>
            <w:tcW w:w="2126" w:type="dxa"/>
            <w:vAlign w:val="center"/>
          </w:tcPr>
          <w:p w14:paraId="5ED9ABE1">
            <w:pPr>
              <w:spacing w:line="360" w:lineRule="auto"/>
              <w:jc w:val="center"/>
              <w:rPr>
                <w:rFonts w:cs="宋体" w:asciiTheme="minorEastAsia" w:hAnsiTheme="minorEastAsia" w:eastAsiaTheme="minorEastAsia"/>
                <w:sz w:val="24"/>
              </w:rPr>
            </w:pPr>
          </w:p>
        </w:tc>
        <w:tc>
          <w:tcPr>
            <w:tcW w:w="2127" w:type="dxa"/>
          </w:tcPr>
          <w:p w14:paraId="03507B25">
            <w:pPr>
              <w:spacing w:line="360" w:lineRule="auto"/>
              <w:jc w:val="center"/>
              <w:rPr>
                <w:rFonts w:cs="宋体" w:asciiTheme="minorEastAsia" w:hAnsiTheme="minorEastAsia" w:eastAsiaTheme="minorEastAsia"/>
                <w:sz w:val="24"/>
              </w:rPr>
            </w:pPr>
          </w:p>
        </w:tc>
        <w:tc>
          <w:tcPr>
            <w:tcW w:w="2126" w:type="dxa"/>
            <w:vAlign w:val="center"/>
          </w:tcPr>
          <w:p w14:paraId="2873ECA8">
            <w:pPr>
              <w:spacing w:line="360" w:lineRule="auto"/>
              <w:jc w:val="center"/>
              <w:rPr>
                <w:rFonts w:cs="宋体" w:asciiTheme="minorEastAsia" w:hAnsiTheme="minorEastAsia" w:eastAsiaTheme="minorEastAsia"/>
                <w:sz w:val="24"/>
              </w:rPr>
            </w:pPr>
          </w:p>
        </w:tc>
      </w:tr>
      <w:tr w14:paraId="3DF0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8BA1A64">
            <w:pPr>
              <w:spacing w:line="360" w:lineRule="auto"/>
              <w:jc w:val="center"/>
              <w:rPr>
                <w:rFonts w:cs="宋体" w:asciiTheme="minorEastAsia" w:hAnsiTheme="minorEastAsia" w:eastAsiaTheme="minorEastAsia"/>
                <w:sz w:val="24"/>
              </w:rPr>
            </w:pPr>
          </w:p>
        </w:tc>
        <w:tc>
          <w:tcPr>
            <w:tcW w:w="992" w:type="dxa"/>
            <w:vAlign w:val="center"/>
          </w:tcPr>
          <w:p w14:paraId="133A7FD6">
            <w:pPr>
              <w:snapToGrid w:val="0"/>
              <w:spacing w:line="360" w:lineRule="auto"/>
              <w:jc w:val="center"/>
              <w:rPr>
                <w:rFonts w:cs="宋体" w:asciiTheme="minorEastAsia" w:hAnsiTheme="minorEastAsia" w:eastAsiaTheme="minorEastAsia"/>
                <w:sz w:val="24"/>
              </w:rPr>
            </w:pPr>
          </w:p>
        </w:tc>
        <w:tc>
          <w:tcPr>
            <w:tcW w:w="2268" w:type="dxa"/>
            <w:vAlign w:val="center"/>
          </w:tcPr>
          <w:p w14:paraId="6B17CE8D">
            <w:pPr>
              <w:snapToGrid w:val="0"/>
              <w:spacing w:line="360" w:lineRule="auto"/>
              <w:jc w:val="center"/>
              <w:rPr>
                <w:rFonts w:cs="宋体" w:asciiTheme="minorEastAsia" w:hAnsiTheme="minorEastAsia" w:eastAsiaTheme="minorEastAsia"/>
                <w:sz w:val="24"/>
              </w:rPr>
            </w:pPr>
          </w:p>
        </w:tc>
        <w:tc>
          <w:tcPr>
            <w:tcW w:w="2410" w:type="dxa"/>
            <w:vAlign w:val="center"/>
          </w:tcPr>
          <w:p w14:paraId="1EADE9C0">
            <w:pPr>
              <w:snapToGrid w:val="0"/>
              <w:spacing w:line="360" w:lineRule="auto"/>
              <w:jc w:val="center"/>
              <w:rPr>
                <w:rFonts w:cs="宋体" w:asciiTheme="minorEastAsia" w:hAnsiTheme="minorEastAsia" w:eastAsiaTheme="minorEastAsia"/>
                <w:sz w:val="24"/>
              </w:rPr>
            </w:pPr>
          </w:p>
        </w:tc>
        <w:tc>
          <w:tcPr>
            <w:tcW w:w="2268" w:type="dxa"/>
            <w:vAlign w:val="center"/>
          </w:tcPr>
          <w:p w14:paraId="02550228">
            <w:pPr>
              <w:snapToGrid w:val="0"/>
              <w:spacing w:line="360" w:lineRule="auto"/>
              <w:jc w:val="center"/>
              <w:rPr>
                <w:rFonts w:cs="宋体" w:asciiTheme="minorEastAsia" w:hAnsiTheme="minorEastAsia" w:eastAsiaTheme="minorEastAsia"/>
                <w:sz w:val="24"/>
              </w:rPr>
            </w:pPr>
          </w:p>
        </w:tc>
        <w:tc>
          <w:tcPr>
            <w:tcW w:w="2126" w:type="dxa"/>
            <w:vAlign w:val="center"/>
          </w:tcPr>
          <w:p w14:paraId="7841AF67">
            <w:pPr>
              <w:spacing w:line="360" w:lineRule="auto"/>
              <w:jc w:val="center"/>
              <w:rPr>
                <w:rFonts w:cs="宋体" w:asciiTheme="minorEastAsia" w:hAnsiTheme="minorEastAsia" w:eastAsiaTheme="minorEastAsia"/>
                <w:sz w:val="24"/>
              </w:rPr>
            </w:pPr>
          </w:p>
        </w:tc>
        <w:tc>
          <w:tcPr>
            <w:tcW w:w="2127" w:type="dxa"/>
          </w:tcPr>
          <w:p w14:paraId="32591972">
            <w:pPr>
              <w:spacing w:line="360" w:lineRule="auto"/>
              <w:jc w:val="center"/>
              <w:rPr>
                <w:rFonts w:cs="宋体" w:asciiTheme="minorEastAsia" w:hAnsiTheme="minorEastAsia" w:eastAsiaTheme="minorEastAsia"/>
                <w:sz w:val="24"/>
              </w:rPr>
            </w:pPr>
          </w:p>
        </w:tc>
        <w:tc>
          <w:tcPr>
            <w:tcW w:w="2126" w:type="dxa"/>
            <w:vAlign w:val="center"/>
          </w:tcPr>
          <w:p w14:paraId="76E4B9D9">
            <w:pPr>
              <w:spacing w:line="360" w:lineRule="auto"/>
              <w:jc w:val="center"/>
              <w:rPr>
                <w:rFonts w:cs="宋体" w:asciiTheme="minorEastAsia" w:hAnsiTheme="minorEastAsia" w:eastAsiaTheme="minorEastAsia"/>
                <w:sz w:val="24"/>
              </w:rPr>
            </w:pPr>
          </w:p>
        </w:tc>
      </w:tr>
      <w:tr w14:paraId="373D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65691226">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磋商报价（小写）</w:t>
            </w:r>
          </w:p>
        </w:tc>
        <w:tc>
          <w:tcPr>
            <w:tcW w:w="8647" w:type="dxa"/>
            <w:gridSpan w:val="4"/>
          </w:tcPr>
          <w:p w14:paraId="7AB0842A">
            <w:pPr>
              <w:spacing w:line="360" w:lineRule="auto"/>
              <w:jc w:val="center"/>
              <w:rPr>
                <w:rFonts w:cs="宋体" w:asciiTheme="minorEastAsia" w:hAnsiTheme="minorEastAsia" w:eastAsiaTheme="minorEastAsia"/>
                <w:sz w:val="24"/>
              </w:rPr>
            </w:pPr>
          </w:p>
        </w:tc>
      </w:tr>
      <w:tr w14:paraId="7352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4D7344A5">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磋商报价（大写）</w:t>
            </w:r>
          </w:p>
        </w:tc>
        <w:tc>
          <w:tcPr>
            <w:tcW w:w="8647" w:type="dxa"/>
            <w:gridSpan w:val="4"/>
          </w:tcPr>
          <w:p w14:paraId="0FA165AD">
            <w:pPr>
              <w:spacing w:line="360" w:lineRule="auto"/>
              <w:jc w:val="center"/>
              <w:rPr>
                <w:rFonts w:cs="宋体" w:asciiTheme="minorEastAsia" w:hAnsiTheme="minorEastAsia" w:eastAsiaTheme="minorEastAsia"/>
                <w:sz w:val="24"/>
              </w:rPr>
            </w:pPr>
          </w:p>
        </w:tc>
      </w:tr>
    </w:tbl>
    <w:p w14:paraId="5F7545C3">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14:paraId="439D340E">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cs="宋体" w:asciiTheme="minorEastAsia" w:hAnsiTheme="minorEastAsia" w:eastAsiaTheme="minorEastAsia"/>
          <w:b/>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不得出现“0元”“免费赠送”等形式的无偿报价，</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最后报价文件含有采购人不能接受的附加条件，响应无效</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14:paraId="6B066B31">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14:paraId="46F0F2FC">
      <w:pPr>
        <w:spacing w:line="360" w:lineRule="auto"/>
        <w:ind w:firstLine="480" w:firstLineChars="200"/>
        <w:rPr>
          <w:rFonts w:cs="仿宋_GB2312" w:asciiTheme="minorEastAsia" w:hAnsiTheme="minorEastAsia" w:eastAsiaTheme="minorEastAsia"/>
          <w:kern w:val="0"/>
          <w:sz w:val="24"/>
          <w:u w:val="single"/>
          <w:lang w:val="zh-CN"/>
        </w:rPr>
      </w:pPr>
      <w:r>
        <w:rPr>
          <w:rFonts w:hint="eastAsia" w:cs="仿宋_GB2312" w:asciiTheme="minorEastAsia" w:hAnsiTheme="minorEastAsia" w:eastAsiaTheme="minorEastAsia"/>
          <w:kern w:val="0"/>
          <w:sz w:val="24"/>
          <w:szCs w:val="22"/>
          <w:lang w:val="zh-CN"/>
        </w:rPr>
        <w:t>4</w:t>
      </w:r>
      <w:r>
        <w:rPr>
          <w:rFonts w:cs="仿宋_GB2312" w:asciiTheme="minorEastAsia" w:hAnsiTheme="minorEastAsia" w:eastAsiaTheme="minorEastAsia"/>
          <w:kern w:val="0"/>
          <w:sz w:val="24"/>
          <w:szCs w:val="22"/>
          <w:lang w:val="zh-CN"/>
        </w:rPr>
        <w:t>、</w:t>
      </w:r>
      <w:r>
        <w:rPr>
          <w:rFonts w:hint="eastAsia" w:cs="仿宋_GB2312" w:asciiTheme="minorEastAsia" w:hAnsiTheme="minorEastAsia" w:eastAsiaTheme="minorEastAsia"/>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kern w:val="0"/>
          <w:sz w:val="24"/>
          <w:lang w:val="zh-CN"/>
        </w:rPr>
        <w:t>提供</w:t>
      </w:r>
      <w:r>
        <w:rPr>
          <w:rFonts w:hint="eastAsia" w:cs="仿宋_GB2312" w:asciiTheme="minorEastAsia" w:hAnsiTheme="minorEastAsia" w:eastAsiaTheme="minorEastAsia"/>
          <w:kern w:val="0"/>
          <w:sz w:val="24"/>
          <w:lang w:val="zh-CN"/>
        </w:rPr>
        <w:t>的中小企业</w:t>
      </w:r>
      <w:r>
        <w:rPr>
          <w:rFonts w:cs="仿宋_GB2312" w:asciiTheme="minorEastAsia" w:hAnsiTheme="minorEastAsia" w:eastAsiaTheme="minorEastAsia"/>
          <w:kern w:val="0"/>
          <w:sz w:val="24"/>
          <w:lang w:val="zh-CN"/>
        </w:rPr>
        <w:t>声明函内容不实的，属于提供虚假材料谋取中标、成交，依照《中华人民共和国政府采购法》等国家有关规定追究相应责任。</w:t>
      </w:r>
    </w:p>
    <w:p w14:paraId="1151B8F1">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5、</w:t>
      </w:r>
      <w:r>
        <w:rPr>
          <w:rFonts w:hint="eastAsia" w:cs="仿宋_GB2312" w:asciiTheme="minorEastAsia" w:hAnsiTheme="minorEastAsia" w:eastAsiaTheme="minorEastAsia"/>
          <w:color w:val="FF0000"/>
          <w:kern w:val="0"/>
          <w:sz w:val="24"/>
          <w:lang w:val="zh-CN"/>
        </w:rPr>
        <w:t>如有多轮报价，则每轮报价</w:t>
      </w:r>
      <w:r>
        <w:rPr>
          <w:rFonts w:hint="eastAsia" w:cs="宋体" w:asciiTheme="minorEastAsia" w:hAnsiTheme="minorEastAsia" w:eastAsiaTheme="minorEastAsia"/>
          <w:color w:val="FF0000"/>
          <w:kern w:val="0"/>
          <w:sz w:val="24"/>
          <w:lang w:val="zh-CN"/>
        </w:rPr>
        <w:t>供应商均</w:t>
      </w:r>
      <w:r>
        <w:rPr>
          <w:rFonts w:hint="eastAsia" w:ascii="宋体" w:hAnsi="宋体" w:cs="宋体"/>
          <w:color w:val="FF0000"/>
          <w:kern w:val="0"/>
          <w:sz w:val="24"/>
          <w:lang w:val="zh-CN"/>
        </w:rPr>
        <w:t>需按本表格式填写</w:t>
      </w:r>
      <w:r>
        <w:rPr>
          <w:rFonts w:cs="仿宋_GB2312" w:asciiTheme="minorEastAsia" w:hAnsiTheme="minorEastAsia" w:eastAsiaTheme="minorEastAsia"/>
          <w:color w:val="FF0000"/>
          <w:kern w:val="0"/>
          <w:sz w:val="24"/>
          <w:lang w:val="zh-CN"/>
        </w:rPr>
        <w:t>。</w:t>
      </w:r>
    </w:p>
    <w:p w14:paraId="3117DA7E">
      <w:pPr>
        <w:spacing w:line="360" w:lineRule="auto"/>
        <w:ind w:right="-874" w:rightChars="-416" w:firstLine="482" w:firstLineChars="200"/>
        <w:rPr>
          <w:rFonts w:hint="eastAsia" w:cs="仿宋_GB2312" w:asciiTheme="minorEastAsia" w:hAnsiTheme="minorEastAsia" w:eastAsiaTheme="minorEastAsia"/>
          <w:b/>
          <w:bCs/>
          <w:color w:val="000000" w:themeColor="text1"/>
          <w:kern w:val="0"/>
          <w:sz w:val="24"/>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lang w:val="en-US" w:eastAsia="zh-CN"/>
          <w14:textFill>
            <w14:solidFill>
              <w14:schemeClr w14:val="tx1"/>
            </w14:solidFill>
          </w14:textFill>
        </w:rPr>
        <w:t>6、本项目为北海市推动解决政府采购异常低价试点项目，供应商投标报价属于采购文件规定异常低价情形之一的，应按评标委员会要求在规定</w:t>
      </w:r>
    </w:p>
    <w:p w14:paraId="210705F8">
      <w:pPr>
        <w:spacing w:line="360" w:lineRule="auto"/>
        <w:ind w:right="-874" w:rightChars="-416"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color w:val="000000" w:themeColor="text1"/>
          <w:kern w:val="0"/>
          <w:sz w:val="24"/>
          <w:lang w:val="en-US" w:eastAsia="zh-CN"/>
          <w14:textFill>
            <w14:solidFill>
              <w14:schemeClr w14:val="tx1"/>
            </w14:solidFill>
          </w14:textFill>
        </w:rPr>
        <w:t>时间内提供书面证明及必要的证明材料，否则投标无效。</w:t>
      </w:r>
    </w:p>
    <w:p w14:paraId="0434F501">
      <w:pPr>
        <w:spacing w:line="360" w:lineRule="auto"/>
        <w:ind w:right="-874" w:rightChars="-416"/>
        <w:rPr>
          <w:rFonts w:cs="仿宋_GB2312" w:asciiTheme="minorEastAsia" w:hAnsiTheme="minorEastAsia" w:eastAsiaTheme="minorEastAsia"/>
          <w:sz w:val="24"/>
        </w:rPr>
      </w:pPr>
    </w:p>
    <w:p w14:paraId="4C0689CC">
      <w:pPr>
        <w:spacing w:line="360" w:lineRule="auto"/>
        <w:ind w:right="-874" w:rightChars="-416"/>
        <w:rPr>
          <w:rFonts w:cs="仿宋_GB2312" w:asciiTheme="minorEastAsia" w:hAnsiTheme="minorEastAsia" w:eastAsiaTheme="minorEastAsia"/>
          <w:sz w:val="24"/>
        </w:rPr>
      </w:pPr>
    </w:p>
    <w:p w14:paraId="7F4D3444">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 xml:space="preserve">磋商供应商名称(公章)： </w:t>
      </w:r>
    </w:p>
    <w:p w14:paraId="6E8B9E4D">
      <w:pPr>
        <w:autoSpaceDE w:val="0"/>
        <w:autoSpaceDN w:val="0"/>
        <w:spacing w:line="360" w:lineRule="auto"/>
        <w:ind w:left="2" w:leftChars="1" w:firstLine="9456" w:firstLineChars="394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0303CC89">
      <w:pPr>
        <w:spacing w:line="360" w:lineRule="auto"/>
        <w:ind w:left="4620" w:leftChars="2200" w:firstLine="4920" w:firstLineChars="205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2CFEFB7D">
      <w:pPr>
        <w:spacing w:line="360" w:lineRule="auto"/>
        <w:ind w:right="-874" w:rightChars="-416"/>
        <w:rPr>
          <w:rFonts w:cs="仿宋_GB2312" w:asciiTheme="minorEastAsia" w:hAnsiTheme="minorEastAsia" w:eastAsiaTheme="minorEastAsia"/>
          <w:kern w:val="0"/>
          <w:sz w:val="24"/>
          <w:lang w:val="zh-CN"/>
        </w:rPr>
        <w:sectPr>
          <w:pgSz w:w="16838" w:h="11906" w:orient="landscape"/>
          <w:pgMar w:top="1418" w:right="471" w:bottom="1418" w:left="777" w:header="851" w:footer="992" w:gutter="0"/>
          <w:cols w:space="720" w:num="1"/>
          <w:titlePg/>
          <w:docGrid w:linePitch="312" w:charSpace="0"/>
        </w:sectPr>
      </w:pPr>
    </w:p>
    <w:p w14:paraId="1605418E">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185" w:name="_Toc465665161"/>
      <w:r>
        <w:rPr>
          <w:rFonts w:hint="eastAsia" w:asciiTheme="minorEastAsia" w:hAnsiTheme="minorEastAsia" w:eastAsiaTheme="minorEastAsia"/>
          <w:b/>
          <w:sz w:val="32"/>
          <w:szCs w:val="32"/>
        </w:rPr>
        <w:t>（如果有）</w:t>
      </w:r>
    </w:p>
    <w:p w14:paraId="10BA9739">
      <w:pPr>
        <w:widowControl/>
        <w:spacing w:line="360" w:lineRule="auto"/>
        <w:ind w:firstLine="120" w:firstLineChars="50"/>
        <w:jc w:val="left"/>
        <w:rPr>
          <w:rFonts w:cs="宋体" w:asciiTheme="minorEastAsia" w:hAnsiTheme="minorEastAsia" w:eastAsiaTheme="minorEastAsia"/>
          <w:b/>
          <w:sz w:val="24"/>
        </w:rPr>
      </w:pPr>
    </w:p>
    <w:p w14:paraId="51039445">
      <w:pPr>
        <w:widowControl/>
        <w:spacing w:line="360" w:lineRule="auto"/>
        <w:ind w:firstLine="120" w:firstLineChars="50"/>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14:paraId="2807DA3E">
      <w:pPr>
        <w:widowControl/>
        <w:adjustRightInd/>
        <w:jc w:val="center"/>
        <w:rPr>
          <w:rFonts w:cs="仿宋_GB2312" w:asciiTheme="minorEastAsia" w:hAnsiTheme="minorEastAsia" w:eastAsiaTheme="minorEastAsia"/>
          <w:sz w:val="24"/>
        </w:rPr>
      </w:pPr>
    </w:p>
    <w:p w14:paraId="0F544819">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14:paraId="5017747C">
      <w:pPr>
        <w:pStyle w:val="632"/>
      </w:pPr>
      <w:r>
        <w:rPr>
          <w:rFonts w:hint="eastAsia"/>
        </w:rPr>
        <w:t>附件</w:t>
      </w:r>
      <w:bookmarkEnd w:id="185"/>
    </w:p>
    <w:p w14:paraId="798642FC">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14:paraId="31455133">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14:paraId="6D5BA268">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14:paraId="5B6047FD">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14:paraId="2240CC91">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486511C3">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0EE218B8">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14:paraId="265CDCDA">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16A7C32E">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37AE654A">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14:paraId="294A8CDD">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14:paraId="20CEE8A4">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114C000B">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14:paraId="2D8F87DB">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14:paraId="53C389FE">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14:paraId="37F619E2">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14:paraId="58746FB3">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6D6B359F">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14:paraId="2A2B2967">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2A2C9544">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2069CFCA">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14:paraId="2390E92B">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14:paraId="28E1D3B3">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14:paraId="4E091861">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14:paraId="01A2E75F">
      <w:pPr>
        <w:spacing w:line="360" w:lineRule="auto"/>
        <w:rPr>
          <w:rFonts w:cs="仿宋_GB2312" w:asciiTheme="minorEastAsia" w:hAnsiTheme="minorEastAsia" w:eastAsiaTheme="minorEastAsia"/>
          <w:sz w:val="24"/>
        </w:rPr>
      </w:pPr>
    </w:p>
    <w:p w14:paraId="60F536B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439F297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7B9F49CD">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14:paraId="48BE248E">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14:paraId="40989AEE">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14:paraId="185356E7">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14:paraId="756BBEAE">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14:paraId="6C98A4C7">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14:paraId="1C5E24E8">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0378F487">
      <w:pPr>
        <w:widowControl/>
        <w:spacing w:line="360" w:lineRule="auto"/>
        <w:ind w:firstLine="600" w:firstLineChars="200"/>
        <w:jc w:val="left"/>
        <w:rPr>
          <w:rFonts w:cs="仿宋_GB2312" w:asciiTheme="minorEastAsia" w:hAnsiTheme="minorEastAsia" w:eastAsiaTheme="minorEastAsia"/>
          <w:sz w:val="30"/>
          <w:szCs w:val="30"/>
        </w:rPr>
      </w:pPr>
    </w:p>
    <w:p w14:paraId="23FCD5A4">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14:paraId="0DF4DEBD">
      <w:pPr>
        <w:spacing w:line="360" w:lineRule="auto"/>
        <w:jc w:val="center"/>
        <w:rPr>
          <w:rFonts w:cs="仿宋_GB2312" w:asciiTheme="minorEastAsia" w:hAnsiTheme="minorEastAsia" w:eastAsiaTheme="minorEastAsia"/>
          <w:b/>
          <w:sz w:val="24"/>
        </w:rPr>
      </w:pPr>
    </w:p>
    <w:p w14:paraId="38F35D93">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14:paraId="0DC4B483">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14:paraId="50396EC3">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14:paraId="24BC3C0E">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78E3F44D">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584E53F6">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02345A71">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350AC289">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14:paraId="1AE8E112">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5185E5E4">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471F2BBE">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783C767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14:paraId="0A56BE91">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05D00C9D">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D62989C">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58CB28C8">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0F7DD97C">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14:paraId="332EA90F">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14:paraId="01B3DCDC">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766FBBD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17B9382E">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14:paraId="76B388F4">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2F6DC684">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273370E5">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14:paraId="71CF1CE3">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14:paraId="579BE7AF">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2D9BDF39">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14:paraId="072D1B6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14:paraId="0898247C">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14:paraId="080C100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045BFA63">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2BA9EE69">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54601833">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7D64328F">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14:paraId="375B14C8">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2C5F14CD">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14:paraId="2CAC577C">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08426213">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14:paraId="52F6F6E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7C15730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64861C3C">
      <w:pPr>
        <w:spacing w:line="360" w:lineRule="auto"/>
        <w:rPr>
          <w:rFonts w:cs="仿宋_GB2312" w:asciiTheme="minorEastAsia" w:hAnsiTheme="minorEastAsia" w:eastAsiaTheme="minorEastAsia"/>
          <w:b/>
          <w:sz w:val="24"/>
        </w:rPr>
      </w:pPr>
    </w:p>
    <w:p w14:paraId="06A13295">
      <w:pPr>
        <w:spacing w:line="360" w:lineRule="auto"/>
        <w:rPr>
          <w:rFonts w:cs="仿宋_GB2312" w:asciiTheme="minorEastAsia" w:hAnsiTheme="minorEastAsia" w:eastAsiaTheme="minorEastAsia"/>
          <w:b/>
          <w:sz w:val="24"/>
        </w:rPr>
      </w:pPr>
    </w:p>
    <w:p w14:paraId="25FCC3A6">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14:paraId="0305D4C4">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14:paraId="40DC3549">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14:paraId="0CEFBABB">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14:paraId="6DD6783E">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14:paraId="52800F7A">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14:paraId="71C61E4A">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14:paraId="4C182CAA">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14:paraId="28478717">
      <w:pPr>
        <w:rPr>
          <w:rFonts w:cs="仿宋_GB2312" w:asciiTheme="minorEastAsia" w:hAnsiTheme="minorEastAsia" w:eastAsiaTheme="minorEastAsia"/>
          <w:b/>
          <w:sz w:val="24"/>
        </w:rPr>
      </w:pPr>
    </w:p>
    <w:p w14:paraId="5740A9BA">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14:paraId="7D23EDD1">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14:paraId="3F58B979">
      <w:pPr>
        <w:spacing w:line="360" w:lineRule="auto"/>
        <w:rPr>
          <w:rFonts w:asciiTheme="minorEastAsia" w:hAnsiTheme="minorEastAsia" w:eastAsiaTheme="minorEastAsia"/>
          <w:b/>
          <w:spacing w:val="6"/>
          <w:sz w:val="32"/>
          <w:szCs w:val="32"/>
        </w:rPr>
      </w:pPr>
    </w:p>
    <w:p w14:paraId="6223178F">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14:paraId="16B1BEF2">
      <w:pPr>
        <w:spacing w:line="360" w:lineRule="auto"/>
        <w:rPr>
          <w:rFonts w:asciiTheme="minorEastAsia" w:hAnsiTheme="minorEastAsia" w:eastAsiaTheme="minorEastAsia"/>
          <w:b/>
          <w:spacing w:val="6"/>
          <w:sz w:val="30"/>
          <w:szCs w:val="30"/>
        </w:rPr>
      </w:pPr>
    </w:p>
    <w:p w14:paraId="7CDACC7F">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（项目名称）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14:paraId="718FA642">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14:paraId="257C2E69">
      <w:pPr>
        <w:spacing w:line="360" w:lineRule="auto"/>
        <w:ind w:firstLine="480" w:firstLineChars="200"/>
        <w:rPr>
          <w:rFonts w:cs="仿宋_GB2312" w:asciiTheme="minorEastAsia" w:hAnsiTheme="minorEastAsia" w:eastAsiaTheme="minorEastAsia"/>
          <w:sz w:val="24"/>
        </w:rPr>
      </w:pPr>
    </w:p>
    <w:p w14:paraId="20F07E66">
      <w:pPr>
        <w:spacing w:line="360" w:lineRule="auto"/>
        <w:ind w:firstLine="480" w:firstLineChars="200"/>
        <w:rPr>
          <w:rFonts w:cs="仿宋_GB2312" w:asciiTheme="minorEastAsia" w:hAnsiTheme="minorEastAsia" w:eastAsiaTheme="minorEastAsia"/>
          <w:sz w:val="24"/>
        </w:rPr>
      </w:pPr>
    </w:p>
    <w:p w14:paraId="34141CDD">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sz w:val="24"/>
        </w:rPr>
        <w:t>：</w:t>
      </w:r>
    </w:p>
    <w:p w14:paraId="6DE2936B">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14:paraId="0BBD81D2">
      <w:pPr>
        <w:spacing w:line="360" w:lineRule="auto"/>
        <w:ind w:firstLine="480" w:firstLineChars="200"/>
        <w:rPr>
          <w:rFonts w:cs="仿宋_GB2312" w:asciiTheme="minorEastAsia" w:hAnsiTheme="minorEastAsia" w:eastAsiaTheme="minorEastAsia"/>
          <w:sz w:val="24"/>
        </w:rPr>
      </w:pPr>
    </w:p>
    <w:p w14:paraId="397BE05F">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44A75622">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14:paraId="21DFAF1E">
      <w:pPr>
        <w:spacing w:line="360" w:lineRule="auto"/>
        <w:jc w:val="left"/>
        <w:rPr>
          <w:rFonts w:cs="仿宋_GB2312" w:asciiTheme="minorEastAsia" w:hAnsiTheme="minorEastAsia" w:eastAsiaTheme="minorEastAsia"/>
          <w:b/>
          <w:sz w:val="24"/>
        </w:rPr>
      </w:pPr>
    </w:p>
    <w:p w14:paraId="2E94C51A">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14:paraId="6B931E41">
      <w:pPr>
        <w:autoSpaceDE w:val="0"/>
        <w:autoSpaceDN w:val="0"/>
        <w:jc w:val="center"/>
        <w:rPr>
          <w:rFonts w:asciiTheme="minorEastAsia" w:hAnsiTheme="minorEastAsia" w:eastAsiaTheme="minorEastAsia"/>
          <w:b/>
          <w:bCs/>
          <w:sz w:val="32"/>
          <w:szCs w:val="32"/>
        </w:rPr>
      </w:pPr>
    </w:p>
    <w:p w14:paraId="40211C38">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14:paraId="704B8F23">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贵方组织的（项目名称）【项目编号：（采购编号）】</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14:paraId="33DA089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14:paraId="125DF094">
      <w:pPr>
        <w:spacing w:line="360" w:lineRule="auto"/>
        <w:ind w:firstLine="494"/>
        <w:rPr>
          <w:rFonts w:cs="宋体" w:asciiTheme="minorEastAsia" w:hAnsiTheme="minorEastAsia" w:eastAsiaTheme="minorEastAsia"/>
          <w:sz w:val="24"/>
        </w:rPr>
      </w:pPr>
    </w:p>
    <w:p w14:paraId="2BE4DC70">
      <w:pPr>
        <w:spacing w:line="360" w:lineRule="auto"/>
        <w:ind w:firstLine="494"/>
        <w:rPr>
          <w:rFonts w:cs="宋体" w:asciiTheme="minorEastAsia" w:hAnsiTheme="minorEastAsia" w:eastAsiaTheme="minorEastAsia"/>
          <w:sz w:val="24"/>
        </w:rPr>
      </w:pPr>
    </w:p>
    <w:p w14:paraId="75DE17D3">
      <w:pPr>
        <w:spacing w:line="360" w:lineRule="auto"/>
        <w:ind w:firstLine="494"/>
        <w:rPr>
          <w:rFonts w:cs="宋体" w:asciiTheme="minorEastAsia" w:hAnsiTheme="minorEastAsia" w:eastAsiaTheme="minorEastAsia"/>
          <w:sz w:val="24"/>
        </w:rPr>
      </w:pPr>
    </w:p>
    <w:p w14:paraId="30264AF7">
      <w:pPr>
        <w:spacing w:line="360" w:lineRule="auto"/>
        <w:ind w:firstLine="494"/>
        <w:rPr>
          <w:rFonts w:cs="宋体" w:asciiTheme="minorEastAsia" w:hAnsiTheme="minorEastAsia" w:eastAsiaTheme="minorEastAsia"/>
          <w:sz w:val="24"/>
        </w:rPr>
      </w:pPr>
    </w:p>
    <w:p w14:paraId="7F46B1ED">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14:paraId="2E995506">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14:paraId="062FEB4E">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14:paraId="63346787">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14:paraId="017B8226">
      <w:pPr>
        <w:widowControl/>
        <w:spacing w:line="360" w:lineRule="auto"/>
        <w:ind w:firstLine="480" w:firstLineChars="200"/>
        <w:jc w:val="left"/>
        <w:rPr>
          <w:rFonts w:cs="宋体" w:asciiTheme="minorEastAsia" w:hAnsiTheme="minorEastAsia" w:eastAsiaTheme="minorEastAsia"/>
          <w:kern w:val="0"/>
          <w:sz w:val="24"/>
        </w:rPr>
      </w:pPr>
    </w:p>
    <w:p w14:paraId="7EE1B5BE">
      <w:pPr>
        <w:snapToGrid w:val="0"/>
        <w:spacing w:line="360" w:lineRule="auto"/>
        <w:jc w:val="center"/>
        <w:rPr>
          <w:rFonts w:cs="仿宋_GB2312" w:asciiTheme="minorEastAsia" w:hAnsiTheme="minorEastAsia" w:eastAsiaTheme="minorEastAsia"/>
          <w:b/>
          <w:sz w:val="24"/>
        </w:rPr>
      </w:pPr>
    </w:p>
    <w:p w14:paraId="1F99C140">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14:paraId="1CCDB112">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14:paraId="3BCABD15">
      <w:pPr>
        <w:spacing w:line="360" w:lineRule="auto"/>
        <w:jc w:val="center"/>
        <w:rPr>
          <w:rFonts w:cs="宋体" w:asciiTheme="minorEastAsia" w:hAnsiTheme="minorEastAsia" w:eastAsiaTheme="minorEastAsia"/>
          <w:b/>
          <w:sz w:val="32"/>
          <w:szCs w:val="32"/>
        </w:rPr>
      </w:pPr>
    </w:p>
    <w:p w14:paraId="457862A3">
      <w:pPr>
        <w:adjustRightInd/>
        <w:spacing w:line="360" w:lineRule="auto"/>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14:paraId="3E3905AA">
      <w:pPr>
        <w:spacing w:line="360" w:lineRule="auto"/>
        <w:jc w:val="center"/>
        <w:rPr>
          <w:rFonts w:cs="宋体" w:asciiTheme="minorEastAsia" w:hAnsiTheme="minorEastAsia" w:eastAsiaTheme="minorEastAsia"/>
          <w:b/>
          <w:sz w:val="32"/>
          <w:szCs w:val="32"/>
        </w:rPr>
      </w:pPr>
    </w:p>
    <w:p w14:paraId="45FE4A2A">
      <w:pPr>
        <w:spacing w:line="360" w:lineRule="auto"/>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u w:val="single"/>
        </w:rPr>
        <w:t xml:space="preserve">（采购人） </w:t>
      </w:r>
      <w:r>
        <w:rPr>
          <w:rFonts w:hint="eastAsia" w:cs="宋体" w:asciiTheme="minorEastAsia" w:hAnsiTheme="minorEastAsia" w:eastAsiaTheme="minorEastAsia"/>
          <w:sz w:val="24"/>
        </w:rPr>
        <w:t>的</w:t>
      </w:r>
      <w:r>
        <w:rPr>
          <w:rFonts w:cs="宋体" w:asciiTheme="minorEastAsia" w:hAnsiTheme="minorEastAsia" w:eastAsiaTheme="minorEastAsia"/>
          <w:sz w:val="24"/>
          <w:u w:val="single"/>
        </w:rPr>
        <w:t xml:space="preserve"> （项目</w:t>
      </w:r>
      <w:r>
        <w:rPr>
          <w:rFonts w:hint="eastAsia" w:cs="宋体" w:asciiTheme="minorEastAsia" w:hAnsiTheme="minorEastAsia" w:eastAsiaTheme="minorEastAsia"/>
          <w:sz w:val="24"/>
          <w:u w:val="single"/>
        </w:rPr>
        <w:t xml:space="preserve">名称） </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14:paraId="0A76D7BF">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14:paraId="2E93E324">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14:paraId="6C0047AF">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p>
    <w:p w14:paraId="0BF673EA">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14:paraId="48402D7C">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14:paraId="4F077A5A">
      <w:pPr>
        <w:spacing w:line="360" w:lineRule="auto"/>
        <w:ind w:right="1760"/>
        <w:jc w:val="right"/>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磋商供应商名称(公章)</w:t>
      </w:r>
      <w:r>
        <w:rPr>
          <w:rFonts w:hint="eastAsia" w:cs="宋体" w:asciiTheme="minorEastAsia" w:hAnsiTheme="minorEastAsia" w:eastAsiaTheme="minorEastAsia"/>
          <w:sz w:val="24"/>
        </w:rPr>
        <w:t>：</w:t>
      </w:r>
    </w:p>
    <w:p w14:paraId="4C3C605D">
      <w:pPr>
        <w:spacing w:line="360" w:lineRule="auto"/>
        <w:ind w:right="1120" w:firstLine="4680" w:firstLineChars="195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14:paraId="5481571E">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注：</w:t>
      </w:r>
    </w:p>
    <w:p w14:paraId="4D85970D">
      <w:pPr>
        <w:spacing w:line="360" w:lineRule="auto"/>
        <w:ind w:right="42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6B442E3">
      <w:pPr>
        <w:spacing w:line="360" w:lineRule="auto"/>
        <w:ind w:right="420"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73AC7171">
      <w:pPr>
        <w:spacing w:line="360" w:lineRule="auto"/>
        <w:rPr>
          <w:rFonts w:cs="仿宋_GB2312" w:asciiTheme="minorEastAsia" w:hAnsiTheme="minorEastAsia" w:eastAsiaTheme="minorEastAsia"/>
          <w:b/>
          <w:sz w:val="24"/>
        </w:rPr>
      </w:pPr>
    </w:p>
    <w:p w14:paraId="6E6FD674">
      <w:pPr>
        <w:spacing w:line="360" w:lineRule="auto"/>
        <w:ind w:firstLine="482" w:firstLineChars="200"/>
        <w:rPr>
          <w:rFonts w:cs="仿宋_GB2312" w:asciiTheme="minorEastAsia" w:hAnsiTheme="minorEastAsia" w:eastAsiaTheme="minorEastAsia"/>
          <w:b/>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5110">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7E4A">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bookmarkStart w:id="186" w:name="_Toc131845147"/>
    <w:bookmarkStart w:id="187" w:name="_Toc164085800"/>
    <w:bookmarkStart w:id="188" w:name="_Toc91899912"/>
    <w:bookmarkStart w:id="189" w:name="_Toc36110187"/>
    <w:r>
      <w:rPr>
        <w:rFonts w:hint="eastAsia" w:ascii="仿宋_GB2312" w:eastAsia="仿宋_GB2312"/>
        <w:kern w:val="0"/>
        <w:sz w:val="21"/>
        <w:szCs w:val="21"/>
      </w:rPr>
      <w:t xml:space="preserve"> 页</w:t>
    </w:r>
    <w:bookmarkEnd w:id="186"/>
    <w:bookmarkEnd w:id="187"/>
    <w:bookmarkEnd w:id="188"/>
    <w:bookmarkEnd w:id="18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ECEE">
    <w:pPr>
      <w:pStyle w:val="38"/>
      <w:framePr w:wrap="around" w:vAnchor="text" w:hAnchor="margin" w:xAlign="right" w:y="1"/>
      <w:rPr>
        <w:rStyle w:val="65"/>
      </w:rPr>
    </w:pPr>
    <w:r>
      <w:fldChar w:fldCharType="begin"/>
    </w:r>
    <w:r>
      <w:rPr>
        <w:rStyle w:val="65"/>
      </w:rPr>
      <w:instrText xml:space="preserve">PAGE  </w:instrText>
    </w:r>
    <w:r>
      <w:fldChar w:fldCharType="end"/>
    </w:r>
  </w:p>
  <w:p w14:paraId="76071D1B">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82DD">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6D1F0">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4728D07">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7BCD">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570038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BE5B">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1B0A11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CF15">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B918EA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9642">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BAE2D">
    <w:pPr>
      <w:pStyle w:val="38"/>
      <w:framePr w:wrap="around" w:vAnchor="text" w:hAnchor="margin" w:xAlign="right" w:y="1"/>
      <w:rPr>
        <w:rStyle w:val="65"/>
      </w:rPr>
    </w:pPr>
    <w:r>
      <w:fldChar w:fldCharType="begin"/>
    </w:r>
    <w:r>
      <w:rPr>
        <w:rStyle w:val="65"/>
      </w:rPr>
      <w:instrText xml:space="preserve">PAGE  </w:instrText>
    </w:r>
    <w:r>
      <w:fldChar w:fldCharType="end"/>
    </w:r>
  </w:p>
  <w:p w14:paraId="59966C6F">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A930">
    <w:pPr>
      <w:pStyle w:val="57"/>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722E">
    <w:pPr>
      <w:pStyle w:val="39"/>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B0C0B">
    <w:pPr>
      <w:pStyle w:val="3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49C8">
    <w:pPr>
      <w:pStyle w:val="39"/>
    </w:pPr>
    <w:r>
      <w:t></w:t>
    </w:r>
    <w:r>
      <w:rPr>
        <w:rFonts w:hint="eastAsia"/>
      </w:rPr>
      <w:t xml:space="preserve">         </w:t>
    </w:r>
  </w:p>
  <w:p w14:paraId="2A83CF46">
    <w:pPr>
      <w:pStyle w:val="39"/>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6706">
    <w:pPr>
      <w:pStyle w:val="39"/>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0AC9">
    <w:pPr>
      <w:pStyle w:val="39"/>
      <w:spacing w:after="120"/>
    </w:pPr>
    <w:r>
      <w:t></w:t>
    </w:r>
    <w:r>
      <w:rPr>
        <w:rFonts w:hint="eastAsia"/>
      </w:rPr>
      <w:t xml:space="preserve">         </w:t>
    </w:r>
  </w:p>
  <w:p w14:paraId="33F9EAB7">
    <w:pPr>
      <w:pStyle w:val="39"/>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C969">
    <w:pPr>
      <w:pStyle w:val="39"/>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354D">
    <w:pPr>
      <w:pStyle w:val="39"/>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M2E0MmYzMGVjMWY5NDBiYWY3N2Q0YTQ5OWFmMz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3723D"/>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6C2E"/>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A6B0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042B"/>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0ABC"/>
    <w:rsid w:val="0010118C"/>
    <w:rsid w:val="0010125E"/>
    <w:rsid w:val="00101967"/>
    <w:rsid w:val="00104CAD"/>
    <w:rsid w:val="00104E5B"/>
    <w:rsid w:val="00104EEC"/>
    <w:rsid w:val="001050DC"/>
    <w:rsid w:val="001052A9"/>
    <w:rsid w:val="00105482"/>
    <w:rsid w:val="001055F5"/>
    <w:rsid w:val="00105BA9"/>
    <w:rsid w:val="00106C42"/>
    <w:rsid w:val="0010712A"/>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0877"/>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76FB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529"/>
    <w:rsid w:val="001B2703"/>
    <w:rsid w:val="001B2ABD"/>
    <w:rsid w:val="001B3D69"/>
    <w:rsid w:val="001B4272"/>
    <w:rsid w:val="001B46B2"/>
    <w:rsid w:val="001B4CA8"/>
    <w:rsid w:val="001B572D"/>
    <w:rsid w:val="001B738E"/>
    <w:rsid w:val="001B7B69"/>
    <w:rsid w:val="001C0616"/>
    <w:rsid w:val="001C086C"/>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38FD"/>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589C"/>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278A"/>
    <w:rsid w:val="002A30AD"/>
    <w:rsid w:val="002A40B2"/>
    <w:rsid w:val="002A4EB3"/>
    <w:rsid w:val="002A51D9"/>
    <w:rsid w:val="002A5275"/>
    <w:rsid w:val="002B2906"/>
    <w:rsid w:val="002B35C5"/>
    <w:rsid w:val="002B50B3"/>
    <w:rsid w:val="002B56BE"/>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86A"/>
    <w:rsid w:val="002F7DF0"/>
    <w:rsid w:val="002F7FAF"/>
    <w:rsid w:val="00300AFA"/>
    <w:rsid w:val="00301A22"/>
    <w:rsid w:val="00302137"/>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910"/>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2FA"/>
    <w:rsid w:val="00346B6D"/>
    <w:rsid w:val="00346BA3"/>
    <w:rsid w:val="00347356"/>
    <w:rsid w:val="00350896"/>
    <w:rsid w:val="00350C31"/>
    <w:rsid w:val="003519CD"/>
    <w:rsid w:val="00351A3A"/>
    <w:rsid w:val="00352A88"/>
    <w:rsid w:val="0035455F"/>
    <w:rsid w:val="00355D8F"/>
    <w:rsid w:val="00357437"/>
    <w:rsid w:val="003577EF"/>
    <w:rsid w:val="00357F65"/>
    <w:rsid w:val="0036018D"/>
    <w:rsid w:val="00360304"/>
    <w:rsid w:val="00361DB9"/>
    <w:rsid w:val="00364A28"/>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6EE"/>
    <w:rsid w:val="003B0A3A"/>
    <w:rsid w:val="003B4810"/>
    <w:rsid w:val="003B514E"/>
    <w:rsid w:val="003B5E0A"/>
    <w:rsid w:val="003B613B"/>
    <w:rsid w:val="003B636A"/>
    <w:rsid w:val="003B6AF1"/>
    <w:rsid w:val="003B7D14"/>
    <w:rsid w:val="003C011C"/>
    <w:rsid w:val="003C1A93"/>
    <w:rsid w:val="003C435B"/>
    <w:rsid w:val="003C4EBE"/>
    <w:rsid w:val="003C685A"/>
    <w:rsid w:val="003C6B25"/>
    <w:rsid w:val="003C6D90"/>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D7789"/>
    <w:rsid w:val="003E071F"/>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3B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03D5"/>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0581"/>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37F46"/>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71"/>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561"/>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171E"/>
    <w:rsid w:val="006F2046"/>
    <w:rsid w:val="006F3E2E"/>
    <w:rsid w:val="006F41F4"/>
    <w:rsid w:val="006F5813"/>
    <w:rsid w:val="006F59A8"/>
    <w:rsid w:val="006F5A1D"/>
    <w:rsid w:val="006F71A6"/>
    <w:rsid w:val="006F7974"/>
    <w:rsid w:val="006F7C2C"/>
    <w:rsid w:val="00700D18"/>
    <w:rsid w:val="007010CB"/>
    <w:rsid w:val="007011A1"/>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DF0"/>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475"/>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3B21"/>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276E"/>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D04"/>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2408"/>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B7CA3"/>
    <w:rsid w:val="008C0335"/>
    <w:rsid w:val="008C094A"/>
    <w:rsid w:val="008C1077"/>
    <w:rsid w:val="008C1570"/>
    <w:rsid w:val="008C2059"/>
    <w:rsid w:val="008C4C92"/>
    <w:rsid w:val="008C54DC"/>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1731"/>
    <w:rsid w:val="009128B8"/>
    <w:rsid w:val="0091328F"/>
    <w:rsid w:val="00914D1C"/>
    <w:rsid w:val="00915679"/>
    <w:rsid w:val="009159C2"/>
    <w:rsid w:val="009175AF"/>
    <w:rsid w:val="00920A06"/>
    <w:rsid w:val="00921A18"/>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C1A"/>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9F7F60"/>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776"/>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DD"/>
    <w:rsid w:val="00A66473"/>
    <w:rsid w:val="00A66E28"/>
    <w:rsid w:val="00A70590"/>
    <w:rsid w:val="00A71542"/>
    <w:rsid w:val="00A71FA0"/>
    <w:rsid w:val="00A72C1A"/>
    <w:rsid w:val="00A73187"/>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62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269"/>
    <w:rsid w:val="00AA3548"/>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538"/>
    <w:rsid w:val="00C0378E"/>
    <w:rsid w:val="00C04258"/>
    <w:rsid w:val="00C05AFD"/>
    <w:rsid w:val="00C06098"/>
    <w:rsid w:val="00C06D85"/>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1ED0"/>
    <w:rsid w:val="00D72175"/>
    <w:rsid w:val="00D72454"/>
    <w:rsid w:val="00D72A5B"/>
    <w:rsid w:val="00D73F06"/>
    <w:rsid w:val="00D74160"/>
    <w:rsid w:val="00D74247"/>
    <w:rsid w:val="00D753A9"/>
    <w:rsid w:val="00D7682B"/>
    <w:rsid w:val="00D77A41"/>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2D21"/>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1BBA"/>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14B"/>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080"/>
    <w:rsid w:val="00F551DB"/>
    <w:rsid w:val="00F559BE"/>
    <w:rsid w:val="00F56417"/>
    <w:rsid w:val="00F56EE7"/>
    <w:rsid w:val="00F56FEF"/>
    <w:rsid w:val="00F57521"/>
    <w:rsid w:val="00F57AC4"/>
    <w:rsid w:val="00F60938"/>
    <w:rsid w:val="00F61606"/>
    <w:rsid w:val="00F62BD1"/>
    <w:rsid w:val="00F62CA8"/>
    <w:rsid w:val="00F63BF4"/>
    <w:rsid w:val="00F63C39"/>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5124"/>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6A4D7C"/>
    <w:rsid w:val="02DA0C0E"/>
    <w:rsid w:val="02EB05B4"/>
    <w:rsid w:val="03344582"/>
    <w:rsid w:val="03DD35E4"/>
    <w:rsid w:val="05416085"/>
    <w:rsid w:val="055F5B8D"/>
    <w:rsid w:val="06043DE0"/>
    <w:rsid w:val="06416793"/>
    <w:rsid w:val="065A6178"/>
    <w:rsid w:val="066644A1"/>
    <w:rsid w:val="075562B7"/>
    <w:rsid w:val="07F6164B"/>
    <w:rsid w:val="07F95DA5"/>
    <w:rsid w:val="087A1B7A"/>
    <w:rsid w:val="096B2097"/>
    <w:rsid w:val="0A5B7E63"/>
    <w:rsid w:val="0C87121B"/>
    <w:rsid w:val="0DF702FE"/>
    <w:rsid w:val="0E3F698B"/>
    <w:rsid w:val="0F21508F"/>
    <w:rsid w:val="0F375AFE"/>
    <w:rsid w:val="0F816ACD"/>
    <w:rsid w:val="0FB94501"/>
    <w:rsid w:val="0FD934A0"/>
    <w:rsid w:val="10B047CF"/>
    <w:rsid w:val="10FC16EA"/>
    <w:rsid w:val="11071178"/>
    <w:rsid w:val="118963A1"/>
    <w:rsid w:val="11D70EB3"/>
    <w:rsid w:val="125B6421"/>
    <w:rsid w:val="127723A9"/>
    <w:rsid w:val="12B95E77"/>
    <w:rsid w:val="13072A44"/>
    <w:rsid w:val="137B5074"/>
    <w:rsid w:val="145044FA"/>
    <w:rsid w:val="15F71C2B"/>
    <w:rsid w:val="172F68A1"/>
    <w:rsid w:val="18243F2C"/>
    <w:rsid w:val="186742B0"/>
    <w:rsid w:val="19376712"/>
    <w:rsid w:val="1B2A271F"/>
    <w:rsid w:val="1B65115D"/>
    <w:rsid w:val="1B890139"/>
    <w:rsid w:val="1CFB4FF5"/>
    <w:rsid w:val="1D19512E"/>
    <w:rsid w:val="1D266CE1"/>
    <w:rsid w:val="1D3963AF"/>
    <w:rsid w:val="1DBC71D5"/>
    <w:rsid w:val="1E2F362A"/>
    <w:rsid w:val="1E714A66"/>
    <w:rsid w:val="1F184CFE"/>
    <w:rsid w:val="1FD72663"/>
    <w:rsid w:val="1FE868A9"/>
    <w:rsid w:val="1FFA56C2"/>
    <w:rsid w:val="211E26D6"/>
    <w:rsid w:val="21283D08"/>
    <w:rsid w:val="2299568B"/>
    <w:rsid w:val="25AF7530"/>
    <w:rsid w:val="25B440B3"/>
    <w:rsid w:val="26A60202"/>
    <w:rsid w:val="27F1200A"/>
    <w:rsid w:val="2AA1365A"/>
    <w:rsid w:val="2C351E0C"/>
    <w:rsid w:val="2C87198B"/>
    <w:rsid w:val="2CF702A0"/>
    <w:rsid w:val="2DD15014"/>
    <w:rsid w:val="2FD25781"/>
    <w:rsid w:val="319C6071"/>
    <w:rsid w:val="32196ABA"/>
    <w:rsid w:val="32DB72BE"/>
    <w:rsid w:val="334F1398"/>
    <w:rsid w:val="342E63AB"/>
    <w:rsid w:val="345D260B"/>
    <w:rsid w:val="35A40002"/>
    <w:rsid w:val="365302AE"/>
    <w:rsid w:val="36BA2CB6"/>
    <w:rsid w:val="371411FD"/>
    <w:rsid w:val="37F142D2"/>
    <w:rsid w:val="396B7955"/>
    <w:rsid w:val="39A13F14"/>
    <w:rsid w:val="39D77B70"/>
    <w:rsid w:val="3A9022AD"/>
    <w:rsid w:val="3B6A5780"/>
    <w:rsid w:val="3BAB0611"/>
    <w:rsid w:val="3BCA217F"/>
    <w:rsid w:val="3C221C81"/>
    <w:rsid w:val="3C5F759A"/>
    <w:rsid w:val="3D5C78D4"/>
    <w:rsid w:val="3F6E73BB"/>
    <w:rsid w:val="3FFF72A6"/>
    <w:rsid w:val="406D0F6C"/>
    <w:rsid w:val="410D387F"/>
    <w:rsid w:val="41E2438C"/>
    <w:rsid w:val="41FB5D2A"/>
    <w:rsid w:val="42CA07D7"/>
    <w:rsid w:val="42E1381E"/>
    <w:rsid w:val="43CD0FF0"/>
    <w:rsid w:val="43D5676F"/>
    <w:rsid w:val="43FB717C"/>
    <w:rsid w:val="451E447A"/>
    <w:rsid w:val="45345B76"/>
    <w:rsid w:val="45A96EDA"/>
    <w:rsid w:val="463638AF"/>
    <w:rsid w:val="47307808"/>
    <w:rsid w:val="486F747C"/>
    <w:rsid w:val="498B70B7"/>
    <w:rsid w:val="49E656D2"/>
    <w:rsid w:val="4A2A0466"/>
    <w:rsid w:val="4AA857FF"/>
    <w:rsid w:val="4C4174A1"/>
    <w:rsid w:val="4C716AA5"/>
    <w:rsid w:val="4D861CF6"/>
    <w:rsid w:val="4F4C72E9"/>
    <w:rsid w:val="51A0432A"/>
    <w:rsid w:val="51BC194B"/>
    <w:rsid w:val="51CF2AB9"/>
    <w:rsid w:val="527140E5"/>
    <w:rsid w:val="5292508F"/>
    <w:rsid w:val="52A96B6F"/>
    <w:rsid w:val="54265A18"/>
    <w:rsid w:val="550764A4"/>
    <w:rsid w:val="551926E0"/>
    <w:rsid w:val="555C539F"/>
    <w:rsid w:val="561279B9"/>
    <w:rsid w:val="56515F3B"/>
    <w:rsid w:val="572B71CA"/>
    <w:rsid w:val="573C0D9E"/>
    <w:rsid w:val="57E958DA"/>
    <w:rsid w:val="58AE4F0C"/>
    <w:rsid w:val="5A2A7C7B"/>
    <w:rsid w:val="5A4E2167"/>
    <w:rsid w:val="5B1A566F"/>
    <w:rsid w:val="5B251DB3"/>
    <w:rsid w:val="5B2D3C73"/>
    <w:rsid w:val="5BDF4621"/>
    <w:rsid w:val="5C80234E"/>
    <w:rsid w:val="5D0816D9"/>
    <w:rsid w:val="5D2E6740"/>
    <w:rsid w:val="5E261785"/>
    <w:rsid w:val="5E767EDE"/>
    <w:rsid w:val="5F0A4A08"/>
    <w:rsid w:val="5F11698F"/>
    <w:rsid w:val="5FCC5339"/>
    <w:rsid w:val="5FE70807"/>
    <w:rsid w:val="60157A28"/>
    <w:rsid w:val="60E53485"/>
    <w:rsid w:val="61054A27"/>
    <w:rsid w:val="611D2366"/>
    <w:rsid w:val="613653FD"/>
    <w:rsid w:val="61C8774C"/>
    <w:rsid w:val="62165C60"/>
    <w:rsid w:val="62885958"/>
    <w:rsid w:val="62E95AB0"/>
    <w:rsid w:val="630755A9"/>
    <w:rsid w:val="64CE2EAA"/>
    <w:rsid w:val="65107A63"/>
    <w:rsid w:val="659147D3"/>
    <w:rsid w:val="662E75B1"/>
    <w:rsid w:val="66342C2E"/>
    <w:rsid w:val="663E784C"/>
    <w:rsid w:val="66F57DCC"/>
    <w:rsid w:val="685867EC"/>
    <w:rsid w:val="68F03F62"/>
    <w:rsid w:val="68FA2AC3"/>
    <w:rsid w:val="6ABA097A"/>
    <w:rsid w:val="6D610FF4"/>
    <w:rsid w:val="6E8E12EF"/>
    <w:rsid w:val="6F2F4B24"/>
    <w:rsid w:val="6F5B568A"/>
    <w:rsid w:val="717F6C8F"/>
    <w:rsid w:val="71D43752"/>
    <w:rsid w:val="7253477A"/>
    <w:rsid w:val="73DD6243"/>
    <w:rsid w:val="74786307"/>
    <w:rsid w:val="749C4185"/>
    <w:rsid w:val="74ED16FC"/>
    <w:rsid w:val="75626E09"/>
    <w:rsid w:val="75AF5D58"/>
    <w:rsid w:val="75DA2C18"/>
    <w:rsid w:val="775319EF"/>
    <w:rsid w:val="787C5DCB"/>
    <w:rsid w:val="790F1C77"/>
    <w:rsid w:val="79D55AA6"/>
    <w:rsid w:val="7A67303B"/>
    <w:rsid w:val="7AAB1D04"/>
    <w:rsid w:val="7ABA4368"/>
    <w:rsid w:val="7B257FFD"/>
    <w:rsid w:val="7C2B1DA5"/>
    <w:rsid w:val="7CE717C1"/>
    <w:rsid w:val="7DA83027"/>
    <w:rsid w:val="7DF4317E"/>
    <w:rsid w:val="7E64308B"/>
    <w:rsid w:val="7EDF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link w:val="640"/>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semiHidden/>
    <w:unhideWhenUsed/>
    <w:qFormat/>
    <w:uiPriority w:val="99"/>
    <w:pPr>
      <w:ind w:left="1400" w:leftChars="140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3"/>
    <w:qFormat/>
    <w:uiPriority w:val="0"/>
    <w:pPr>
      <w:jc w:val="left"/>
    </w:pPr>
  </w:style>
  <w:style w:type="paragraph" w:styleId="21">
    <w:name w:val="Salutation"/>
    <w:basedOn w:val="1"/>
    <w:next w:val="1"/>
    <w:link w:val="481"/>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link w:val="511"/>
    <w:qFormat/>
    <w:uiPriority w:val="0"/>
    <w:pPr>
      <w:autoSpaceDE w:val="0"/>
      <w:autoSpaceDN w:val="0"/>
      <w:spacing w:line="360" w:lineRule="auto"/>
    </w:pPr>
    <w:rPr>
      <w:rFonts w:ascii="宋体"/>
      <w:sz w:val="24"/>
      <w:szCs w:val="21"/>
      <w:lang w:val="zh-CN"/>
    </w:rPr>
  </w:style>
  <w:style w:type="paragraph" w:styleId="24">
    <w:name w:val="Body Text Indent"/>
    <w:basedOn w:val="1"/>
    <w:link w:val="474"/>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4"/>
    <w:link w:val="488"/>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7"/>
    <w:qFormat/>
    <w:uiPriority w:val="0"/>
    <w:pPr>
      <w:ind w:left="100" w:leftChars="2500"/>
    </w:pPr>
    <w:rPr>
      <w:rFonts w:ascii="宋体"/>
      <w:sz w:val="24"/>
      <w:szCs w:val="21"/>
      <w:lang w:val="zh-CN"/>
    </w:rPr>
  </w:style>
  <w:style w:type="paragraph" w:styleId="36">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7">
    <w:name w:val="Balloon Text"/>
    <w:basedOn w:val="1"/>
    <w:link w:val="614"/>
    <w:qFormat/>
    <w:uiPriority w:val="0"/>
    <w:rPr>
      <w:sz w:val="18"/>
      <w:szCs w:val="18"/>
    </w:rPr>
  </w:style>
  <w:style w:type="paragraph" w:styleId="38">
    <w:name w:val="footer"/>
    <w:basedOn w:val="1"/>
    <w:link w:val="637"/>
    <w:qFormat/>
    <w:uiPriority w:val="0"/>
    <w:pPr>
      <w:tabs>
        <w:tab w:val="center" w:pos="4153"/>
        <w:tab w:val="right" w:pos="8306"/>
      </w:tabs>
      <w:snapToGrid w:val="0"/>
      <w:jc w:val="left"/>
    </w:pPr>
    <w:rPr>
      <w:sz w:val="18"/>
      <w:szCs w:val="18"/>
    </w:rPr>
  </w:style>
  <w:style w:type="paragraph" w:styleId="39">
    <w:name w:val="header"/>
    <w:basedOn w:val="1"/>
    <w:link w:val="638"/>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6"/>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7"/>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link w:val="643"/>
    <w:qFormat/>
    <w:uiPriority w:val="0"/>
    <w:rPr>
      <w:b/>
      <w:bCs/>
    </w:rPr>
  </w:style>
  <w:style w:type="paragraph" w:styleId="59">
    <w:name w:val="Body Text First Indent"/>
    <w:basedOn w:val="23"/>
    <w:link w:val="544"/>
    <w:qFormat/>
    <w:uiPriority w:val="0"/>
    <w:pPr>
      <w:ind w:firstLine="420"/>
    </w:pPr>
    <w:rPr>
      <w:szCs w:val="20"/>
    </w:rPr>
  </w:style>
  <w:style w:type="paragraph" w:styleId="60">
    <w:name w:val="Body Text First Indent 2"/>
    <w:basedOn w:val="24"/>
    <w:link w:val="501"/>
    <w:qFormat/>
    <w:uiPriority w:val="0"/>
    <w:pPr>
      <w:adjustRightInd/>
      <w:spacing w:after="120" w:line="240" w:lineRule="auto"/>
      <w:ind w:left="420" w:leftChars="200" w:firstLine="210"/>
    </w:pPr>
    <w:rPr>
      <w:sz w:val="21"/>
    </w:rPr>
  </w:style>
  <w:style w:type="table" w:styleId="62">
    <w:name w:val="Table Grid"/>
    <w:basedOn w:val="6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bCs/>
    </w:rPr>
  </w:style>
  <w:style w:type="character" w:styleId="65">
    <w:name w:val="page number"/>
    <w:basedOn w:val="63"/>
    <w:qFormat/>
    <w:uiPriority w:val="0"/>
  </w:style>
  <w:style w:type="character" w:styleId="66">
    <w:name w:val="FollowedHyperlink"/>
    <w:qFormat/>
    <w:uiPriority w:val="99"/>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0"/>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0"/>
    <w:rPr>
      <w:sz w:val="21"/>
      <w:szCs w:val="21"/>
    </w:rPr>
  </w:style>
  <w:style w:type="paragraph" w:customStyle="1" w:styleId="72">
    <w:name w:val="表格文字"/>
    <w:basedOn w:val="1"/>
    <w:qFormat/>
    <w:uiPriority w:val="0"/>
    <w:pPr>
      <w:adjustRightInd/>
      <w:ind w:firstLine="200" w:firstLineChars="200"/>
    </w:pPr>
    <w:rPr>
      <w:rFonts w:ascii="Arial" w:hAnsi="Arial"/>
      <w:spacing w:val="-5"/>
      <w:kern w:val="0"/>
      <w:sz w:val="24"/>
      <w:szCs w:val="20"/>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0"/>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8"/>
    <w:qFormat/>
    <w:uiPriority w:val="0"/>
    <w:pPr>
      <w:tabs>
        <w:tab w:val="left" w:pos="2356"/>
      </w:tabs>
    </w:pPr>
  </w:style>
  <w:style w:type="paragraph" w:customStyle="1" w:styleId="171">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4"/>
    <w:qFormat/>
    <w:uiPriority w:val="0"/>
    <w:pPr>
      <w:snapToGrid w:val="0"/>
      <w:spacing w:line="360" w:lineRule="auto"/>
    </w:pPr>
    <w:rPr>
      <w:rFonts w:ascii="宋体"/>
      <w:b/>
      <w:sz w:val="24"/>
      <w:szCs w:val="20"/>
    </w:rPr>
  </w:style>
  <w:style w:type="paragraph" w:customStyle="1" w:styleId="23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6"/>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39"/>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9"/>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6"/>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0"/>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5"/>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4"/>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3"/>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9"/>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5"/>
    <w:qFormat/>
    <w:uiPriority w:val="0"/>
    <w:rPr>
      <w:rFonts w:ascii="宋体" w:hAnsi="宋体"/>
      <w:kern w:val="2"/>
      <w:sz w:val="24"/>
      <w:szCs w:val="22"/>
    </w:rPr>
  </w:style>
  <w:style w:type="character" w:customStyle="1" w:styleId="472">
    <w:name w:val="脚注文本 Char"/>
    <w:link w:val="48"/>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4"/>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2"/>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1"/>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5"/>
    <w:qFormat/>
    <w:uiPriority w:val="0"/>
    <w:rPr>
      <w:rFonts w:ascii="Arial" w:hAnsi="Arial" w:eastAsia="隶书"/>
      <w:b/>
      <w:bCs/>
      <w:kern w:val="28"/>
      <w:sz w:val="44"/>
      <w:szCs w:val="32"/>
      <w:lang w:val="en-US" w:eastAsia="zh-CN" w:bidi="ar-SA"/>
    </w:rPr>
  </w:style>
  <w:style w:type="character" w:customStyle="1" w:styleId="488">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3"/>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60"/>
    <w:qFormat/>
    <w:uiPriority w:val="0"/>
    <w:rPr>
      <w:rFonts w:ascii="宋体" w:hAnsi="宋体"/>
      <w:kern w:val="2"/>
      <w:sz w:val="21"/>
      <w:szCs w:val="24"/>
    </w:rPr>
  </w:style>
  <w:style w:type="character" w:customStyle="1" w:styleId="502">
    <w:name w:val="正文文本缩进 2 Char"/>
    <w:link w:val="36"/>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3"/>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0"/>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9"/>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3"/>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5"/>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9"/>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7"/>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9"/>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6"/>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1"/>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5"/>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6"/>
    <w:qFormat/>
    <w:uiPriority w:val="0"/>
    <w:rPr>
      <w:rFonts w:ascii="宋体" w:eastAsia="宋体"/>
      <w:snapToGrid w:val="0"/>
      <w:color w:val="000000"/>
      <w:kern w:val="28"/>
      <w:sz w:val="28"/>
      <w:lang w:val="en-US" w:eastAsia="zh-CN" w:bidi="ar-SA"/>
    </w:rPr>
  </w:style>
  <w:style w:type="character" w:customStyle="1" w:styleId="613">
    <w:name w:val="批注文字 Char1"/>
    <w:link w:val="20"/>
    <w:qFormat/>
    <w:uiPriority w:val="99"/>
    <w:rPr>
      <w:kern w:val="2"/>
      <w:sz w:val="21"/>
      <w:szCs w:val="24"/>
    </w:rPr>
  </w:style>
  <w:style w:type="character" w:customStyle="1" w:styleId="614">
    <w:name w:val="批注框文本 Char"/>
    <w:link w:val="37"/>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100"/>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5">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6">
    <w:name w:val="_Style 6"/>
    <w:basedOn w:val="1"/>
    <w:qFormat/>
    <w:uiPriority w:val="34"/>
    <w:pPr>
      <w:adjustRightInd/>
      <w:ind w:firstLine="420" w:firstLineChars="200"/>
    </w:pPr>
    <w:rPr>
      <w:rFonts w:eastAsia="仿宋_GB2312"/>
      <w:sz w:val="28"/>
    </w:rPr>
  </w:style>
  <w:style w:type="character" w:customStyle="1" w:styleId="637">
    <w:name w:val="页脚 Char2"/>
    <w:link w:val="38"/>
    <w:qFormat/>
    <w:locked/>
    <w:uiPriority w:val="99"/>
    <w:rPr>
      <w:kern w:val="2"/>
      <w:sz w:val="18"/>
      <w:szCs w:val="18"/>
    </w:rPr>
  </w:style>
  <w:style w:type="character" w:customStyle="1" w:styleId="638">
    <w:name w:val="页眉 Char2"/>
    <w:link w:val="39"/>
    <w:qFormat/>
    <w:uiPriority w:val="99"/>
    <w:rPr>
      <w:kern w:val="2"/>
      <w:sz w:val="18"/>
      <w:szCs w:val="18"/>
    </w:rPr>
  </w:style>
  <w:style w:type="table" w:customStyle="1" w:styleId="639">
    <w:name w:val="网格型3"/>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40">
    <w:name w:val="标题 3 Char"/>
    <w:basedOn w:val="63"/>
    <w:link w:val="4"/>
    <w:qFormat/>
    <w:uiPriority w:val="0"/>
    <w:rPr>
      <w:b/>
      <w:bCs/>
      <w:kern w:val="2"/>
      <w:sz w:val="32"/>
      <w:szCs w:val="32"/>
    </w:rPr>
  </w:style>
  <w:style w:type="character" w:customStyle="1" w:styleId="641">
    <w:name w:val="批注文字 字符"/>
    <w:qFormat/>
    <w:uiPriority w:val="0"/>
    <w:rPr>
      <w:rFonts w:ascii="Calibri" w:hAnsi="Calibri" w:cs="Calibri"/>
      <w:kern w:val="2"/>
      <w:sz w:val="21"/>
      <w:szCs w:val="21"/>
    </w:rPr>
  </w:style>
  <w:style w:type="character" w:customStyle="1" w:styleId="642">
    <w:name w:val="批注框文本 字符"/>
    <w:qFormat/>
    <w:uiPriority w:val="0"/>
    <w:rPr>
      <w:rFonts w:ascii="Calibri" w:hAnsi="Calibri" w:cs="Calibri"/>
      <w:kern w:val="2"/>
      <w:sz w:val="18"/>
      <w:szCs w:val="18"/>
    </w:rPr>
  </w:style>
  <w:style w:type="character" w:customStyle="1" w:styleId="643">
    <w:name w:val="批注主题 Char1"/>
    <w:link w:val="58"/>
    <w:qFormat/>
    <w:uiPriority w:val="0"/>
    <w:rPr>
      <w:b/>
      <w:bCs/>
      <w:kern w:val="2"/>
      <w:sz w:val="21"/>
      <w:szCs w:val="24"/>
    </w:rPr>
  </w:style>
  <w:style w:type="table" w:customStyle="1" w:styleId="64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5A0CEA-ADC3-41F0-844B-47067512F07E}">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86</Pages>
  <Words>3910</Words>
  <Characters>4669</Characters>
  <Lines>518</Lines>
  <Paragraphs>146</Paragraphs>
  <TotalTime>79</TotalTime>
  <ScaleCrop>false</ScaleCrop>
  <LinksUpToDate>false</LinksUpToDate>
  <CharactersWithSpaces>4815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2025-09-08T07:36:00Z</dcterms:created>
  <dc:creator>北海市政府采购中心</dc:creator>
  <cp:lastModifiedBy>Kid</cp:lastModifiedBy>
  <cp:lastPrinted>2025-12-12T01:05:00Z</cp:lastPrinted>
  <dcterms:modified xsi:type="dcterms:W3CDTF">2025-12-12T07:54:16Z</dcterms:modified>
  <dc:title>北海市政府采购中心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84D0B7E0FBF84243B84A30995B095B41_13</vt:lpwstr>
  </property>
  <property fmtid="{D5CDD505-2E9C-101B-9397-08002B2CF9AE}" pid="4" name="KSOTemplateDocerSaveRecord">
    <vt:lpwstr>eyJoZGlkIjoiMGY4NjY5NmM1N2JkNWYwMjI3YzU1MzVmYmQxODI4ODIiLCJ1c2VySWQiOiI3MTc0OTU0ODEifQ==</vt:lpwstr>
  </property>
</Properties>
</file>