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8"/>
          <w:szCs w:val="48"/>
          <w:highlight w:val="none"/>
          <w:lang w:eastAsia="zh-CN"/>
        </w:rPr>
        <w:t>新建大要案融合科技法庭</w:t>
      </w:r>
    </w:p>
    <w:p>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p>
    <w:p>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52"/>
          <w:szCs w:val="52"/>
          <w:highlight w:val="none"/>
          <w:lang w:val="zh-CN"/>
        </w:rPr>
        <w:t>竞争性谈判</w:t>
      </w:r>
      <w:r>
        <w:rPr>
          <w:rFonts w:hint="eastAsia" w:cs="仿宋_GB2312" w:asciiTheme="minorEastAsia" w:hAnsiTheme="minorEastAsia" w:eastAsiaTheme="minorEastAsia"/>
          <w:b/>
          <w:color w:val="auto"/>
          <w:sz w:val="52"/>
          <w:szCs w:val="52"/>
          <w:highlight w:val="none"/>
        </w:rPr>
        <w:t>文件</w:t>
      </w:r>
    </w:p>
    <w:p>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pPr>
        <w:snapToGrid w:val="0"/>
        <w:spacing w:line="360" w:lineRule="auto"/>
        <w:jc w:val="center"/>
        <w:rPr>
          <w:rFonts w:cs="仿宋_GB2312" w:asciiTheme="minorEastAsia" w:hAnsiTheme="minorEastAsia" w:eastAsiaTheme="minorEastAsia"/>
          <w:color w:val="auto"/>
          <w:sz w:val="30"/>
          <w:szCs w:val="30"/>
          <w:highlight w:val="none"/>
        </w:rPr>
      </w:pPr>
    </w:p>
    <w:p>
      <w:pPr>
        <w:snapToGrid w:val="0"/>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BHZC2026-J1-990004-CGZX</w:t>
      </w:r>
      <w:r>
        <w:rPr>
          <w:rFonts w:hint="eastAsia" w:cs="仿宋_GB2312" w:asciiTheme="minorEastAsia" w:hAnsiTheme="minorEastAsia" w:eastAsiaTheme="minorEastAsia"/>
          <w:color w:val="auto"/>
          <w:sz w:val="30"/>
          <w:szCs w:val="30"/>
          <w:highlight w:val="none"/>
        </w:rPr>
        <w:t>）</w:t>
      </w:r>
    </w:p>
    <w:p>
      <w:pPr>
        <w:adjustRightInd/>
        <w:spacing w:line="360" w:lineRule="auto"/>
        <w:rPr>
          <w:rFonts w:cs="仿宋_GB2312" w:asciiTheme="minorEastAsia" w:hAnsiTheme="minorEastAsia" w:eastAsiaTheme="minorEastAsia"/>
          <w:color w:val="auto"/>
          <w:sz w:val="28"/>
          <w:szCs w:val="20"/>
          <w:highlight w:val="none"/>
        </w:rPr>
      </w:pPr>
    </w:p>
    <w:p>
      <w:pPr>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color w:val="auto"/>
          <w:sz w:val="24"/>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pPr>
        <w:snapToGrid w:val="0"/>
        <w:spacing w:line="360" w:lineRule="auto"/>
        <w:jc w:val="center"/>
        <w:rPr>
          <w:rFonts w:cs="仿宋_GB2312" w:asciiTheme="minorEastAsia" w:hAnsiTheme="minorEastAsia" w:eastAsiaTheme="minorEastAsia"/>
          <w:color w:val="auto"/>
          <w:sz w:val="32"/>
          <w:szCs w:val="32"/>
          <w:highlight w:val="none"/>
        </w:rPr>
      </w:pPr>
    </w:p>
    <w:p>
      <w:pPr>
        <w:snapToGrid w:val="0"/>
        <w:spacing w:line="360" w:lineRule="auto"/>
        <w:jc w:val="center"/>
        <w:rPr>
          <w:rFonts w:hint="eastAsia" w:cs="仿宋_GB2312" w:asciiTheme="minorEastAsia" w:hAnsiTheme="minorEastAsia" w:eastAsiaTheme="minorEastAsia"/>
          <w:color w:val="auto"/>
          <w:sz w:val="32"/>
          <w:szCs w:val="32"/>
          <w:highlight w:val="none"/>
          <w:lang w:eastAsia="zh-CN"/>
        </w:rPr>
      </w:pPr>
      <w:r>
        <w:rPr>
          <w:rFonts w:hint="eastAsia" w:ascii="宋体" w:hAnsi="宋体" w:cs="宋体" w:eastAsiaTheme="minorEastAsia"/>
          <w:color w:val="auto"/>
          <w:sz w:val="32"/>
          <w:szCs w:val="32"/>
          <w:highlight w:val="none"/>
          <w:lang w:eastAsia="zh-CN"/>
        </w:rPr>
        <w:t>广西壮族自治区北海市中级人民法院</w:t>
      </w:r>
    </w:p>
    <w:p>
      <w:pPr>
        <w:spacing w:line="360" w:lineRule="auto"/>
        <w:jc w:val="center"/>
        <w:rPr>
          <w:rFonts w:hint="eastAsia" w:cs="仿宋_GB2312" w:asciiTheme="minorEastAsia" w:hAnsiTheme="minorEastAsia" w:eastAsiaTheme="minorEastAsia"/>
          <w:bCs/>
          <w:color w:val="auto"/>
          <w:sz w:val="32"/>
          <w:szCs w:val="32"/>
          <w:highlight w:val="none"/>
          <w:lang w:eastAsia="zh-CN"/>
        </w:rPr>
      </w:pPr>
      <w:r>
        <w:rPr>
          <w:rFonts w:hint="eastAsia" w:ascii="宋体" w:hAnsi="宋体" w:cs="宋体" w:eastAsiaTheme="minorEastAsia"/>
          <w:bCs/>
          <w:color w:val="auto"/>
          <w:sz w:val="32"/>
          <w:szCs w:val="32"/>
          <w:highlight w:val="none"/>
          <w:lang w:eastAsia="zh-CN"/>
        </w:rPr>
        <w:t>北海市政府采购中心</w:t>
      </w:r>
    </w:p>
    <w:p>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eastAsia="zh-CN"/>
        </w:rPr>
        <w:t>六</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一</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四</w:t>
      </w:r>
      <w:r>
        <w:rPr>
          <w:rFonts w:hint="eastAsia" w:cs="仿宋_GB2312" w:asciiTheme="minorEastAsia" w:hAnsiTheme="minorEastAsia" w:eastAsiaTheme="minorEastAsia"/>
          <w:bCs/>
          <w:color w:val="auto"/>
          <w:sz w:val="32"/>
          <w:szCs w:val="32"/>
          <w:highlight w:val="none"/>
        </w:rPr>
        <w:t>日</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pPr>
        <w:spacing w:line="360" w:lineRule="auto"/>
        <w:rPr>
          <w:rFonts w:cs="仿宋_GB2312" w:asciiTheme="minorEastAsia" w:hAnsiTheme="minorEastAsia" w:eastAsiaTheme="minorEastAsia"/>
          <w:color w:val="auto"/>
          <w:sz w:val="32"/>
          <w:szCs w:val="32"/>
          <w:highlight w:val="none"/>
        </w:rPr>
      </w:pP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TOC \o "1-1" \h \z \u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"_Toc181265281"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第一部分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采购公告</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_Toc181265281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"_Toc181265282"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第二部分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竞争性谈判流程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"_Toc181265283"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第三部分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"_Toc181265284"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第四部分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30</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"_Toc181265285"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第五部分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评定标准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45</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"_Toc181265286"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第六部分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pStyle w:val="40"/>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"_Toc181265287"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第七部分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8</w:t>
      </w:r>
      <w:r>
        <w:rPr>
          <w:rFonts w:hint="eastAsia"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1</w:t>
      </w:r>
    </w:p>
    <w:p>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"_Toc181265288"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第八部分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_Toc181265288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92</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ind w:firstLine="549" w:firstLineChars="229"/>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728647"/>
      <w:bookmarkEnd w:id="4"/>
      <w:bookmarkStart w:id="5" w:name="_Hlt74729822"/>
      <w:bookmarkEnd w:id="5"/>
      <w:bookmarkStart w:id="6" w:name="_Hlt74649545"/>
      <w:bookmarkEnd w:id="6"/>
      <w:bookmarkStart w:id="7" w:name="_Hlt74707423"/>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highlight w:val="none"/>
        </w:rPr>
        <w:t xml:space="preserve">第一部分  </w:t>
      </w:r>
      <w:bookmarkEnd w:id="8"/>
      <w:r>
        <w:rPr>
          <w:rFonts w:hint="eastAsia" w:cs="仿宋_GB2312" w:asciiTheme="minorEastAsia" w:hAnsiTheme="minorEastAsia" w:eastAsiaTheme="minorEastAsia"/>
          <w:b/>
          <w:color w:val="auto"/>
          <w:sz w:val="36"/>
          <w:szCs w:val="36"/>
          <w:highlight w:val="none"/>
        </w:rPr>
        <w:t>采购公告</w:t>
      </w:r>
    </w:p>
    <w:p>
      <w:pPr>
        <w:adjustRightInd/>
        <w:jc w:val="center"/>
        <w:rPr>
          <w:rFonts w:cs="仿宋_GB2312" w:asciiTheme="minorEastAsia" w:hAnsiTheme="minorEastAsia" w:eastAsiaTheme="minorEastAsia"/>
          <w:b/>
          <w:color w:val="auto"/>
          <w:sz w:val="36"/>
          <w:szCs w:val="20"/>
          <w:highlight w:val="none"/>
        </w:rPr>
      </w:pPr>
      <w:bookmarkStart w:id="12" w:name="OLE_LINK101"/>
      <w:bookmarkStart w:id="13" w:name="OLE_LINK1"/>
      <w:r>
        <w:rPr>
          <w:rFonts w:hint="eastAsia" w:cs="仿宋_GB2312" w:asciiTheme="minorEastAsia" w:hAnsiTheme="minorEastAsia" w:eastAsiaTheme="minorEastAsia"/>
          <w:b/>
          <w:color w:val="auto"/>
          <w:sz w:val="36"/>
          <w:szCs w:val="20"/>
          <w:highlight w:val="none"/>
        </w:rPr>
        <w:t>北海市政府采购中心关于</w:t>
      </w:r>
      <w:bookmarkStart w:id="14" w:name="OLE_LINK92"/>
      <w:bookmarkStart w:id="15" w:name="OLE_LINK91"/>
      <w:r>
        <w:rPr>
          <w:rFonts w:hint="eastAsia" w:cs="仿宋_GB2312" w:asciiTheme="minorEastAsia" w:hAnsiTheme="minorEastAsia" w:eastAsiaTheme="minorEastAsia"/>
          <w:b/>
          <w:color w:val="auto"/>
          <w:sz w:val="36"/>
          <w:szCs w:val="20"/>
          <w:highlight w:val="none"/>
          <w:lang w:eastAsia="zh-CN"/>
        </w:rPr>
        <w:t>广西壮族自治区北海市中级人民法院新建大要案融合科技法庭</w:t>
      </w:r>
      <w:r>
        <w:rPr>
          <w:rFonts w:hint="eastAsia" w:cs="仿宋_GB2312" w:asciiTheme="minorEastAsia" w:hAnsiTheme="minorEastAsia" w:eastAsiaTheme="minorEastAsia"/>
          <w:b/>
          <w:color w:val="auto"/>
          <w:sz w:val="36"/>
          <w:szCs w:val="20"/>
          <w:highlight w:val="none"/>
        </w:rPr>
        <w:t>(</w:t>
      </w:r>
      <w:r>
        <w:rPr>
          <w:rFonts w:hint="eastAsia" w:cs="仿宋_GB2312" w:asciiTheme="minorEastAsia" w:hAnsiTheme="minorEastAsia" w:eastAsiaTheme="minorEastAsia"/>
          <w:b/>
          <w:color w:val="auto"/>
          <w:sz w:val="36"/>
          <w:szCs w:val="20"/>
          <w:highlight w:val="none"/>
          <w:lang w:eastAsia="zh-CN"/>
        </w:rPr>
        <w:t>BHZC2026-J1-990004-CGZX</w:t>
      </w:r>
      <w:r>
        <w:rPr>
          <w:rFonts w:hint="eastAsia" w:cs="仿宋_GB2312" w:asciiTheme="minorEastAsia" w:hAnsiTheme="minorEastAsia" w:eastAsiaTheme="minorEastAsia"/>
          <w:b/>
          <w:color w:val="auto"/>
          <w:sz w:val="36"/>
          <w:szCs w:val="20"/>
          <w:highlight w:val="none"/>
        </w:rPr>
        <w:t>)</w:t>
      </w:r>
      <w:bookmarkEnd w:id="14"/>
      <w:bookmarkEnd w:id="15"/>
      <w:r>
        <w:rPr>
          <w:rFonts w:hint="eastAsia" w:cs="仿宋_GB2312" w:asciiTheme="minorEastAsia" w:hAnsiTheme="minorEastAsia" w:eastAsiaTheme="minorEastAsia"/>
          <w:b/>
          <w:color w:val="auto"/>
          <w:sz w:val="36"/>
          <w:szCs w:val="20"/>
          <w:highlight w:val="none"/>
        </w:rPr>
        <w:t>竞争性谈判采购公告</w:t>
      </w:r>
    </w:p>
    <w:p>
      <w:pPr>
        <w:spacing w:line="360" w:lineRule="auto"/>
        <w:rPr>
          <w:rFonts w:asciiTheme="minorEastAsia" w:hAnsiTheme="minorEastAsia" w:eastAsiaTheme="minorEastAsia"/>
          <w:color w:val="auto"/>
          <w:szCs w:val="21"/>
          <w:highlight w:val="none"/>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新建大要案融合科技法庭</w:t>
      </w:r>
      <w:r>
        <w:rPr>
          <w:rFonts w:hint="eastAsia" w:ascii="宋体" w:hAnsi="宋体" w:cs="宋体"/>
          <w:color w:val="auto"/>
          <w:sz w:val="24"/>
          <w:highlight w:val="none"/>
        </w:rPr>
        <w:t>采购项目的潜在供应商应在广西政府采购云平台（</w:t>
      </w:r>
      <w:r>
        <w:rPr>
          <w:rFonts w:ascii="宋体" w:hAnsi="宋体" w:cs="宋体"/>
          <w:color w:val="auto"/>
          <w:sz w:val="24"/>
          <w:highlight w:val="none"/>
        </w:rPr>
        <w:t>网址：</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"http://www.gcy.zfcg.gxzf.gov.cn）获取采购文件，并于2025年" </w:instrText>
      </w:r>
      <w:r>
        <w:rPr>
          <w:rFonts w:ascii="宋体" w:hAnsi="宋体" w:cs="宋体"/>
          <w:color w:val="auto"/>
          <w:sz w:val="24"/>
          <w:highlight w:val="none"/>
        </w:rPr>
        <w:fldChar w:fldCharType="separate"/>
      </w:r>
      <w:r>
        <w:rPr>
          <w:rStyle w:val="68"/>
          <w:rFonts w:ascii="宋体" w:hAnsi="宋体" w:cs="宋体"/>
          <w:color w:val="auto"/>
          <w:sz w:val="24"/>
          <w:highlight w:val="none"/>
        </w:rPr>
        <w:t>http://www.gcy.zfcg.gxzf.gov.cn</w:t>
      </w:r>
      <w:r>
        <w:rPr>
          <w:rFonts w:hint="eastAsia" w:ascii="宋体" w:hAnsi="宋体" w:cs="宋体"/>
          <w:color w:val="auto"/>
          <w:sz w:val="24"/>
          <w:highlight w:val="none"/>
          <w:lang w:eastAsia="zh-CN"/>
        </w:rPr>
        <w:t>）获取采购文件，并于</w:t>
      </w:r>
      <w:r>
        <w:rPr>
          <w:rStyle w:val="68"/>
          <w:rFonts w:hint="eastAsia" w:ascii="宋体" w:hAnsi="宋体" w:cs="宋体"/>
          <w:color w:val="auto"/>
          <w:sz w:val="24"/>
          <w:highlight w:val="none"/>
        </w:rPr>
        <w:t>202</w:t>
      </w:r>
      <w:r>
        <w:rPr>
          <w:rStyle w:val="68"/>
          <w:rFonts w:hint="eastAsia" w:ascii="宋体" w:hAnsi="宋体" w:eastAsia="黑体" w:cs="宋体"/>
          <w:color w:val="auto"/>
          <w:sz w:val="24"/>
          <w:highlight w:val="none"/>
          <w:lang w:val="en-US" w:eastAsia="zh-CN"/>
        </w:rPr>
        <w:t>6</w:t>
      </w:r>
      <w:r>
        <w:rPr>
          <w:rStyle w:val="68"/>
          <w:rFonts w:hint="eastAsia" w:ascii="宋体" w:hAnsi="宋体" w:cs="宋体"/>
          <w:color w:val="auto"/>
          <w:sz w:val="24"/>
          <w:highlight w:val="none"/>
        </w:rPr>
        <w:t>年</w:t>
      </w:r>
      <w:r>
        <w:rPr>
          <w:rFonts w:ascii="宋体" w:hAnsi="宋体" w:cs="宋体"/>
          <w:color w:val="auto"/>
          <w:sz w:val="24"/>
          <w:highlight w:val="none"/>
        </w:rPr>
        <w:fldChar w:fldCharType="end"/>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日09:00</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p>
    <w:p>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一、项目基本情况</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bookmarkStart w:id="108" w:name="_GoBack"/>
      <w:bookmarkEnd w:id="108"/>
      <w:r>
        <w:rPr>
          <w:rFonts w:hint="eastAsia" w:ascii="宋体" w:hAnsi="宋体" w:cs="宋体"/>
          <w:color w:val="auto"/>
          <w:kern w:val="0"/>
          <w:sz w:val="24"/>
          <w:highlight w:val="none"/>
          <w:lang w:eastAsia="zh-CN"/>
        </w:rPr>
        <w:t>BHZC2026-J1-990004-CGZX</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项目名称：</w:t>
      </w:r>
      <w:bookmarkStart w:id="16" w:name="OLE_LINK19"/>
      <w:bookmarkStart w:id="17" w:name="OLE_LINK47"/>
      <w:bookmarkStart w:id="18" w:name="OLE_LINK20"/>
      <w:bookmarkStart w:id="19" w:name="OLE_LINK18"/>
      <w:r>
        <w:rPr>
          <w:rFonts w:hint="eastAsia" w:ascii="宋体" w:hAnsi="宋体" w:cs="宋体"/>
          <w:color w:val="auto"/>
          <w:kern w:val="0"/>
          <w:sz w:val="24"/>
          <w:highlight w:val="none"/>
          <w:lang w:eastAsia="zh-CN"/>
        </w:rPr>
        <w:t>新建大要案融合科技法庭</w:t>
      </w:r>
    </w:p>
    <w:bookmarkEnd w:id="16"/>
    <w:bookmarkEnd w:id="17"/>
    <w:bookmarkEnd w:id="18"/>
    <w:bookmarkEnd w:id="19"/>
    <w:p>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采购方式：竞争性谈判 </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预算金额（元）：</w:t>
      </w:r>
      <w:r>
        <w:rPr>
          <w:rFonts w:hint="eastAsia" w:ascii="宋体" w:hAnsi="宋体" w:cs="宋体"/>
          <w:color w:val="auto"/>
          <w:kern w:val="0"/>
          <w:sz w:val="24"/>
          <w:highlight w:val="none"/>
          <w:lang w:eastAsia="zh-CN"/>
        </w:rPr>
        <w:t>663,183.40</w:t>
      </w:r>
    </w:p>
    <w:p>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采购需求：</w:t>
      </w:r>
    </w:p>
    <w:p>
      <w:pPr>
        <w:spacing w:line="360" w:lineRule="auto"/>
        <w:ind w:firstLine="482" w:firstLineChars="200"/>
        <w:jc w:val="left"/>
        <w:rPr>
          <w:rFonts w:ascii="宋体" w:hAnsi="宋体" w:cs="宋体"/>
          <w:b/>
          <w:color w:val="auto"/>
          <w:sz w:val="24"/>
          <w:highlight w:val="none"/>
        </w:rPr>
      </w:pPr>
    </w:p>
    <w:p>
      <w:pPr>
        <w:spacing w:line="360" w:lineRule="auto"/>
        <w:ind w:firstLine="480" w:firstLineChars="200"/>
        <w:jc w:val="left"/>
        <w:rPr>
          <w:rFonts w:hint="eastAsia" w:ascii="宋体" w:hAnsi="宋体" w:eastAsia="宋体" w:cs="宋体"/>
          <w:b/>
          <w:color w:val="auto"/>
          <w:sz w:val="24"/>
          <w:highlight w:val="none"/>
          <w:lang w:eastAsia="zh-CN"/>
        </w:rPr>
      </w:pPr>
      <w:r>
        <w:rPr>
          <w:rFonts w:hint="eastAsia" w:ascii="宋体" w:hAnsi="宋体" w:cs="宋体"/>
          <w:color w:val="auto"/>
          <w:kern w:val="0"/>
          <w:sz w:val="24"/>
          <w:highlight w:val="none"/>
        </w:rPr>
        <w:t>标项名称:</w:t>
      </w:r>
      <w:r>
        <w:rPr>
          <w:rFonts w:hint="eastAsia" w:ascii="宋体" w:hAnsi="宋体" w:cs="宋体"/>
          <w:color w:val="auto"/>
          <w:kern w:val="0"/>
          <w:sz w:val="24"/>
          <w:highlight w:val="none"/>
          <w:lang w:eastAsia="zh-CN"/>
        </w:rPr>
        <w:t>新建大要案融合科技法庭</w:t>
      </w:r>
    </w:p>
    <w:p>
      <w:pPr>
        <w:spacing w:line="360" w:lineRule="auto"/>
        <w:ind w:left="479" w:leftChars="228"/>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rPr>
        <w:t>数量:1批</w:t>
      </w:r>
      <w:r>
        <w:rPr>
          <w:rFonts w:hint="eastAsia" w:ascii="宋体" w:hAnsi="宋体" w:cs="宋体"/>
          <w:color w:val="auto"/>
          <w:sz w:val="24"/>
          <w:highlight w:val="none"/>
        </w:rPr>
        <w:br w:type="textWrapping"/>
      </w:r>
      <w:r>
        <w:rPr>
          <w:rFonts w:hint="eastAsia" w:ascii="宋体" w:hAnsi="宋体" w:cs="宋体"/>
          <w:color w:val="auto"/>
          <w:sz w:val="24"/>
          <w:highlight w:val="none"/>
        </w:rPr>
        <w:t>预算金额（元）：</w:t>
      </w:r>
      <w:r>
        <w:rPr>
          <w:rFonts w:hint="eastAsia" w:ascii="宋体" w:hAnsi="宋体" w:cs="宋体"/>
          <w:color w:val="auto"/>
          <w:kern w:val="0"/>
          <w:sz w:val="24"/>
          <w:highlight w:val="none"/>
          <w:lang w:eastAsia="zh-CN"/>
        </w:rPr>
        <w:t>663,183.40</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简要规格描述或项目基本概况介绍、用途：</w:t>
      </w:r>
      <w:bookmarkStart w:id="20" w:name="OLE_LINK108"/>
      <w:bookmarkStart w:id="21" w:name="OLE_LINK109"/>
      <w:bookmarkStart w:id="22" w:name="OLE_LINK107"/>
      <w:bookmarkStart w:id="23" w:name="OLE_LINK30"/>
      <w:r>
        <w:rPr>
          <w:rFonts w:hint="eastAsia" w:ascii="宋体" w:hAnsi="宋体" w:cs="宋体"/>
          <w:color w:val="auto"/>
          <w:sz w:val="24"/>
          <w:highlight w:val="none"/>
          <w:lang w:eastAsia="zh-CN"/>
        </w:rPr>
        <w:t>采购高清庭审主机</w:t>
      </w:r>
      <w:r>
        <w:rPr>
          <w:rFonts w:hint="eastAsia" w:ascii="宋体" w:hAnsi="宋体" w:cs="宋体"/>
          <w:color w:val="auto"/>
          <w:sz w:val="24"/>
          <w:highlight w:val="none"/>
          <w:lang w:val="en-US" w:eastAsia="zh-CN"/>
        </w:rPr>
        <w:t>、</w:t>
      </w:r>
      <w:bookmarkEnd w:id="20"/>
      <w:bookmarkEnd w:id="21"/>
      <w:bookmarkEnd w:id="22"/>
      <w:r>
        <w:rPr>
          <w:rFonts w:hint="eastAsia" w:ascii="宋体" w:hAnsi="宋体" w:cs="宋体"/>
          <w:color w:val="auto"/>
          <w:sz w:val="24"/>
          <w:highlight w:val="none"/>
          <w:lang w:val="en-US" w:eastAsia="zh-CN"/>
        </w:rPr>
        <w:t>高清室内云台（特写）、智能球型摄像机（含支架）、监控摄像头、信创台式机（含液晶显示器）等</w:t>
      </w:r>
      <w:r>
        <w:rPr>
          <w:rFonts w:hint="eastAsia" w:ascii="宋体" w:hAnsi="宋体" w:cs="宋体"/>
          <w:color w:val="auto"/>
          <w:sz w:val="24"/>
          <w:highlight w:val="none"/>
        </w:rPr>
        <w:t>，如需进一步了解，详见谈判文件。</w:t>
      </w:r>
    </w:p>
    <w:bookmarkEnd w:id="23"/>
    <w:p>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bookmarkStart w:id="24" w:name="OLE_LINK41"/>
      <w:bookmarkStart w:id="25" w:name="OLE_LINK53"/>
      <w:bookmarkStart w:id="26" w:name="OLE_LINK42"/>
      <w:r>
        <w:rPr>
          <w:rFonts w:hint="eastAsia" w:ascii="宋体" w:hAnsi="宋体" w:cs="宋体"/>
          <w:color w:val="auto"/>
          <w:sz w:val="24"/>
          <w:highlight w:val="none"/>
        </w:rPr>
        <w:t>最高限价（元）：</w:t>
      </w:r>
      <w:r>
        <w:rPr>
          <w:rFonts w:hint="eastAsia" w:ascii="宋体" w:hAnsi="宋体" w:cs="宋体"/>
          <w:color w:val="auto"/>
          <w:kern w:val="0"/>
          <w:sz w:val="24"/>
          <w:highlight w:val="none"/>
          <w:lang w:eastAsia="zh-CN"/>
        </w:rPr>
        <w:t>663,183.40</w:t>
      </w:r>
    </w:p>
    <w:bookmarkEnd w:id="24"/>
    <w:bookmarkEnd w:id="25"/>
    <w:bookmarkEnd w:id="26"/>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合同履约期限：</w:t>
      </w:r>
      <w:bookmarkStart w:id="27" w:name="OLE_LINK61"/>
      <w:bookmarkStart w:id="28" w:name="OLE_LINK54"/>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个日历日。</w:t>
      </w:r>
      <w:bookmarkEnd w:id="27"/>
      <w:bookmarkEnd w:id="28"/>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本标项（否）接受联合体投标</w:t>
      </w:r>
    </w:p>
    <w:p>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备注：</w:t>
      </w:r>
    </w:p>
    <w:p>
      <w:pPr>
        <w:widowControl/>
        <w:numPr>
          <w:ilvl w:val="0"/>
          <w:numId w:val="7"/>
        </w:numPr>
        <w:spacing w:before="204" w:after="204"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申请人的资格要求：</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szCs w:val="24"/>
          <w:highlight w:val="none"/>
        </w:rPr>
        <w:t>：</w:t>
      </w:r>
      <w:bookmarkStart w:id="29" w:name="OLE_LINK80"/>
      <w:bookmarkStart w:id="30" w:name="OLE_LINK79"/>
      <w:r>
        <w:rPr>
          <w:rFonts w:hint="eastAsia" w:ascii="宋体" w:hAnsi="宋体" w:cs="宋体"/>
          <w:color w:val="auto"/>
          <w:sz w:val="24"/>
          <w:szCs w:val="24"/>
          <w:highlight w:val="none"/>
        </w:rPr>
        <w:t>无</w:t>
      </w:r>
      <w:r>
        <w:rPr>
          <w:rFonts w:ascii="宋体" w:hAnsi="宋体" w:cs="宋体"/>
          <w:color w:val="auto"/>
          <w:sz w:val="24"/>
          <w:highlight w:val="none"/>
        </w:rPr>
        <w:t>；</w:t>
      </w:r>
      <w:bookmarkEnd w:id="29"/>
      <w:bookmarkEnd w:id="30"/>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ascii="宋体" w:hAnsi="宋体" w:cs="宋体"/>
          <w:color w:val="auto"/>
          <w:sz w:val="24"/>
          <w:highlight w:val="none"/>
        </w:rPr>
        <w:t>分标1：</w:t>
      </w:r>
      <w:r>
        <w:rPr>
          <w:rFonts w:hint="eastAsia" w:ascii="宋体" w:hAnsi="宋体" w:cs="宋体"/>
          <w:color w:val="auto"/>
          <w:sz w:val="24"/>
          <w:highlight w:val="none"/>
        </w:rPr>
        <w:t>无。</w:t>
      </w:r>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三、获取采购文件</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日，每天上午00:00至12:00，下午12:00至23:59（北京时间，法定节假日除外）</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地点（网址）：</w:t>
      </w:r>
      <w:bookmarkStart w:id="31" w:name="OLE_LINK82"/>
      <w:bookmarkStart w:id="32" w:name="OLE_LINK81"/>
      <w:r>
        <w:rPr>
          <w:rFonts w:hint="eastAsia" w:ascii="宋体" w:hAnsi="宋体" w:cs="宋体"/>
          <w:color w:val="auto"/>
          <w:sz w:val="24"/>
          <w:highlight w:val="none"/>
        </w:rPr>
        <w:t>广西政府采购云平台（网址：http://www.gcy.zfcg.gxzf.gov.cn）</w:t>
      </w:r>
      <w:bookmarkEnd w:id="31"/>
      <w:bookmarkEnd w:id="32"/>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方式：</w:t>
      </w:r>
      <w:bookmarkStart w:id="33" w:name="OLE_LINK83"/>
      <w:bookmarkStart w:id="34" w:name="OLE_LINK84"/>
      <w:r>
        <w:rPr>
          <w:rFonts w:hint="eastAsia" w:ascii="宋体" w:hAnsi="宋体" w:cs="宋体"/>
          <w:color w:val="auto"/>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33"/>
      <w:bookmarkEnd w:id="34"/>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售价（元）：0</w:t>
      </w:r>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四、响应文件提交</w:t>
      </w:r>
      <w:r>
        <w:rPr>
          <w:rFonts w:hint="eastAsia" w:ascii="宋体" w:hAnsi="宋体" w:cs="宋体"/>
          <w:color w:val="auto"/>
          <w:kern w:val="0"/>
          <w:sz w:val="24"/>
          <w:highlight w:val="none"/>
          <w:lang w:bidi="ar"/>
        </w:rPr>
        <w:t>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日09:00（北京时间）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w:t>
      </w:r>
      <w:bookmarkStart w:id="35" w:name="OLE_LINK68"/>
      <w:bookmarkStart w:id="36" w:name="OLE_LINK85"/>
      <w:bookmarkStart w:id="37" w:name="OLE_LINK67"/>
      <w:r>
        <w:rPr>
          <w:rFonts w:hint="eastAsia" w:ascii="宋体" w:hAnsi="宋体" w:cs="宋体"/>
          <w:color w:val="auto"/>
          <w:sz w:val="24"/>
          <w:highlight w:val="none"/>
        </w:rPr>
        <w:t>通过广西政府采购云平台实行在线谈判响应。</w:t>
      </w:r>
      <w:bookmarkEnd w:id="35"/>
      <w:bookmarkEnd w:id="36"/>
      <w:bookmarkEnd w:id="37"/>
    </w:p>
    <w:p>
      <w:pPr>
        <w:spacing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五、响应文件开启</w:t>
      </w:r>
      <w:r>
        <w:rPr>
          <w:rFonts w:hint="eastAsia" w:ascii="宋体" w:hAnsi="宋体" w:cs="宋体"/>
          <w:color w:val="auto"/>
          <w:kern w:val="0"/>
          <w:sz w:val="24"/>
          <w:highlight w:val="none"/>
          <w:lang w:bidi="ar"/>
        </w:rPr>
        <w:t> </w:t>
      </w:r>
    </w:p>
    <w:p>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开启时间：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日09:00（北京时间）</w:t>
      </w:r>
    </w:p>
    <w:p>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地点：</w:t>
      </w:r>
      <w:bookmarkStart w:id="38" w:name="OLE_LINK66"/>
      <w:bookmarkStart w:id="39" w:name="OLE_LINK65"/>
      <w:r>
        <w:rPr>
          <w:rFonts w:hint="eastAsia" w:ascii="宋体" w:hAnsi="宋体" w:cs="宋体"/>
          <w:color w:val="auto"/>
          <w:kern w:val="0"/>
          <w:sz w:val="24"/>
          <w:highlight w:val="none"/>
          <w:lang w:bidi="ar"/>
        </w:rPr>
        <w:t>通过</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实行在线解密开启。</w:t>
      </w:r>
      <w:bookmarkEnd w:id="38"/>
      <w:bookmarkEnd w:id="39"/>
    </w:p>
    <w:p>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六、公告期限</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pPr>
        <w:spacing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七、其他补充事宜</w:t>
      </w:r>
      <w:r>
        <w:rPr>
          <w:rFonts w:hint="eastAsia" w:ascii="宋体" w:hAnsi="宋体" w:cs="宋体"/>
          <w:color w:val="auto"/>
          <w:kern w:val="0"/>
          <w:sz w:val="24"/>
          <w:highlight w:val="none"/>
          <w:lang w:bidi="ar"/>
        </w:rPr>
        <w:t> </w:t>
      </w:r>
    </w:p>
    <w:p>
      <w:pPr>
        <w:spacing w:line="360" w:lineRule="auto"/>
        <w:ind w:firstLine="480" w:firstLineChars="200"/>
        <w:rPr>
          <w:rFonts w:ascii="宋体" w:hAnsi="宋体" w:cs="宋体"/>
          <w:color w:val="auto"/>
          <w:sz w:val="24"/>
          <w:highlight w:val="none"/>
        </w:rPr>
      </w:pPr>
      <w:bookmarkStart w:id="40" w:name="OLE_LINK59"/>
      <w:bookmarkStart w:id="41" w:name="OLE_LINK135"/>
      <w:bookmarkStart w:id="42" w:name="OLE_LINK58"/>
      <w:bookmarkStart w:id="43" w:name="OLE_LINK134"/>
      <w:bookmarkStart w:id="44" w:name="OLE_LINK133"/>
      <w:bookmarkStart w:id="45" w:name="OLE_LINK158"/>
      <w:r>
        <w:rPr>
          <w:rFonts w:hint="eastAsia" w:ascii="宋体" w:hAnsi="宋体" w:cs="宋体"/>
          <w:color w:val="auto"/>
          <w:sz w:val="24"/>
          <w:highlight w:val="none"/>
        </w:rPr>
        <w:t>1.本项目不收取谈判保证金。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bookmarkStart w:id="46" w:name="OLE_LINK98"/>
      <w:bookmarkStart w:id="47" w:name="OLE_LINK97"/>
      <w:r>
        <w:rPr>
          <w:rFonts w:hint="eastAsia" w:ascii="宋体" w:hAnsi="宋体" w:cs="宋体"/>
          <w:color w:val="auto"/>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46"/>
      <w:bookmarkEnd w:id="47"/>
      <w:r>
        <w:rPr>
          <w:rFonts w:hint="eastAsia" w:ascii="宋体" w:hAnsi="宋体" w:cs="宋体"/>
          <w:color w:val="auto"/>
          <w:sz w:val="24"/>
          <w:highlight w:val="yellow"/>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cs="宋体"/>
          <w:color w:val="auto"/>
          <w:sz w:val="24"/>
          <w:highlight w:val="none"/>
        </w:rPr>
        <w:t>（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48" w:name="OLE_LINK95"/>
      <w:bookmarkStart w:id="49" w:name="OLE_LINK96"/>
      <w:r>
        <w:rPr>
          <w:rFonts w:hint="eastAsia" w:ascii="宋体" w:hAnsi="宋体" w:cs="宋体"/>
          <w:color w:val="auto"/>
          <w:sz w:val="24"/>
          <w:highlight w:val="none"/>
        </w:rPr>
        <w:t>（6）平等对待内外资企业和符合条件的破产重整企业。</w:t>
      </w:r>
      <w:bookmarkEnd w:id="48"/>
      <w:bookmarkEnd w:id="49"/>
    </w:p>
    <w:p>
      <w:pPr>
        <w:spacing w:line="360" w:lineRule="auto"/>
        <w:ind w:firstLine="480" w:firstLineChars="200"/>
        <w:rPr>
          <w:color w:val="auto"/>
          <w:highlight w:val="none"/>
        </w:rPr>
      </w:pPr>
      <w:bookmarkStart w:id="50" w:name="OLE_LINK106"/>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50"/>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bookmarkStart w:id="51" w:name="OLE_LINK124"/>
      <w:bookmarkStart w:id="52" w:name="OLE_LINK32"/>
      <w:bookmarkStart w:id="53" w:name="OLE_LINK123"/>
      <w:bookmarkStart w:id="54" w:name="OLE_LINK33"/>
      <w:r>
        <w:rPr>
          <w:rFonts w:hint="eastAsia" w:ascii="宋体" w:hAnsi="宋体"/>
          <w:color w:val="auto"/>
          <w:sz w:val="24"/>
          <w:highlight w:val="none"/>
        </w:rPr>
        <w:t>中国政府采购网、广西政府采购网、北海市政府采购监管网、全国公共资源交易平台（广西•北海）、北海市人民政府网-北海市政府采购中心网站</w:t>
      </w:r>
      <w:bookmarkEnd w:id="51"/>
      <w:bookmarkEnd w:id="52"/>
      <w:bookmarkEnd w:id="53"/>
      <w:bookmarkEnd w:id="54"/>
      <w:r>
        <w:rPr>
          <w:rFonts w:hint="eastAsia" w:ascii="宋体" w:hAnsi="宋体" w:cs="宋体"/>
          <w:color w:val="auto"/>
          <w:sz w:val="24"/>
          <w:highlight w:val="none"/>
        </w:rPr>
        <w:t>。</w:t>
      </w:r>
    </w:p>
    <w:p>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5" w:name="OLE_LINK111"/>
      <w:bookmarkStart w:id="56" w:name="OLE_LINK110"/>
      <w:r>
        <w:rPr>
          <w:rFonts w:hint="eastAsia" w:ascii="宋体" w:hAnsi="宋体" w:cs="宋体"/>
          <w:color w:val="auto"/>
          <w:sz w:val="24"/>
          <w:highlight w:val="none"/>
        </w:rPr>
        <w:t>http://www.ccgp-guangxi.gov.cn/luban/detail?parentId=66479&amp;articleId=pSO9fZ16UrkQX4GkrKyqiA==&amp;utm=luban.luban-PC-38919.1085-pc-wsg-guangxi-secondPage-front.1.2e18f760d69611ed8f2cc9701088ccbf</w:t>
      </w:r>
      <w:bookmarkEnd w:id="55"/>
      <w:bookmarkEnd w:id="56"/>
      <w:r>
        <w:rPr>
          <w:rFonts w:hint="eastAsia" w:ascii="宋体" w:hAnsi="宋体" w:cs="宋体"/>
          <w:color w:val="auto"/>
          <w:sz w:val="24"/>
          <w:highlight w:val="none"/>
        </w:rPr>
        <w:t>）（广西政府采购网）或（现场办理：</w:t>
      </w:r>
      <w:bookmarkStart w:id="57" w:name="OLE_LINK112"/>
      <w:bookmarkStart w:id="58" w:name="OLE_LINK113"/>
      <w:r>
        <w:rPr>
          <w:rFonts w:hint="eastAsia" w:ascii="宋体" w:hAnsi="宋体" w:cs="宋体"/>
          <w:color w:val="auto"/>
          <w:sz w:val="24"/>
          <w:highlight w:val="none"/>
        </w:rPr>
        <w:t>https://www.gxca.com.cn/detail/detail?articleId=1546808615271264258&amp;classifyId=1546335737551556610&amp;pid=1546335679795990530</w:t>
      </w:r>
      <w:bookmarkEnd w:id="57"/>
      <w:bookmarkEnd w:id="58"/>
      <w:r>
        <w:rPr>
          <w:rFonts w:hint="eastAsia" w:ascii="宋体" w:hAnsi="宋体" w:cs="宋体"/>
          <w:color w:val="auto"/>
          <w:sz w:val="24"/>
          <w:highlight w:val="none"/>
        </w:rPr>
        <w:t>（广西壮族自治区数字证书认证中心）。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7.本项目为北海市推动解决政府采购异常低价试点项目。</w:t>
      </w:r>
      <w:bookmarkEnd w:id="40"/>
      <w:bookmarkEnd w:id="41"/>
      <w:bookmarkEnd w:id="42"/>
      <w:bookmarkEnd w:id="43"/>
      <w:bookmarkEnd w:id="44"/>
      <w:bookmarkEnd w:id="45"/>
    </w:p>
    <w:p>
      <w:pPr>
        <w:spacing w:line="360" w:lineRule="auto"/>
        <w:ind w:firstLine="482" w:firstLineChars="200"/>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八、凡对本次谈判提出询问，请按以下方式联系</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广西壮族自治区北海市中级人民法院</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地    址：广东路135号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王可</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项目联系方式：0779-3963366</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bookmarkStart w:id="59" w:name="OLE_LINK62"/>
      <w:bookmarkStart w:id="60" w:name="OLE_LINK63"/>
      <w:r>
        <w:rPr>
          <w:rFonts w:hint="eastAsia" w:ascii="宋体" w:hAnsi="宋体" w:cs="宋体"/>
          <w:color w:val="auto"/>
          <w:sz w:val="24"/>
          <w:highlight w:val="none"/>
        </w:rPr>
        <w:t>北海市海城区陈文村北路7号市直机关第三办公区2号楼一层</w:t>
      </w:r>
      <w:bookmarkEnd w:id="59"/>
      <w:bookmarkEnd w:id="60"/>
      <w:r>
        <w:rPr>
          <w:rFonts w:hint="eastAsia" w:ascii="宋体" w:hAnsi="宋体" w:cs="宋体"/>
          <w:color w:val="auto"/>
          <w:sz w:val="24"/>
          <w:highlight w:val="none"/>
        </w:rPr>
        <w:t xml:space="preserve">              </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欧呈东</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项目联系方式(询问)：0779-3071101 </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2"/>
    <w:bookmarkEnd w:id="13"/>
    <w:p>
      <w:pPr>
        <w:pStyle w:val="32"/>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61" w:name="_Toc181265282"/>
      <w:r>
        <w:rPr>
          <w:rFonts w:hint="eastAsia" w:cs="仿宋_GB2312" w:asciiTheme="minorEastAsia" w:hAnsiTheme="minorEastAsia" w:eastAsiaTheme="minorEastAsia"/>
          <w:b/>
          <w:color w:val="auto"/>
          <w:sz w:val="36"/>
          <w:szCs w:val="20"/>
          <w:highlight w:val="none"/>
        </w:rPr>
        <w:t>第二部分  竞争性谈判流程</w:t>
      </w:r>
      <w:bookmarkEnd w:id="61"/>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pPr>
        <w:pStyle w:val="392"/>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pPr>
        <w:pStyle w:val="392"/>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pPr>
        <w:pStyle w:val="392"/>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pPr>
        <w:pStyle w:val="392"/>
        <w:spacing w:before="0"/>
        <w:ind w:firstLine="0" w:firstLineChars="0"/>
        <w:rPr>
          <w:rFonts w:asciiTheme="minorEastAsia" w:hAnsiTheme="minorEastAsia" w:eastAsiaTheme="minorEastAsia"/>
          <w:b/>
          <w:color w:val="auto"/>
          <w:highlight w:val="none"/>
        </w:rPr>
      </w:pPr>
    </w:p>
    <w:p>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62" w:name="_Toc181265283"/>
      <w:r>
        <w:rPr>
          <w:rFonts w:hint="eastAsia" w:cs="仿宋_GB2312" w:asciiTheme="minorEastAsia" w:hAnsiTheme="minorEastAsia" w:eastAsiaTheme="minorEastAsia"/>
          <w:b/>
          <w:color w:val="auto"/>
          <w:sz w:val="36"/>
          <w:szCs w:val="20"/>
          <w:highlight w:val="none"/>
        </w:rPr>
        <w:t>第三部分</w:t>
      </w:r>
      <w:bookmarkEnd w:id="9"/>
      <w:r>
        <w:rPr>
          <w:rFonts w:hint="eastAsia" w:cs="仿宋_GB2312" w:asciiTheme="minorEastAsia" w:hAnsiTheme="minorEastAsia" w:eastAsiaTheme="minorEastAsia"/>
          <w:b/>
          <w:color w:val="auto"/>
          <w:sz w:val="36"/>
          <w:szCs w:val="20"/>
          <w:highlight w:val="none"/>
        </w:rPr>
        <w:t xml:space="preserve">  供应商须知</w:t>
      </w:r>
      <w:bookmarkEnd w:id="10"/>
      <w:bookmarkEnd w:id="62"/>
    </w:p>
    <w:p>
      <w:pPr>
        <w:adjustRightInd/>
        <w:spacing w:line="360" w:lineRule="auto"/>
        <w:jc w:val="center"/>
        <w:outlineLvl w:val="1"/>
        <w:rPr>
          <w:rFonts w:ascii="宋体" w:hAnsi="宋体" w:cs="仿宋_GB2312"/>
          <w:b/>
          <w:color w:val="auto"/>
          <w:sz w:val="36"/>
          <w:szCs w:val="20"/>
          <w:highlight w:val="none"/>
        </w:rPr>
      </w:pPr>
      <w:r>
        <w:rPr>
          <w:rFonts w:hint="eastAsia" w:ascii="宋体" w:hAnsi="宋体" w:cs="仿宋_GB2312"/>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1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7101"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高清庭审主机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采购标的及其对应的中小企业划分标准所属行业</w:t>
            </w:r>
          </w:p>
        </w:tc>
        <w:tc>
          <w:tcPr>
            <w:tcW w:w="7101"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bookmarkStart w:id="63" w:name="OLE_LINK77"/>
            <w:r>
              <w:rPr>
                <w:rFonts w:hint="eastAsia" w:ascii="宋体" w:hAnsi="宋体" w:cs="宋体"/>
                <w:color w:val="auto"/>
                <w:kern w:val="0"/>
                <w:sz w:val="24"/>
                <w:highlight w:val="none"/>
                <w:u w:val="single"/>
              </w:rPr>
              <w:t>采购需求所列的各项货物</w:t>
            </w:r>
            <w:bookmarkEnd w:id="63"/>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p>
            <w:pPr>
              <w:keepNext/>
              <w:keepLines/>
              <w:tabs>
                <w:tab w:val="left" w:pos="432"/>
              </w:tabs>
              <w:spacing w:before="260" w:after="260" w:line="416" w:lineRule="auto"/>
              <w:ind w:left="432"/>
              <w:outlineLvl w:val="1"/>
              <w:rPr>
                <w:rFonts w:ascii="宋体" w:hAnsi="宋体" w:cs="宋体" w:eastAsiaTheme="majorEastAsia"/>
                <w:color w:val="auto"/>
                <w:kern w:val="0"/>
                <w:sz w:val="24"/>
                <w:highlight w:val="none"/>
                <w:lang w:eastAsia="en-US"/>
              </w:rPr>
            </w:pPr>
            <w:r>
              <w:rPr>
                <w:rFonts w:hint="eastAsia" w:ascii="宋体" w:hAnsi="宋体" w:cs="宋体" w:eastAsiaTheme="majorEastAsia"/>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96896613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7780508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评审标准</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7101"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（1）资格证明文件：见谈判文件第三部分 六。</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供应商未提供有效的资格证明文件的，视为供应商不具备谈判文件中规定的资格要求，响应无效。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pPr>
              <w:widowControl/>
              <w:adjustRightInd/>
              <w:jc w:val="left"/>
              <w:rPr>
                <w:rFonts w:ascii="宋体" w:hAnsi="宋体" w:cs="宋体"/>
                <w:b/>
                <w:color w:val="auto"/>
                <w:sz w:val="24"/>
                <w:highlight w:val="none"/>
              </w:rPr>
            </w:pPr>
          </w:p>
        </w:tc>
        <w:tc>
          <w:tcPr>
            <w:tcW w:w="7101"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（2）资信证明文件：根据谈判文件采购需求等有关要求提供。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7101"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最后报价要求</w:t>
            </w:r>
          </w:p>
        </w:tc>
        <w:tc>
          <w:tcPr>
            <w:tcW w:w="7101"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有关本项目实施所需的所有费用（含税费）均计入最后报价。《最后报价</w:t>
            </w:r>
            <w:r>
              <w:rPr>
                <w:rFonts w:hint="eastAsia" w:ascii="宋体" w:hAnsi="宋体" w:cs="宋体"/>
                <w:color w:val="auto"/>
                <w:sz w:val="24"/>
                <w:highlight w:val="none"/>
              </w:rPr>
              <w:t>一览表（报价表）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是最后报价的唯一载体</w:t>
            </w:r>
            <w:r>
              <w:rPr>
                <w:rFonts w:hint="eastAsia" w:ascii="宋体" w:hAnsi="宋体" w:cs="宋体"/>
                <w:color w:val="auto"/>
                <w:kern w:val="0"/>
                <w:sz w:val="24"/>
                <w:highlight w:val="none"/>
                <w:lang w:val="zh-CN"/>
              </w:rPr>
              <w:t>。谈判文件中价格全部采用人民币报价。谈判文件未列明，而供应商认为必需的费用也需列入报价。</w:t>
            </w:r>
            <w:r>
              <w:rPr>
                <w:rFonts w:hint="eastAsia" w:ascii="宋体" w:hAnsi="宋体" w:cs="宋体"/>
                <w:b/>
                <w:color w:val="auto"/>
                <w:kern w:val="0"/>
                <w:sz w:val="24"/>
                <w:highlight w:val="none"/>
                <w:lang w:val="zh-CN"/>
              </w:rPr>
              <w:t>提醒：验收时检测费用由采购人承担，不包含在最后报价中。</w:t>
            </w:r>
          </w:p>
          <w:p>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最后报价出现下列情形的，响应无效：</w:t>
            </w:r>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响应文件出现不是唯一的、有选择性的最后报价的；</w:t>
            </w:r>
          </w:p>
          <w:p>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最后报价超过谈判文件中规定的预算金额或者最高限价的;</w:t>
            </w:r>
          </w:p>
          <w:p>
            <w:pPr>
              <w:snapToGrid w:val="0"/>
              <w:spacing w:line="360" w:lineRule="auto"/>
              <w:ind w:firstLine="482" w:firstLineChars="200"/>
              <w:jc w:val="left"/>
              <w:rPr>
                <w:rFonts w:ascii="宋体" w:hAnsi="宋体" w:cs="宋体"/>
                <w:b/>
                <w:color w:val="auto"/>
                <w:kern w:val="0"/>
                <w:sz w:val="24"/>
                <w:highlight w:val="none"/>
                <w:lang w:val="zh-CN"/>
              </w:rPr>
            </w:pPr>
            <w:bookmarkStart w:id="64" w:name="OLE_LINK48"/>
            <w:bookmarkStart w:id="65" w:name="OLE_LINK50"/>
            <w:r>
              <w:rPr>
                <w:rFonts w:hint="eastAsia" w:ascii="宋体" w:hAnsi="宋体" w:cs="宋体"/>
                <w:b/>
                <w:color w:val="auto"/>
                <w:kern w:val="0"/>
                <w:sz w:val="24"/>
                <w:highlight w:val="none"/>
                <w:lang w:val="zh-CN"/>
              </w:rPr>
              <w:t>报价属于采购文件规定的异常低价情形之一，且</w:t>
            </w:r>
            <w:bookmarkEnd w:id="64"/>
            <w:bookmarkEnd w:id="65"/>
            <w:r>
              <w:rPr>
                <w:rFonts w:hint="eastAsia" w:ascii="宋体" w:hAnsi="宋体" w:cs="宋体"/>
                <w:b/>
                <w:color w:val="auto"/>
                <w:kern w:val="0"/>
                <w:sz w:val="24"/>
                <w:highlight w:val="none"/>
                <w:lang w:val="zh-CN"/>
              </w:rPr>
              <w:t>未能按要求提供书面说明或者提交相关证明材料证明其报价合理性的;</w:t>
            </w:r>
          </w:p>
          <w:p>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7101" w:type="dxa"/>
            <w:tcBorders>
              <w:top w:val="single" w:color="000000" w:sz="8" w:space="0"/>
              <w:left w:val="single" w:color="000000" w:sz="2" w:space="0"/>
              <w:bottom w:val="nil"/>
              <w:right w:val="single" w:color="000000" w:sz="8" w:space="0"/>
            </w:tcBorders>
            <w:vAlign w:val="center"/>
          </w:tcPr>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备份响应文件送达地点和签收人员 </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spacing w:line="360" w:lineRule="auto"/>
              <w:rPr>
                <w:rFonts w:ascii="宋体" w:hAnsi="宋体" w:cs="宋体"/>
                <w:color w:val="auto"/>
                <w:kern w:val="28"/>
                <w:sz w:val="24"/>
                <w:szCs w:val="20"/>
                <w:highlight w:val="none"/>
              </w:rPr>
            </w:pPr>
            <w:sdt>
              <w:sdtPr>
                <w:rPr>
                  <w:rFonts w:hint="eastAsia" w:ascii="宋体" w:hAnsi="宋体" w:cs="宋体"/>
                  <w:color w:val="auto"/>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cs="宋体"/>
                  <w:color w:val="auto"/>
                  <w:kern w:val="0"/>
                  <w:sz w:val="24"/>
                  <w:szCs w:val="20"/>
                  <w:highlight w:val="none"/>
                </w:rPr>
              </w:sdtEndPr>
              <w:sdtContent>
                <w:r>
                  <w:rPr>
                    <w:rFonts w:hint="eastAsia" w:ascii="MS Mincho" w:hAnsi="MS Mincho" w:eastAsia="MS Mincho" w:cs="MS Mincho"/>
                    <w:color w:val="auto"/>
                    <w:kern w:val="0"/>
                    <w:sz w:val="24"/>
                    <w:szCs w:val="20"/>
                    <w:highlight w:val="none"/>
                  </w:rPr>
                  <w:t>☐</w:t>
                </w:r>
              </w:sdtContent>
            </w:sdt>
            <w:r>
              <w:rPr>
                <w:rFonts w:hint="eastAsia" w:ascii="宋体" w:hAnsi="宋体" w:cs="宋体"/>
                <w:color w:val="auto"/>
                <w:kern w:val="0"/>
                <w:sz w:val="24"/>
                <w:szCs w:val="20"/>
                <w:highlight w:val="none"/>
              </w:rPr>
              <w:t>B</w:t>
            </w:r>
            <w:r>
              <w:rPr>
                <w:rFonts w:hint="eastAsia" w:ascii="宋体" w:hAnsi="宋体" w:cs="宋体"/>
                <w:color w:val="auto"/>
                <w:sz w:val="24"/>
                <w:szCs w:val="20"/>
                <w:highlight w:val="none"/>
              </w:rPr>
              <w:t>接受</w:t>
            </w:r>
            <w:r>
              <w:rPr>
                <w:rFonts w:hint="eastAsia" w:ascii="宋体" w:hAnsi="宋体" w:cs="宋体"/>
                <w:color w:val="auto"/>
                <w:kern w:val="0"/>
                <w:sz w:val="24"/>
                <w:szCs w:val="20"/>
                <w:highlight w:val="none"/>
              </w:rPr>
              <w:t>：</w:t>
            </w:r>
            <w:r>
              <w:rPr>
                <w:rFonts w:hint="eastAsia" w:ascii="宋体" w:hAnsi="宋体" w:cs="宋体"/>
                <w:color w:val="auto"/>
                <w:kern w:val="28"/>
                <w:sz w:val="24"/>
                <w:szCs w:val="20"/>
                <w:highlight w:val="none"/>
              </w:rPr>
              <w:t>备份响应文件送达地点：</w:t>
            </w:r>
            <w:r>
              <w:rPr>
                <w:rFonts w:hint="eastAsia" w:ascii="宋体" w:hAnsi="宋体" w:cs="宋体"/>
                <w:color w:val="auto"/>
                <w:sz w:val="24"/>
                <w:szCs w:val="20"/>
                <w:highlight w:val="none"/>
                <w:u w:val="single"/>
              </w:rPr>
              <w:t xml:space="preserve">         </w:t>
            </w:r>
            <w:r>
              <w:rPr>
                <w:rFonts w:hint="eastAsia" w:ascii="宋体" w:hAnsi="宋体" w:cs="宋体"/>
                <w:color w:val="auto"/>
                <w:kern w:val="28"/>
                <w:sz w:val="24"/>
                <w:szCs w:val="20"/>
                <w:highlight w:val="none"/>
              </w:rPr>
              <w:t>；备份响应文件签收人员联系电话：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r>
              <w:rPr>
                <w:rFonts w:hint="eastAsia" w:ascii="宋体" w:hAnsi="宋体" w:cs="宋体"/>
                <w:b/>
                <w:color w:val="auto"/>
                <w:sz w:val="24"/>
                <w:szCs w:val="20"/>
                <w:highlight w:val="none"/>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特别说明</w:t>
            </w:r>
          </w:p>
        </w:tc>
        <w:tc>
          <w:tcPr>
            <w:tcW w:w="7101"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w:t>
            </w:r>
            <w:r>
              <w:rPr>
                <w:rFonts w:hint="eastAsia" w:hAnsi="宋体" w:cs="宋体"/>
                <w:color w:val="auto"/>
                <w:kern w:val="28"/>
                <w:sz w:val="24"/>
                <w:highlight w:val="none"/>
              </w:rPr>
              <w:t>响应</w:t>
            </w:r>
            <w:r>
              <w:rPr>
                <w:rFonts w:hint="eastAsia" w:ascii="宋体" w:hAnsi="宋体" w:cs="宋体"/>
                <w:snapToGrid w:val="0"/>
                <w:color w:val="auto"/>
                <w:kern w:val="28"/>
                <w:sz w:val="24"/>
                <w:highlight w:val="none"/>
              </w:rPr>
              <w:t>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pPr>
              <w:widowControl/>
              <w:adjustRightInd/>
              <w:jc w:val="left"/>
              <w:rPr>
                <w:rFonts w:ascii="宋体" w:hAnsi="宋体" w:cs="宋体"/>
                <w:b/>
                <w:color w:val="auto"/>
                <w:sz w:val="24"/>
                <w:highlight w:val="none"/>
              </w:rPr>
            </w:pPr>
          </w:p>
        </w:tc>
        <w:tc>
          <w:tcPr>
            <w:tcW w:w="7101"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联合体响应的，联合体各方均需按谈判文件第五部分评审标准要求提供资信证明文件，否则视为不符合相关要求。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71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auto"/>
                <w:kern w:val="0"/>
                <w:sz w:val="24"/>
                <w:highlight w:val="none"/>
              </w:rPr>
            </w:pPr>
            <w:r>
              <w:rPr>
                <w:rFonts w:hint="eastAsia" w:ascii="宋体" w:hAnsi="宋体" w:cs="Arial"/>
                <w:color w:val="auto"/>
                <w:kern w:val="0"/>
                <w:sz w:val="24"/>
                <w:highlight w:val="none"/>
              </w:rPr>
              <w:t>本谈判文件解释权属采购人及代理机构。</w:t>
            </w:r>
          </w:p>
        </w:tc>
      </w:tr>
    </w:tbl>
    <w:p>
      <w:pPr>
        <w:snapToGrid w:val="0"/>
        <w:jc w:val="center"/>
        <w:rPr>
          <w:rFonts w:ascii="宋体" w:hAnsi="宋体" w:cs="仿宋_GB2312"/>
          <w:b/>
          <w:color w:val="auto"/>
          <w:sz w:val="32"/>
          <w:szCs w:val="20"/>
          <w:highlight w:val="none"/>
        </w:rPr>
      </w:pPr>
    </w:p>
    <w:p>
      <w:pPr>
        <w:adjustRightInd/>
        <w:spacing w:line="360" w:lineRule="auto"/>
        <w:ind w:firstLine="3845" w:firstLineChars="1197"/>
        <w:outlineLvl w:val="1"/>
        <w:rPr>
          <w:rFonts w:ascii="宋体" w:hAnsi="宋体" w:cs="仿宋_GB2312"/>
          <w:b/>
          <w:color w:val="auto"/>
          <w:sz w:val="32"/>
          <w:szCs w:val="20"/>
          <w:highlight w:val="none"/>
        </w:rPr>
      </w:pPr>
      <w:r>
        <w:rPr>
          <w:rFonts w:hint="eastAsia" w:ascii="宋体" w:hAnsi="宋体" w:cs="仿宋_GB2312"/>
          <w:b/>
          <w:color w:val="auto"/>
          <w:sz w:val="32"/>
          <w:szCs w:val="20"/>
          <w:highlight w:val="none"/>
        </w:rPr>
        <w:t>二、总则</w:t>
      </w:r>
    </w:p>
    <w:p>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pPr>
        <w:pStyle w:val="32"/>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pPr>
        <w:spacing w:line="360" w:lineRule="auto"/>
        <w:jc w:val="center"/>
        <w:rPr>
          <w:rFonts w:cs="仿宋_GB2312" w:asciiTheme="minorEastAsia" w:hAnsiTheme="minorEastAsia" w:eastAsiaTheme="minorEastAsia"/>
          <w:b/>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2"/>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pPr>
        <w:pStyle w:val="631"/>
        <w:rPr>
          <w:color w:val="auto"/>
          <w:highlight w:val="none"/>
        </w:rPr>
      </w:pPr>
      <w:r>
        <w:rPr>
          <w:rFonts w:hint="eastAsia" w:cs="宋体"/>
          <w:color w:val="auto"/>
          <w:highlight w:val="none"/>
        </w:rPr>
        <w:t>平等对待符合条件的破产重整企业，切实保障企业公平竞争，平等维护企业的合法利益。</w:t>
      </w:r>
    </w:p>
    <w:p>
      <w:pPr>
        <w:numPr>
          <w:ilvl w:val="0"/>
          <w:numId w:val="0"/>
        </w:numPr>
        <w:spacing w:line="360" w:lineRule="auto"/>
        <w:rPr>
          <w:rFonts w:hint="eastAsia" w:asciiTheme="minorEastAsia" w:hAnsiTheme="minorEastAsia" w:eastAsiaTheme="minorEastAsia"/>
          <w:color w:val="auto"/>
          <w:sz w:val="24"/>
          <w:highlight w:val="yellow"/>
          <w:lang w:val="en-US" w:eastAsia="zh-CN"/>
        </w:rPr>
      </w:pPr>
      <w:r>
        <w:rPr>
          <w:rFonts w:hint="eastAsia" w:asciiTheme="minorEastAsia" w:hAnsiTheme="minorEastAsia" w:eastAsiaTheme="minorEastAsia"/>
          <w:b/>
          <w:bCs/>
          <w:color w:val="auto"/>
          <w:sz w:val="24"/>
          <w:highlight w:val="yellow"/>
          <w:lang w:val="en-US" w:eastAsia="zh-CN"/>
        </w:rPr>
        <w:t>7.支持本国产品</w:t>
      </w:r>
    </w:p>
    <w:p>
      <w:pPr>
        <w:pStyle w:val="2"/>
        <w:keepNext w:val="0"/>
        <w:keepLines w:val="0"/>
        <w:pageBreakBefore w:val="0"/>
        <w:numPr>
          <w:ilvl w:val="0"/>
          <w:numId w:val="0"/>
        </w:numPr>
        <w:kinsoku/>
        <w:wordWrap/>
        <w:overflowPunct/>
        <w:topLinePunct w:val="0"/>
        <w:autoSpaceDE/>
        <w:autoSpaceDN/>
        <w:bidi w:val="0"/>
        <w:adjustRightInd w:val="0"/>
        <w:spacing w:line="360" w:lineRule="auto"/>
        <w:ind w:firstLine="480" w:firstLineChars="200"/>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yellow"/>
          <w:lang w:val="en-US" w:eastAsia="zh-CN" w:bidi="ar-SA"/>
        </w:rPr>
        <w:t>根据《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000000"/>
          <w:spacing w:val="0"/>
          <w:sz w:val="24"/>
          <w:szCs w:val="24"/>
          <w:highlight w:val="yellow"/>
          <w:lang w:eastAsia="zh-CN"/>
        </w:rPr>
      </w:pPr>
      <w:r>
        <w:rPr>
          <w:rFonts w:hint="eastAsia" w:ascii="宋体" w:hAnsi="宋体" w:eastAsia="宋体" w:cs="宋体"/>
          <w:i w:val="0"/>
          <w:iCs w:val="0"/>
          <w:caps w:val="0"/>
          <w:color w:val="000000"/>
          <w:spacing w:val="0"/>
          <w:sz w:val="24"/>
          <w:szCs w:val="24"/>
          <w:highlight w:val="yellow"/>
          <w:shd w:val="clear" w:fill="FFFFFF"/>
          <w:vertAlign w:val="baseline"/>
        </w:rPr>
        <w:t>供应商</w:t>
      </w:r>
      <w:r>
        <w:rPr>
          <w:rFonts w:hint="eastAsia" w:ascii="宋体" w:hAnsi="宋体" w:eastAsia="宋体" w:cs="宋体"/>
          <w:i w:val="0"/>
          <w:iCs w:val="0"/>
          <w:caps w:val="0"/>
          <w:color w:val="000000"/>
          <w:spacing w:val="0"/>
          <w:sz w:val="24"/>
          <w:szCs w:val="24"/>
          <w:highlight w:val="yellow"/>
          <w:shd w:val="clear" w:fill="FFFFFF"/>
          <w:vertAlign w:val="baseline"/>
          <w:lang w:eastAsia="zh-CN"/>
        </w:rPr>
        <w:t>应当按规定</w:t>
      </w:r>
      <w:r>
        <w:rPr>
          <w:rFonts w:hint="eastAsia" w:ascii="宋体" w:hAnsi="宋体" w:eastAsia="宋体" w:cs="宋体"/>
          <w:i w:val="0"/>
          <w:iCs w:val="0"/>
          <w:caps w:val="0"/>
          <w:color w:val="000000"/>
          <w:spacing w:val="0"/>
          <w:sz w:val="24"/>
          <w:szCs w:val="24"/>
          <w:highlight w:val="yellow"/>
          <w:shd w:val="clear" w:fill="FFFFFF"/>
          <w:vertAlign w:val="baseline"/>
        </w:rPr>
        <w:t>对其提供的产品出具《关于符合本国产品标准的声明函》（</w:t>
      </w:r>
      <w:r>
        <w:rPr>
          <w:rFonts w:hint="eastAsia" w:ascii="宋体" w:hAnsi="宋体" w:eastAsia="宋体" w:cs="宋体"/>
          <w:i w:val="0"/>
          <w:iCs w:val="0"/>
          <w:caps w:val="0"/>
          <w:color w:val="000000"/>
          <w:spacing w:val="0"/>
          <w:sz w:val="24"/>
          <w:szCs w:val="24"/>
          <w:highlight w:val="yellow"/>
          <w:shd w:val="clear" w:fill="FFFFFF"/>
          <w:vertAlign w:val="baseline"/>
          <w:lang w:eastAsia="zh-CN"/>
        </w:rPr>
        <w:t>格式</w:t>
      </w:r>
      <w:r>
        <w:rPr>
          <w:rFonts w:hint="eastAsia" w:ascii="宋体" w:hAnsi="宋体" w:eastAsia="宋体" w:cs="宋体"/>
          <w:i w:val="0"/>
          <w:iCs w:val="0"/>
          <w:caps w:val="0"/>
          <w:color w:val="000000"/>
          <w:spacing w:val="0"/>
          <w:sz w:val="24"/>
          <w:szCs w:val="24"/>
          <w:highlight w:val="yellow"/>
          <w:shd w:val="clear" w:fill="FFFFFF"/>
          <w:vertAlign w:val="baseline"/>
        </w:rPr>
        <w:t>见附件</w:t>
      </w:r>
      <w:r>
        <w:rPr>
          <w:rFonts w:hint="eastAsia" w:ascii="宋体" w:hAnsi="宋体" w:eastAsia="宋体" w:cs="宋体"/>
          <w:i w:val="0"/>
          <w:iCs w:val="0"/>
          <w:caps w:val="0"/>
          <w:color w:val="000000"/>
          <w:spacing w:val="0"/>
          <w:sz w:val="24"/>
          <w:szCs w:val="24"/>
          <w:highlight w:val="yellow"/>
          <w:shd w:val="clear" w:fill="FFFFFF"/>
          <w:vertAlign w:val="baseline"/>
          <w:lang w:val="en-US" w:eastAsia="zh-CN"/>
        </w:rPr>
        <w:t>6</w:t>
      </w:r>
      <w:r>
        <w:rPr>
          <w:rFonts w:hint="eastAsia" w:ascii="宋体" w:hAnsi="宋体" w:eastAsia="宋体" w:cs="宋体"/>
          <w:i w:val="0"/>
          <w:iCs w:val="0"/>
          <w:caps w:val="0"/>
          <w:color w:val="000000"/>
          <w:spacing w:val="0"/>
          <w:sz w:val="24"/>
          <w:szCs w:val="24"/>
          <w:highlight w:val="yellow"/>
          <w:shd w:val="clear" w:fill="FFFFFF"/>
          <w:vertAlign w:val="baseline"/>
        </w:rPr>
        <w:t>，以下简称《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highlight w:val="yellow"/>
          <w:shd w:val="clear" w:fill="FFFFFF"/>
          <w:vertAlign w:val="baseline"/>
        </w:rPr>
        <w:t>成交供应商提供的《声明函》或有关证明文件应当随中标、成交结果同时公告。</w:t>
      </w:r>
    </w:p>
    <w:p>
      <w:pPr>
        <w:pStyle w:val="2"/>
        <w:numPr>
          <w:ilvl w:val="0"/>
          <w:numId w:val="0"/>
        </w:numPr>
        <w:rPr>
          <w:rFonts w:hint="default"/>
          <w:lang w:val="en-US" w:eastAsia="zh-CN"/>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pPr>
        <w:pStyle w:val="32"/>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631"/>
        <w:ind w:left="420" w:leftChars="200" w:firstLine="0"/>
        <w:rPr>
          <w:color w:val="auto"/>
          <w:highlight w:val="none"/>
        </w:rPr>
      </w:pPr>
      <w:r>
        <w:rPr>
          <w:rFonts w:hint="eastAsia"/>
          <w:color w:val="auto"/>
          <w:highlight w:val="none"/>
        </w:rPr>
        <w:t>询问联系部门：北海市政府采购中心采购一科        联系电话：0779-3071101      地址：北海市海城区陈文村北路7号市直机关第三办公区</w:t>
      </w:r>
    </w:p>
    <w:p>
      <w:pPr>
        <w:pStyle w:val="631"/>
        <w:ind w:left="420" w:leftChars="200" w:firstLine="0"/>
        <w:rPr>
          <w:color w:val="auto"/>
          <w:highlight w:val="none"/>
        </w:rPr>
      </w:pPr>
      <w:r>
        <w:rPr>
          <w:rFonts w:hint="eastAsia"/>
          <w:color w:val="auto"/>
          <w:highlight w:val="none"/>
        </w:rPr>
        <w:t>质疑联系部门：北海市政府采购中心监督科          联系电话：</w:t>
      </w:r>
      <w:r>
        <w:rPr>
          <w:color w:val="auto"/>
          <w:highlight w:val="none"/>
        </w:rPr>
        <w:t>0779-3960826</w:t>
      </w:r>
      <w:r>
        <w:rPr>
          <w:rFonts w:hint="eastAsia"/>
          <w:color w:val="auto"/>
          <w:highlight w:val="none"/>
        </w:rPr>
        <w:t xml:space="preserve">      地址：北海市海城区陈文村北路7号市直机关第三办公区</w:t>
      </w:r>
    </w:p>
    <w:p>
      <w:pPr>
        <w:pStyle w:val="631"/>
        <w:rPr>
          <w:color w:val="auto"/>
          <w:highlight w:val="none"/>
        </w:rPr>
      </w:pPr>
      <w:r>
        <w:rPr>
          <w:rFonts w:hint="eastAsia"/>
          <w:color w:val="auto"/>
          <w:highlight w:val="none"/>
        </w:rPr>
        <w:t>投诉联系部门：</w:t>
      </w:r>
      <w:r>
        <w:rPr>
          <w:rFonts w:hint="eastAsia"/>
          <w:color w:val="auto"/>
          <w:highlight w:val="none"/>
          <w:lang w:val="zh-CN"/>
        </w:rPr>
        <w:t>北海市财政局</w:t>
      </w:r>
      <w:r>
        <w:rPr>
          <w:rFonts w:hint="eastAsia"/>
          <w:color w:val="auto"/>
          <w:highlight w:val="none"/>
          <w:lang w:val="en-US" w:eastAsia="zh-CN"/>
        </w:rPr>
        <w:t xml:space="preserve">             </w:t>
      </w:r>
      <w:r>
        <w:rPr>
          <w:rFonts w:hint="eastAsia"/>
          <w:color w:val="auto"/>
          <w:highlight w:val="none"/>
          <w:lang w:val="zh-CN"/>
        </w:rPr>
        <w:t>联系电话：0779-306397</w:t>
      </w:r>
      <w:r>
        <w:rPr>
          <w:rFonts w:hint="eastAsia"/>
          <w:color w:val="auto"/>
          <w:highlight w:val="none"/>
          <w:lang w:val="en-US" w:eastAsia="zh-CN"/>
        </w:rPr>
        <w:t xml:space="preserve">5              </w:t>
      </w:r>
      <w:r>
        <w:rPr>
          <w:rFonts w:hint="eastAsia"/>
          <w:color w:val="auto"/>
          <w:highlight w:val="none"/>
          <w:lang w:val="zh-CN"/>
        </w:rPr>
        <w:t>地址：北海市海城区北部湾西路19号</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pPr>
        <w:pStyle w:val="32"/>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6"/>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pPr>
        <w:pStyle w:val="32"/>
        <w:spacing w:line="360" w:lineRule="auto"/>
        <w:ind w:firstLine="482" w:firstLineChars="200"/>
        <w:rPr>
          <w:rFonts w:asciiTheme="minorEastAsia" w:hAnsiTheme="minorEastAsia" w:eastAsiaTheme="minorEastAsia"/>
          <w:b/>
          <w:color w:val="auto"/>
          <w:sz w:val="24"/>
          <w:highlight w:val="none"/>
        </w:rPr>
      </w:pPr>
    </w:p>
    <w:p>
      <w:pPr>
        <w:pStyle w:val="32"/>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pPr>
        <w:pStyle w:val="32"/>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pPr>
        <w:pStyle w:val="32"/>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pPr>
        <w:pStyle w:val="32"/>
        <w:spacing w:line="360" w:lineRule="auto"/>
        <w:ind w:firstLine="482" w:firstLineChars="200"/>
        <w:rPr>
          <w:rFonts w:asciiTheme="minorEastAsia" w:hAnsiTheme="minorEastAsia" w:eastAsiaTheme="minorEastAsia"/>
          <w:b/>
          <w:color w:val="auto"/>
          <w:sz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采购公告</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pPr>
        <w:pStyle w:val="32"/>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pPr>
        <w:pStyle w:val="392"/>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pPr>
        <w:pStyle w:val="392"/>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pPr>
        <w:pStyle w:val="23"/>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w:t>
      </w: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”为实质性要求，供应商必须提供，否则谈判无效。相关格式见谈判文件第七部分）：</w:t>
      </w:r>
    </w:p>
    <w:p>
      <w:pPr>
        <w:pStyle w:val="32"/>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pPr>
        <w:pStyle w:val="32"/>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A、</w:t>
      </w:r>
      <w:bookmarkStart w:id="66" w:name="OLE_LINK4"/>
      <w:r>
        <w:rPr>
          <w:rFonts w:hint="eastAsia" w:cs="宋体" w:asciiTheme="minorEastAsia" w:hAnsiTheme="minorEastAsia" w:eastAsiaTheme="minorEastAsia"/>
          <w:color w:val="auto"/>
          <w:sz w:val="24"/>
          <w:highlight w:val="none"/>
        </w:rPr>
        <w:t>符合参加政府采购活动应当具备的一般条件的承诺函</w:t>
      </w:r>
      <w:bookmarkEnd w:id="66"/>
      <w:r>
        <w:rPr>
          <w:rFonts w:hint="eastAsia" w:cs="宋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pPr>
        <w:pStyle w:val="32"/>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pPr>
        <w:pStyle w:val="32"/>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pPr>
        <w:pStyle w:val="32"/>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pPr>
        <w:pStyle w:val="32"/>
        <w:spacing w:line="360" w:lineRule="auto"/>
        <w:ind w:firstLine="422" w:firstLineChars="200"/>
        <w:rPr>
          <w:rFonts w:asciiTheme="minorEastAsia" w:hAnsiTheme="minorEastAsia" w:eastAsiaTheme="minorEastAsia"/>
          <w:color w:val="auto"/>
          <w:sz w:val="24"/>
          <w:highlight w:val="none"/>
        </w:rPr>
      </w:pPr>
      <w:bookmarkStart w:id="67" w:name="OLE_LINK2"/>
      <w:r>
        <w:rPr>
          <w:rFonts w:hint="eastAsia" w:asciiTheme="minorEastAsia" w:hAnsiTheme="minorEastAsia" w:eastAsiaTheme="minorEastAsia"/>
          <w:b/>
          <w:color w:val="auto"/>
          <w:highlight w:val="none"/>
        </w:rPr>
        <w:t>▲</w:t>
      </w:r>
      <w:bookmarkEnd w:id="67"/>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关于对谈判文件中有关条款的拒绝声明 (如果有)</w:t>
      </w:r>
      <w:r>
        <w:rPr>
          <w:rFonts w:hint="eastAsia" w:asciiTheme="minorEastAsia" w:hAnsiTheme="minorEastAsia" w:eastAsiaTheme="minorEastAsia"/>
          <w:color w:val="auto"/>
          <w:sz w:val="24"/>
          <w:highlight w:val="none"/>
          <w:lang w:val="zh-CN"/>
        </w:rPr>
        <w:t xml:space="preserve"> ；</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w:t>
      </w:r>
      <w:r>
        <w:rPr>
          <w:rFonts w:hint="eastAsia" w:asciiTheme="minorEastAsia" w:hAnsiTheme="minorEastAsia" w:eastAsiaTheme="minorEastAsia"/>
          <w:color w:val="auto"/>
          <w:kern w:val="0"/>
          <w:sz w:val="24"/>
          <w:highlight w:val="none"/>
          <w:lang w:val="zh-CN"/>
        </w:rPr>
        <w:t>可以是</w:t>
      </w:r>
      <w:r>
        <w:rPr>
          <w:rFonts w:hint="eastAsia" w:asciiTheme="minorEastAsia" w:hAnsiTheme="minorEastAsia" w:eastAsiaTheme="minorEastAsia"/>
          <w:color w:val="auto"/>
          <w:sz w:val="24"/>
          <w:highlight w:val="none"/>
          <w:lang w:val="zh-CN"/>
        </w:rPr>
        <w:t>针对本项目的完整技术解决方案和实施方案；详细阐述项目方案的实现思路及关键技术；符合本项目对当前和未来发展的要求；以及对功能设计和实施计划的建议；</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（10）组织实施方案。可以是本项目详细工作实施组织方案，包括(但不限于)以下内容：组织机构、工作时间进度表、工作程序和步骤、管理和协调方法、关键步骤的思路和要点；</w:t>
      </w:r>
    </w:p>
    <w:p>
      <w:pPr>
        <w:pStyle w:val="32"/>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11）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可以是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pPr>
        <w:pStyle w:val="32"/>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pPr>
        <w:pStyle w:val="32"/>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bookmarkStart w:id="68" w:name="OLE_LINK118"/>
      <w:bookmarkStart w:id="69" w:name="OLE_LINK119"/>
      <w:r>
        <w:rPr>
          <w:rFonts w:hint="eastAsia" w:asciiTheme="minorEastAsia" w:hAnsiTheme="minorEastAsia" w:eastAsiaTheme="minorEastAsia"/>
          <w:color w:val="auto"/>
          <w:sz w:val="24"/>
          <w:szCs w:val="24"/>
          <w:highlight w:val="none"/>
        </w:rPr>
        <w:t>商务、服务（技术）响应、偏离情况说明表</w:t>
      </w:r>
      <w:bookmarkEnd w:id="68"/>
      <w:bookmarkEnd w:id="69"/>
      <w:r>
        <w:rPr>
          <w:rFonts w:hint="eastAsia" w:asciiTheme="minorEastAsia" w:hAnsiTheme="minorEastAsia" w:eastAsiaTheme="minorEastAsia"/>
          <w:color w:val="auto"/>
          <w:sz w:val="24"/>
          <w:szCs w:val="24"/>
          <w:highlight w:val="none"/>
        </w:rPr>
        <w:t>；</w:t>
      </w:r>
    </w:p>
    <w:p>
      <w:pPr>
        <w:pStyle w:val="32"/>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▲（20）初始报价表。</w:t>
      </w:r>
    </w:p>
    <w:p>
      <w:pPr>
        <w:pStyle w:val="32"/>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pStyle w:val="392"/>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pPr>
        <w:pStyle w:val="392"/>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pPr>
        <w:pStyle w:val="32"/>
        <w:spacing w:line="360" w:lineRule="auto"/>
        <w:ind w:firstLine="480" w:firstLineChars="200"/>
        <w:rPr>
          <w:rFonts w:cs="仿宋_GB2312" w:asciiTheme="minorEastAsia" w:hAnsiTheme="minorEastAsia" w:eastAsiaTheme="minorEastAsia"/>
          <w:color w:val="auto"/>
          <w:sz w:val="24"/>
          <w:szCs w:val="24"/>
          <w:highlight w:val="none"/>
        </w:rPr>
      </w:pP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pPr>
        <w:pStyle w:val="392"/>
        <w:spacing w:before="0"/>
        <w:ind w:firstLine="0" w:firstLineChars="0"/>
        <w:rPr>
          <w:rFonts w:cs="仿宋_GB2312" w:asciiTheme="minorEastAsia" w:hAnsiTheme="minorEastAsia" w:eastAsiaTheme="minorEastAsia"/>
          <w:b/>
          <w:color w:val="auto"/>
          <w:szCs w:val="24"/>
          <w:highlight w:val="none"/>
        </w:rPr>
      </w:pP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pPr>
        <w:pStyle w:val="392"/>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pPr>
        <w:pStyle w:val="32"/>
        <w:spacing w:line="360" w:lineRule="auto"/>
        <w:rPr>
          <w:rFonts w:hint="eastAsia" w:cs="仿宋_GB2312" w:asciiTheme="minorEastAsia" w:hAnsiTheme="minorEastAsia" w:eastAsiaTheme="minorEastAsia"/>
          <w:b/>
          <w:color w:val="auto"/>
          <w:sz w:val="24"/>
          <w:szCs w:val="24"/>
          <w:highlight w:val="none"/>
          <w:lang w:eastAsia="zh-CN"/>
        </w:rPr>
      </w:pPr>
      <w:r>
        <w:rPr>
          <w:rFonts w:hint="eastAsia" w:cs="仿宋_GB2312" w:asciiTheme="minorEastAsia" w:hAnsiTheme="minorEastAsia" w:eastAsiaTheme="minorEastAsia"/>
          <w:b/>
          <w:color w:val="auto"/>
          <w:sz w:val="24"/>
          <w:szCs w:val="24"/>
          <w:highlight w:val="none"/>
        </w:rPr>
        <w:t>2.备份响应文件</w:t>
      </w:r>
      <w:r>
        <w:rPr>
          <w:rFonts w:hint="eastAsia" w:cs="仿宋_GB2312" w:asciiTheme="minorEastAsia" w:hAnsiTheme="minorEastAsia" w:eastAsiaTheme="minorEastAsia"/>
          <w:b/>
          <w:color w:val="auto"/>
          <w:sz w:val="24"/>
          <w:szCs w:val="24"/>
          <w:highlight w:val="none"/>
          <w:lang w:eastAsia="zh-CN"/>
        </w:rPr>
        <w:t>（本项目不接收）</w:t>
      </w:r>
    </w:p>
    <w:p>
      <w:pPr>
        <w:spacing w:line="360" w:lineRule="auto"/>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谈判保证金（本项目不收取谈判保证金）</w:t>
      </w: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pPr>
        <w:pStyle w:val="32"/>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pPr>
        <w:pStyle w:val="32"/>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pPr>
        <w:pStyle w:val="32"/>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cs="仿宋_GB2312" w:asciiTheme="minorEastAsia" w:hAnsiTheme="minorEastAsia" w:eastAsiaTheme="minorEastAsia"/>
          <w:b/>
          <w:color w:val="auto"/>
          <w:sz w:val="24"/>
          <w:szCs w:val="24"/>
          <w:highlight w:val="none"/>
        </w:rPr>
      </w:pPr>
    </w:p>
    <w:p>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pPr>
        <w:pStyle w:val="32"/>
        <w:snapToGrid w:val="0"/>
        <w:spacing w:line="360" w:lineRule="auto"/>
        <w:ind w:firstLine="422" w:firstLineChars="200"/>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szCs w:val="24"/>
          <w:highlight w:val="none"/>
        </w:rPr>
        <w:t>1.1最后报价一览表；</w:t>
      </w:r>
    </w:p>
    <w:p>
      <w:pPr>
        <w:pStyle w:val="32"/>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pPr>
        <w:adjustRightInd/>
        <w:spacing w:line="360" w:lineRule="auto"/>
        <w:jc w:val="center"/>
        <w:rPr>
          <w:rFonts w:cs="仿宋_GB2312" w:asciiTheme="minorEastAsia" w:hAnsiTheme="minorEastAsia" w:eastAsiaTheme="minorEastAsia"/>
          <w:b/>
          <w:color w:val="auto"/>
          <w:sz w:val="32"/>
          <w:szCs w:val="20"/>
          <w:highlight w:val="none"/>
        </w:rPr>
      </w:pPr>
    </w:p>
    <w:p>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pPr>
        <w:pStyle w:val="392"/>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pPr>
        <w:adjustRightInd/>
        <w:spacing w:line="360" w:lineRule="auto"/>
        <w:jc w:val="center"/>
        <w:rPr>
          <w:rFonts w:cs="仿宋_GB2312" w:asciiTheme="minorEastAsia" w:hAnsiTheme="minorEastAsia" w:eastAsiaTheme="minorEastAsia"/>
          <w:color w:val="auto"/>
          <w:sz w:val="24"/>
          <w:highlight w:val="none"/>
        </w:rPr>
      </w:pPr>
    </w:p>
    <w:p>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pPr>
        <w:pStyle w:val="32"/>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pPr>
        <w:pStyle w:val="32"/>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70" w:name="_Hlk101184471"/>
      <w:r>
        <w:rPr>
          <w:rFonts w:hint="eastAsia" w:cs="宋体" w:asciiTheme="minorEastAsia" w:hAnsiTheme="minorEastAsia" w:eastAsiaTheme="minorEastAsia"/>
          <w:color w:val="auto"/>
          <w:sz w:val="24"/>
          <w:highlight w:val="none"/>
        </w:rPr>
        <w:t>评审专家抽取规则、</w:t>
      </w:r>
      <w:bookmarkEnd w:id="70"/>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pPr>
        <w:pStyle w:val="392"/>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pPr>
        <w:pStyle w:val="631"/>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pPr>
              <w:snapToGrid w:val="0"/>
              <w:spacing w:line="360" w:lineRule="auto"/>
              <w:jc w:val="left"/>
              <w:rPr>
                <w:rFonts w:ascii="宋体" w:hAnsi="宋体"/>
                <w:color w:val="auto"/>
                <w:kern w:val="0"/>
                <w:sz w:val="24"/>
                <w:szCs w:val="20"/>
                <w:highlight w:val="none"/>
              </w:rPr>
            </w:pPr>
          </w:p>
        </w:tc>
        <w:tc>
          <w:tcPr>
            <w:tcW w:w="993" w:type="dxa"/>
            <w:vAlign w:val="center"/>
          </w:tcPr>
          <w:p>
            <w:pPr>
              <w:snapToGrid w:val="0"/>
              <w:spacing w:line="360" w:lineRule="auto"/>
              <w:jc w:val="center"/>
              <w:rPr>
                <w:rFonts w:ascii="宋体" w:hAnsi="宋体"/>
                <w:color w:val="auto"/>
                <w:kern w:val="0"/>
                <w:sz w:val="24"/>
                <w:szCs w:val="20"/>
                <w:highlight w:val="none"/>
              </w:rPr>
            </w:pPr>
          </w:p>
        </w:tc>
        <w:tc>
          <w:tcPr>
            <w:tcW w:w="850" w:type="dxa"/>
            <w:vAlign w:val="center"/>
          </w:tcPr>
          <w:p>
            <w:pPr>
              <w:snapToGrid w:val="0"/>
              <w:spacing w:line="360" w:lineRule="auto"/>
              <w:jc w:val="center"/>
              <w:rPr>
                <w:rFonts w:ascii="宋体" w:hAnsi="宋体"/>
                <w:color w:val="auto"/>
                <w:kern w:val="0"/>
                <w:sz w:val="24"/>
                <w:szCs w:val="20"/>
                <w:highlight w:val="none"/>
              </w:rPr>
            </w:pPr>
          </w:p>
        </w:tc>
        <w:tc>
          <w:tcPr>
            <w:tcW w:w="3366" w:type="dxa"/>
            <w:vAlign w:val="center"/>
          </w:tcPr>
          <w:p>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pPr>
        <w:pStyle w:val="631"/>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3．履约保证金：</w:t>
      </w:r>
      <w:r>
        <w:rPr>
          <w:rFonts w:hint="eastAsia" w:ascii="宋体" w:hAnsi="宋体" w:cs="宋体"/>
          <w:b/>
          <w:color w:val="auto"/>
          <w:kern w:val="0"/>
          <w:sz w:val="24"/>
          <w:highlight w:val="none"/>
        </w:rPr>
        <w:t>本项目不收取履约保证金。成交供应商未按合同约定履行合同义务，给采购人造成损失的，按实际损失进行赔偿。</w:t>
      </w:r>
    </w:p>
    <w:p>
      <w:pPr>
        <w:pStyle w:val="631"/>
        <w:keepNext w:val="0"/>
        <w:keepLines w:val="0"/>
        <w:pageBreakBefore w:val="0"/>
        <w:widowControl w:val="0"/>
        <w:kinsoku/>
        <w:wordWrap/>
        <w:overflowPunct/>
        <w:topLinePunct w:val="0"/>
        <w:autoSpaceDE/>
        <w:autoSpaceDN/>
        <w:bidi w:val="0"/>
        <w:spacing w:line="360" w:lineRule="auto"/>
        <w:textAlignment w:val="auto"/>
        <w:rPr>
          <w:rFonts w:hint="eastAsia" w:eastAsia="宋体"/>
          <w:color w:val="auto"/>
          <w:highlight w:val="none"/>
          <w:lang w:eastAsia="zh-CN"/>
        </w:rPr>
      </w:pPr>
      <w:r>
        <w:rPr>
          <w:b/>
          <w:bCs/>
          <w:color w:val="auto"/>
          <w:highlight w:val="none"/>
        </w:rPr>
        <w:t>4.</w:t>
      </w:r>
      <w:r>
        <w:rPr>
          <w:rFonts w:hint="eastAsia"/>
          <w:b/>
          <w:bCs/>
          <w:color w:val="auto"/>
          <w:highlight w:val="none"/>
        </w:rPr>
        <w:t>预付款</w:t>
      </w:r>
    </w:p>
    <w:p>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color w:val="auto"/>
          <w:kern w:val="0"/>
          <w:sz w:val="24"/>
          <w:szCs w:val="20"/>
          <w:highlight w:val="none"/>
          <w:lang w:val="en-US" w:eastAsia="zh-CN" w:bidi="ar-SA"/>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pPr>
        <w:pStyle w:val="71"/>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color w:val="auto"/>
          <w:highlight w:val="none"/>
        </w:rPr>
      </w:pPr>
      <w:r>
        <w:rPr>
          <w:rFonts w:hint="eastAsia" w:ascii="宋体" w:hAnsi="宋体" w:eastAsia="宋体" w:cs="Times New Roman"/>
          <w:color w:val="auto"/>
          <w:kern w:val="0"/>
          <w:sz w:val="24"/>
          <w:szCs w:val="20"/>
          <w:highlight w:val="none"/>
          <w:lang w:val="en-US" w:eastAsia="zh-CN" w:bidi="ar-SA"/>
        </w:rPr>
        <w:t>供应商可登录广西政府采购云平台前台大厅选择金融服务 -【保函保险服务】出具预付款保函，具体步骤：选择产品—填写供应商信息—选择中标项目—确认信息—等待保险/保函受理—确认保单—支付保费—成功出单。广西政府采购云平台金融专线400-903-9583。</w:t>
      </w:r>
    </w:p>
    <w:p>
      <w:pPr>
        <w:snapToGrid w:val="0"/>
        <w:spacing w:line="360" w:lineRule="auto"/>
        <w:jc w:val="center"/>
        <w:outlineLvl w:val="1"/>
        <w:rPr>
          <w:rFonts w:hint="eastAsia" w:cs="仿宋_GB2312" w:asciiTheme="minorEastAsia" w:hAnsiTheme="minorEastAsia" w:eastAsiaTheme="minorEastAsia"/>
          <w:b/>
          <w:color w:val="auto"/>
          <w:sz w:val="36"/>
          <w:szCs w:val="36"/>
          <w:highlight w:val="none"/>
        </w:rPr>
      </w:pPr>
    </w:p>
    <w:p>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pPr>
        <w:pStyle w:val="24"/>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color w:val="auto"/>
          <w:sz w:val="36"/>
          <w:szCs w:val="36"/>
          <w:highlight w:val="none"/>
        </w:rPr>
      </w:pPr>
    </w:p>
    <w:p>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71" w:name="_Hlt75236290"/>
      <w:bookmarkEnd w:id="71"/>
      <w:bookmarkStart w:id="72" w:name="_Hlt74707468"/>
      <w:bookmarkEnd w:id="72"/>
      <w:bookmarkStart w:id="73" w:name="_Hlt74729768"/>
      <w:bookmarkEnd w:id="73"/>
      <w:bookmarkStart w:id="74" w:name="_Hlt68057669"/>
      <w:bookmarkEnd w:id="74"/>
      <w:bookmarkStart w:id="75" w:name="_Hlt68072990"/>
      <w:bookmarkEnd w:id="75"/>
      <w:bookmarkStart w:id="76" w:name="_Hlt75236011"/>
      <w:bookmarkEnd w:id="76"/>
      <w:bookmarkStart w:id="77" w:name="_Hlt74730295"/>
      <w:bookmarkEnd w:id="77"/>
      <w:bookmarkStart w:id="78" w:name="_Hlt74714665"/>
      <w:bookmarkEnd w:id="78"/>
      <w:bookmarkStart w:id="79" w:name="_Hlt75236101"/>
      <w:bookmarkEnd w:id="79"/>
      <w:bookmarkStart w:id="80" w:name="第三部分"/>
      <w:bookmarkStart w:id="81" w:name="_Toc164416483"/>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pPr>
        <w:pStyle w:val="24"/>
        <w:spacing w:line="360" w:lineRule="auto"/>
        <w:ind w:firstLine="0" w:firstLineChars="0"/>
        <w:rPr>
          <w:rFonts w:cs="宋体"/>
          <w:b/>
          <w:color w:val="auto"/>
          <w:highlight w:val="none"/>
        </w:rPr>
      </w:pPr>
      <w:r>
        <w:rPr>
          <w:rFonts w:hint="eastAsia" w:cs="宋体"/>
          <w:b/>
          <w:color w:val="auto"/>
          <w:highlight w:val="none"/>
          <w:lang w:eastAsia="zh-CN"/>
        </w:rPr>
        <w:t>本项目</w:t>
      </w:r>
      <w:r>
        <w:rPr>
          <w:rFonts w:hint="eastAsia" w:cs="宋体"/>
          <w:b/>
          <w:color w:val="auto"/>
          <w:highlight w:val="none"/>
        </w:rPr>
        <w:t>不收取</w:t>
      </w:r>
      <w:r>
        <w:rPr>
          <w:rFonts w:hint="eastAsia" w:cs="宋体"/>
          <w:b/>
          <w:color w:val="auto"/>
          <w:highlight w:val="none"/>
          <w:lang w:eastAsia="zh-CN"/>
        </w:rPr>
        <w:t>招标代理服务费</w:t>
      </w:r>
      <w:r>
        <w:rPr>
          <w:rFonts w:hint="eastAsia" w:cs="宋体"/>
          <w:b/>
          <w:color w:val="auto"/>
          <w:highlight w:val="none"/>
        </w:rPr>
        <w:t>。</w:t>
      </w:r>
    </w:p>
    <w:p>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82" w:name="_Toc181265284"/>
      <w:r>
        <w:rPr>
          <w:rFonts w:hint="eastAsia" w:cs="仿宋_GB2312" w:asciiTheme="minorEastAsia" w:hAnsiTheme="minorEastAsia" w:eastAsiaTheme="minorEastAsia"/>
          <w:b/>
          <w:color w:val="auto"/>
          <w:sz w:val="36"/>
          <w:szCs w:val="36"/>
          <w:highlight w:val="none"/>
        </w:rPr>
        <w:t>第四部分  采购需求</w:t>
      </w:r>
      <w:bookmarkEnd w:id="82"/>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说明：</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1.下表中的品牌型号、技术参数仅起参考作用，供应商可选用其他品牌型号替代，但这些替代的产品要实质上相当于或优于参考品牌型号及其技术参数性能（配置）要求。</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4.谈判响应产品属于《市场监管总局关于发布强制性产品认证目录描述与界定表的公告》（2023年第36号 ）规定的《强制性产品认证目录》及《强制性产品认证目录描述与界定表（2023年修订）》规定范围内的，</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供应商应提供该产品相关的强制性产品认证证书，不提供视为无效投标处理。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5.谈判响应产品属于《国务院关于调整完善工业产品生产许可证管理目录的决定》（国发〔2024〕11号）规定的《实施工业产品生产许可证管理的产品目录》规定范围内的，</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供应商应提供该产品相关的工业产品生产许可证证书，不提供视为无效投标处理。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6.</w:t>
      </w:r>
      <w:bookmarkStart w:id="83" w:name="OLE_LINK60"/>
      <w:r>
        <w:rPr>
          <w:rFonts w:hint="eastAsia" w:ascii="宋体" w:hAnsi="宋体" w:cs="宋体"/>
          <w:bCs/>
          <w:color w:val="auto"/>
          <w:sz w:val="24"/>
          <w:highlight w:val="none"/>
        </w:rPr>
        <w:t>本项目的</w:t>
      </w:r>
      <w:bookmarkStart w:id="84" w:name="OLE_LINK114"/>
      <w:bookmarkStart w:id="85" w:name="OLE_LINK115"/>
      <w:r>
        <w:rPr>
          <w:rFonts w:hint="eastAsia" w:ascii="宋体" w:hAnsi="宋体" w:cs="宋体"/>
          <w:bCs/>
          <w:color w:val="auto"/>
          <w:sz w:val="24"/>
          <w:highlight w:val="none"/>
        </w:rPr>
        <w:t>预算金额</w:t>
      </w:r>
      <w:bookmarkEnd w:id="84"/>
      <w:bookmarkEnd w:id="85"/>
      <w:r>
        <w:rPr>
          <w:rFonts w:hint="eastAsia" w:ascii="宋体" w:hAnsi="宋体" w:cs="宋体"/>
          <w:bCs/>
          <w:color w:val="auto"/>
          <w:sz w:val="24"/>
          <w:highlight w:val="none"/>
        </w:rPr>
        <w:t>为（人民币）：</w:t>
      </w:r>
      <w:r>
        <w:rPr>
          <w:rFonts w:hint="eastAsia" w:ascii="宋体" w:hAnsi="宋体" w:cs="宋体"/>
          <w:bCs/>
          <w:color w:val="auto"/>
          <w:sz w:val="24"/>
          <w:highlight w:val="none"/>
          <w:u w:val="single"/>
          <w:lang w:eastAsia="zh-CN"/>
        </w:rPr>
        <w:t>663,183.40</w:t>
      </w:r>
      <w:r>
        <w:rPr>
          <w:rFonts w:hint="eastAsia" w:ascii="宋体" w:hAnsi="宋体" w:cs="宋体"/>
          <w:bCs/>
          <w:color w:val="auto"/>
          <w:sz w:val="24"/>
          <w:highlight w:val="none"/>
        </w:rPr>
        <w:t>元，报价超过预算金额的谈判无效。</w:t>
      </w:r>
      <w:bookmarkEnd w:id="83"/>
      <w:r>
        <w:rPr>
          <w:rFonts w:hint="eastAsia" w:ascii="宋体" w:hAnsi="宋体" w:cs="宋体"/>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cs="宋体"/>
          <w:bCs/>
          <w:color w:val="auto"/>
          <w:sz w:val="24"/>
          <w:highlight w:val="none"/>
          <w:u w:val="single"/>
        </w:rPr>
        <w:t>工业</w:t>
      </w: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8.本项目的</w:t>
      </w:r>
      <w:r>
        <w:rPr>
          <w:rFonts w:hint="eastAsia" w:ascii="宋体" w:hAnsi="宋体" w:cs="宋体"/>
          <w:b/>
          <w:bCs/>
          <w:color w:val="auto"/>
          <w:sz w:val="24"/>
          <w:highlight w:val="none"/>
        </w:rPr>
        <w:t>核心产品</w:t>
      </w:r>
      <w:r>
        <w:rPr>
          <w:rFonts w:hint="eastAsia" w:ascii="宋体" w:hAnsi="宋体" w:cs="宋体"/>
          <w:bCs/>
          <w:color w:val="auto"/>
          <w:sz w:val="24"/>
          <w:highlight w:val="none"/>
        </w:rPr>
        <w:t>为下表的：</w:t>
      </w:r>
      <w:bookmarkStart w:id="86" w:name="OLE_LINK22"/>
      <w:bookmarkStart w:id="87" w:name="OLE_LINK21"/>
      <w:r>
        <w:rPr>
          <w:rFonts w:hint="eastAsia" w:ascii="宋体" w:hAnsi="宋体" w:cs="宋体"/>
          <w:bCs/>
          <w:color w:val="auto"/>
          <w:sz w:val="24"/>
          <w:highlight w:val="none"/>
          <w:lang w:eastAsia="zh-CN"/>
        </w:rPr>
        <w:t>高清庭审主机</w:t>
      </w:r>
      <w:r>
        <w:rPr>
          <w:rFonts w:hint="eastAsia" w:ascii="宋体" w:hAnsi="宋体" w:cs="宋体"/>
          <w:bCs/>
          <w:color w:val="auto"/>
          <w:sz w:val="24"/>
          <w:highlight w:val="none"/>
        </w:rPr>
        <w:t>。</w:t>
      </w:r>
      <w:bookmarkEnd w:id="86"/>
      <w:bookmarkEnd w:id="87"/>
      <w:r>
        <w:rPr>
          <w:rFonts w:hint="eastAsia" w:ascii="宋体" w:hAnsi="宋体" w:cs="宋体"/>
          <w:bCs/>
          <w:color w:val="auto"/>
          <w:sz w:val="24"/>
          <w:highlight w:val="none"/>
        </w:rPr>
        <w:t>非单一产品采购项目中，多家谈判供应商提供的核心产品品牌相同的，视为提供相同品牌产品。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9. “</w:t>
      </w:r>
      <w:bookmarkStart w:id="88" w:name="OLE_LINK8"/>
      <w:r>
        <w:rPr>
          <w:rFonts w:hint="eastAsia" w:ascii="宋体" w:hAnsi="宋体" w:cs="宋体"/>
          <w:bCs/>
          <w:color w:val="auto"/>
          <w:sz w:val="24"/>
          <w:highlight w:val="none"/>
        </w:rPr>
        <w:t>▲</w:t>
      </w:r>
      <w:bookmarkEnd w:id="88"/>
      <w:r>
        <w:rPr>
          <w:rFonts w:hint="eastAsia" w:ascii="宋体" w:hAnsi="宋体" w:cs="宋体"/>
          <w:bCs/>
          <w:color w:val="auto"/>
          <w:sz w:val="24"/>
          <w:highlight w:val="none"/>
        </w:rPr>
        <w:t>” 系指实质性要求条款。 采购需求一览表中标注“▲”的详细技术参数及配备要求、商务要求必须响应满足或优于，否则谈判无效。</w:t>
      </w:r>
    </w:p>
    <w:p>
      <w:pPr>
        <w:pStyle w:val="4"/>
        <w:numPr>
          <w:ilvl w:val="0"/>
          <w:numId w:val="0"/>
        </w:numPr>
        <w:ind w:leftChars="0"/>
        <w:rPr>
          <w:rFonts w:hint="eastAsia"/>
          <w:color w:val="auto"/>
          <w:highlight w:val="none"/>
        </w:rPr>
      </w:pPr>
    </w:p>
    <w:p>
      <w:pPr>
        <w:pStyle w:val="71"/>
        <w:rPr>
          <w:color w:val="auto"/>
          <w:highlight w:val="none"/>
        </w:rPr>
      </w:pP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71"/>
        <w:gridCol w:w="696"/>
        <w:gridCol w:w="451"/>
        <w:gridCol w:w="451"/>
        <w:gridCol w:w="6559"/>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5000" w:type="pct"/>
            <w:gridSpan w:val="7"/>
            <w:shd w:val="clear" w:color="000000" w:fill="FFFFFF"/>
            <w:vAlign w:val="center"/>
          </w:tcPr>
          <w:p>
            <w:pPr>
              <w:widowControl/>
              <w:adjustRightInd/>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技术参数要求表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序号</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类型</w:t>
            </w: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设备名称</w:t>
            </w:r>
          </w:p>
        </w:tc>
        <w:tc>
          <w:tcPr>
            <w:tcW w:w="228" w:type="pct"/>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单位</w:t>
            </w:r>
          </w:p>
        </w:tc>
        <w:tc>
          <w:tcPr>
            <w:tcW w:w="228" w:type="pct"/>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数量</w:t>
            </w:r>
          </w:p>
        </w:tc>
        <w:tc>
          <w:tcPr>
            <w:tcW w:w="3328" w:type="pct"/>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参数</w:t>
            </w:r>
          </w:p>
        </w:tc>
        <w:tc>
          <w:tcPr>
            <w:tcW w:w="402" w:type="pct"/>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000" w:type="pct"/>
            <w:gridSpan w:val="7"/>
            <w:shd w:val="clear" w:color="000000" w:fill="FFFFFF"/>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一、融合科技法庭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高清庭审主机</w:t>
            </w: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高清庭审主机</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采用一体化嵌入式架构及嵌入式Linux操作系统，集成音视频矩阵、编解码、智能分析等模块，具有画面合成、混音录像、视音频存储、光盘刻录加密、音视频智能处理及远程提讯，互联网庭审法庭端等功能。2、支持6路SDI输入，支持6路HDMI输入，4路DVI视频输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3、支持6路DVI视频输出，3路HDMI输出，支持1路USB3.0、1路USB2.0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4、支持2路10M/100M/1000M自适应以太网口，支持网络多址，网络容错，负载均衡模式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5、支持12路MicIn（支持48V幻象供电）、4路LineIn（包含1路3.5mm双声道），支持3路LineOut（2路莲花，1路3.5mm双声道）、2路XLROut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6、支持4路RS485串行接口，6路RS232串行接口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7、支持1路红外输入，4路红外输出，支持2路告警输入，2路告警输出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8、支持4个SATA接口，每个SATA口可支持8TB硬盘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9、支持一键开启、停止刻录；支持一键开关机；支持一键打点；支持一键DVD回放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10、内置8寸电容触控屏，支持实时显示通道状态、刻录/录制状态、USB接入状态、视频画面、光盘/硬盘总容量及已使用容量、刻录剩余时长、异常告警信息、CPU内存占用率、网络情况等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11、内置双DVD刻录光驱，支持光驱热插拔，支持便捷拆卸光驱，可实现在不拆设备机箱的情况下更换光驱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视频编码格式：支持H.264和H.265，视频编码码率：支持在128kbps-8Mbps范围内设置，音频编码格式：支持G.711、AAC_LC和ADPCM；音频采样率：支持8KHz、16KHz、32KHz和48KHz可设置；音频编码码率：支持在32kbps~128kbps范围内设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13、支持6路IP摄像机（H.264或H.265摄像机）和SDI摄像机混合接入，支持2路远程点接入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14、支持4K、2K、1080P、720P、D1图像分辨率前端接入，并进入合成画面，支持前端接入类型：ONVIF、SIP、RTSP、H.323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15、支持对PTZ摄像机进行PTZ操控，支持控制云台上、下、左、右、左上、左下、右上、右下转动，支持放大缩小、步长调节、光圈调节、灯光开关、雨刷开关和焦距调节（需前端设备支持）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16、支持两路证据展台（HDMI、DVI）接入并编码，支持两路证据编码独立录像，可同时将两路证据画面加入到合成画面中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17、支持25路音频输入，能够实现远程声音和本地声音混音刻录，支持5组混音器设置，每路音频输入通道自定义加入不同混音器混音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18、支持啸叫抑制、回声抵消、自动增益、音频降噪，变声等音频处理功能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9、支持SDI摄像机/IPC/远程点通道与本地/网络音频通道关联，实现自动切换发言话筒对应的前端图像，支持触发云台转动到配置的预置点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20、支持合成画面、单通道画面和证据源画面本地录像，录像默认保存在本地硬盘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21、录制的录像文件为标准的MP4文件，支持MP4录像文件下载，支持单独存储音频文件和获取音频文件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22、支持合成画面的双光盘同步刻录、循环刻录和只录像不刻录，中途更换新光盘，可以识别上一张光盘停止的时间点，在新光盘中继续刻录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23、支持断电续刻/续录功能，设备刻录过程中断电重启后，刻录机仍继续执行刻录任务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24、支持光盘刻录自动封装通用播放器功能，光盘放入光驱中，能自动使用通用播放器播放录像，并同时展示笔录文件；支持时间进度显示功能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25、支持重点标记功能，可以通过重点标记自动跳转到对应的录像和笔录时间点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26、支持实时显示每个刻录机中是否有光盘、光盘刻录容量、光盘剩余时间、光盘剩余空间、刻录状态和刻录过程中的问题等状态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27、支持H.323协议接入视频会议，远程点支持双流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28、支持用户授权，由用户组统一划分权限，支持最高三级权限登录，支持限制指定MAC地址或IP地址的机器登录客户端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29、支持对多种视频智能分析（证人保护、庭纪监督、区域看防、视频诊断、异常行为检测、姿态检测）的算法进行详细的参数配置，支持视频窗口绘制待检测区域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30、支持单画面不少于2个人脸动态马赛克处理（马赛克随人脸移动），支持自定义设置马赛克等级（薄码，中码，厚码）和区域大小；支持证人声音变声功能，支持31种变声等级可选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31、支持对指定区域内庭审秩序不规范检测，如迟到、早退、中途离席、缺席、法官制服不规范检测，准确率不低于95%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32、在视频图像中设定检测区域，当有人员进入、逗留、离开均会产生告警信息，准确率不低于95%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33、支持对视频图像全画面的清晰度、偏色、曝光、视频干扰、遮挡、视频丢失指标进行检测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34、支持庭审过程中的笔录刻录到光盘中，支持自定义笔录模板功能，支持笔录重点标记功能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35、支持Raid0、Raid1、Raid5、RAID6、Raid10，支持硬盘SMART信息显示和坏道检测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36、支持接入平台统一管理，可通过平台远程刻录或远程调阅录像等，具有VSIP、GB/T28181平台的接入设置选项，支持SNMP协议，支持接入运维平台。37.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本项目采购的“高清庭审主机”在不额外增加设备和成本的情况下，可数字接入北海市中级人民法院原有科技法庭庭审业务进行统一管理并且能接入原有科技法庭存储系统进行录像存储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能够接入广西高院统一庭审管理平台；能够接入最高人民法院“一张网”，</w:t>
            </w:r>
            <w:r>
              <w:rPr>
                <w:rFonts w:hint="eastAsia" w:ascii="宋体" w:hAnsi="宋体" w:eastAsia="宋体" w:cs="宋体"/>
                <w:color w:val="auto"/>
                <w:sz w:val="21"/>
                <w:szCs w:val="21"/>
                <w:highlight w:val="none"/>
              </w:rPr>
              <w:t>竞标供应商应在竞标前做好关于本项目的调研工作。</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（具备远程提讯、互联网庭审法庭端功能）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视频采集设备</w:t>
            </w: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高清室内云台（特写）</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1、设备应采用1/1.8英寸CMOS传感器，内置2个GPU芯片，支持至少30倍光学变焦。2、设备的最低照度至少为0.005Lux(彩色)， 0.0002Lux(黑白)。3、 设备的水平分辨力不低于2000TVL，信噪比不小于45dB,灰度等级不小于10级，宽动态范围不小于100dB。4、设备支持三码流并发输出：可达到主码流4096×2160，帧率30帧/秒，第一辅码流1020×1080，帧率30帧/秒，第二辅码流704×576，帧率30帧/秒。5、支持H.265、H.264、MJPEG编码格式；可将H.265、H.264格式设置为Baseline/Main/High Profile。支持Smart编码。6、设备最大应支持分辨率4096×2160，帧率1fps~60fps可设置。7、设备音频编码格式应支持PCMA、PCMU、ADPCM、G.711、G.722、G726、AAC_LC、OPUS音频编码标准，支持双向语音对讲、静音、哑音、混音、AEC回声抵消等功能。8、支持水平0°~348°旋转，支持垂直-10°~90°旋转范围支持自动翻转，水平手控最大速度不小于150°/s，云台定位精度±0.1°。9、设备具有强光抑制功能，可以开启/关闭，支持电子透雾及光学透雾功能设置选项，支持电子防抖、陀螺仪防抖功能设置选项，防抖等级可设置，支持加热功能设置，支持除湿功能设置。10、 设备支持一个区域的ROI编码，区域大小可设置，支持4个矩形区域的区域遮盖，遮蔽区域颜色可以设置，遮蔽块可随云台转动而转动；11、支持通过电子罗盘在监视画面上叠加摄像机当前指向方位或云台角度信息，支持镜像模式可实现左右翻转、上下翻转及中心翻转。12、设备具有512个预置位，支持8条巡航路径，具有守望功能，具有定时运行调预置位、路径巡航、水平扫描等功能。13、设备支持定位功能，可将OSD经纬度信息叠加到视频上。14、设备具有本机存储功能，支持1个外置SD卡，单卡最大可支持512GB。15、设备具备网络自适应能力，在丢包率为≥20%的网络环境下，仍可正常显示监控画面。16、设备支持移动侦测、遮挡报警、警戒线、区域入侵、进入区域、离开区域、人员聚集、声音异常、物品遗留、物品拿取等智能分析功能。当以上的智能行为分析达到设定的阀值时，可通过WEB客户端给出报警提示，能够触发告警上传、语音提示、显示字幕、发送邮件、联动录像、并口告警输出、联动云台转台等多种报警方式。17、支持1路RJ45 10M/100M以太网接口，1路RS485控制接口，1路Line In和1路LineOut，4路开关量报警输入，2路开关量报警输出。18、电源电压在AC24V±4V范围内变化时，摄像机应能正常工作。</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法官、辩护双方、被告人特写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智能球型摄像机（含支架）</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3328" w:type="pct"/>
            <w:shd w:val="clear" w:color="000000" w:fill="FFFFFF"/>
            <w:vAlign w:val="top"/>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1、设备应采用1/2.8英寸高性能传感器，总像素400万像素。</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2、设备最大应支持分辨率2688×1520，帧率在1-60fps可调。</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3、设备内置GPU芯片，40倍光学变倍，焦距5.4~220mm电动变焦镜头</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4、设备应采用最新的H.265视频编码算法，同时为兼容旧有设备，支持H.264（Main Profile，High Profile，Basic Profile）及MJPEG。</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5、设备应支持AEC回声抵消，在语音对讲时可抵消回声影响。设备应支持混音录像功能，可实现远程及本地声音同步录像。</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6、设备应支持警戒线穿越、区域入侵、区域离开、人员聚集、物品遗留、物品拿取、声音异常、视频遮挡、人脸检测等智能分析功能。</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7、设备内置方位传感器，可自动检测球机转动方位并实时显示。</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8、设备音频编码格式应支持AAC_LC、G.711a、G.711u、G.726音频编码标准。</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9、设备应支持SD卡本地存储，可支持512G容量。</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10、设备支持360°水平旋转，支持-35°~90°垂直旋转，水平键控速度不小于200°/s，垂直键控速度不小于160°/s，云台定位精度不大于0.01°。</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11、设备应具备IP66防护等级，在-40°的低温及+70°的高温下都运行正常。</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12、设备应能满足在AC24V±30%宽电压环境下正常工作。</w:t>
            </w:r>
          </w:p>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13、设备应能在盐雾环境中持续工作72h，循环次数可以达到3次，潮热环境每个循环持续时间22h。</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监控摄像头</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3328" w:type="pct"/>
            <w:shd w:val="clear" w:color="000000" w:fill="FFFFFF"/>
            <w:vAlign w:val="top"/>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1、≥500万像素，图像分辨率≥2880×1620，设备内置ARM、GPU芯片、NPU、NNIE神经网络加速引擎及DSP芯片。</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2、传感器尺寸≥1/2.7英寸，最低照度≤0.0004Lux(彩色)，≤ 0.0001Lux(黑白)。</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3、内置2.8mm定焦镜头。</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4、镜头可水平视场角-120°- +120°，垂直视场角0°- 90°调节。</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5、视频编码格式支持H.264/H.265/MJPEG，支持Smart编码。</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6、音频编码格式支持G.711a、G.711u、G.726、G.722、AAC_LC、ADPCM、G722.1c、OPUS；支持AEC回声消除、混音录像、音频降噪功能。</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7、设备支持三码流：主码流分辨率为2880×1620，帧率为30fps；子码流分辨率为1280×720，帧率为30fps；第三码流分辨率为720×576，帧率为30fps。</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8、可通过浏览器，在视频图像上叠加8行字符，字符可选择项包括通道名称、时间、地理位置、报警信息。可以设置字体、大小、颜色、位置。</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9、支持图像左右、上下、中心翻转；支持图像90°、180°、270°旋转。</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10、设备红外补光距离100米，支持SmartIR功能，可根据所摄目标距离自动调节补光辐射功率，使物体不过曝。</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11、具有感兴趣区域ROI设置选项。</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12、可将视频图像存储至TF卡或客户端，支持TF卡热插拔，最大支持512GB。</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13、可在监控画面上设置最多4个遮盖区域，区域的大小和位置可设置，支持纯色遮蔽选项。</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14、支持外接数字拾音器、车牌模式补光灯、温湿度屏、温湿度传感器多种物联扩展设备。</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15、支持人/非机动车/机动车感兴趣目标侦测过滤功能，支持单选和多选。</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16、设备支持进行自定义文字转语音功能，支持自定义语音的播报输出。</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17、设备支持ANR断网续传功能。</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18、设备应具备1×RJ45、1×RS485、2×LineIn、1×LineOut、1×mic IN、2×告警输入、2×告警输出、1×TF卡槽、1×DC12V电源接口（支持POE供电）。</w:t>
            </w:r>
          </w:p>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19、设备应能满足在DC12V±30%宽电压环境下正常工作，支持POE及电源热备份；具备IP67防护等级，工作温度-40°~70°。</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庭审音频设备</w:t>
            </w: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桌面话筒</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支</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w:t>
            </w:r>
          </w:p>
        </w:tc>
        <w:tc>
          <w:tcPr>
            <w:tcW w:w="3328" w:type="pct"/>
            <w:shd w:val="clear" w:color="000000" w:fill="FFFFFF"/>
            <w:vAlign w:val="top"/>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18英寸（45.7厘米）鹅颈电容话筒，内置前置放大器，静音开关，灯环，心形，黑色</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双鹅颈设计便于摆放和定位</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防射频干扰技术</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防止来自便携无线设备、如智能手机等引起的不必要射频干扰</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有效抑制周围的强烈无线电信号</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出色的设计，结构坚固，经久耐用</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频率响应：70-16000Hz</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最大声压级：120dB SPL</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信噪比：67dB</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动态范围：93dB</w:t>
            </w:r>
            <w:r>
              <w:rPr>
                <w:rFonts w:hint="eastAsia" w:ascii="宋体" w:hAnsi="宋体" w:eastAsia="宋体" w:cs="宋体"/>
                <w:color w:val="auto"/>
                <w:sz w:val="21"/>
                <w:szCs w:val="21"/>
                <w:highlight w:val="none"/>
                <w:lang w:eastAsia="zh-CN"/>
              </w:rPr>
              <w:t>。</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落地话筒</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支</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3328" w:type="pct"/>
            <w:shd w:val="clear" w:color="000000" w:fill="FFFFFF"/>
            <w:vAlign w:val="top"/>
          </w:tcPr>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1、适用于: 合唱团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演讲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任何乐器与人声收音</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2、类型: 电容式麦克风</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3、频率响应: 20~20,000 Hz</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4、感度: -36±3 dB* (15.8mV) 0dB=1V /Pa,1kHz</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5、指向性: 心型指向性</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6、感度衰减开关: -10dB</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7、低频衰减开关: 80Hz</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8、输出阻抗: 100Ω</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9、最大音压1%T.H.D.: 140dB</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10、信号噪声比: 78dB</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11、电源供应: 36~52VDC 幻象电源</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12、电流耗损: ≤3mA</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13、输出接头: 3P XLR [M] (power module)</w:t>
            </w:r>
            <w:r>
              <w:rPr>
                <w:rFonts w:hint="eastAsia" w:ascii="宋体" w:hAnsi="宋体" w:eastAsia="宋体" w:cs="宋体"/>
                <w:color w:val="auto"/>
                <w:sz w:val="21"/>
                <w:szCs w:val="21"/>
                <w:highlight w:val="none"/>
                <w:lang w:eastAsia="zh-CN"/>
              </w:rPr>
              <w:t>；</w:t>
            </w:r>
          </w:p>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14、横杆长度: 1450m/m</w:t>
            </w:r>
            <w:r>
              <w:rPr>
                <w:rFonts w:hint="eastAsia" w:ascii="宋体" w:hAnsi="宋体" w:eastAsia="宋体" w:cs="宋体"/>
                <w:color w:val="auto"/>
                <w:sz w:val="21"/>
                <w:szCs w:val="21"/>
                <w:highlight w:val="none"/>
                <w:lang w:eastAsia="zh-CN"/>
              </w:rPr>
              <w:t>。</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庭审显示设备</w:t>
            </w: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信创台式机（含液晶显示器）</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3328" w:type="pct"/>
            <w:shd w:val="clear" w:color="000000" w:fill="FFFFFF"/>
            <w:vAlign w:val="top"/>
          </w:tcPr>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1.CPU：自主信创产品，八核及以上处理器，主频≥2.1GHz，CPU 末级缓存容量≥2MB，CPU 支持的内存最高速率≥2666MT/s</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2.内存：运行内存：≥16G，支持DDR4/LPDDR4/LPDDR4X或其它内存类型，内存条配置数量≥1，内存读写速率≥2666MT/s。</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主板：集成集成资源扩展模块、计算处理模块、音频扩展模块等，主板的互联拓扑可通过处理器或交换电路实现模块，提供支持的CPU和内存型号及数量，内置PCIe插槽≥2个，预留USB3.0接口及多功能板卡安装孔位，提供SATA、M.2等接口信息。单内存插槽最大可支持容量≥8GB，内存插槽满配时提供的最高内存总容量≥16GB</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4.存储设备：固态盘≥1个、容量≥256GB；机械硬盘≥1个、容量≥1T、转速≥5400rpm、机械硬盘形态2.5英寸或3.5英寸等、固态存储形态采用插卡或板载等形态可选用符合M.2或 2.5 寸 SATA 或 mSATA 等标准的插卡形态、固态盘应符合 SJ/T 11654 相关规定;机械硬盘准备时间应不大于 30s;侧面固定螺丝孔数量可为4孔或6孔;工作状态环境温度应满足5℃~55℃:其它参数应符合 GB/T 12628 相关规定。</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5.显卡：独立或集成显卡，独立显卡显存类型应为DDR3/DDR4/GDDR5/GDDR6/LPDDR4，独立显卡显存位宽≥16位、独立显卡容量≥2GB，支持 PCle协议版本大于等于2.0或HT(HyperTransport)协议版本≥3.0的独立显卡接口协议，显示分辨率≥1920x1080，显卡显示芯片核心频率≥300MHz，显存等效频率≥1000MT/s，支持 2块屏幕同时显示，分辨率应不低于 1920x1080。</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6.显示设备：屏占比≥80%，比例21:9，尺寸≥29英寸，分辨率≥1920x1080，刷新率≥100HZ，位深≥8位，显示屏色域≥99% SRGB，色准△E ≤ 4，响应时间≤8ms，亮度≥250尼特，亮度一致性≥70%， 对比度≥500：1，支持防蓝光模式，蓝光加权辐射亮度北应≤0.0012W/(·cd·sr)(瓦每坎待拉每球面度)，显示屏应支持低频闪≤-35dB，显示屏镜面反射率≤10%，参数应符合 SJ/T 11292 的相关规定外观颜色为黑色/白色/银色等商务色系。</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7.外设：有线鼠标和有线键盘各≥1个，有线鼠标、键盘连接线≥1.5米，键盘按键数目104键，键盘键程2.3mm-4.0mm，键盘按键压力按键压力应在 0.54 N±0.14N，鼠标DPI分辨率为800-1600，参数应符合 GB/T 26245 的相关规定，内置光驱1个，颜色为商务色系。</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8.网络与接口：有线网卡≥1个，机箱前面板USB接口≥3个（含2个USB3.0及以上），视频、音频接口各≥1个。</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整机基础：产品表面不应有凹痕、划伤、裂缝变形和污染等。表面涂层均匀，不应起泡、龟裂、脱落和磨损，金属零部件无锈蚀及其它机械损伤;产品表面说明功能的文字、符号标志，应清晰、端正、牢固，在产品显著位置提供状态指示功能，如运行状态，并由供应商提供详细参教，机箱应符合 GB/T 4208、GB/T 26246的相关规定;产品内部结构应符合通用部件的安装需求;所有输入输出接口应符合相关国家或行业标准;产品零部件应紧固无松动，可插拔部件应可靠连接，开关、按钮和其它控制部件应灵活可靠，布局应方便使用:所有1/0 连接器及需插接线缆的部位应预留采购人操作空间，方便插拔解锁与插拔线缆;f)可插拔板卡插槽部位应预留安装拆卸或更换板卡空间;拆装可能接触到的金属剪口或金属尖角部位应做防划伤处理，以保证安全;整机内部走线应规整，固线结构和位置要合理可靠并做防割线处理，需便于理线和插拔操作，走线应不影响系统各主要部件组装和拆卸;如需通过孔走线，过线孔应做防割线处理;各插头位置和插拔方向应合理，应做到插拔无障碍设计，具备防呆设计有效避免误操作;k)各主要部件拆装无障碍，使用常规工具拆装，无特殊拆装工具需求;各主要部件拆装步骤要少，各自拆装需避免相互干扰;对于整机或零部件外表面为高亮面的，应粘贴保护膜，保护膜需粘贴牢固，运输、组装等过程不易脱落，撕下无残留;其它要求应符合 GB/T 9813.1 的相关规定，机箱应符合 GB/T 4208 中 IP20 防护要求，整机噪音产品工作在空闲状态下，产品的声功率级应不超过 4.5 Bel，整机散热在环境温度 25℃及处理器满载情况下，产品表面温度应符合如下要求:出风口在机箱后面板情况下，出风口温度不高于 55℃;可触及面温度不高于 45℃;显示器表面温度:显示屏不高于38℃，显示屏上下灯带位置温度(如涉及)不高于 40℃，出风口温度不高于 45℃，产品能效限定值应达到 GB 28380-2012标准中能效等级2级及以上，机身材质为塑料或金属等，机身颜色为灰色/黑色等商务色系，机箱体积应不大于 30L。</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10.网络设备性能：有线网卡速率最高速率应不低于 1000Mbps，应支持10Mbps、100Mbps、1000Mbps 速率自适应。</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11.主板功能：内存扩展接口≥2个，支持有瞬间过流保护功能，1/0 接口功能提供基于标准 USB 接口外设连接功能基于音频输入输出接口的音频扩展功能、基于 PCle 接口板卡扩展功能、基于HDMI或 VGA或Type-C或 DVI 或 DP等接口外接显示器扩展功能、基于存储接口对产品进行增容功能等。产品1/0 接口，应具备外接标准 USB 设备、显示器、音频设备等内外部设备能力</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12.显卡功能：显卡至少支持 VGA、HDMI、DVI、DP、Type-C 中1种显示接口，并与显示器接口相匹配</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13.显示设备功能：显示器应与显卡外接显示接口匹配，提供 0SD 选单按钮用于调节色彩、模式等;支持色温、亮度、对比度调节，支架需配套提供，应支持360°角度调节功能，具备俯仰可调、可升降、多角度自由倾斜及折叠翻转等特性，以满足科技审判庭使用需求。</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14.存储功能：通过 SATA 固态存储/PCle 固态存储/UFS 固态存储/SATA 硬磁盘等存储部件提供存储功能</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15.网络设备功能：支持网络连接、网络开启/关闭功能;支持访问网络和数据交换功能，支持数据传输能力，并提供数据流量和异常日志记录功能，支持 RJ45 接口，网络设备支持物理拆装，包括无线网卡和蓝牙模块等。</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16.外部接口功能：支持 3.5m 孔径 3段式或 4段式接口，至少支持 VGA、HDMI、DVI、DP、Type-C中1种显示接口，若提供 HDMI或 DP 或 Type-c 作为显示接口，应支持音频和视频同步输出。</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17.电源功能：电源适配器电线组件应符合 GB/T15934 的要求。</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18.操作系统及软件功能：符合 GB 18030 的相关规定，支持操作系统备份及还原功能，支持备份及还原固件的功能，支持通过网络、闪存盘等方式对操作系统、驱动、固件进行升级，支持 BI0S 关闭以太网及 USB 接口，支持查看固件版本、内存信息、主板信息、处理器信息和系统时间信息等功能，支持设置口令、修改口令、验证口令功能，支持网络引导启动和关闭功能。</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19.存储设备可靠性：固态存储寿命TBW≥80TB，机械硬盘寿命通电时间≥5万小时。</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20.显示设备可靠性：屏幕失效点符合 GB/T 9813.2 的要求</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21.外设可靠性：键盘按键寿命≥1000万次，鼠标按键寿命≥500万次，键盘鼠标所用线材经士60°弯折不低于 3000次，功能、外观完好，风扇寿命≥4万小时。</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22.整机可靠性要求：电磁兼容性要求的抗扰度符合 GB/T 9254.2 的规定，环境条件要求的气候环境适应性符合 GB/T 9813.1 中规定，环境条件要求的振动适应性符合 GB/T 9813.1 中规定，环境条件要求的冲击适应性符合 GB/T 9813.1 中规定，环境条件要求的碰撞适应性符合 GB/T 9813.1 中规定，环境条件要求的运输包装件跌落适应性符合 GB/T 9813.1 中规定，MTBF (m1)≥3 万小时。</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23.兼容要求：支持流式软件、版式软件、浏览器邮件采购人端、解压软件、多媒体图形图像处理等常用软件，兼容 3个及以上厂商的数据库产品，兼容3个及以上厂商中间件产品，兼容3个及以上厂商云计算及大数据平台。</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24.包装及运输要求：符合 GB/T 9813.1 和商品包装政府采购需求标准的相关规定。</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25.服务要求：服务响应供应商提供电话、电子邮件、远程连接等多种形式服务;供应商提供同城 4h、异地 12h 技术响应服务，2个工作日解决问题，对于未能解决的问题和故障应提供可行的升级方案，并提供周转设备或更换设备;建立全国技术服务体系和服务团体，符合专业服务体系标准要求，提供原厂中文服务;服务周期内提供产品的维修、换件和升级服务。服务周期内设备停产后应继续提供质量保障服务(含备品备件)，服务终止时间与最后一批设备交付时间间隔不低于6年;产品停止服务时间应提前1年告知;应明确产品发布日期。</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26.预装符合广西区法院统一庭审系统及法院内部系统的银河麒麟 v10 、统信 UOS或以上版本等操作系统，随机器永久使用，供应商提供培训材料、产品手册、培训视频等培训相关内容，供应商提供典型问题解决说明文档或视频，供应商提供上门升级部件/软件与扩容的增值服务，免费服务周期(含换件和维修)应不小于 3年，供应商提供产品合格证，供应商提供驱动光盘或下载方式，供应商提供兼容适配软件下载渠道(光盘、网站)。</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27.供应链合规性：供应商保障产品主要部件，提供6年的备件服务能力(自购买之日起)，或提供可兼容原设备的升级换代产品。</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28.供应链质量：当产品部件出现供应风险时，供应商应通知采购人并提供风险应对方案确保产品的服务保障供应商提供供应链稳定承诺书，确保产品的部件在产品服务周期内稳定供货。</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29.CPU 和操作系统等关键部件应当符合安全可靠测评要求</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30.CPU 芯片应符合 GM/T 0008 的相关规定,或芯片密码模块应符合 GB/T 37092或 GW/T 0028 的相关规定。</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31.产品应符合 GB/T 39276 的 5.2 的规定;生产厂商应建立漏洞跟踪表，保证产品版本涉及到的漏洞(如驱动程序等)可查看;产品不得包含已知的恶意代码或漏洞，不存在未声明的指令、功能、接口。</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32.支持固件安全启动功能，固件启动过程中只有通过启动校验才能正常启动。</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33.限用物要求质的限量符合 GB/T 26572 中规定。</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34.含正版适配国产操作系统的办公软件，随机器设备永久使用（含一年升级服务），签订合同后提供正版软件授权书（操作系统、办公软件）。</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35.签订合同后提供操作系统原厂商针对本项目授权使用单位（北海市中级人民法院）出具的正版软件产品授权许可证明。</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36.关键部分CPU和操作系统在中国信息安全测评中心网站（https://www.itsec.gov.cn/）有测评报告，不需要在竞标时提供。</w:t>
            </w:r>
          </w:p>
          <w:p>
            <w:pPr>
              <w:keepNext w:val="0"/>
              <w:keepLines w:val="0"/>
              <w:widowControl/>
              <w:suppressLineNumbers w:val="0"/>
              <w:snapToGrid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37.含三年保修服务+三年上门服务</w:t>
            </w:r>
          </w:p>
          <w:p>
            <w:pPr>
              <w:keepNext w:val="0"/>
              <w:keepLines w:val="0"/>
              <w:pageBreakBefore w:val="0"/>
              <w:widowControl w:val="0"/>
              <w:kinsoku/>
              <w:wordWrap w:val="0"/>
              <w:overflowPunct/>
              <w:topLinePunct w:val="0"/>
              <w:autoSpaceDE/>
              <w:autoSpaceDN/>
              <w:bidi w:val="0"/>
              <w:adjustRightInd w:val="0"/>
              <w:snapToGrid/>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根据广西区法院统一庭审系统适配工作要求，信创化电脑系统及硬件兼容名单如下：统信UOS20专业版1050[内核版本4.19.71-arm64-desktop，CPU为Kirin990(麒麟)]；统信UOS20专业版1022[内核版本4.19.0-arm64-desktop，CPU为Kunpeng920(鲲鹏)]；统信UOS20专业版1032[内核版本4.19.0-arm64-desktop，CPU为D2000/8(飞腾）]；统信UOS20专业版1050[内核版本4.19.0-arm64-desktop，CPU为D2000/8(飞腾)]；麒麟V10SP1专业版2203[内核版本4.19.71-23-kr990,CPU为Kirin990(麒麟)]；麒麟V10SP1 专业版V10SP1[内核版本Linux 5.4.18-35-generic,CPU为Phytium/D2000(飞腾)];麒麟V10SP1 专业版V10SP1[内核版本Linux 5.4.18-35-generic,CPU为Zhaoxin Kaixian Kx-U6780A(兆芯开先)];统信UOSV20 专业版1070 [内核版本4.19.0-amd64-desktop,CPU为海光];麒麟V10-SP1 专业版2303 [内核版本Linux 5 4.18-35-generic,CPU为海光];麒麟V10 V1000 [内核版本linux-4.4.131-20210817-kylin.desktop,CPU为Phytium/FT-2000(飞腾)]、麒麟V10 2020-12-02A [内核版本Linux-4.4.131-20200930-kylin.desktop,CPU为loongson-3A4000(龙芯)]。</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液晶显示器桌面支架</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桌面可折叠支架。</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流式办公软件</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备主界面、文件管理、页面设置、视图管理、编辑管理、插入管理、格式管理、工具、表格管理、对象管理、审阅管理、引用管理、插件管理、打印、另存等基本功能，提供文字处理、电子表格、文档演示三大应用，支持PDF阅读和流式转版式，支持国内外文档标准规范，兼容国内外主流流式软件。</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庭外公告屏</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支持局域网/广域网,有线/无线wifi功能(可选）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可播放丰富的资源，包括视频、音频、图片、等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服务器实时管理和控制所有广告机终端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网络接口：网络10/100M,无线网络：802.11b/g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支持视频/图片/文本滚动字幕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自由分屏播放以及全屏播放（视频/图片）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当网络断开，机器将作为单机版按照编写好的列表播放广告，可定时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通过网络自动更新播放内容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文本设置界面可以选择字体大小或背景的各种颜色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高度安全性，系统完整，封闭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根据实际状况可以随意划分许多不同领域的图片和滚动字幕播放，视频区域可以自定义选择播放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支持文本、图片滚动显示，支持插播功能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客户端免维护，客户端软件可在线升级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免费赠送服务器操作后台，简单快捷容易上手，绝对人性化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支持定时开关机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 RM/RMVB，MKV，TS，FLV，AVI，VOB，MOV，WMV，MP4 等视频格式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 BMP、JPEG、PNG、GIF 等图片格式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分辨率1920*1080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比例16:9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21.5寸屏幕</w:t>
            </w:r>
            <w:r>
              <w:rPr>
                <w:rFonts w:hint="eastAsia" w:ascii="宋体" w:hAnsi="宋体" w:eastAsia="宋体" w:cs="宋体"/>
                <w:color w:val="auto"/>
                <w:sz w:val="21"/>
                <w:szCs w:val="21"/>
                <w:highlight w:val="none"/>
                <w:lang w:eastAsia="zh-CN"/>
              </w:rPr>
              <w:t>。</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集中控制</w:t>
            </w:r>
            <w:r>
              <w:rPr>
                <w:rFonts w:hint="eastAsia" w:ascii="宋体" w:hAnsi="宋体" w:eastAsia="宋体" w:cs="宋体"/>
                <w:color w:val="auto"/>
                <w:sz w:val="21"/>
                <w:szCs w:val="21"/>
                <w:highlight w:val="none"/>
                <w:lang w:val="en-US" w:eastAsia="zh-CN"/>
              </w:rPr>
              <w:t>系统</w:t>
            </w: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庭审集中控制系统</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3328" w:type="pct"/>
            <w:shd w:val="clear" w:color="000000" w:fill="FFFFFF"/>
            <w:vAlign w:val="top"/>
          </w:tcPr>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1、设备核心处理芯片必须为国产自主研发并生产制造；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2、输入能力：分辨率自适应，支持 2K、1080P、720P 分辨率； </w:t>
            </w:r>
          </w:p>
          <w:p>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3、同时处理及输出能力：可同时处理不低于8路视频流，输出最高分辨率支持4K，支持单独配置码流大小、分辨率等； </w:t>
            </w:r>
          </w:p>
          <w:p>
            <w:pPr>
              <w:keepNext w:val="0"/>
              <w:keepLines w:val="0"/>
              <w:widowControl/>
              <w:suppressLineNumbers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4、为保障数据的完整性；要求设备含内置不少于 500 G 硬盘，可实现本地庭审视频备份录制，支持手动录制、定时录制、开机录制；</w:t>
            </w:r>
            <w:r>
              <w:rPr>
                <w:rFonts w:hint="eastAsia" w:ascii="宋体" w:hAnsi="宋体" w:eastAsia="宋体" w:cs="宋体"/>
                <w:color w:val="auto"/>
                <w:sz w:val="21"/>
                <w:szCs w:val="21"/>
                <w:highlight w:val="none"/>
                <w:lang w:eastAsia="zh-CN"/>
              </w:rPr>
              <w:t>（竞标时提供同时具有CNAS和CMA标识印章的检测报告证明文件并加盖供应商公章）</w:t>
            </w:r>
          </w:p>
          <w:p>
            <w:pPr>
              <w:keepNext w:val="0"/>
              <w:keepLines w:val="0"/>
              <w:widowControl/>
              <w:suppressLineNumbers w:val="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5、为方便设备维护要求设备能够实时提供运行转态等信息；</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bidi="ar"/>
              </w:rPr>
              <w:t>6、设备接口：1 路 HDMI 输入，1 路 HDMI 输出，1 路音频输入，1 路音频输出，2 路 USB 接口，1 个自适应网口。</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话筒放大器 集线器</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12路话筒音频混音集线器，内置一键FBX反馈抑制器防啸叫功能，独立控制1-6/7-12分路幻象电源开关，内置话筒混响效果，独立12路音量旋钮控制 总音量旋钮，输入电压:AC220V/50Hz，三段均衡:HIGH12KHZ士15DB MID600HZ15DBLOW100Hz15DB，话筒输入适配:12路XLR+12路6.5音频口(可同时输入使用)，音频输出阻抗:75欧，话筒输出电源:0V/+48V幻像电压，音频输出电平:+20DB，话筒输入阻抗:3K，REC输出电平:+10DB，话筒输入灵敏度::-40db，频率响应:20HZ-20KHz，AUX输入阻抗:10K，信噪比:大于80DB，AUX输入灵敏度:-15db，混响延时:100ms</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调音台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20通道调音台：16个话筒 / 20 个线路输入 (12 个单声道 + 4 个立体声) / 4 编组母线 + 1 立体声母线 / 4 AUX (包括 FX)/16个话筒 / 20个线路输入 (12个单声道 + 4个立体声)/4编组母线 + 1立体声母线/4 AUX (包括FX)/“D-PRE”话放，带有倒向晶体管电路/单旋钮压缩器/效果器：SPX，含24组预置效果器24-bit/192kHz 2进/2出 USB音频功能 通过Apple iPad Camera Connection Kit/ Lightning to USB Camera Adapter (连接适配器)与iPad (2或更高版本) 连接工作/Cubasis LE（iPad版）可通过App Store 下载/含Cubase AI DAW下载版软件/单声道输入通道上的PAD开关/+48V幻象供电/XLR平衡输出/世界通用的内部全局供电/包含机柜安装套件/金属机身/外观尺寸(W×H×D)： 444 mm x 130 mm x 500 mm (17.5" x 5.1" x 19.7")/净重： 7.1kg (15.7 lbs.)</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其它</w:t>
            </w: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激光打印机（国产化）</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1、打印机类型：黑白激光打印机；2、最大打印幅面：A4黑白；3、内存：≥256MB；4、网络功能：支持有线网络打印；5、黑白打印速度：≥31ppm。</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高拍仪</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1.光学视频展台产品结构采用金属材质，外观为单臂结合式。2. 摄像头像素：≥1300万像素；摄像头活动臂支持0-60°调节；镜头垂直旋转角度≥180°。3. 清晰度：中心线 ≥1400线，四周线≥1200线。4. 变焦：光学变焦≥12倍，数字变焦≥20倍，支持自动对焦。5. 4K分辨率下刷新率最高可达30HZ,2K分辨率下刷新率最高可达60HZ。6. 展台内置高灵敏麦克风，可以采集声音。7. 展台的接口：USB≥2，HDMI OUT≥1； VGA OUT≥1， TYPE-C≥1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 具备不少于6个带丝印中文标识的物理按键，包含拍照、确认、灯光、信号源、开关、菜单功能。9. 展台内置遥控器，通过遥控器可以实现电源开关、录制、亮度调节等功能，为方便遥控器收纳管理，展台具备遥控器收纳槽。10. 具有环绕式LED补光灯，亮度均匀，无闪烁。11. 通过机身自带二维码可以一键报修，并可查看产品名称，产品品牌，使用手册，客服公众号等信息。12. 整机具备旋钮设计，可实现放大缩小功能。软件：1.根据语言环境可设置中、英文切换。2.展台软件启动后自动弹出手势操作提醒，并在一段时间后自动关闭。3.使用过程中可通过两指进行缩放，单指移动画面。4.支持对比联动功能，选择对比图片中的任意一张进行旋转、移动、放大其余图片也同时完成该操作。5.支持六张图片同屏对比，每张图片独立批注，不可跨区域批注，并可对单张图片进行旋转、全屏、缩放、删除等操作。6.为增强文字显示对比度，具备AI拍照的功能，并可根据的实际使用需求开启或关闭。7.可通过屏幕左下画面缩略图，在展示画面放大的情况下，显示当前画面所在位置，实现鸟瞰功能。8.可对展台性能进行检测，包含但不限于硬件连线连接情况与摄像头占用情况。</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实物展台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1、总像素：800万像素；2、水平清晰度：≥1200 TV 线；3、变焦：光学22倍  数码10倍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4、帧数：HDMI图像刷新帧率：≥15帧/秒 3840*2160 ，≥30帧/秒（1080P模式），USB图像刷新帧率：≥30帧/秒（1080P模式），移动展示物体无明显拖尾、模糊、延迟等现象；5、摄入面积：≥A4幅面；6、HDMI输出分辨率：1024*768，1920*1080，3840*2160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VGA输出分辨率：1024*768，1920*1080　USB图像刷新帧率：≥30帧/秒（1080P模式）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7、自动聚焦、自动/手动白平衡；8、镜头旋转：镜头顶部垂直旋转：270度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9、8按键：信号源、亮度-、亮度+、灯光（分辨率）、冻结（聚 焦）、缩小、放大、电源开关。10、图像特技：彩色/黑白、正/负片、文本/图像、水平垂直镜像、图像冻结、 图 像比对、亮度调节、负片、图像旋转、亮度调节、锐度调节。11、输入接口：HDMI IN*1、VGA IN*1、AUDIO IN*1、、DC12V*1；输出接口：HDMI OUT*1、VGA OUT*2、AUDIO OUT*1、USB-B*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12、红外控制：标配遥控器一个，支持红外遥控器控制；13、支持HDMI信号输入，VGA信号输出；关机状态下可以通过信号源按键实现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HDMI和VGA输入信号的切换输，HDMI信号可通过VGA输出；14、USB接口连接电脑：通过电脑端展台软件，可数码放大，通过软件视频展示 可以实现实时展示画面的6倍光学无损变焦和按照1%梯度无级自由缩放达 1500%的数码变焦控制，总变焦倍数达90倍；15、侧灯：亮度2级可调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16、电源：DC12V/1A直流输入;17、待机0.5W，开机最大功率12W；</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17</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万兆网络交换机</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三层万兆交换机，24个10/100/1000/BASE-T以太网端口，4个万兆SFP，双电源可堆叠，背板带宽 交换容量：336Gbps/3.36Tbps，包转发率 108/126Mpps</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18</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签字捺印</w:t>
            </w: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电子签名板（指纹采集）</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3328" w:type="pct"/>
            <w:shd w:val="clear" w:color="000000" w:fill="FFFFFF"/>
            <w:vAlign w:val="top"/>
          </w:tcPr>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1.主机参数</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CPU</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四核64位Cortex-A55处理器，22nm先进工艺</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主频最高2.0GHz</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GPU</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ARM G52 2EE</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支持OpenGL ES 1.1/2.0/3.2，OpenCL 2.0，Vulkan 1.1</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DDR</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32-bit DDR，4GB</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32GB  eMMC</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2.显示屏参数</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液晶屏类型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IPS液晶屏，LED背光</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屏幕尺寸</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10.1英寸</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1280×800像素</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工作区域尺寸</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216×135mm</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玻璃盖板</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6H防刮防眩光玻璃，全贴工艺</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电容触控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支持多点手指触控</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对比度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800:1</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30ms</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亮度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250cd/㎡</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视角</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170°(85/85) / 170°(85/85) (Typ)</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LED显示寿命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20000小时</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3.手写功能参数</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技术原理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被动式电磁感应技术</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笔技术</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无源无线电磁笔 </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压感阶数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2048 级 </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2540LPI</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读取速率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233 点/秒（最大）</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±0.5mm（中间区域）；±2mm（距边缘5mm范围）</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感应高度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10mm（最大）</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4.指纹模块参数</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传感器类型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电容式</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500dpi</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图像尺寸</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256*360像素</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图像像素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508dpi</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录入时间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&lt;0.5S</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搜索时间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&lt;1 秒</w:t>
            </w:r>
          </w:p>
          <w:p>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GA 1012-2012居民身份证指纹采集和比对技术规范（公安认证算法）</w:t>
            </w:r>
          </w:p>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能够</w:t>
            </w:r>
            <w:r>
              <w:rPr>
                <w:rFonts w:hint="eastAsia" w:ascii="宋体" w:hAnsi="宋体" w:eastAsia="宋体" w:cs="宋体"/>
                <w:color w:val="auto"/>
                <w:sz w:val="21"/>
                <w:szCs w:val="21"/>
                <w:highlight w:val="none"/>
              </w:rPr>
              <w:t>对接签名系统和统一庭审系统</w:t>
            </w:r>
            <w:r>
              <w:rPr>
                <w:rFonts w:hint="eastAsia" w:ascii="宋体" w:hAnsi="宋体" w:eastAsia="宋体" w:cs="宋体"/>
                <w:color w:val="auto"/>
                <w:sz w:val="21"/>
                <w:szCs w:val="21"/>
                <w:highlight w:val="none"/>
                <w:lang w:eastAsia="zh-CN"/>
              </w:rPr>
              <w:t>。</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19</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远程提讯终端</w:t>
            </w: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4K远程提讯终端</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台</w:t>
            </w:r>
          </w:p>
        </w:tc>
        <w:tc>
          <w:tcPr>
            <w:tcW w:w="22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3328" w:type="pct"/>
            <w:shd w:val="clear" w:color="000000" w:fill="FFFFFF"/>
            <w:vAlign w:val="top"/>
          </w:tcPr>
          <w:p>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采用硬件分体式结构，非PC架构、非工控机架构。2、终端采用国产嵌入式操作系统。3、终端核心芯片采用国产化元器件，至少包括音视频编解码单元、CPU处理单元、视频输入输出芯片、音频输入输出芯片、可编程逻辑芯片、电源芯片、时钟芯片、专用安全芯片、内存存储芯片、闪存存储芯片等均采用国产化器件。4、支持ITU-T H.320、H.323和IETF SIP、RTC通信标准，会议速率支持128Kbps－8Mbps。5、支持H.264 BP、H.264 HP、H.265视频编解码协议。6、支持MPEG-4 AAC-LD、MPEG-4 AAC-LC、G.711A-law、G.711µ-law、G.722、G.729、G.719、G.728、G.722.1 C 、Opus等音频协议，可达到20KHz以上的宽频效果。7、支持H.239、BFCP双流协议标准。8、支持4K60、4K30、1080p60、1080p30、720p60、720p30高清分辨率，并向下兼容4CIF、CIF标清分辨率。9、支持在较低的带宽下实现超高清视频效果，支持2Mbps呼叫带宽即可实现4K60fps超高清图像,支持1Mbps呼叫带宽即可实现4K30fps超高清图像。10、在保证主视频4K60fps前提下，辅视频可以支持到4K60fps。11、支持≥3路高清视频输入接口（至少含2个HDMI输入口）、≥2路高清视频输出接口。12、支持≥6路音频输入接口，≥3路独立的音频输出接口。13、支持2个10/100/1000M以太网接口，支持网口热备份。14、支持内置视频矩阵功能，可在终端控制系统上灵活配置任意视频输入和输出接口之间的对应关系。15、终端控制台支持本地录像，支持直接录制在电脑本机，录制图像格式为MP4，无需转码。16、支持美颜功能，支持通过人脸检测对与会方人员进行面部美白、磨皮，优化显示效果。17、支持背景替换，通过人像检测技术，可将与会方与背景分离，可以虚化模糊背景或替换已有的背景。18、支持不低于120个摄像机预置位存储和调用，支持摄像机预置位快照及预览功能，可直观地显示预置位场景。19、终端具有字幕叠加功能，支持在本地图像不同位置叠加台标、短消息。20、终端支持设置横幅，支持文字或图片横幅，支持设置横幅位置，支持配置横幅时进行可视化预览，支持设置滚动速度和滚动方式。21、支持OLED屏显示设备运行状态，显示状态：启动、升级、休眠、网络异常、错误码、温度异常、外设连接异常、风扇异常、IP地址以及号码。22、支持软件通过投屏码发送辅流。23、终端支持叠加视频水印，可实现主流、辅流叠加水印，实现会议数据内容的盗摄溯源。24、支持H.235协议的音视频加密，支持AES256加密算法。25、终端支持国家密码局认定的国产密码算法，保证信息安全自主可控。支持SM1、SM2、SM3、SM4等国密加密算法。26、具备较强的网络抗丢包能力，在IP网络达到55%丢包率情况下语音清晰连续、视频清晰流畅、无马赛克；80%的丢包率情况下声音清晰流畅、可准确理解。</w:t>
            </w:r>
          </w:p>
        </w:tc>
        <w:tc>
          <w:tcPr>
            <w:tcW w:w="402"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00" w:type="pct"/>
            <w:gridSpan w:val="7"/>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snapToGrid w:val="0"/>
              <w:spacing w:line="400" w:lineRule="exact"/>
              <w:ind w:left="0" w:leftChars="0" w:firstLine="0" w:firstLineChars="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二、分布式调度和图像综合管理设备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分布式调度和图像综合管理设备</w:t>
            </w: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4K无缝混插矩阵</w:t>
            </w:r>
          </w:p>
        </w:tc>
        <w:tc>
          <w:tcPr>
            <w:tcW w:w="228" w:type="pct"/>
            <w:shd w:val="clear" w:color="000000" w:fill="FFFFFF"/>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ascii="宋体" w:hAnsi="宋体"/>
                <w:color w:val="auto"/>
                <w:sz w:val="21"/>
                <w:szCs w:val="21"/>
                <w:highlight w:val="none"/>
              </w:rPr>
              <w:t>套</w:t>
            </w:r>
          </w:p>
        </w:tc>
        <w:tc>
          <w:tcPr>
            <w:tcW w:w="228" w:type="pct"/>
            <w:shd w:val="clear" w:color="000000" w:fill="FFFFFF"/>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ascii="宋体" w:hAnsi="宋体"/>
                <w:color w:val="auto"/>
                <w:sz w:val="21"/>
                <w:szCs w:val="21"/>
                <w:highlight w:val="none"/>
              </w:rPr>
              <w:t>1</w:t>
            </w:r>
          </w:p>
        </w:tc>
        <w:tc>
          <w:tcPr>
            <w:tcW w:w="3328" w:type="pct"/>
            <w:shd w:val="clear" w:color="000000" w:fill="FFFFFF"/>
            <w:vAlign w:val="top"/>
          </w:tcPr>
          <w:p>
            <w:pPr>
              <w:jc w:val="both"/>
              <w:rPr>
                <w:rFonts w:hint="eastAsia" w:ascii="宋体" w:hAnsi="宋体"/>
                <w:color w:val="auto"/>
                <w:highlight w:val="none"/>
              </w:rPr>
            </w:pPr>
            <w:r>
              <w:rPr>
                <w:rFonts w:hint="eastAsia" w:ascii="宋体" w:hAnsi="宋体"/>
                <w:color w:val="auto"/>
                <w:highlight w:val="none"/>
              </w:rPr>
              <w:t>配置≥14路输入接口，≥12路输出接口，板卡接口类型可根据实际需求选择。</w:t>
            </w:r>
          </w:p>
          <w:p>
            <w:pPr>
              <w:jc w:val="both"/>
              <w:rPr>
                <w:rFonts w:hint="eastAsia" w:ascii="宋体" w:hAnsi="宋体"/>
                <w:color w:val="auto"/>
                <w:highlight w:val="none"/>
              </w:rPr>
            </w:pPr>
            <w:r>
              <w:rPr>
                <w:rFonts w:hint="eastAsia" w:ascii="宋体" w:hAnsi="宋体"/>
                <w:color w:val="auto"/>
                <w:highlight w:val="none"/>
              </w:rPr>
              <w:t>1、全数字化切换，≥36*36规模的插卡式架构母箱，便于后期按需扩容，每种输出卡都能实现实时的无缝切换；</w:t>
            </w:r>
          </w:p>
          <w:p>
            <w:pPr>
              <w:jc w:val="both"/>
              <w:rPr>
                <w:rFonts w:hint="eastAsia" w:ascii="宋体" w:hAnsi="宋体"/>
                <w:color w:val="auto"/>
                <w:highlight w:val="none"/>
              </w:rPr>
            </w:pPr>
            <w:r>
              <w:rPr>
                <w:rFonts w:hint="eastAsia" w:ascii="宋体" w:hAnsi="宋体"/>
                <w:color w:val="auto"/>
                <w:highlight w:val="none"/>
              </w:rPr>
              <w:t>2、输入输出信号支持DVI、 HDMI、SDI、Video、VGA、 YPbPr、光 纤、HDBaseT等板卡类型选择，极其容易扩展或更换；</w:t>
            </w:r>
          </w:p>
          <w:p>
            <w:pPr>
              <w:jc w:val="both"/>
              <w:rPr>
                <w:rFonts w:hint="eastAsia" w:ascii="宋体" w:hAnsi="宋体"/>
                <w:color w:val="auto"/>
                <w:highlight w:val="none"/>
              </w:rPr>
            </w:pPr>
            <w:r>
              <w:rPr>
                <w:rFonts w:hint="eastAsia" w:ascii="宋体" w:hAnsi="宋体"/>
                <w:color w:val="auto"/>
                <w:highlight w:val="none"/>
              </w:rPr>
              <w:t xml:space="preserve">3、支持HDMI 1.4、DVI 1.0协 议；支持HDCP高带宽数字内容保护技术(High -bandwidth Digital Content Protection，HDCP); </w:t>
            </w:r>
          </w:p>
          <w:p>
            <w:pPr>
              <w:jc w:val="both"/>
              <w:rPr>
                <w:rFonts w:hint="eastAsia" w:ascii="宋体" w:hAnsi="宋体"/>
                <w:color w:val="auto"/>
                <w:highlight w:val="none"/>
              </w:rPr>
            </w:pPr>
            <w:r>
              <w:rPr>
                <w:rFonts w:hint="eastAsia" w:ascii="宋体" w:hAnsi="宋体"/>
                <w:color w:val="auto"/>
                <w:highlight w:val="none"/>
              </w:rPr>
              <w:t>4、一卡2路，配置更加灵活，板卡采集及输出具备立体声音频接口；</w:t>
            </w:r>
          </w:p>
          <w:p>
            <w:pPr>
              <w:jc w:val="both"/>
              <w:rPr>
                <w:rFonts w:hint="eastAsia" w:ascii="宋体" w:hAnsi="宋体"/>
                <w:color w:val="auto"/>
                <w:highlight w:val="none"/>
              </w:rPr>
            </w:pPr>
            <w:r>
              <w:rPr>
                <w:rFonts w:hint="eastAsia" w:ascii="宋体" w:hAnsi="宋体"/>
                <w:color w:val="auto"/>
                <w:highlight w:val="none"/>
              </w:rPr>
              <w:t>5、HDMI输入支持纯数字、纯模拟、数模混合输入三种音频输入方式，HDMI输出支持音频分离，VGA卡支持音频输入及分离输出；</w:t>
            </w:r>
          </w:p>
          <w:p>
            <w:pPr>
              <w:jc w:val="both"/>
              <w:rPr>
                <w:rFonts w:hint="eastAsia" w:ascii="宋体" w:hAnsi="宋体"/>
                <w:color w:val="auto"/>
                <w:highlight w:val="none"/>
              </w:rPr>
            </w:pPr>
            <w:r>
              <w:rPr>
                <w:rFonts w:hint="eastAsia" w:ascii="宋体" w:hAnsi="宋体"/>
                <w:color w:val="auto"/>
                <w:highlight w:val="none"/>
              </w:rPr>
              <w:t>6、支持3840*2160@30分辨率的4K输入以及4K输出；</w:t>
            </w:r>
          </w:p>
          <w:p>
            <w:pPr>
              <w:jc w:val="both"/>
              <w:rPr>
                <w:rFonts w:hint="eastAsia" w:ascii="宋体" w:hAnsi="宋体"/>
                <w:color w:val="auto"/>
                <w:highlight w:val="none"/>
              </w:rPr>
            </w:pPr>
            <w:r>
              <w:rPr>
                <w:rFonts w:hint="eastAsia" w:ascii="宋体" w:hAnsi="宋体"/>
                <w:color w:val="auto"/>
                <w:highlight w:val="none"/>
              </w:rPr>
              <w:t>7、板卡具备信号连接灯指示功能，具备低亮、闪烁、高亮状态指示，有输入或输出则常亮；</w:t>
            </w:r>
          </w:p>
          <w:p>
            <w:pPr>
              <w:jc w:val="both"/>
              <w:rPr>
                <w:rFonts w:hint="eastAsia" w:ascii="宋体" w:hAnsi="宋体"/>
                <w:color w:val="auto"/>
                <w:highlight w:val="none"/>
              </w:rPr>
            </w:pPr>
            <w:r>
              <w:rPr>
                <w:rFonts w:hint="eastAsia" w:ascii="宋体" w:hAnsi="宋体"/>
                <w:color w:val="auto"/>
                <w:highlight w:val="none"/>
              </w:rPr>
              <w:t>8、前面板具备硅胶发光按键，具备发光指示功能，实时体现工作状态以及模式状态；</w:t>
            </w:r>
          </w:p>
          <w:p>
            <w:pPr>
              <w:jc w:val="both"/>
              <w:rPr>
                <w:rFonts w:hint="eastAsia" w:ascii="宋体" w:hAnsi="宋体"/>
                <w:color w:val="auto"/>
                <w:highlight w:val="none"/>
              </w:rPr>
            </w:pPr>
            <w:r>
              <w:rPr>
                <w:rFonts w:hint="eastAsia" w:ascii="宋体" w:hAnsi="宋体"/>
                <w:color w:val="auto"/>
                <w:highlight w:val="none"/>
              </w:rPr>
              <w:t>9、≥36个一卡2路热拔插卡槽；输入支持插不低于18张板卡，输出支持插不低于18张板卡；</w:t>
            </w:r>
          </w:p>
          <w:p>
            <w:pPr>
              <w:jc w:val="both"/>
              <w:rPr>
                <w:rFonts w:hint="eastAsia" w:ascii="宋体" w:hAnsi="宋体"/>
                <w:color w:val="auto"/>
                <w:highlight w:val="none"/>
              </w:rPr>
            </w:pPr>
            <w:r>
              <w:rPr>
                <w:rFonts w:hint="eastAsia" w:ascii="宋体" w:hAnsi="宋体"/>
                <w:color w:val="auto"/>
                <w:highlight w:val="none"/>
              </w:rPr>
              <w:t>10、支持手动面板控制，支持IP网络控制与RS232协议控制；</w:t>
            </w:r>
          </w:p>
          <w:p>
            <w:pPr>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olor w:val="auto"/>
                <w:highlight w:val="none"/>
              </w:rPr>
              <w:t>11、与分布式输入、输出节点信号兼容切换传输。</w:t>
            </w:r>
          </w:p>
        </w:tc>
        <w:tc>
          <w:tcPr>
            <w:tcW w:w="402" w:type="pct"/>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snapToGrid w:val="0"/>
              <w:spacing w:line="40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分布式输入节点</w:t>
            </w:r>
          </w:p>
        </w:tc>
        <w:tc>
          <w:tcPr>
            <w:tcW w:w="228" w:type="pct"/>
            <w:shd w:val="clear" w:color="000000" w:fill="FFFFFF"/>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ascii="宋体" w:hAnsi="宋体"/>
                <w:color w:val="auto"/>
                <w:sz w:val="21"/>
                <w:szCs w:val="21"/>
                <w:highlight w:val="none"/>
              </w:rPr>
              <w:t>台</w:t>
            </w:r>
          </w:p>
        </w:tc>
        <w:tc>
          <w:tcPr>
            <w:tcW w:w="228" w:type="pct"/>
            <w:shd w:val="clear" w:color="000000" w:fill="FFFFFF"/>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ascii="宋体" w:hAnsi="宋体"/>
                <w:color w:val="auto"/>
                <w:sz w:val="21"/>
                <w:szCs w:val="21"/>
                <w:highlight w:val="none"/>
              </w:rPr>
              <w:t>5</w:t>
            </w:r>
          </w:p>
        </w:tc>
        <w:tc>
          <w:tcPr>
            <w:tcW w:w="3328" w:type="pct"/>
            <w:shd w:val="clear" w:color="000000" w:fill="FFFFFF"/>
            <w:vAlign w:val="top"/>
          </w:tcPr>
          <w:p>
            <w:pPr>
              <w:jc w:val="both"/>
              <w:rPr>
                <w:rFonts w:hint="eastAsia" w:ascii="宋体" w:hAnsi="宋体"/>
                <w:color w:val="auto"/>
                <w:highlight w:val="none"/>
              </w:rPr>
            </w:pPr>
            <w:r>
              <w:rPr>
                <w:rFonts w:hint="eastAsia" w:ascii="宋体" w:hAnsi="宋体"/>
                <w:color w:val="auto"/>
                <w:highlight w:val="none"/>
              </w:rPr>
              <w:t>1、系统稳定性需求：完全分布式架构，无需配置服务器即可构建无服务器的去中心化分布式音视频综合管控网络；（保证系统不依赖服务器或者相当于服务器的工作站，或者安装于其他计算机上充当服务器角色的软硬件,最大限度保证系统的稳定性）。</w:t>
            </w:r>
          </w:p>
          <w:p>
            <w:pPr>
              <w:jc w:val="both"/>
              <w:rPr>
                <w:rFonts w:hint="eastAsia" w:ascii="宋体" w:hAnsi="宋体"/>
                <w:color w:val="auto"/>
                <w:highlight w:val="none"/>
              </w:rPr>
            </w:pPr>
            <w:r>
              <w:rPr>
                <w:rFonts w:hint="eastAsia" w:ascii="宋体" w:hAnsi="宋体"/>
                <w:color w:val="auto"/>
                <w:highlight w:val="none"/>
              </w:rPr>
              <w:t>2、视频接口需求：具备2个HDMI二选一输入接口以及1路HDMI环出接口，不低于3840*2160p信号输入，支持非标分辨率输入，支持H.264与H.265两种格式编码；</w:t>
            </w:r>
          </w:p>
          <w:p>
            <w:pPr>
              <w:jc w:val="both"/>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rPr>
              <w:t>3、双接口热备份需求：输入支持2选1，可自动检测两路输入口信号，并可在两路输入同时有信号时优先选择主输入送环出和编码。</w:t>
            </w:r>
            <w:r>
              <w:rPr>
                <w:rFonts w:hint="eastAsia" w:ascii="宋体" w:hAnsi="宋体"/>
                <w:color w:val="auto"/>
                <w:highlight w:val="none"/>
                <w:lang w:eastAsia="zh-CN"/>
              </w:rPr>
              <w:t>（竞标时提供同时具有CNAS和CMA标识印章的检测报告证明文件并加盖供应商公章）</w:t>
            </w:r>
          </w:p>
          <w:p>
            <w:pPr>
              <w:jc w:val="both"/>
              <w:rPr>
                <w:rFonts w:hint="eastAsia" w:ascii="宋体" w:hAnsi="宋体"/>
                <w:color w:val="auto"/>
                <w:highlight w:val="none"/>
              </w:rPr>
            </w:pPr>
            <w:r>
              <w:rPr>
                <w:rFonts w:hint="eastAsia" w:ascii="宋体" w:hAnsi="宋体"/>
                <w:color w:val="auto"/>
                <w:highlight w:val="none"/>
              </w:rPr>
              <w:t>4、音频接口需求：支持不低于1路数字及1模拟音频输入、1路模拟音频输出、1路MIC通话接口。</w:t>
            </w:r>
          </w:p>
          <w:p>
            <w:pPr>
              <w:jc w:val="both"/>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rPr>
              <w:t>5、控制接口需求：同时具备不低于1路RS232、1路RS485、3组IO/IR、2路继电器接口（支持240V/10A强电）；</w:t>
            </w:r>
            <w:r>
              <w:rPr>
                <w:rFonts w:hint="eastAsia" w:ascii="宋体" w:hAnsi="宋体"/>
                <w:color w:val="auto"/>
                <w:highlight w:val="none"/>
                <w:lang w:eastAsia="zh-CN"/>
              </w:rPr>
              <w:t>（竞标时提供同时具有CNAS和CMA标识印章的检测报告证明文件并加盖供应商公章）</w:t>
            </w:r>
          </w:p>
          <w:p>
            <w:pPr>
              <w:jc w:val="both"/>
              <w:rPr>
                <w:rFonts w:hint="eastAsia" w:ascii="宋体" w:hAnsi="宋体"/>
                <w:color w:val="auto"/>
                <w:highlight w:val="none"/>
              </w:rPr>
            </w:pPr>
            <w:r>
              <w:rPr>
                <w:rFonts w:hint="eastAsia" w:ascii="宋体" w:hAnsi="宋体"/>
                <w:color w:val="auto"/>
                <w:highlight w:val="none"/>
              </w:rPr>
              <w:t>6、可视化管控需求：控制端支持可视化管控，全触摸拖拽式操作，同屏实时互动，支持窗口漫游、叠加，对窗口进行任意拖、拉、缩、放，可实时高清预览系统内任意一视频源信号，可实时回显大屏幕显示的内容；</w:t>
            </w:r>
          </w:p>
          <w:p>
            <w:pPr>
              <w:jc w:val="both"/>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rPr>
              <w:t>7、支持虚拟IP功能：支持多路信号输入的节点，只占用1路网络接口的情况下，虚拟为每路输入信号产生1路不同IP地址和MAC地址；便于系统接入且节省布线和网络资源；</w:t>
            </w:r>
            <w:r>
              <w:rPr>
                <w:rFonts w:hint="eastAsia" w:ascii="宋体" w:hAnsi="宋体"/>
                <w:color w:val="auto"/>
                <w:highlight w:val="none"/>
                <w:lang w:eastAsia="zh-CN"/>
              </w:rPr>
              <w:t>（竞标时提供同时具有CNAS和CMA标识印章的检测报告证明文件并加盖供应商公章）</w:t>
            </w:r>
          </w:p>
          <w:p>
            <w:pPr>
              <w:jc w:val="both"/>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rPr>
              <w:t>8、安全KVM管理功能：具有一个安全可靠模块通讯接口。</w:t>
            </w:r>
            <w:r>
              <w:rPr>
                <w:rFonts w:hint="eastAsia" w:ascii="宋体" w:hAnsi="宋体"/>
                <w:color w:val="auto"/>
                <w:highlight w:val="none"/>
                <w:lang w:eastAsia="zh-CN"/>
              </w:rPr>
              <w:t>（竞标时提供同时具有CNAS和CMA标识印章的检测报告证明文件并加盖供应商公章）</w:t>
            </w:r>
          </w:p>
          <w:p>
            <w:pPr>
              <w:jc w:val="both"/>
              <w:rPr>
                <w:rFonts w:hint="eastAsia" w:ascii="宋体" w:hAnsi="宋体"/>
                <w:color w:val="auto"/>
                <w:highlight w:val="none"/>
              </w:rPr>
            </w:pPr>
            <w:r>
              <w:rPr>
                <w:rFonts w:hint="eastAsia" w:ascii="宋体" w:hAnsi="宋体"/>
                <w:color w:val="auto"/>
                <w:highlight w:val="none"/>
              </w:rPr>
              <w:t>9、节点均采用嵌入式芯片和FPGA组合，未使用PC、手机、平板电脑操作系统，无常见操作系统病毒、崩溃等风险。</w:t>
            </w:r>
          </w:p>
          <w:p>
            <w:pPr>
              <w:jc w:val="both"/>
              <w:rPr>
                <w:rFonts w:hint="eastAsia" w:ascii="宋体" w:hAnsi="宋体"/>
                <w:color w:val="auto"/>
                <w:highlight w:val="none"/>
              </w:rPr>
            </w:pPr>
            <w:r>
              <w:rPr>
                <w:rFonts w:hint="eastAsia" w:ascii="宋体" w:hAnsi="宋体"/>
                <w:color w:val="auto"/>
                <w:highlight w:val="none"/>
              </w:rPr>
              <w:t>10、接口可靠性：具备不低于1路HDMI输入带1-6级高度可调节的HDMI线锁扣装置以备不同规格的HDMI线材接入和防脱落，带螺纹锁定防脱落电源适配器接口1个；</w:t>
            </w:r>
          </w:p>
          <w:p>
            <w:pPr>
              <w:jc w:val="both"/>
              <w:rPr>
                <w:rFonts w:hint="eastAsia" w:ascii="宋体" w:hAnsi="宋体"/>
                <w:color w:val="auto"/>
                <w:highlight w:val="none"/>
              </w:rPr>
            </w:pPr>
            <w:r>
              <w:rPr>
                <w:rFonts w:hint="eastAsia" w:ascii="宋体" w:hAnsi="宋体"/>
                <w:color w:val="auto"/>
                <w:highlight w:val="none"/>
              </w:rPr>
              <w:t>11、反向寻址：具备一键恢复出厂设置按钮，支持反向寻址功能。</w:t>
            </w:r>
          </w:p>
          <w:p>
            <w:pPr>
              <w:jc w:val="both"/>
              <w:rPr>
                <w:rFonts w:hint="eastAsia" w:ascii="宋体" w:hAnsi="宋体"/>
                <w:color w:val="auto"/>
                <w:highlight w:val="none"/>
              </w:rPr>
            </w:pPr>
            <w:r>
              <w:rPr>
                <w:rFonts w:hint="eastAsia" w:ascii="宋体" w:hAnsi="宋体"/>
                <w:color w:val="auto"/>
                <w:highlight w:val="none"/>
              </w:rPr>
              <w:t>12、需支持跨区域互通：支持高低码流同时输出，适合远距离、近距离互联；节点间采用单播协议，无需交换机和接入网络具备组播功能的情况下支持超过150路以上并发，满足跨网段跨区域互联互通；</w:t>
            </w:r>
          </w:p>
          <w:p>
            <w:pPr>
              <w:jc w:val="both"/>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rPr>
              <w:t>13、支持基于悬浮菜单接管：悬浮菜单包含但不限于推送、大屏控制、视频对讲、分屏、U 盘传输、AI 图文识别控制功能；</w:t>
            </w:r>
            <w:r>
              <w:rPr>
                <w:rFonts w:hint="eastAsia" w:ascii="宋体" w:hAnsi="宋体"/>
                <w:color w:val="auto"/>
                <w:highlight w:val="none"/>
                <w:lang w:eastAsia="zh-CN"/>
              </w:rPr>
              <w:t>（竞标时提供同时具有CNAS和CMA标识印章的检测报告证明文件并加盖供应商公章）</w:t>
            </w:r>
          </w:p>
          <w:p>
            <w:pPr>
              <w:jc w:val="both"/>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rPr>
              <w:t>14、航空压铸铝型材散热外壳，主动式散热，无风扇衰减的风险；</w:t>
            </w:r>
            <w:r>
              <w:rPr>
                <w:rFonts w:hint="eastAsia" w:ascii="宋体" w:hAnsi="宋体"/>
                <w:color w:val="auto"/>
                <w:highlight w:val="none"/>
                <w:lang w:eastAsia="zh-CN"/>
              </w:rPr>
              <w:t>（竞标时提供同时具有CNAS和CMA标识印章的检测报告证明文件并加盖供应商公章）</w:t>
            </w:r>
          </w:p>
          <w:p>
            <w:pPr>
              <w:jc w:val="both"/>
              <w:rPr>
                <w:rFonts w:hint="eastAsia" w:ascii="宋体" w:hAnsi="宋体"/>
                <w:color w:val="auto"/>
                <w:highlight w:val="none"/>
              </w:rPr>
            </w:pPr>
            <w:r>
              <w:rPr>
                <w:rFonts w:hint="eastAsia" w:ascii="宋体" w:hAnsi="宋体"/>
                <w:color w:val="auto"/>
                <w:highlight w:val="none"/>
              </w:rPr>
              <w:t>15、可靠备份需求：具备一路SFP接口和一路网络接口且可选组成双备份结构，至少具备适配器与POE（802.3at）组成供电双备份；</w:t>
            </w:r>
          </w:p>
          <w:p>
            <w:pPr>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olor w:val="auto"/>
                <w:highlight w:val="none"/>
              </w:rPr>
              <w:t>16、具备强大的兼容性和软件适配性，系统基于内部专网环境支持多层级会场信号进行跨区域跨网段互联互通，摆脱物理空间传输距离和控制条件限制，可通过网络方式与当前高院信息中心以及集控中心所建设的分布式系统实现软硬应用层面的无缝兼容和适配，无数据接口对接难度，不接受物理视频线连线背靠背方式对接。支持通过高院KVM远程接管操作以及庭审观摩，内置多方混音输出模式，无需添加MCU和视频会议终端进行召开多方会议。</w:t>
            </w:r>
          </w:p>
        </w:tc>
        <w:tc>
          <w:tcPr>
            <w:tcW w:w="402" w:type="pct"/>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snapToGrid w:val="0"/>
              <w:spacing w:line="40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分布式输出节点</w:t>
            </w:r>
          </w:p>
        </w:tc>
        <w:tc>
          <w:tcPr>
            <w:tcW w:w="228" w:type="pct"/>
            <w:shd w:val="clear" w:color="000000" w:fill="FFFFFF"/>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ascii="宋体" w:hAnsi="宋体"/>
                <w:color w:val="auto"/>
                <w:sz w:val="21"/>
                <w:szCs w:val="21"/>
                <w:highlight w:val="none"/>
              </w:rPr>
              <w:t>台</w:t>
            </w:r>
          </w:p>
        </w:tc>
        <w:tc>
          <w:tcPr>
            <w:tcW w:w="228" w:type="pct"/>
            <w:shd w:val="clear" w:color="000000" w:fill="FFFFFF"/>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ascii="宋体" w:hAnsi="宋体"/>
                <w:color w:val="auto"/>
                <w:sz w:val="21"/>
                <w:szCs w:val="21"/>
                <w:highlight w:val="none"/>
              </w:rPr>
              <w:t>5</w:t>
            </w:r>
          </w:p>
        </w:tc>
        <w:tc>
          <w:tcPr>
            <w:tcW w:w="3328" w:type="pct"/>
            <w:shd w:val="clear" w:color="000000" w:fill="FFFFFF"/>
            <w:vAlign w:val="top"/>
          </w:tcPr>
          <w:p>
            <w:pPr>
              <w:jc w:val="both"/>
              <w:rPr>
                <w:rFonts w:hint="eastAsia" w:ascii="宋体" w:hAnsi="宋体"/>
                <w:color w:val="auto"/>
                <w:highlight w:val="none"/>
              </w:rPr>
            </w:pPr>
            <w:r>
              <w:rPr>
                <w:rFonts w:hint="eastAsia" w:ascii="宋体" w:hAnsi="宋体"/>
                <w:color w:val="auto"/>
                <w:highlight w:val="none"/>
              </w:rPr>
              <w:t>1、稳定性需求：完全分布式架构，无需配置服务器即可构建无服务器的去中心化分布式音视频综合管控网络；</w:t>
            </w:r>
          </w:p>
          <w:p>
            <w:pPr>
              <w:jc w:val="both"/>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rPr>
              <w:t>2、接口需求：单节点同时具备1路HDMI2.0、1路DVI、1路VGA  3种输出接口，适合各类显示设备，支持3840*2160@60分辨率并向下兼容，具备1路模拟音频输入与1路模拟音频输出，1路MIC，中控功能具备3路I0接口，2路RS232（其中标准DB9接口1路）；</w:t>
            </w:r>
          </w:p>
          <w:p>
            <w:pPr>
              <w:jc w:val="both"/>
              <w:rPr>
                <w:rFonts w:hint="eastAsia" w:ascii="宋体" w:hAnsi="宋体"/>
                <w:color w:val="auto"/>
                <w:highlight w:val="none"/>
              </w:rPr>
            </w:pPr>
            <w:r>
              <w:rPr>
                <w:rFonts w:hint="eastAsia" w:ascii="宋体" w:hAnsi="宋体"/>
                <w:color w:val="auto"/>
                <w:highlight w:val="none"/>
              </w:rPr>
              <w:t xml:space="preserve">3、直接对本项目LED/LCD大屏拼接，无需依赖拼接处理器，拼接效果完全无画面撕裂，无同步误差，支持单节点同时解码前端16个各不相同的信号源开窗输出（4路4K或16路高清）； </w:t>
            </w:r>
          </w:p>
          <w:p>
            <w:pPr>
              <w:jc w:val="both"/>
              <w:rPr>
                <w:rFonts w:hint="eastAsia" w:ascii="宋体" w:hAnsi="宋体"/>
                <w:color w:val="auto"/>
                <w:highlight w:val="none"/>
              </w:rPr>
            </w:pPr>
            <w:r>
              <w:rPr>
                <w:rFonts w:hint="eastAsia" w:ascii="宋体" w:hAnsi="宋体"/>
                <w:color w:val="auto"/>
                <w:highlight w:val="none"/>
              </w:rPr>
              <w:t>4、控制端支持可视化管控，全触摸拖拽式操作，同屏实时互动，支持窗口漫游、叠加，对窗口进行任意拖、拉、缩、放，可实时高清预览系统内任意一视频源信号，可实时回显大屏幕显示的内容；</w:t>
            </w:r>
          </w:p>
          <w:p>
            <w:pPr>
              <w:jc w:val="both"/>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rPr>
              <w:t>5、交互端信号快速编辑：不需要界面软件编辑，即可在线长按预览信号，拖动信号重新排列位置，方便调整常用信号位置。拖动其他控件的单个设备到视频预览框，即可快速在线添加设备；</w:t>
            </w:r>
            <w:r>
              <w:rPr>
                <w:rFonts w:hint="eastAsia" w:ascii="宋体" w:hAnsi="宋体"/>
                <w:color w:val="auto"/>
                <w:highlight w:val="none"/>
                <w:lang w:eastAsia="zh-CN"/>
              </w:rPr>
              <w:t>（竞标时提供同时具有CNAS和CMA标识印章的检测报告证明文件并加盖供应商公章）</w:t>
            </w:r>
          </w:p>
          <w:p>
            <w:pPr>
              <w:jc w:val="both"/>
              <w:rPr>
                <w:rFonts w:hint="eastAsia" w:ascii="宋体" w:hAnsi="宋体"/>
                <w:color w:val="auto"/>
                <w:highlight w:val="none"/>
              </w:rPr>
            </w:pPr>
            <w:r>
              <w:rPr>
                <w:rFonts w:hint="eastAsia" w:ascii="宋体" w:hAnsi="宋体"/>
                <w:color w:val="auto"/>
                <w:highlight w:val="none"/>
              </w:rPr>
              <w:t>6、批注功能：可选择不少于15个颜色；可快捷标注三角旗、红旗和自定义图片；可画圆、椭圆、正方形、直线、箭头、文字批注；支持先批注，再发送显示；</w:t>
            </w:r>
          </w:p>
          <w:p>
            <w:pPr>
              <w:jc w:val="both"/>
              <w:rPr>
                <w:rFonts w:hint="eastAsia" w:ascii="宋体" w:hAnsi="宋体"/>
                <w:color w:val="auto"/>
                <w:highlight w:val="none"/>
              </w:rPr>
            </w:pPr>
            <w:r>
              <w:rPr>
                <w:rFonts w:hint="eastAsia" w:ascii="宋体" w:hAnsi="宋体"/>
                <w:color w:val="auto"/>
                <w:highlight w:val="none"/>
              </w:rPr>
              <w:t>7、会议图像预布局需求：支持操作终端预先所见所得的对屏幕进行布局，而不影响当前屏幕显示；布局完成并需要切换场景时一键发送，一键切换；便于场景的无缝衔接，加快场景切换效率；</w:t>
            </w:r>
          </w:p>
          <w:p>
            <w:pPr>
              <w:jc w:val="both"/>
              <w:rPr>
                <w:rFonts w:hint="eastAsia" w:ascii="宋体" w:hAnsi="宋体"/>
                <w:color w:val="auto"/>
                <w:highlight w:val="none"/>
              </w:rPr>
            </w:pPr>
            <w:r>
              <w:rPr>
                <w:rFonts w:hint="eastAsia" w:ascii="宋体" w:hAnsi="宋体"/>
                <w:color w:val="auto"/>
                <w:highlight w:val="none"/>
              </w:rPr>
              <w:t>8、快速横幅需求：支持在控制终端大屏回显区域分割横幅，用于指挥调度主题、参观交流欢迎词等，并直接在控制终端输入文字，设置文字字体、颜色、大小等，大屏同步显示横幅内容；</w:t>
            </w:r>
          </w:p>
          <w:p>
            <w:pPr>
              <w:jc w:val="both"/>
              <w:rPr>
                <w:rFonts w:hint="eastAsia" w:ascii="宋体" w:hAnsi="宋体"/>
                <w:color w:val="auto"/>
                <w:highlight w:val="none"/>
              </w:rPr>
            </w:pPr>
            <w:r>
              <w:rPr>
                <w:rFonts w:hint="eastAsia" w:ascii="宋体" w:hAnsi="宋体"/>
                <w:color w:val="auto"/>
                <w:highlight w:val="none"/>
              </w:rPr>
              <w:t>9、支持输出画质调整：能对输出的亮度、对比度、色彩饱和度以及增益进行调整。</w:t>
            </w:r>
          </w:p>
          <w:p>
            <w:pPr>
              <w:jc w:val="both"/>
              <w:rPr>
                <w:rFonts w:hint="eastAsia" w:ascii="宋体" w:hAnsi="宋体"/>
                <w:color w:val="auto"/>
                <w:highlight w:val="none"/>
              </w:rPr>
            </w:pPr>
            <w:r>
              <w:rPr>
                <w:rFonts w:hint="eastAsia" w:ascii="宋体" w:hAnsi="宋体"/>
                <w:color w:val="auto"/>
                <w:highlight w:val="none"/>
              </w:rPr>
              <w:t>10、具有IP冲突自动检测功能，可自动检测分布式系统中节点的IP地址冲突情况；</w:t>
            </w:r>
          </w:p>
          <w:p>
            <w:pPr>
              <w:jc w:val="both"/>
              <w:rPr>
                <w:rFonts w:hint="eastAsia" w:ascii="宋体" w:hAnsi="宋体"/>
                <w:color w:val="auto"/>
                <w:highlight w:val="none"/>
              </w:rPr>
            </w:pPr>
            <w:r>
              <w:rPr>
                <w:rFonts w:hint="eastAsia" w:ascii="宋体" w:hAnsi="宋体"/>
                <w:color w:val="auto"/>
                <w:highlight w:val="none"/>
              </w:rPr>
              <w:t>11、节点均采用嵌入式芯片和FPGA组合，未使用PC、手机、平板电脑操作系统，无常见操作系统病毒、崩溃等风险。</w:t>
            </w:r>
          </w:p>
          <w:p>
            <w:pPr>
              <w:jc w:val="both"/>
              <w:rPr>
                <w:rFonts w:hint="eastAsia" w:ascii="宋体" w:hAnsi="宋体"/>
                <w:color w:val="auto"/>
                <w:highlight w:val="none"/>
              </w:rPr>
            </w:pPr>
            <w:r>
              <w:rPr>
                <w:rFonts w:hint="eastAsia" w:ascii="宋体" w:hAnsi="宋体"/>
                <w:color w:val="auto"/>
                <w:highlight w:val="none"/>
              </w:rPr>
              <w:t>12、维护点名功能：当软件选中时，节点所有指示灯闪烁，以便快速查找；</w:t>
            </w:r>
          </w:p>
          <w:p>
            <w:pPr>
              <w:jc w:val="both"/>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rPr>
              <w:t>13、反向寻址：具备一键恢复出厂设置按钮，支持反向寻址功能。</w:t>
            </w:r>
            <w:r>
              <w:rPr>
                <w:rFonts w:hint="eastAsia" w:ascii="宋体" w:hAnsi="宋体"/>
                <w:color w:val="auto"/>
                <w:highlight w:val="none"/>
                <w:lang w:eastAsia="zh-CN"/>
              </w:rPr>
              <w:t>（竞标时提供同时具有CNAS和CMA标识印章的检测报告证明文件并加盖供应商公章）</w:t>
            </w:r>
          </w:p>
          <w:p>
            <w:pPr>
              <w:jc w:val="both"/>
              <w:rPr>
                <w:rFonts w:hint="eastAsia" w:ascii="宋体" w:hAnsi="宋体" w:eastAsiaTheme="minorEastAsia"/>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rPr>
              <w:t>14、4K@60分布式输出节点带HDMI线锁扣装置，带螺纹锁定防脱落电源适配器接口；</w:t>
            </w:r>
            <w:r>
              <w:rPr>
                <w:rFonts w:hint="eastAsia" w:ascii="宋体" w:hAnsi="宋体"/>
                <w:color w:val="auto"/>
                <w:highlight w:val="none"/>
                <w:lang w:eastAsia="zh-CN"/>
              </w:rPr>
              <w:t>（竞标时提供同时具有CNAS和CMA标识印章的检测报告证明文件并加盖供应商公章）</w:t>
            </w:r>
          </w:p>
          <w:p>
            <w:pPr>
              <w:jc w:val="both"/>
              <w:rPr>
                <w:rFonts w:hint="eastAsia" w:ascii="宋体" w:hAnsi="宋体"/>
                <w:color w:val="auto"/>
                <w:highlight w:val="none"/>
              </w:rPr>
            </w:pPr>
            <w:r>
              <w:rPr>
                <w:rFonts w:hint="eastAsia" w:ascii="宋体" w:hAnsi="宋体"/>
                <w:color w:val="auto"/>
                <w:highlight w:val="none"/>
              </w:rPr>
              <w:t>15、具备一路SFP接口和一路网络接口且可选组成双备份结构，具备适配器接口与POE（802.3at）可组成供电双备份。</w:t>
            </w:r>
          </w:p>
          <w:p>
            <w:pPr>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olor w:val="auto"/>
                <w:highlight w:val="none"/>
              </w:rPr>
              <w:t>16、具备强大的兼容性和软件适配性，系统基于内部专网环境支持多层级会场信号进行跨区域跨网段互联互通，摆脱物理空间传输距离和控制条件限制，可通过网络方式与当前高院信息中心以及集控中心所建设的分布式系统实现软硬应用层面的无缝兼容和适配，无数据接口对接难度，不接受物理视频线连线背靠背方式对接。支持直接解码高院图像显示输出；内置多方混音输出模式，无需添加MCU和视频会议终端进行召开多方会议。</w:t>
            </w:r>
          </w:p>
        </w:tc>
        <w:tc>
          <w:tcPr>
            <w:tcW w:w="402" w:type="pct"/>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snapToGrid w:val="0"/>
              <w:spacing w:line="40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23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分布式调度和图像综合管理软件</w:t>
            </w:r>
          </w:p>
        </w:tc>
        <w:tc>
          <w:tcPr>
            <w:tcW w:w="228" w:type="pct"/>
            <w:shd w:val="clear" w:color="000000" w:fill="FFFFFF"/>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ascii="宋体" w:hAnsi="宋体"/>
                <w:color w:val="auto"/>
                <w:sz w:val="21"/>
                <w:szCs w:val="21"/>
                <w:highlight w:val="none"/>
              </w:rPr>
              <w:t>套</w:t>
            </w:r>
          </w:p>
        </w:tc>
        <w:tc>
          <w:tcPr>
            <w:tcW w:w="228" w:type="pct"/>
            <w:shd w:val="clear" w:color="000000" w:fill="FFFFFF"/>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ascii="宋体" w:hAnsi="宋体"/>
                <w:color w:val="auto"/>
                <w:sz w:val="21"/>
                <w:szCs w:val="21"/>
                <w:highlight w:val="none"/>
              </w:rPr>
              <w:t>10</w:t>
            </w:r>
          </w:p>
        </w:tc>
        <w:tc>
          <w:tcPr>
            <w:tcW w:w="3328" w:type="pct"/>
            <w:shd w:val="clear" w:color="000000" w:fill="FFFFFF"/>
            <w:vAlign w:val="top"/>
          </w:tcPr>
          <w:p>
            <w:pPr>
              <w:jc w:val="both"/>
              <w:rPr>
                <w:rFonts w:hint="eastAsia" w:ascii="宋体" w:hAnsi="宋体"/>
                <w:color w:val="auto"/>
                <w:highlight w:val="none"/>
              </w:rPr>
            </w:pPr>
            <w:r>
              <w:rPr>
                <w:rFonts w:hint="eastAsia" w:ascii="宋体" w:hAnsi="宋体"/>
                <w:color w:val="auto"/>
                <w:highlight w:val="none"/>
              </w:rPr>
              <w:t>1、完全分布式架构，无需配置服务器即可构建无服务器的去中心化分布式音视频网络，不得采用电脑主机或者某个特殊节点等设备做为服务器功能，节点间采用单播协议；</w:t>
            </w:r>
          </w:p>
          <w:p>
            <w:pPr>
              <w:jc w:val="both"/>
              <w:rPr>
                <w:rFonts w:hint="eastAsia" w:ascii="宋体" w:hAnsi="宋体"/>
                <w:color w:val="auto"/>
                <w:highlight w:val="none"/>
              </w:rPr>
            </w:pPr>
            <w:r>
              <w:rPr>
                <w:rFonts w:hint="eastAsia" w:ascii="宋体" w:hAnsi="宋体"/>
                <w:color w:val="auto"/>
                <w:highlight w:val="none"/>
              </w:rPr>
              <w:t>2、系统无接收发送设备接入最大端口数量限制，可任意组合输入输出端口数量，支持级联、堆叠技术、支持跨区域、跨地市接入互联；</w:t>
            </w:r>
          </w:p>
          <w:p>
            <w:pPr>
              <w:jc w:val="both"/>
              <w:rPr>
                <w:rFonts w:hint="eastAsia" w:ascii="宋体" w:hAnsi="宋体"/>
                <w:color w:val="auto"/>
                <w:highlight w:val="none"/>
              </w:rPr>
            </w:pPr>
            <w:r>
              <w:rPr>
                <w:rFonts w:hint="eastAsia" w:ascii="宋体" w:hAnsi="宋体"/>
                <w:color w:val="auto"/>
                <w:highlight w:val="none"/>
              </w:rPr>
              <w:t>3、系统最高支持单路8K输入，可达3840×2160P@60超高清输出，每个单元可同时开启8个任意实时活动视窗；（4个4K或16个1080）</w:t>
            </w:r>
          </w:p>
          <w:p>
            <w:pPr>
              <w:jc w:val="both"/>
              <w:rPr>
                <w:rFonts w:hint="eastAsia" w:ascii="宋体" w:hAnsi="宋体"/>
                <w:color w:val="auto"/>
                <w:highlight w:val="none"/>
              </w:rPr>
            </w:pPr>
            <w:r>
              <w:rPr>
                <w:rFonts w:hint="eastAsia" w:ascii="宋体" w:hAnsi="宋体"/>
                <w:color w:val="auto"/>
                <w:highlight w:val="none"/>
              </w:rPr>
              <w:t>4、音视频支持同步与异步传输，音频支持切换、调音、加嵌、解嵌、多路混音；</w:t>
            </w:r>
          </w:p>
          <w:p>
            <w:pPr>
              <w:jc w:val="both"/>
              <w:rPr>
                <w:rFonts w:hint="eastAsia" w:ascii="宋体" w:hAnsi="宋体"/>
                <w:color w:val="auto"/>
                <w:highlight w:val="none"/>
              </w:rPr>
            </w:pPr>
            <w:r>
              <w:rPr>
                <w:rFonts w:hint="eastAsia" w:ascii="宋体" w:hAnsi="宋体"/>
                <w:color w:val="auto"/>
                <w:highlight w:val="none"/>
              </w:rPr>
              <w:t>5、设备间采用单播协议，单节点可分发≥ 150 路，无需交换机和接入网络支持组播功能，满足本地或跨网段跨区域的上下级多路信号互联互通；</w:t>
            </w:r>
          </w:p>
          <w:p>
            <w:pPr>
              <w:jc w:val="both"/>
              <w:rPr>
                <w:rFonts w:hint="eastAsia" w:ascii="宋体" w:hAnsi="宋体"/>
                <w:color w:val="auto"/>
                <w:highlight w:val="none"/>
              </w:rPr>
            </w:pPr>
            <w:r>
              <w:rPr>
                <w:rFonts w:hint="eastAsia" w:ascii="宋体" w:hAnsi="宋体"/>
                <w:color w:val="auto"/>
                <w:highlight w:val="none"/>
              </w:rPr>
              <w:t>6、将中控功能融合到输入输出节点，控制信号能在节点输出就近控制附近设备；</w:t>
            </w:r>
          </w:p>
          <w:p>
            <w:pPr>
              <w:jc w:val="both"/>
              <w:rPr>
                <w:rFonts w:hint="eastAsia" w:ascii="宋体" w:hAnsi="宋体"/>
                <w:color w:val="auto"/>
                <w:highlight w:val="none"/>
              </w:rPr>
            </w:pPr>
            <w:r>
              <w:rPr>
                <w:rFonts w:hint="eastAsia" w:ascii="宋体" w:hAnsi="宋体"/>
                <w:color w:val="auto"/>
                <w:highlight w:val="none"/>
              </w:rPr>
              <w:t>7、支持权限管理，实现总控与分控，支持多个管理员的权限区隔；</w:t>
            </w:r>
          </w:p>
          <w:p>
            <w:pPr>
              <w:jc w:val="both"/>
              <w:rPr>
                <w:rFonts w:hint="eastAsia" w:ascii="宋体" w:hAnsi="宋体"/>
                <w:color w:val="auto"/>
                <w:highlight w:val="none"/>
              </w:rPr>
            </w:pPr>
            <w:r>
              <w:rPr>
                <w:rFonts w:hint="eastAsia" w:ascii="宋体" w:hAnsi="宋体"/>
                <w:color w:val="auto"/>
                <w:highlight w:val="none"/>
              </w:rPr>
              <w:t>8、支持非标准分辨率输入与输出；</w:t>
            </w:r>
          </w:p>
          <w:p>
            <w:pPr>
              <w:jc w:val="both"/>
              <w:rPr>
                <w:rFonts w:hint="eastAsia" w:ascii="宋体" w:hAnsi="宋体"/>
                <w:color w:val="auto"/>
                <w:highlight w:val="none"/>
              </w:rPr>
            </w:pPr>
            <w:r>
              <w:rPr>
                <w:rFonts w:hint="eastAsia" w:ascii="宋体" w:hAnsi="宋体"/>
                <w:color w:val="auto"/>
                <w:highlight w:val="none"/>
              </w:rPr>
              <w:t>9、支持在信号上叠加字幕；</w:t>
            </w:r>
          </w:p>
          <w:p>
            <w:pPr>
              <w:jc w:val="both"/>
              <w:rPr>
                <w:rFonts w:hint="eastAsia" w:ascii="宋体" w:hAnsi="宋体"/>
                <w:color w:val="auto"/>
                <w:highlight w:val="none"/>
              </w:rPr>
            </w:pPr>
            <w:r>
              <w:rPr>
                <w:rFonts w:hint="eastAsia" w:ascii="宋体" w:hAnsi="宋体"/>
                <w:color w:val="auto"/>
                <w:highlight w:val="none"/>
              </w:rPr>
              <w:t>10、可视化管控，全触摸拖拽式操作，同屏实时互动，支持窗口漫游、叠加，对窗口进行任意拖、拉、缩、放。能实时预览系统内所有接入的信号源，能实时回显大屏当前显示的画面内容。预览与回显数量无限制，且可设置回显画面分辨率；（标清、高清、超高清）</w:t>
            </w:r>
          </w:p>
          <w:p>
            <w:pPr>
              <w:jc w:val="both"/>
              <w:rPr>
                <w:rFonts w:hint="eastAsia" w:ascii="宋体" w:hAnsi="宋体"/>
                <w:color w:val="auto"/>
                <w:highlight w:val="none"/>
              </w:rPr>
            </w:pPr>
            <w:r>
              <w:rPr>
                <w:rFonts w:hint="eastAsia" w:ascii="宋体" w:hAnsi="宋体"/>
                <w:color w:val="auto"/>
                <w:highlight w:val="none"/>
              </w:rPr>
              <w:t>11、支持预布局功能，可在完成整个布局要求后，才把终端信号同步到大屏上；</w:t>
            </w:r>
          </w:p>
          <w:p>
            <w:pPr>
              <w:jc w:val="both"/>
              <w:rPr>
                <w:rFonts w:hint="eastAsia" w:ascii="宋体" w:hAnsi="宋体"/>
                <w:color w:val="auto"/>
                <w:highlight w:val="none"/>
              </w:rPr>
            </w:pPr>
            <w:r>
              <w:rPr>
                <w:rFonts w:hint="eastAsia" w:ascii="宋体" w:hAnsi="宋体"/>
                <w:color w:val="auto"/>
                <w:highlight w:val="none"/>
              </w:rPr>
              <w:t>12、支持信号树状结构显示及信号收藏功能，按需建立多个收藏夹，把常用信号放置其中，可根据模糊索引要求搜索所需信号；</w:t>
            </w:r>
          </w:p>
          <w:p>
            <w:pPr>
              <w:jc w:val="both"/>
              <w:rPr>
                <w:rFonts w:hint="eastAsia" w:ascii="宋体" w:hAnsi="宋体"/>
                <w:color w:val="auto"/>
                <w:highlight w:val="none"/>
              </w:rPr>
            </w:pPr>
            <w:r>
              <w:rPr>
                <w:rFonts w:hint="eastAsia" w:ascii="宋体" w:hAnsi="宋体"/>
                <w:color w:val="auto"/>
                <w:highlight w:val="none"/>
              </w:rPr>
              <w:t>13、并支持拖拽式轮巡信号上屏，可任意设置轮巡个数及时间；</w:t>
            </w:r>
          </w:p>
          <w:p>
            <w:pPr>
              <w:jc w:val="both"/>
              <w:rPr>
                <w:rFonts w:hint="eastAsia" w:ascii="宋体" w:hAnsi="宋体"/>
                <w:color w:val="auto"/>
                <w:highlight w:val="none"/>
              </w:rPr>
            </w:pPr>
            <w:r>
              <w:rPr>
                <w:rFonts w:hint="eastAsia" w:ascii="宋体" w:hAnsi="宋体"/>
                <w:color w:val="auto"/>
                <w:highlight w:val="none"/>
              </w:rPr>
              <w:t>14、系统可提供不少于800个大屏预案管理功能，用户在界面上可自由设置、保存、修改、调用和删除显示预案；</w:t>
            </w:r>
          </w:p>
          <w:p>
            <w:pPr>
              <w:jc w:val="both"/>
              <w:rPr>
                <w:rFonts w:hint="eastAsia" w:ascii="宋体" w:hAnsi="宋体"/>
                <w:color w:val="auto"/>
                <w:highlight w:val="none"/>
              </w:rPr>
            </w:pPr>
            <w:r>
              <w:rPr>
                <w:rFonts w:hint="eastAsia" w:ascii="宋体" w:hAnsi="宋体"/>
                <w:color w:val="auto"/>
                <w:highlight w:val="none"/>
              </w:rPr>
              <w:t>15、无需服务器可接入IPC，并直接解码输出到显示单元，支持无需服务器直接解码单位的网络摄像头信号在大屏显示；</w:t>
            </w:r>
          </w:p>
          <w:p>
            <w:pPr>
              <w:jc w:val="both"/>
              <w:rPr>
                <w:rFonts w:hint="eastAsia" w:ascii="宋体" w:hAnsi="宋体"/>
                <w:color w:val="auto"/>
                <w:highlight w:val="none"/>
              </w:rPr>
            </w:pPr>
            <w:r>
              <w:rPr>
                <w:rFonts w:hint="eastAsia" w:ascii="宋体" w:hAnsi="宋体"/>
                <w:color w:val="auto"/>
                <w:highlight w:val="none"/>
              </w:rPr>
              <w:t>16、支持H.264、H.265协议实时编码与解码；</w:t>
            </w:r>
          </w:p>
          <w:p>
            <w:pPr>
              <w:jc w:val="both"/>
              <w:rPr>
                <w:rFonts w:hint="eastAsia" w:ascii="宋体" w:hAnsi="宋体"/>
                <w:color w:val="auto"/>
                <w:highlight w:val="none"/>
              </w:rPr>
            </w:pPr>
            <w:r>
              <w:rPr>
                <w:rFonts w:hint="eastAsia" w:ascii="宋体" w:hAnsi="宋体"/>
                <w:color w:val="auto"/>
                <w:highlight w:val="none"/>
              </w:rPr>
              <w:t>17、支持光网同时接入双备；</w:t>
            </w:r>
          </w:p>
          <w:p>
            <w:pPr>
              <w:jc w:val="both"/>
              <w:rPr>
                <w:rFonts w:hint="eastAsia" w:ascii="宋体" w:hAnsi="宋体"/>
                <w:color w:val="auto"/>
                <w:highlight w:val="none"/>
              </w:rPr>
            </w:pPr>
            <w:r>
              <w:rPr>
                <w:rFonts w:hint="eastAsia" w:ascii="宋体" w:hAnsi="宋体"/>
                <w:color w:val="auto"/>
                <w:highlight w:val="none"/>
              </w:rPr>
              <w:t>18、支持POE与外部供电双供电模式，支持同时接入互为冗余；</w:t>
            </w:r>
          </w:p>
          <w:p>
            <w:pPr>
              <w:jc w:val="both"/>
              <w:rPr>
                <w:rFonts w:hint="eastAsia" w:ascii="宋体" w:hAnsi="宋体"/>
                <w:color w:val="auto"/>
                <w:highlight w:val="none"/>
              </w:rPr>
            </w:pPr>
            <w:r>
              <w:rPr>
                <w:rFonts w:hint="eastAsia" w:ascii="宋体" w:hAnsi="宋体"/>
                <w:color w:val="auto"/>
                <w:highlight w:val="none"/>
              </w:rPr>
              <w:t>19、其他功能支持；</w:t>
            </w:r>
          </w:p>
          <w:p>
            <w:pPr>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olor w:val="auto"/>
                <w:highlight w:val="none"/>
              </w:rPr>
              <w:t>20、底层嵌入式软件，出厂时烧录在分布式节点内。</w:t>
            </w:r>
          </w:p>
        </w:tc>
        <w:tc>
          <w:tcPr>
            <w:tcW w:w="402" w:type="pct"/>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snapToGrid w:val="0"/>
              <w:spacing w:line="40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可视化控制界面定制及授权</w:t>
            </w:r>
          </w:p>
        </w:tc>
        <w:tc>
          <w:tcPr>
            <w:tcW w:w="228" w:type="pct"/>
            <w:shd w:val="clear" w:color="000000" w:fill="FFFFFF"/>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ascii="宋体" w:hAnsi="宋体"/>
                <w:color w:val="auto"/>
                <w:sz w:val="21"/>
                <w:szCs w:val="21"/>
                <w:highlight w:val="none"/>
              </w:rPr>
              <w:t>台</w:t>
            </w:r>
          </w:p>
        </w:tc>
        <w:tc>
          <w:tcPr>
            <w:tcW w:w="228" w:type="pct"/>
            <w:shd w:val="clear" w:color="000000" w:fill="FFFFFF"/>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ascii="宋体" w:hAnsi="宋体"/>
                <w:color w:val="auto"/>
                <w:sz w:val="21"/>
                <w:szCs w:val="21"/>
                <w:highlight w:val="none"/>
              </w:rPr>
              <w:t>1</w:t>
            </w:r>
          </w:p>
        </w:tc>
        <w:tc>
          <w:tcPr>
            <w:tcW w:w="3328" w:type="pct"/>
            <w:shd w:val="clear" w:color="000000" w:fill="FFFFFF"/>
            <w:vAlign w:val="top"/>
          </w:tcPr>
          <w:p>
            <w:pPr>
              <w:jc w:val="both"/>
              <w:rPr>
                <w:rFonts w:hint="eastAsia" w:ascii="宋体" w:hAnsi="宋体"/>
                <w:color w:val="auto"/>
                <w:highlight w:val="none"/>
              </w:rPr>
            </w:pPr>
            <w:r>
              <w:rPr>
                <w:rFonts w:hint="eastAsia" w:ascii="宋体" w:hAnsi="宋体"/>
                <w:color w:val="auto"/>
                <w:highlight w:val="none"/>
              </w:rPr>
              <w:t>1.定制化管理界面开发以及授权控制端使用，永久授权。</w:t>
            </w:r>
          </w:p>
          <w:p>
            <w:pPr>
              <w:jc w:val="both"/>
              <w:rPr>
                <w:rFonts w:hint="eastAsia" w:ascii="宋体" w:hAnsi="宋体"/>
                <w:color w:val="auto"/>
                <w:highlight w:val="none"/>
              </w:rPr>
            </w:pPr>
            <w:r>
              <w:rPr>
                <w:rFonts w:hint="eastAsia" w:ascii="宋体" w:hAnsi="宋体"/>
                <w:color w:val="auto"/>
                <w:highlight w:val="none"/>
              </w:rPr>
              <w:t>2.对管理端加密，授权时，无法打开管理控制端；</w:t>
            </w:r>
          </w:p>
          <w:p>
            <w:pPr>
              <w:jc w:val="both"/>
              <w:rPr>
                <w:rFonts w:hint="eastAsia" w:ascii="宋体" w:hAnsi="宋体"/>
                <w:color w:val="auto"/>
                <w:highlight w:val="none"/>
              </w:rPr>
            </w:pPr>
            <w:r>
              <w:rPr>
                <w:rFonts w:hint="eastAsia" w:ascii="宋体" w:hAnsi="宋体"/>
                <w:color w:val="auto"/>
                <w:highlight w:val="none"/>
              </w:rPr>
              <w:t>3.采用高性能芯片，支持恶劣环境下使用；</w:t>
            </w:r>
          </w:p>
          <w:p>
            <w:pPr>
              <w:jc w:val="both"/>
              <w:rPr>
                <w:rFonts w:hint="eastAsia" w:ascii="宋体" w:hAnsi="宋体"/>
                <w:color w:val="auto"/>
                <w:highlight w:val="none"/>
              </w:rPr>
            </w:pPr>
            <w:r>
              <w:rPr>
                <w:rFonts w:hint="eastAsia" w:ascii="宋体" w:hAnsi="宋体"/>
                <w:color w:val="auto"/>
                <w:highlight w:val="none"/>
              </w:rPr>
              <w:t>4.采用AES 128 bit加密算法，安全更有保障；</w:t>
            </w:r>
          </w:p>
          <w:p>
            <w:pPr>
              <w:jc w:val="both"/>
              <w:rPr>
                <w:rFonts w:hint="eastAsia" w:ascii="宋体" w:hAnsi="宋体"/>
                <w:color w:val="auto"/>
                <w:highlight w:val="none"/>
              </w:rPr>
            </w:pPr>
            <w:r>
              <w:rPr>
                <w:rFonts w:hint="eastAsia" w:ascii="宋体" w:hAnsi="宋体"/>
                <w:color w:val="auto"/>
                <w:highlight w:val="none"/>
              </w:rPr>
              <w:t>5.支持白盒安全通道技术；</w:t>
            </w:r>
          </w:p>
          <w:p>
            <w:pPr>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olor w:val="auto"/>
                <w:highlight w:val="none"/>
              </w:rPr>
              <w:t>6.支持≥32位ID，可对应用程序副本进行保护，支持安全远程升级。</w:t>
            </w:r>
          </w:p>
        </w:tc>
        <w:tc>
          <w:tcPr>
            <w:tcW w:w="402" w:type="pct"/>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snapToGrid w:val="0"/>
              <w:spacing w:line="40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9" w:type="pct"/>
            <w:shd w:val="clear" w:color="000000" w:fill="FFFFFF"/>
            <w:vAlign w:val="center"/>
          </w:tcPr>
          <w:p>
            <w:pPr>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238"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其他辅助线材及材料</w:t>
            </w:r>
          </w:p>
        </w:tc>
        <w:tc>
          <w:tcPr>
            <w:tcW w:w="353" w:type="pct"/>
            <w:shd w:val="clear" w:color="000000" w:fill="FFFFFF"/>
            <w:vAlign w:val="center"/>
          </w:tcPr>
          <w:p>
            <w:pPr>
              <w:jc w:val="center"/>
              <w:rPr>
                <w:rFonts w:hint="eastAsia" w:ascii="宋体" w:hAnsi="宋体" w:eastAsia="宋体" w:cs="宋体"/>
                <w:color w:val="auto"/>
                <w:kern w:val="2"/>
                <w:sz w:val="21"/>
                <w:szCs w:val="21"/>
                <w:highlight w:val="none"/>
                <w:lang w:val="en-US" w:eastAsia="zh-CN" w:bidi="ar-SA"/>
              </w:rPr>
            </w:pPr>
          </w:p>
        </w:tc>
        <w:tc>
          <w:tcPr>
            <w:tcW w:w="228" w:type="pct"/>
            <w:shd w:val="clear" w:color="000000" w:fill="FFFFFF"/>
            <w:vAlign w:val="center"/>
          </w:tcPr>
          <w:p>
            <w:pPr>
              <w:keepNext w:val="0"/>
              <w:keepLines w:val="0"/>
              <w:widowControl/>
              <w:suppressLineNumbers w:val="0"/>
              <w:snapToGrid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项</w:t>
            </w:r>
          </w:p>
        </w:tc>
        <w:tc>
          <w:tcPr>
            <w:tcW w:w="228" w:type="pct"/>
            <w:shd w:val="clear" w:color="000000" w:fill="FFFFFF"/>
            <w:vAlign w:val="center"/>
          </w:tcPr>
          <w:p>
            <w:pPr>
              <w:keepNext w:val="0"/>
              <w:keepLines w:val="0"/>
              <w:widowControl/>
              <w:suppressLineNumbers w:val="0"/>
              <w:snapToGrid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c>
          <w:tcPr>
            <w:tcW w:w="3328" w:type="pct"/>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snapToGrid w:val="0"/>
              <w:spacing w:line="400" w:lineRule="exact"/>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olor w:val="auto"/>
                <w:highlight w:val="none"/>
                <w:lang w:val="en-US" w:eastAsia="zh-CN"/>
              </w:rPr>
              <w:t>其他辅助线材及材料等</w:t>
            </w:r>
          </w:p>
        </w:tc>
        <w:tc>
          <w:tcPr>
            <w:tcW w:w="402" w:type="pct"/>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snapToGrid w:val="0"/>
              <w:spacing w:line="40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00" w:type="pct"/>
            <w:gridSpan w:val="7"/>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snapToGrid w:val="0"/>
              <w:spacing w:line="400" w:lineRule="exact"/>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olor w:val="auto"/>
                <w:highlight w:val="none"/>
                <w:lang w:eastAsia="zh-CN"/>
              </w:rPr>
              <w:t>▲</w:t>
            </w:r>
            <w:r>
              <w:rPr>
                <w:rFonts w:hint="eastAsia" w:ascii="宋体" w:hAnsi="宋体" w:eastAsia="宋体" w:cs="宋体"/>
                <w:b/>
                <w:bCs/>
                <w:i w:val="0"/>
                <w:iCs w:val="0"/>
                <w:color w:val="auto"/>
                <w:kern w:val="2"/>
                <w:sz w:val="21"/>
                <w:szCs w:val="21"/>
                <w:highlight w:val="none"/>
                <w:u w:val="none"/>
                <w:lang w:val="en-US" w:eastAsia="zh-CN" w:bidi="ar-SA"/>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000" w:type="pct"/>
            <w:gridSpan w:val="7"/>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ascii="宋体" w:hAnsi="Calibri" w:cs="宋体"/>
                <w:color w:val="auto"/>
                <w:kern w:val="0"/>
                <w:sz w:val="21"/>
                <w:szCs w:val="21"/>
                <w:highlight w:val="none"/>
              </w:rPr>
            </w:pP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．交货（交付）时间：签订合同后</w:t>
            </w:r>
            <w:r>
              <w:rPr>
                <w:rFonts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20</w:t>
            </w:r>
            <w:r>
              <w:rPr>
                <w:rFonts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个日历日。</w:t>
            </w:r>
          </w:p>
          <w:p>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hint="eastAsia" w:ascii="宋体" w:hAnsi="Calibri" w:eastAsia="宋体" w:cs="宋体"/>
                <w:color w:val="auto"/>
                <w:kern w:val="0"/>
                <w:sz w:val="21"/>
                <w:szCs w:val="21"/>
                <w:highlight w:val="none"/>
                <w:lang w:eastAsia="zh-CN"/>
              </w:rPr>
            </w:pP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．交货地点：北海市中级人民法院</w:t>
            </w:r>
          </w:p>
          <w:p>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hint="eastAsia" w:ascii="宋体" w:hAnsi="宋体" w:eastAsia="宋体" w:cs="宋体"/>
                <w:color w:val="auto"/>
                <w:kern w:val="2"/>
                <w:sz w:val="21"/>
                <w:szCs w:val="21"/>
                <w:highlight w:val="none"/>
                <w:lang w:val="en-US" w:eastAsia="zh-CN" w:bidi="ar-SA"/>
              </w:rPr>
            </w:pP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．付款时间和方式：</w:t>
            </w:r>
            <w:r>
              <w:rPr>
                <w:rFonts w:hint="eastAsia" w:ascii="宋体" w:hAnsi="宋体" w:eastAsia="宋体" w:cs="宋体"/>
                <w:color w:val="auto"/>
                <w:kern w:val="2"/>
                <w:sz w:val="21"/>
                <w:szCs w:val="21"/>
                <w:highlight w:val="none"/>
                <w:lang w:val="en-US" w:eastAsia="zh-CN" w:bidi="ar-SA"/>
              </w:rPr>
              <w:t>合同签订生效后采购人支付合同金额的30%为预付款，设备到场安装调试完成，并通过采购人验收合格后支付剩余合同金额。成交供应商在采购人每一期付款前开具当期相应金额发票给采购人。</w:t>
            </w:r>
          </w:p>
          <w:p>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ascii="宋体" w:hAnsi="Calibri" w:cs="宋体"/>
                <w:color w:val="auto"/>
                <w:kern w:val="0"/>
                <w:sz w:val="21"/>
                <w:szCs w:val="21"/>
                <w:highlight w:val="none"/>
              </w:rPr>
            </w:pPr>
            <w:r>
              <w:rPr>
                <w:rFonts w:hint="eastAsia" w:ascii="宋体" w:hAnsi="宋体" w:cs="宋体"/>
                <w:color w:val="auto"/>
                <w:kern w:val="0"/>
                <w:sz w:val="21"/>
                <w:szCs w:val="21"/>
                <w:highlight w:val="none"/>
              </w:rPr>
              <w:t>4.</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质量要求：</w:t>
            </w:r>
          </w:p>
          <w:p>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供应商应承诺所提供的设备（产品）为具备合法渠道未使用过的全新产品。所有产品、辅件、材料要求无瑕疵和缺陷，质量为合格产品，同时有明确的生产厂商或制造厂商信息。</w:t>
            </w:r>
          </w:p>
          <w:p>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both"/>
              <w:rPr>
                <w:rFonts w:ascii="宋体" w:hAnsi="Calibri"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．保修和服务要求：</w:t>
            </w:r>
          </w:p>
          <w:p>
            <w:pPr>
              <w:pStyle w:val="23"/>
              <w:keepNext w:val="0"/>
              <w:keepLines w:val="0"/>
              <w:pageBreakBefore w:val="0"/>
              <w:kinsoku/>
              <w:wordWrap/>
              <w:overflowPunct/>
              <w:topLinePunct w:val="0"/>
              <w:autoSpaceDE/>
              <w:autoSpaceDN/>
              <w:bidi w:val="0"/>
              <w:adjustRightInd w:val="0"/>
              <w:snapToGrid/>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质保期三年，自</w:t>
            </w:r>
            <w:r>
              <w:rPr>
                <w:rFonts w:hint="eastAsia" w:ascii="宋体" w:hAnsi="宋体" w:eastAsia="宋体" w:cs="宋体"/>
                <w:color w:val="auto"/>
                <w:sz w:val="21"/>
                <w:szCs w:val="21"/>
                <w:highlight w:val="none"/>
                <w:lang w:eastAsia="zh-CN"/>
              </w:rPr>
              <w:t>设备</w:t>
            </w:r>
            <w:r>
              <w:rPr>
                <w:rFonts w:hint="eastAsia" w:ascii="宋体" w:hAnsi="宋体" w:eastAsia="宋体" w:cs="宋体"/>
                <w:color w:val="auto"/>
                <w:sz w:val="21"/>
                <w:szCs w:val="21"/>
                <w:highlight w:val="none"/>
              </w:rPr>
              <w:t>验收合格之日起三年内所有设备</w:t>
            </w:r>
            <w:r>
              <w:rPr>
                <w:rFonts w:hint="eastAsia" w:ascii="宋体" w:hAnsi="宋体"/>
                <w:color w:val="auto"/>
                <w:sz w:val="21"/>
                <w:szCs w:val="21"/>
                <w:highlight w:val="none"/>
                <w:lang w:val="en-US" w:eastAsia="zh-CN"/>
              </w:rPr>
              <w:t>免费维修及软件升级</w:t>
            </w:r>
            <w:r>
              <w:rPr>
                <w:rFonts w:hint="eastAsia" w:ascii="宋体" w:hAnsi="宋体" w:eastAsia="宋体" w:cs="宋体"/>
                <w:color w:val="auto"/>
                <w:sz w:val="21"/>
                <w:szCs w:val="21"/>
                <w:highlight w:val="none"/>
                <w:lang w:eastAsia="zh-CN"/>
              </w:rPr>
              <w:t>；</w:t>
            </w:r>
          </w:p>
          <w:p>
            <w:pPr>
              <w:pStyle w:val="23"/>
              <w:keepNext w:val="0"/>
              <w:keepLines w:val="0"/>
              <w:pageBreakBefore w:val="0"/>
              <w:kinsoku/>
              <w:wordWrap/>
              <w:overflowPunct/>
              <w:topLinePunct w:val="0"/>
              <w:autoSpaceDE/>
              <w:autoSpaceDN/>
              <w:bidi w:val="0"/>
              <w:adjustRightInd w:val="0"/>
              <w:snapToGrid/>
              <w:spacing w:line="360" w:lineRule="exact"/>
              <w:ind w:firstLine="420" w:firstLineChars="200"/>
              <w:jc w:val="both"/>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（2）免费送货上门和安装调试；</w:t>
            </w:r>
          </w:p>
          <w:p>
            <w:pPr>
              <w:pStyle w:val="23"/>
              <w:keepNext w:val="0"/>
              <w:keepLines w:val="0"/>
              <w:pageBreakBefore w:val="0"/>
              <w:kinsoku/>
              <w:wordWrap/>
              <w:overflowPunct/>
              <w:topLinePunct w:val="0"/>
              <w:autoSpaceDE/>
              <w:autoSpaceDN/>
              <w:bidi w:val="0"/>
              <w:adjustRightInd w:val="0"/>
              <w:snapToGrid/>
              <w:spacing w:line="360" w:lineRule="exact"/>
              <w:ind w:firstLine="420" w:firstLineChars="200"/>
              <w:jc w:val="both"/>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质量保证期内，供应商或厂家维保人员在接到故障报修电话后，应在30分内作出响应，电话咨询不能解决的，成交供应商应在4小时内到达现场进行处理，一般故障12个小时内修复，重大故障48个小时内修复，如48小时内无法修复须提供同等或以上配置的备用设备代替，保证采购人的正常使用，直至故障修复完成为止；</w:t>
            </w:r>
          </w:p>
          <w:p>
            <w:pPr>
              <w:pStyle w:val="23"/>
              <w:keepNext w:val="0"/>
              <w:keepLines w:val="0"/>
              <w:pageBreakBefore w:val="0"/>
              <w:kinsoku/>
              <w:wordWrap/>
              <w:overflowPunct/>
              <w:topLinePunct w:val="0"/>
              <w:autoSpaceDE/>
              <w:autoSpaceDN/>
              <w:bidi w:val="0"/>
              <w:adjustRightInd w:val="0"/>
              <w:snapToGrid/>
              <w:spacing w:line="360" w:lineRule="exact"/>
              <w:ind w:firstLine="420" w:firstLineChars="200"/>
              <w:jc w:val="both"/>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（4）免费提供现场技术培训，保证使用人员、技术人员正常操作设备各种功能操作使用及日常简单维护。</w:t>
            </w:r>
          </w:p>
          <w:p>
            <w:pPr>
              <w:pStyle w:val="23"/>
              <w:keepNext w:val="0"/>
              <w:keepLines w:val="0"/>
              <w:pageBreakBefore w:val="0"/>
              <w:kinsoku/>
              <w:wordWrap/>
              <w:overflowPunct/>
              <w:topLinePunct w:val="0"/>
              <w:autoSpaceDE/>
              <w:autoSpaceDN/>
              <w:bidi w:val="0"/>
              <w:adjustRightInd w:val="0"/>
              <w:snapToGrid/>
              <w:spacing w:line="360" w:lineRule="exact"/>
              <w:ind w:firstLine="420" w:firstLineChars="200"/>
              <w:jc w:val="both"/>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（5）三年内不限次数大要案开庭现场保障，三年内每年不少于2次设备巡检。</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ind w:left="0" w:leftChars="0" w:firstLine="420" w:firstLineChars="20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olor w:val="auto"/>
                <w:sz w:val="21"/>
                <w:szCs w:val="21"/>
                <w:highlight w:val="none"/>
                <w:lang w:val="en-US" w:eastAsia="zh-CN"/>
              </w:rPr>
              <w:t>（6）</w:t>
            </w:r>
            <w:r>
              <w:rPr>
                <w:rFonts w:hint="eastAsia" w:ascii="宋体" w:hAnsi="宋体" w:eastAsia="宋体" w:cs="宋体"/>
                <w:i w:val="0"/>
                <w:color w:val="auto"/>
                <w:kern w:val="0"/>
                <w:sz w:val="21"/>
                <w:szCs w:val="21"/>
                <w:highlight w:val="none"/>
                <w:u w:val="none"/>
                <w:lang w:val="en-US" w:eastAsia="zh-CN" w:bidi="ar"/>
              </w:rPr>
              <w:t>质量保证期过后，采购人需要继续由原成交供应商提供售后服务的，成交供应商应以优惠价格提供售后服务。</w:t>
            </w:r>
          </w:p>
        </w:tc>
      </w:tr>
    </w:tbl>
    <w:p>
      <w:pPr>
        <w:rPr>
          <w:rFonts w:hint="eastAsia" w:cs="仿宋_GB2312" w:asciiTheme="minorEastAsia" w:hAnsiTheme="minorEastAsia" w:eastAsiaTheme="minorEastAsia"/>
          <w:b/>
          <w:color w:val="auto"/>
          <w:sz w:val="36"/>
          <w:szCs w:val="36"/>
          <w:highlight w:val="none"/>
        </w:rPr>
      </w:pPr>
      <w:bookmarkStart w:id="89" w:name="_Toc181265285"/>
      <w:r>
        <w:rPr>
          <w:rFonts w:hint="eastAsia"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80"/>
      <w:bookmarkEnd w:id="81"/>
      <w:bookmarkStart w:id="90" w:name="第四部分"/>
      <w:r>
        <w:rPr>
          <w:rFonts w:hint="eastAsia" w:cs="仿宋_GB2312" w:asciiTheme="minorEastAsia" w:hAnsiTheme="minorEastAsia" w:eastAsiaTheme="minorEastAsia"/>
          <w:b/>
          <w:color w:val="auto"/>
          <w:sz w:val="36"/>
          <w:szCs w:val="36"/>
          <w:highlight w:val="none"/>
        </w:rPr>
        <w:t>评定标准</w:t>
      </w:r>
      <w:bookmarkEnd w:id="89"/>
    </w:p>
    <w:p>
      <w:pPr>
        <w:adjustRightInd/>
        <w:spacing w:line="360" w:lineRule="auto"/>
        <w:ind w:firstLine="482" w:firstLineChars="200"/>
        <w:rPr>
          <w:rFonts w:cs="Arial" w:asciiTheme="minorEastAsia" w:hAnsiTheme="minorEastAsia" w:eastAsiaTheme="minorEastAsia"/>
          <w:b/>
          <w:color w:val="auto"/>
          <w:kern w:val="0"/>
          <w:sz w:val="24"/>
          <w:highlight w:val="none"/>
        </w:rPr>
      </w:pPr>
    </w:p>
    <w:p>
      <w:pPr>
        <w:pStyle w:val="392"/>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pPr>
        <w:adjustRightInd/>
        <w:spacing w:line="360" w:lineRule="auto"/>
        <w:ind w:firstLine="480" w:firstLineChars="200"/>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lang w:eastAsia="zh-CN"/>
        </w:rPr>
        <w:t>（</w:t>
      </w:r>
      <w:r>
        <w:rPr>
          <w:rFonts w:hint="eastAsia" w:cs="Arial" w:asciiTheme="minorEastAsia" w:hAnsiTheme="minorEastAsia" w:eastAsiaTheme="minorEastAsia"/>
          <w:color w:val="auto"/>
          <w:kern w:val="0"/>
          <w:sz w:val="24"/>
          <w:highlight w:val="none"/>
          <w:lang w:val="en-US" w:eastAsia="zh-CN"/>
        </w:rPr>
        <w:t>1</w:t>
      </w:r>
      <w:r>
        <w:rPr>
          <w:rFonts w:hint="eastAsia" w:cs="Arial" w:asciiTheme="minorEastAsia" w:hAnsiTheme="minorEastAsia" w:eastAsiaTheme="minorEastAsia"/>
          <w:color w:val="auto"/>
          <w:kern w:val="0"/>
          <w:sz w:val="24"/>
          <w:highlight w:val="none"/>
          <w:lang w:eastAsia="zh-CN"/>
        </w:rPr>
        <w:t>）</w:t>
      </w:r>
      <w:r>
        <w:rPr>
          <w:rFonts w:hint="eastAsia" w:cs="Arial" w:asciiTheme="minorEastAsia" w:hAnsiTheme="minorEastAsia" w:eastAsiaTheme="minorEastAsia"/>
          <w:color w:val="auto"/>
          <w:kern w:val="0"/>
          <w:sz w:val="24"/>
          <w:highlight w:val="none"/>
        </w:rPr>
        <w:t>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pPr>
        <w:pStyle w:val="2"/>
        <w:keepNext w:val="0"/>
        <w:keepLines w:val="0"/>
        <w:pageBreakBefore w:val="0"/>
        <w:widowControl w:val="0"/>
        <w:numPr>
          <w:ilvl w:val="0"/>
          <w:numId w:val="0"/>
        </w:numP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2"/>
          <w:sz w:val="24"/>
          <w:szCs w:val="24"/>
          <w:highlight w:val="yellow"/>
          <w:lang w:val="en-US" w:eastAsia="zh-CN" w:bidi="ar-SA"/>
        </w:rPr>
      </w:pPr>
      <w:r>
        <w:rPr>
          <w:rFonts w:hint="eastAsia" w:cs="Arial" w:asciiTheme="minorEastAsia" w:hAnsiTheme="minorEastAsia" w:eastAsiaTheme="minorEastAsia"/>
          <w:color w:val="auto"/>
          <w:kern w:val="0"/>
          <w:sz w:val="24"/>
          <w:highlight w:val="yellow"/>
          <w:lang w:eastAsia="zh-CN"/>
        </w:rPr>
        <w:t>（</w:t>
      </w:r>
      <w:r>
        <w:rPr>
          <w:rFonts w:hint="eastAsia" w:cs="Arial" w:asciiTheme="minorEastAsia" w:hAnsiTheme="minorEastAsia" w:eastAsiaTheme="minorEastAsia"/>
          <w:color w:val="auto"/>
          <w:kern w:val="0"/>
          <w:sz w:val="24"/>
          <w:highlight w:val="yellow"/>
          <w:lang w:val="en-US" w:eastAsia="zh-CN"/>
        </w:rPr>
        <w:t>2</w:t>
      </w:r>
      <w:r>
        <w:rPr>
          <w:rFonts w:hint="eastAsia" w:cs="Arial" w:asciiTheme="minorEastAsia" w:hAnsiTheme="minorEastAsia" w:eastAsiaTheme="minorEastAsia"/>
          <w:color w:val="auto"/>
          <w:kern w:val="0"/>
          <w:sz w:val="24"/>
          <w:highlight w:val="yellow"/>
          <w:lang w:eastAsia="zh-CN"/>
        </w:rPr>
        <w:t>）</w:t>
      </w:r>
      <w:r>
        <w:rPr>
          <w:rFonts w:hint="eastAsia" w:ascii="宋体" w:hAnsi="宋体" w:eastAsia="宋体" w:cs="宋体"/>
          <w:color w:val="auto"/>
          <w:kern w:val="2"/>
          <w:sz w:val="24"/>
          <w:szCs w:val="24"/>
          <w:highlight w:val="yellow"/>
          <w:lang w:val="en-US" w:eastAsia="zh-CN" w:bidi="ar-SA"/>
        </w:rPr>
        <w:t>根据《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cs="Arial" w:asciiTheme="minorEastAsia" w:hAnsiTheme="minorEastAsia" w:eastAsiaTheme="minorEastAsia"/>
          <w:color w:val="auto"/>
          <w:kern w:val="0"/>
          <w:sz w:val="24"/>
          <w:highlight w:val="none"/>
          <w:lang w:eastAsia="zh-CN"/>
        </w:rPr>
      </w:pPr>
      <w:r>
        <w:rPr>
          <w:rFonts w:hint="eastAsia" w:ascii="宋体" w:hAnsi="宋体" w:eastAsia="宋体" w:cs="宋体"/>
          <w:i w:val="0"/>
          <w:iCs w:val="0"/>
          <w:caps w:val="0"/>
          <w:color w:val="000000"/>
          <w:spacing w:val="0"/>
          <w:sz w:val="24"/>
          <w:szCs w:val="24"/>
          <w:highlight w:val="yellow"/>
          <w:shd w:val="clear" w:fill="FFFFFF"/>
          <w:vertAlign w:val="baseline"/>
        </w:rPr>
        <w:t>供应商</w:t>
      </w:r>
      <w:r>
        <w:rPr>
          <w:rFonts w:hint="eastAsia" w:ascii="宋体" w:hAnsi="宋体" w:eastAsia="宋体" w:cs="宋体"/>
          <w:i w:val="0"/>
          <w:iCs w:val="0"/>
          <w:caps w:val="0"/>
          <w:color w:val="000000"/>
          <w:spacing w:val="0"/>
          <w:sz w:val="24"/>
          <w:szCs w:val="24"/>
          <w:highlight w:val="yellow"/>
          <w:shd w:val="clear" w:fill="FFFFFF"/>
          <w:vertAlign w:val="baseline"/>
          <w:lang w:eastAsia="zh-CN"/>
        </w:rPr>
        <w:t>应当按规定</w:t>
      </w:r>
      <w:r>
        <w:rPr>
          <w:rFonts w:hint="eastAsia" w:ascii="宋体" w:hAnsi="宋体" w:eastAsia="宋体" w:cs="宋体"/>
          <w:i w:val="0"/>
          <w:iCs w:val="0"/>
          <w:caps w:val="0"/>
          <w:color w:val="000000"/>
          <w:spacing w:val="0"/>
          <w:sz w:val="24"/>
          <w:szCs w:val="24"/>
          <w:highlight w:val="yellow"/>
          <w:shd w:val="clear" w:fill="FFFFFF"/>
          <w:vertAlign w:val="baseline"/>
        </w:rPr>
        <w:t>对其提供的产品出具《关于符合本国产品标准的声明函》（</w:t>
      </w:r>
      <w:r>
        <w:rPr>
          <w:rFonts w:hint="eastAsia" w:ascii="宋体" w:hAnsi="宋体" w:cs="宋体"/>
          <w:i w:val="0"/>
          <w:iCs w:val="0"/>
          <w:caps w:val="0"/>
          <w:color w:val="000000"/>
          <w:spacing w:val="0"/>
          <w:sz w:val="24"/>
          <w:szCs w:val="24"/>
          <w:highlight w:val="yellow"/>
          <w:shd w:val="clear" w:fill="FFFFFF"/>
          <w:vertAlign w:val="baseline"/>
          <w:lang w:eastAsia="zh-CN"/>
        </w:rPr>
        <w:t>格式</w:t>
      </w:r>
      <w:r>
        <w:rPr>
          <w:rFonts w:hint="eastAsia" w:ascii="宋体" w:hAnsi="宋体" w:eastAsia="宋体" w:cs="宋体"/>
          <w:i w:val="0"/>
          <w:iCs w:val="0"/>
          <w:caps w:val="0"/>
          <w:color w:val="000000"/>
          <w:spacing w:val="0"/>
          <w:sz w:val="24"/>
          <w:szCs w:val="24"/>
          <w:highlight w:val="yellow"/>
          <w:shd w:val="clear" w:fill="FFFFFF"/>
          <w:vertAlign w:val="baseline"/>
        </w:rPr>
        <w:t>见附件</w:t>
      </w:r>
      <w:r>
        <w:rPr>
          <w:rFonts w:hint="eastAsia" w:ascii="宋体" w:hAnsi="宋体" w:cs="宋体"/>
          <w:i w:val="0"/>
          <w:iCs w:val="0"/>
          <w:caps w:val="0"/>
          <w:color w:val="000000"/>
          <w:spacing w:val="0"/>
          <w:sz w:val="24"/>
          <w:szCs w:val="24"/>
          <w:highlight w:val="yellow"/>
          <w:shd w:val="clear" w:fill="FFFFFF"/>
          <w:vertAlign w:val="baseline"/>
          <w:lang w:val="en-US" w:eastAsia="zh-CN"/>
        </w:rPr>
        <w:t>6</w:t>
      </w:r>
      <w:r>
        <w:rPr>
          <w:rFonts w:hint="eastAsia" w:ascii="宋体" w:hAnsi="宋体" w:eastAsia="宋体" w:cs="宋体"/>
          <w:i w:val="0"/>
          <w:iCs w:val="0"/>
          <w:caps w:val="0"/>
          <w:color w:val="000000"/>
          <w:spacing w:val="0"/>
          <w:sz w:val="24"/>
          <w:szCs w:val="24"/>
          <w:highlight w:val="yellow"/>
          <w:shd w:val="clear" w:fill="FFFFFF"/>
          <w:vertAlign w:val="baseline"/>
        </w:rPr>
        <w:t>，以下简称《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r>
        <w:rPr>
          <w:rFonts w:hint="eastAsia" w:ascii="宋体" w:hAnsi="宋体" w:eastAsia="宋体" w:cs="宋体"/>
          <w:i w:val="0"/>
          <w:iCs w:val="0"/>
          <w:caps w:val="0"/>
          <w:color w:val="000000"/>
          <w:spacing w:val="0"/>
          <w:sz w:val="24"/>
          <w:szCs w:val="24"/>
          <w:highlight w:val="yellow"/>
          <w:shd w:val="clear" w:fill="FFFFFF"/>
        </w:rPr>
        <w:t>相关供应商及制造商未按上述要求提供证明材料或提供的材料不足以证明产品符合本国产品标准的，不应当享受对本国产品的政府采购支持政策</w:t>
      </w:r>
      <w:r>
        <w:rPr>
          <w:rFonts w:hint="eastAsia" w:ascii="宋体" w:hAnsi="宋体" w:eastAsia="宋体" w:cs="宋体"/>
          <w:i w:val="0"/>
          <w:iCs w:val="0"/>
          <w:caps w:val="0"/>
          <w:color w:val="000000"/>
          <w:spacing w:val="0"/>
          <w:sz w:val="24"/>
          <w:szCs w:val="24"/>
          <w:highlight w:val="yellow"/>
          <w:shd w:val="clear" w:fill="FFFFFF"/>
          <w:lang w:eastAsia="zh-CN"/>
        </w:rPr>
        <w:t>。</w:t>
      </w:r>
    </w:p>
    <w:p>
      <w:pPr>
        <w:pStyle w:val="631"/>
        <w:rPr>
          <w:color w:val="auto"/>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pPr>
        <w:pStyle w:val="392"/>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达到公开招标数额标准的货物采购项目，竞争性谈判小组应当由5人以上单数组成。</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pPr>
        <w:pStyle w:val="392"/>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pPr>
        <w:pStyle w:val="392"/>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pPr>
        <w:pStyle w:val="392"/>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pPr>
        <w:pStyle w:val="392"/>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pPr>
        <w:pStyle w:val="392"/>
        <w:spacing w:before="0"/>
        <w:ind w:firstLine="0" w:firstLineChars="0"/>
        <w:rPr>
          <w:rFonts w:asciiTheme="minorEastAsia" w:hAnsiTheme="minorEastAsia" w:eastAsiaTheme="minorEastAsia"/>
          <w:b/>
          <w:color w:val="auto"/>
          <w:highlight w:val="none"/>
        </w:rPr>
      </w:pPr>
    </w:p>
    <w:p>
      <w:pPr>
        <w:pStyle w:val="392"/>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pPr>
        <w:pStyle w:val="392"/>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pPr>
        <w:pStyle w:val="24"/>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pPr>
        <w:spacing w:line="360" w:lineRule="auto"/>
        <w:ind w:firstLine="482" w:firstLineChars="200"/>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3.19</w:t>
      </w:r>
      <w:r>
        <w:rPr>
          <w:rFonts w:hint="eastAsia" w:ascii="宋体" w:hAnsi="宋体" w:cs="宋体"/>
          <w:color w:val="auto"/>
          <w:kern w:val="0"/>
          <w:sz w:val="24"/>
          <w:highlight w:val="none"/>
        </w:rPr>
        <w:t>参与同一个采购包（标段）的供应商存在下列情形之一且无法合理解释的，其投标（响应）文件无效：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（1）不同供应商的电子投标（响应）文件上传计算机的网卡MAC地址或硬盘序列号等硬件信息相同的；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（2）上传的电子投标（响应）文件若出现使用本项目其他投标（响应）供应商的数字证书加密的，或者加盖本项目其他投标（响应）供应商的电子印章的；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（3）不同供应商的投标（响应）文件的内容存在3处（含）以上错误一致的；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（4）不同供应商联系人为同一人或不同联系人的联系电话一致的。</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3.20供应商仅提交备份响应文件，没有在电子交易平台传输提交响应文件的，响应无效；</w:t>
      </w:r>
    </w:p>
    <w:p>
      <w:pPr>
        <w:pStyle w:val="392"/>
        <w:spacing w:before="0"/>
        <w:ind w:firstLine="482"/>
        <w:rPr>
          <w:rFonts w:ascii="宋体" w:hAnsi="宋体" w:cs="宋体"/>
          <w:color w:val="auto"/>
          <w:kern w:val="0"/>
          <w:szCs w:val="24"/>
          <w:highlight w:val="none"/>
        </w:rPr>
      </w:pPr>
      <w:r>
        <w:rPr>
          <w:rFonts w:hint="eastAsia" w:asciiTheme="minorEastAsia" w:hAnsiTheme="minorEastAsia" w:eastAsiaTheme="minorEastAsia"/>
          <w:b/>
          <w:color w:val="auto"/>
          <w:highlight w:val="none"/>
        </w:rPr>
        <w:t>3.21</w:t>
      </w:r>
      <w:r>
        <w:rPr>
          <w:rFonts w:hint="eastAsia" w:ascii="宋体" w:hAnsi="宋体" w:cs="宋体"/>
          <w:color w:val="auto"/>
          <w:kern w:val="0"/>
          <w:szCs w:val="24"/>
          <w:highlight w:val="none"/>
        </w:rPr>
        <w:t>谈判小组认为供应商的报价明显低于其他通过符合性审查供应商的报价，有可能影响产品质量或者不能诚信履约的，应当要求其在合理的时间内提供书面说明，必要时提交相关证明材料;供应商不能证明其报价合理性的，谈判小组应当将其作为无效谈判处理。</w:t>
      </w:r>
    </w:p>
    <w:p>
      <w:pPr>
        <w:snapToGrid w:val="0"/>
        <w:spacing w:line="360" w:lineRule="auto"/>
        <w:ind w:firstLine="480" w:firstLineChars="200"/>
        <w:jc w:val="left"/>
        <w:rPr>
          <w:rFonts w:ascii="宋体" w:hAnsi="宋体" w:cs="宋体"/>
          <w:color w:val="auto"/>
          <w:kern w:val="0"/>
          <w:sz w:val="24"/>
          <w:highlight w:val="none"/>
        </w:rPr>
      </w:pPr>
      <w:bookmarkStart w:id="91" w:name="OLE_LINK127"/>
      <w:bookmarkStart w:id="92" w:name="OLE_LINK126"/>
      <w:r>
        <w:rPr>
          <w:rFonts w:hint="eastAsia" w:ascii="宋体" w:hAnsi="宋体" w:cs="宋体"/>
          <w:color w:val="auto"/>
          <w:kern w:val="0"/>
          <w:sz w:val="24"/>
          <w:highlight w:val="none"/>
        </w:rPr>
        <w:t xml:space="preserve">3.21.1根据《北海市财政局关于开展推动解决政府采购异常低价问题试点工作的通知》（北财采〔2025〕25 号）规定，试点项目评审中出现下列情形之一的，谈判小组应当启动异常低价投标（响应）审查程序: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（3）投标（响应）报价低于采购项目最高限价 45%的，即投标（响应）报价&lt;采购项目最高限价×45%；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（4）其他谈判小组认为供应商报价过低，有可能影响产品质量或者不能诚信履约的情形。 </w:t>
      </w:r>
    </w:p>
    <w:bookmarkEnd w:id="91"/>
    <w:bookmarkEnd w:id="92"/>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3.21.2审查工作流程。谈判小组严格按照评审现场说明、综合评估研判和出具处理结果三个步骤开展审查流程。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pPr>
        <w:spacing w:line="360" w:lineRule="auto"/>
        <w:ind w:firstLine="480" w:firstLineChars="200"/>
        <w:rPr>
          <w:rFonts w:asciiTheme="minorEastAsia" w:hAnsiTheme="minorEastAsia" w:eastAsiaTheme="minorEastAsia"/>
          <w:b/>
          <w:color w:val="auto"/>
          <w:sz w:val="24"/>
          <w:highlight w:val="none"/>
        </w:rPr>
      </w:pPr>
      <w:r>
        <w:rPr>
          <w:rFonts w:hint="eastAsia" w:ascii="宋体" w:hAnsi="宋体" w:cs="宋体"/>
          <w:color w:val="auto"/>
          <w:kern w:val="0"/>
          <w:sz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color w:val="auto"/>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color w:val="auto"/>
          <w:sz w:val="36"/>
          <w:szCs w:val="36"/>
          <w:highlight w:val="none"/>
        </w:rPr>
      </w:pPr>
    </w:p>
    <w:p>
      <w:pPr>
        <w:spacing w:line="360" w:lineRule="auto"/>
        <w:jc w:val="center"/>
        <w:outlineLvl w:val="0"/>
        <w:rPr>
          <w:rFonts w:cs="仿宋_GB2312" w:asciiTheme="minorEastAsia" w:hAnsiTheme="minorEastAsia" w:eastAsiaTheme="minorEastAsia"/>
          <w:b/>
          <w:color w:val="auto"/>
          <w:sz w:val="36"/>
          <w:szCs w:val="36"/>
          <w:highlight w:val="none"/>
        </w:rPr>
      </w:pPr>
      <w:bookmarkStart w:id="93" w:name="_Toc181265286"/>
      <w:r>
        <w:rPr>
          <w:rFonts w:hint="eastAsia" w:cs="仿宋_GB2312" w:asciiTheme="minorEastAsia" w:hAnsiTheme="minorEastAsia" w:eastAsiaTheme="minorEastAsia"/>
          <w:b/>
          <w:color w:val="auto"/>
          <w:sz w:val="36"/>
          <w:szCs w:val="36"/>
          <w:highlight w:val="none"/>
        </w:rPr>
        <w:t>第六部分</w:t>
      </w:r>
      <w:bookmarkEnd w:id="90"/>
      <w:r>
        <w:rPr>
          <w:rFonts w:hint="eastAsia" w:cs="仿宋_GB2312" w:asciiTheme="minorEastAsia" w:hAnsiTheme="minorEastAsia" w:eastAsiaTheme="minorEastAsia"/>
          <w:b/>
          <w:color w:val="auto"/>
          <w:sz w:val="36"/>
          <w:szCs w:val="36"/>
          <w:highlight w:val="none"/>
        </w:rPr>
        <w:t xml:space="preserve">  拟签订的合同文本</w:t>
      </w:r>
      <w:bookmarkEnd w:id="93"/>
    </w:p>
    <w:p>
      <w:pPr>
        <w:spacing w:line="480" w:lineRule="auto"/>
        <w:jc w:val="center"/>
        <w:rPr>
          <w:rFonts w:ascii="宋体" w:hAnsi="宋体" w:cs="宋体"/>
          <w:b/>
          <w:color w:val="auto"/>
          <w:sz w:val="24"/>
          <w:highlight w:val="none"/>
        </w:rPr>
      </w:pPr>
      <w:bookmarkStart w:id="94" w:name="第五部分"/>
      <w:bookmarkStart w:id="95" w:name="_Toc86217003"/>
    </w:p>
    <w:p>
      <w:pPr>
        <w:adjustRightInd/>
        <w:spacing w:line="600" w:lineRule="exact"/>
        <w:ind w:firstLine="1044"/>
        <w:rPr>
          <w:rFonts w:ascii="宋体" w:hAnsi="宋体" w:cs="宋体"/>
          <w:b/>
          <w:color w:val="auto"/>
          <w:kern w:val="0"/>
          <w:sz w:val="52"/>
          <w:szCs w:val="52"/>
          <w:highlight w:val="none"/>
        </w:rPr>
      </w:pPr>
    </w:p>
    <w:p>
      <w:pPr>
        <w:adjustRightInd/>
        <w:jc w:val="center"/>
        <w:rPr>
          <w:rFonts w:ascii="宋体" w:hAnsi="宋体" w:cs="宋体"/>
          <w:b/>
          <w:bCs/>
          <w:color w:val="auto"/>
          <w:spacing w:val="-20"/>
          <w:kern w:val="44"/>
          <w:sz w:val="48"/>
          <w:szCs w:val="48"/>
          <w:highlight w:val="none"/>
        </w:rPr>
      </w:pPr>
      <w:bookmarkStart w:id="96" w:name="_Toc3995"/>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p>
    <w:p>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pPr>
        <w:adjustRightInd/>
        <w:jc w:val="center"/>
        <w:rPr>
          <w:rFonts w:ascii="宋体" w:hAnsi="宋体" w:cs="宋体"/>
          <w:b/>
          <w:bCs/>
          <w:color w:val="auto"/>
          <w:spacing w:val="-20"/>
          <w:kern w:val="44"/>
          <w:sz w:val="36"/>
          <w:szCs w:val="36"/>
          <w:highlight w:val="none"/>
        </w:rPr>
      </w:pPr>
    </w:p>
    <w:p>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rPr>
          <w:rFonts w:ascii="宋体" w:hAnsi="宋体" w:cs="宋体"/>
          <w:b/>
          <w:bCs/>
          <w:color w:val="auto"/>
          <w:spacing w:val="-20"/>
          <w:kern w:val="44"/>
          <w:sz w:val="40"/>
          <w:szCs w:val="40"/>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pPr>
        <w:adjustRightInd/>
        <w:rPr>
          <w:color w:val="auto"/>
          <w:highlight w:val="none"/>
        </w:rPr>
      </w:pPr>
    </w:p>
    <w:p>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96"/>
      <w:r>
        <w:rPr>
          <w:rFonts w:hint="eastAsia" w:ascii="黑体" w:hAnsi="黑体" w:eastAsia="黑体"/>
          <w:color w:val="auto"/>
          <w:sz w:val="28"/>
          <w:szCs w:val="28"/>
          <w:highlight w:val="none"/>
        </w:rPr>
        <w:t>第一节 政府采购合同协议书</w:t>
      </w:r>
    </w:p>
    <w:p>
      <w:pPr>
        <w:pStyle w:val="631"/>
        <w:rPr>
          <w:color w:val="auto"/>
          <w:highlight w:val="none"/>
        </w:rPr>
      </w:pPr>
    </w:p>
    <w:p>
      <w:pPr>
        <w:pStyle w:val="631"/>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pPr>
        <w:pStyle w:val="631"/>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pPr>
        <w:pStyle w:val="631"/>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pPr>
        <w:pStyle w:val="631"/>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pPr>
        <w:adjustRightInd/>
        <w:spacing w:line="400" w:lineRule="exact"/>
        <w:rPr>
          <w:color w:val="auto"/>
          <w:highlight w:val="none"/>
        </w:rPr>
      </w:pPr>
    </w:p>
    <w:p>
      <w:pPr>
        <w:pStyle w:val="631"/>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631"/>
        <w:ind w:firstLine="0"/>
        <w:rPr>
          <w:b/>
          <w:color w:val="auto"/>
          <w:highlight w:val="none"/>
        </w:rPr>
      </w:pPr>
      <w:r>
        <w:rPr>
          <w:rFonts w:hint="eastAsia"/>
          <w:b/>
          <w:color w:val="auto"/>
          <w:highlight w:val="none"/>
        </w:rPr>
        <w:t>1.项目信息</w:t>
      </w:r>
    </w:p>
    <w:p>
      <w:pPr>
        <w:pStyle w:val="631"/>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pPr>
        <w:pStyle w:val="631"/>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pPr>
        <w:pStyle w:val="631"/>
        <w:ind w:firstLine="480" w:firstLineChars="200"/>
        <w:rPr>
          <w:color w:val="auto"/>
          <w:highlight w:val="none"/>
        </w:rPr>
      </w:pPr>
      <w:r>
        <w:rPr>
          <w:rFonts w:hint="eastAsia"/>
          <w:color w:val="auto"/>
          <w:highlight w:val="none"/>
        </w:rPr>
        <w:t>（3）项目内容：</w:t>
      </w:r>
    </w:p>
    <w:p>
      <w:pPr>
        <w:pStyle w:val="631"/>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pPr>
        <w:pStyle w:val="631"/>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pPr>
        <w:pStyle w:val="631"/>
        <w:ind w:firstLine="480" w:firstLineChars="200"/>
        <w:rPr>
          <w:color w:val="auto"/>
          <w:highlight w:val="none"/>
          <w:u w:val="single"/>
        </w:rPr>
      </w:pPr>
      <w:r>
        <w:rPr>
          <w:rFonts w:hint="eastAsia"/>
          <w:color w:val="auto"/>
          <w:highlight w:val="none"/>
        </w:rPr>
        <w:t>采购标的的技术要求、商务要求具体见附件。</w:t>
      </w:r>
    </w:p>
    <w:p>
      <w:pPr>
        <w:pStyle w:val="631"/>
        <w:ind w:firstLine="480" w:firstLineChars="200"/>
        <w:rPr>
          <w:rFonts w:cs="宋体"/>
          <w:color w:val="auto"/>
          <w:highlight w:val="none"/>
        </w:rPr>
      </w:pPr>
      <w:r>
        <w:rPr>
          <w:rFonts w:hint="eastAsia" w:cs="宋体"/>
          <w:color w:val="auto"/>
          <w:highlight w:val="none"/>
        </w:rPr>
        <w:t>①涉及信息类产品，请填写该产品关键部件的品牌、型号：</w:t>
      </w:r>
    </w:p>
    <w:p>
      <w:pPr>
        <w:pStyle w:val="631"/>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pPr>
        <w:pStyle w:val="631"/>
        <w:ind w:firstLine="480" w:firstLineChars="200"/>
        <w:rPr>
          <w:rFonts w:cs="宋体"/>
          <w:color w:val="auto"/>
          <w:highlight w:val="none"/>
        </w:rPr>
      </w:pPr>
      <w:r>
        <w:rPr>
          <w:rFonts w:hint="eastAsia" w:cs="宋体"/>
          <w:color w:val="auto"/>
          <w:highlight w:val="none"/>
        </w:rPr>
        <w:t>②涉及车辆采购，请填写是否属于新能源汽车：</w:t>
      </w:r>
    </w:p>
    <w:p>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pPr>
        <w:pStyle w:val="631"/>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pPr>
        <w:pStyle w:val="631"/>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（注：在框架协议采购的第二阶段，可选择使用该合同文本）</w:t>
      </w:r>
    </w:p>
    <w:p>
      <w:pPr>
        <w:pStyle w:val="631"/>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pPr>
        <w:pStyle w:val="631"/>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pPr>
        <w:pStyle w:val="631"/>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分包供应商/制造商名称（如供应商和制造商不同，请分别填写）：</w:t>
      </w:r>
    </w:p>
    <w:p>
      <w:pPr>
        <w:pStyle w:val="631"/>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分包供应商/制造商类型（如果供应商和制造商不同，只填写制造商类型）：</w:t>
      </w:r>
    </w:p>
    <w:p>
      <w:pPr>
        <w:pStyle w:val="631"/>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pPr>
        <w:pStyle w:val="631"/>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pPr>
        <w:pStyle w:val="631"/>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pPr>
        <w:pStyle w:val="631"/>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pPr>
        <w:pStyle w:val="631"/>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pPr>
        <w:pStyle w:val="631"/>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pPr>
        <w:pStyle w:val="631"/>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pPr>
        <w:pStyle w:val="631"/>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是否涉及环境标志产品：</w:t>
      </w:r>
    </w:p>
    <w:p>
      <w:pPr>
        <w:pStyle w:val="631"/>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 xml:space="preserve">是否涉及绿色产品： </w:t>
      </w:r>
    </w:p>
    <w:p>
      <w:pPr>
        <w:pStyle w:val="631"/>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pPr>
        <w:pStyle w:val="631"/>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pPr>
        <w:pStyle w:val="631"/>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pPr>
        <w:pStyle w:val="631"/>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pPr>
        <w:pStyle w:val="631"/>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pPr>
        <w:pStyle w:val="631"/>
        <w:ind w:firstLineChars="200"/>
        <w:rPr>
          <w:b/>
          <w:color w:val="auto"/>
          <w:highlight w:val="none"/>
        </w:rPr>
      </w:pPr>
      <w:r>
        <w:rPr>
          <w:rFonts w:hint="eastAsia"/>
          <w:b/>
          <w:color w:val="auto"/>
          <w:highlight w:val="none"/>
        </w:rPr>
        <w:t>2.合同金额</w:t>
      </w:r>
    </w:p>
    <w:p>
      <w:pPr>
        <w:pStyle w:val="631"/>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pPr>
        <w:pStyle w:val="631"/>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 xml:space="preserve">    （注：固定单价合同应填写单价和最高限价）</w:t>
      </w:r>
    </w:p>
    <w:p>
      <w:pPr>
        <w:pStyle w:val="631"/>
        <w:ind w:firstLine="480" w:firstLineChars="200"/>
        <w:rPr>
          <w:color w:val="auto"/>
          <w:highlight w:val="none"/>
        </w:rPr>
      </w:pPr>
      <w:r>
        <w:rPr>
          <w:rFonts w:hint="eastAsia"/>
          <w:color w:val="auto"/>
          <w:highlight w:val="none"/>
        </w:rPr>
        <w:t>（2）合同定价方式（采用组合定价方式的，可以勾选多项）：</w:t>
      </w:r>
    </w:p>
    <w:p>
      <w:pPr>
        <w:pStyle w:val="631"/>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（3）付款方式（按项目实际勾选填写）：</w:t>
      </w:r>
    </w:p>
    <w:p>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pPr>
        <w:pStyle w:val="631"/>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pPr>
        <w:pStyle w:val="631"/>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pPr>
        <w:pStyle w:val="631"/>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pPr>
        <w:pStyle w:val="631"/>
        <w:ind w:firstLineChars="200"/>
        <w:rPr>
          <w:b/>
          <w:color w:val="auto"/>
          <w:highlight w:val="none"/>
          <w:u w:val="single"/>
        </w:rPr>
      </w:pPr>
      <w:r>
        <w:rPr>
          <w:rFonts w:hint="eastAsia"/>
          <w:b/>
          <w:color w:val="auto"/>
          <w:highlight w:val="none"/>
        </w:rPr>
        <w:t>3.合同履行</w:t>
      </w:r>
    </w:p>
    <w:p>
      <w:pPr>
        <w:pStyle w:val="631"/>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pPr>
        <w:pStyle w:val="631"/>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pPr>
        <w:pStyle w:val="631"/>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pPr>
        <w:pStyle w:val="631"/>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pPr>
        <w:pStyle w:val="631"/>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pPr>
        <w:pStyle w:val="631"/>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pPr>
        <w:pStyle w:val="631"/>
        <w:ind w:firstLineChars="200"/>
        <w:rPr>
          <w:b/>
          <w:color w:val="auto"/>
          <w:highlight w:val="none"/>
        </w:rPr>
      </w:pPr>
      <w:r>
        <w:rPr>
          <w:rFonts w:hint="eastAsia"/>
          <w:b/>
          <w:color w:val="auto"/>
          <w:highlight w:val="none"/>
        </w:rPr>
        <w:t>4.合同验收</w:t>
      </w:r>
    </w:p>
    <w:p>
      <w:pPr>
        <w:pStyle w:val="631"/>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pPr>
        <w:pStyle w:val="631"/>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pPr>
        <w:pStyle w:val="631"/>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pPr>
        <w:pStyle w:val="631"/>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pPr>
        <w:pStyle w:val="631"/>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pPr>
        <w:pStyle w:val="631"/>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pPr>
        <w:pStyle w:val="631"/>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pPr>
        <w:pStyle w:val="631"/>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pPr>
        <w:pStyle w:val="631"/>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pPr>
        <w:pStyle w:val="631"/>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pPr>
        <w:pStyle w:val="631"/>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pPr>
        <w:pStyle w:val="631"/>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pPr>
        <w:pStyle w:val="631"/>
        <w:ind w:firstLineChars="200"/>
        <w:rPr>
          <w:b/>
          <w:color w:val="auto"/>
          <w:highlight w:val="none"/>
        </w:rPr>
      </w:pPr>
      <w:r>
        <w:rPr>
          <w:rFonts w:hint="eastAsia"/>
          <w:b/>
          <w:color w:val="auto"/>
          <w:highlight w:val="none"/>
        </w:rPr>
        <w:t>5.组成合同的文件</w:t>
      </w:r>
    </w:p>
    <w:p>
      <w:pPr>
        <w:pStyle w:val="631"/>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pPr>
        <w:pStyle w:val="631"/>
        <w:ind w:firstLine="480" w:firstLineChars="200"/>
        <w:rPr>
          <w:color w:val="auto"/>
          <w:highlight w:val="none"/>
        </w:rPr>
      </w:pPr>
      <w:r>
        <w:rPr>
          <w:rFonts w:hint="eastAsia"/>
          <w:color w:val="auto"/>
          <w:highlight w:val="none"/>
        </w:rPr>
        <w:t>（1）政府采购合同协议书及其变更、补充协议</w:t>
      </w:r>
    </w:p>
    <w:p>
      <w:pPr>
        <w:pStyle w:val="631"/>
        <w:ind w:firstLine="480" w:firstLineChars="200"/>
        <w:rPr>
          <w:color w:val="auto"/>
          <w:highlight w:val="none"/>
        </w:rPr>
      </w:pPr>
      <w:r>
        <w:rPr>
          <w:rFonts w:hint="eastAsia"/>
          <w:color w:val="auto"/>
          <w:highlight w:val="none"/>
        </w:rPr>
        <w:t>（2）政府采购合同专用条款</w:t>
      </w:r>
    </w:p>
    <w:p>
      <w:pPr>
        <w:pStyle w:val="631"/>
        <w:ind w:firstLine="480" w:firstLineChars="200"/>
        <w:rPr>
          <w:color w:val="auto"/>
          <w:highlight w:val="none"/>
        </w:rPr>
      </w:pPr>
      <w:r>
        <w:rPr>
          <w:rFonts w:hint="eastAsia"/>
          <w:color w:val="auto"/>
          <w:highlight w:val="none"/>
        </w:rPr>
        <w:t>（3）政府采购合同通用条款</w:t>
      </w:r>
    </w:p>
    <w:p>
      <w:pPr>
        <w:pStyle w:val="631"/>
        <w:ind w:firstLine="480" w:firstLineChars="200"/>
        <w:rPr>
          <w:color w:val="auto"/>
          <w:highlight w:val="none"/>
        </w:rPr>
      </w:pPr>
      <w:r>
        <w:rPr>
          <w:rFonts w:hint="eastAsia"/>
          <w:color w:val="auto"/>
          <w:highlight w:val="none"/>
        </w:rPr>
        <w:t>（4）中标（成交）通知书</w:t>
      </w:r>
    </w:p>
    <w:p>
      <w:pPr>
        <w:pStyle w:val="631"/>
        <w:ind w:firstLine="480" w:firstLineChars="200"/>
        <w:rPr>
          <w:color w:val="auto"/>
          <w:highlight w:val="none"/>
        </w:rPr>
      </w:pPr>
      <w:r>
        <w:rPr>
          <w:rFonts w:hint="eastAsia"/>
          <w:color w:val="auto"/>
          <w:highlight w:val="none"/>
        </w:rPr>
        <w:t>（5）投标（响应）文件</w:t>
      </w:r>
    </w:p>
    <w:p>
      <w:pPr>
        <w:pStyle w:val="631"/>
        <w:ind w:firstLine="480" w:firstLineChars="200"/>
        <w:rPr>
          <w:color w:val="auto"/>
          <w:highlight w:val="none"/>
        </w:rPr>
      </w:pPr>
      <w:r>
        <w:rPr>
          <w:rFonts w:hint="eastAsia"/>
          <w:color w:val="auto"/>
          <w:highlight w:val="none"/>
        </w:rPr>
        <w:t>（6）采购文件</w:t>
      </w:r>
    </w:p>
    <w:p>
      <w:pPr>
        <w:pStyle w:val="631"/>
        <w:ind w:firstLine="480" w:firstLineChars="200"/>
        <w:rPr>
          <w:color w:val="auto"/>
          <w:highlight w:val="none"/>
        </w:rPr>
      </w:pPr>
      <w:r>
        <w:rPr>
          <w:rFonts w:hint="eastAsia"/>
          <w:color w:val="auto"/>
          <w:highlight w:val="none"/>
        </w:rPr>
        <w:t>（7）有关技术文件，图纸</w:t>
      </w:r>
    </w:p>
    <w:p>
      <w:pPr>
        <w:pStyle w:val="631"/>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pPr>
        <w:pStyle w:val="631"/>
        <w:ind w:firstLineChars="200"/>
        <w:rPr>
          <w:b/>
          <w:color w:val="auto"/>
          <w:highlight w:val="none"/>
        </w:rPr>
      </w:pPr>
      <w:r>
        <w:rPr>
          <w:rFonts w:hint="eastAsia"/>
          <w:b/>
          <w:color w:val="auto"/>
          <w:highlight w:val="none"/>
        </w:rPr>
        <w:t>6.合同生效</w:t>
      </w:r>
    </w:p>
    <w:p>
      <w:pPr>
        <w:pStyle w:val="631"/>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pPr>
        <w:pStyle w:val="631"/>
        <w:ind w:firstLineChars="200"/>
        <w:rPr>
          <w:b/>
          <w:color w:val="auto"/>
          <w:highlight w:val="none"/>
        </w:rPr>
      </w:pPr>
      <w:r>
        <w:rPr>
          <w:rFonts w:hint="eastAsia"/>
          <w:b/>
          <w:color w:val="auto"/>
          <w:highlight w:val="none"/>
        </w:rPr>
        <w:t>7.合同份数</w:t>
      </w:r>
    </w:p>
    <w:p>
      <w:pPr>
        <w:pStyle w:val="631"/>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pPr>
        <w:pStyle w:val="631"/>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631"/>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pPr>
        <w:pStyle w:val="631"/>
        <w:ind w:firstLine="480" w:firstLineChars="200"/>
        <w:rPr>
          <w:color w:val="auto"/>
          <w:highlight w:val="none"/>
        </w:rPr>
      </w:pPr>
      <w:r>
        <w:rPr>
          <w:rFonts w:hint="eastAsia"/>
          <w:color w:val="auto"/>
          <w:highlight w:val="none"/>
        </w:rPr>
        <w:t>附件：具体标的及其技术要求和商务要求、联合协议、分包意向协议等。</w:t>
      </w:r>
    </w:p>
    <w:p>
      <w:pPr>
        <w:pStyle w:val="631"/>
        <w:rPr>
          <w:color w:val="auto"/>
          <w:highlight w:val="none"/>
        </w:rPr>
      </w:pPr>
    </w:p>
    <w:p>
      <w:pPr>
        <w:pStyle w:val="631"/>
        <w:rPr>
          <w:color w:val="auto"/>
          <w:szCs w:val="21"/>
          <w:highlight w:val="none"/>
        </w:rPr>
      </w:pPr>
      <w:r>
        <w:rPr>
          <w:color w:val="auto"/>
          <w:highlight w:val="none"/>
          <w:lang w:val="en"/>
        </w:rPr>
        <w:t xml:space="preserve">   </w:t>
      </w:r>
    </w:p>
    <w:p>
      <w:pPr>
        <w:adjustRightInd/>
        <w:rPr>
          <w:color w:val="auto"/>
          <w:highlight w:val="none"/>
        </w:rPr>
      </w:pPr>
      <w:r>
        <w:rPr>
          <w:color w:val="auto"/>
          <w:highlight w:val="none"/>
        </w:rPr>
        <w:br w:type="page"/>
      </w:r>
    </w:p>
    <w:p>
      <w:pPr>
        <w:adjustRightInd/>
        <w:ind w:firstLine="420" w:firstLineChars="200"/>
        <w:rPr>
          <w:color w:val="auto"/>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97" w:name="_Toc27624"/>
      <w:r>
        <w:rPr>
          <w:rFonts w:hint="eastAsia" w:ascii="黑体" w:hAnsi="黑体" w:eastAsia="黑体"/>
          <w:color w:val="auto"/>
          <w:sz w:val="28"/>
          <w:szCs w:val="28"/>
          <w:highlight w:val="none"/>
        </w:rPr>
        <w:t>第二节 政府采购合同通用条款</w:t>
      </w:r>
      <w:bookmarkEnd w:id="97"/>
    </w:p>
    <w:p>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98"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98"/>
      <w:r>
        <w:rPr>
          <w:rFonts w:hint="eastAsia" w:ascii="宋体" w:hAnsi="宋体"/>
          <w:color w:val="auto"/>
          <w:sz w:val="24"/>
          <w:highlight w:val="none"/>
        </w:rPr>
        <w:t>。</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99" w:name="_Toc20313"/>
      <w:r>
        <w:rPr>
          <w:rFonts w:hint="eastAsia" w:ascii="黑体" w:hAnsi="华文中宋" w:eastAsia="黑体"/>
          <w:color w:val="auto"/>
          <w:sz w:val="24"/>
          <w:highlight w:val="none"/>
        </w:rPr>
        <w:br w:type="page"/>
      </w:r>
    </w:p>
    <w:p>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99"/>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color w:val="auto"/>
                <w:sz w:val="24"/>
                <w:highlight w:val="none"/>
              </w:rPr>
            </w:pPr>
          </w:p>
        </w:tc>
      </w:tr>
    </w:tbl>
    <w:p>
      <w:pPr>
        <w:adjustRightInd/>
        <w:rPr>
          <w:color w:val="auto"/>
          <w:highlight w:val="none"/>
        </w:rPr>
      </w:pPr>
    </w:p>
    <w:p>
      <w:pPr>
        <w:adjustRightInd/>
        <w:rPr>
          <w:color w:val="auto"/>
          <w:highlight w:val="none"/>
        </w:rPr>
      </w:pPr>
    </w:p>
    <w:p>
      <w:pPr>
        <w:pStyle w:val="631"/>
        <w:rPr>
          <w:color w:val="auto"/>
          <w:highlight w:val="none"/>
        </w:rPr>
      </w:pPr>
    </w:p>
    <w:p>
      <w:pPr>
        <w:spacing w:line="360" w:lineRule="auto"/>
        <w:ind w:firstLine="562" w:firstLineChars="20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pPr>
        <w:spacing w:line="360" w:lineRule="auto"/>
        <w:ind w:firstLine="562" w:firstLineChars="200"/>
        <w:jc w:val="center"/>
        <w:rPr>
          <w:rFonts w:asciiTheme="minorEastAsia" w:hAnsiTheme="minorEastAsia" w:eastAsiaTheme="minorEastAsia"/>
          <w:b/>
          <w:color w:val="auto"/>
          <w:sz w:val="28"/>
          <w:szCs w:val="28"/>
          <w:highlight w:val="none"/>
        </w:rPr>
      </w:pPr>
    </w:p>
    <w:p>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00" w:name="_Toc181265287"/>
      <w:r>
        <w:rPr>
          <w:rFonts w:hint="eastAsia" w:cs="仿宋_GB2312" w:asciiTheme="minorEastAsia" w:hAnsiTheme="minorEastAsia" w:eastAsiaTheme="minorEastAsia"/>
          <w:b/>
          <w:color w:val="auto"/>
          <w:sz w:val="36"/>
          <w:szCs w:val="20"/>
          <w:highlight w:val="none"/>
        </w:rPr>
        <w:t>第七部分</w:t>
      </w:r>
      <w:bookmarkEnd w:id="94"/>
      <w:r>
        <w:rPr>
          <w:rFonts w:hint="eastAsia" w:cs="仿宋_GB2312" w:asciiTheme="minorEastAsia" w:hAnsiTheme="minorEastAsia" w:eastAsiaTheme="minorEastAsia"/>
          <w:b/>
          <w:color w:val="auto"/>
          <w:sz w:val="36"/>
          <w:szCs w:val="20"/>
          <w:highlight w:val="none"/>
        </w:rPr>
        <w:t xml:space="preserve">  </w:t>
      </w:r>
      <w:bookmarkEnd w:id="95"/>
      <w:r>
        <w:rPr>
          <w:rFonts w:hint="eastAsia" w:cs="仿宋_GB2312" w:asciiTheme="minorEastAsia" w:hAnsiTheme="minorEastAsia" w:eastAsiaTheme="minorEastAsia"/>
          <w:b/>
          <w:color w:val="auto"/>
          <w:sz w:val="36"/>
          <w:szCs w:val="20"/>
          <w:highlight w:val="none"/>
        </w:rPr>
        <w:t>应提交的有关格式范例</w:t>
      </w:r>
      <w:bookmarkEnd w:id="100"/>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▲（3）授权委托书或法定代表人（单位负责人、自然人本人）身份证明</w:t>
      </w:r>
      <w:r>
        <w:rPr>
          <w:rFonts w:hint="eastAsia" w:cs="宋体"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rPr>
        <w:t>（页码）</w:t>
      </w:r>
    </w:p>
    <w:p>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关于对谈判文件中有关条款的拒绝声明……………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（9）技术解决方案…………………………………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tabs>
          <w:tab w:val="left" w:pos="0"/>
        </w:tabs>
        <w:autoSpaceDE w:val="0"/>
        <w:autoSpaceDN w:val="0"/>
        <w:spacing w:line="360" w:lineRule="auto"/>
        <w:ind w:firstLine="525" w:firstLineChars="2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pPr>
        <w:pStyle w:val="631"/>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▲（18）</w:t>
      </w:r>
      <w:r>
        <w:rPr>
          <w:rFonts w:hint="eastAsia" w:cs="仿宋_GB2312" w:asciiTheme="minorEastAsia" w:hAnsiTheme="minorEastAsia" w:eastAsiaTheme="minorEastAsia"/>
          <w:color w:val="auto"/>
          <w:highlight w:val="none"/>
          <w:lang w:val="zh-CN"/>
        </w:rPr>
        <w:t>承诺函……………………………………………………………………</w:t>
      </w:r>
      <w:r>
        <w:rPr>
          <w:rFonts w:hint="eastAsia" w:cs="仿宋_GB2312" w:asciiTheme="minorEastAsia" w:hAnsiTheme="minorEastAsia" w:eastAsiaTheme="minorEastAsia"/>
          <w:color w:val="auto"/>
          <w:highlight w:val="none"/>
        </w:rPr>
        <w:t>（页码）</w:t>
      </w:r>
    </w:p>
    <w:p>
      <w:pPr>
        <w:pStyle w:val="631"/>
        <w:rPr>
          <w:color w:val="auto"/>
          <w:highlight w:val="none"/>
        </w:rPr>
      </w:pPr>
      <w:r>
        <w:rPr>
          <w:rFonts w:hint="eastAsia" w:cs="仿宋_GB2312" w:asciiTheme="minorEastAsia" w:hAnsiTheme="minorEastAsia" w:eastAsiaTheme="minorEastAsia"/>
          <w:color w:val="auto"/>
          <w:highlight w:val="none"/>
        </w:rPr>
        <w:t>▲</w:t>
      </w:r>
      <w:r>
        <w:rPr>
          <w:rFonts w:hint="eastAsia"/>
          <w:color w:val="auto"/>
          <w:highlight w:val="none"/>
        </w:rPr>
        <w:t>（19）商务、服务（技术）响应、偏离情况说明表…………………………（页码）</w:t>
      </w:r>
    </w:p>
    <w:p>
      <w:pPr>
        <w:pStyle w:val="631"/>
        <w:rPr>
          <w:color w:val="auto"/>
          <w:highlight w:val="none"/>
        </w:rPr>
      </w:pPr>
      <w:r>
        <w:rPr>
          <w:rFonts w:hint="eastAsia" w:cs="仿宋_GB2312" w:asciiTheme="minorEastAsia" w:hAnsiTheme="minorEastAsia" w:eastAsiaTheme="minorEastAsia"/>
          <w:color w:val="auto"/>
          <w:szCs w:val="24"/>
          <w:highlight w:val="none"/>
          <w:lang w:val="zh-CN"/>
        </w:rPr>
        <w:t>▲</w:t>
      </w:r>
      <w:r>
        <w:rPr>
          <w:rFonts w:hint="eastAsia"/>
          <w:color w:val="auto"/>
          <w:highlight w:val="none"/>
        </w:rPr>
        <w:t>（20）初始报价表………………………………………………………………（页码）</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注：以上目录是编制供应商响应文件的基本格式要求，各供应商可根据自身情况进一步细化。标注“▲”为实质性要求，供应商必须提供，否则谈判无效。</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pPr>
        <w:pStyle w:val="104"/>
        <w:numPr>
          <w:ilvl w:val="0"/>
          <w:numId w:val="8"/>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谈判文件中</w:t>
      </w:r>
      <w:r>
        <w:rPr>
          <w:rFonts w:hint="eastAsia" w:cs="仿宋_GB2312" w:asciiTheme="minorEastAsia" w:hAnsiTheme="minorEastAsia" w:eastAsiaTheme="minorEastAsia"/>
          <w:color w:val="auto"/>
          <w:sz w:val="24"/>
          <w:highlight w:val="none"/>
        </w:rPr>
        <w:t>规定的全部响应文件。</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我方承诺除响应文件列出的偏离外，我方响应谈判文件的全部要求。</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保证遵守谈判文件中的其他有关规定。</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我方已详细阅读全部谈判文件，包括谈判文件“更正（延期）公告”（如果有）、参考资料及有关附件，确认无误。</w:t>
      </w:r>
    </w:p>
    <w:p>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7.3按照谈判文件要求提交履约保证金； </w:t>
      </w:r>
    </w:p>
    <w:p>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pPr>
        <w:numPr>
          <w:ilvl w:val="0"/>
          <w:numId w:val="8"/>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autoSpaceDE w:val="0"/>
        <w:autoSpaceDN w:val="0"/>
        <w:spacing w:line="360" w:lineRule="auto"/>
        <w:rPr>
          <w:rFonts w:cs="仿宋_GB2312" w:asciiTheme="minorEastAsia" w:hAnsiTheme="minorEastAsia" w:eastAsiaTheme="minorEastAsia"/>
          <w:color w:val="auto"/>
          <w:kern w:val="0"/>
          <w:sz w:val="24"/>
          <w:highlight w:val="none"/>
        </w:rPr>
      </w:pPr>
    </w:p>
    <w:p>
      <w:pPr>
        <w:pStyle w:val="114"/>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pPr>
        <w:spacing w:line="360" w:lineRule="auto"/>
        <w:rPr>
          <w:rFonts w:cs="仿宋_GB2312" w:asciiTheme="minorEastAsia" w:hAnsiTheme="minorEastAsia" w:eastAsiaTheme="minorEastAsia"/>
          <w:color w:val="auto"/>
          <w:sz w:val="18"/>
          <w:szCs w:val="18"/>
          <w:highlight w:val="none"/>
        </w:rPr>
      </w:pPr>
    </w:p>
    <w:p>
      <w:pPr>
        <w:spacing w:line="360" w:lineRule="auto"/>
        <w:rPr>
          <w:rFonts w:cs="仿宋_GB2312" w:asciiTheme="minorEastAsia" w:hAnsiTheme="minorEastAsia" w:eastAsiaTheme="minorEastAsia"/>
          <w:color w:val="auto"/>
          <w:sz w:val="18"/>
          <w:szCs w:val="18"/>
          <w:highlight w:val="none"/>
        </w:rPr>
      </w:pPr>
    </w:p>
    <w:p>
      <w:pPr>
        <w:widowControl/>
        <w:adjustRightInd/>
        <w:jc w:val="left"/>
        <w:rPr>
          <w:rFonts w:cs="仿宋_GB2312"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rPr>
        <w:br w:type="page"/>
      </w:r>
    </w:p>
    <w:p>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授权代表根据谈判文件规定及采购内容而对采购人、采购代理机构所作的任何合法承诺，包括书面澄清及相应等均对联合体各方产生约束力。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ascii="宋体" w:hAnsi="宋体" w:cs="宋体"/>
          <w:b/>
          <w:color w:val="auto"/>
          <w:kern w:val="0"/>
          <w:sz w:val="24"/>
          <w:highlight w:val="none"/>
          <w:lang w:val="zh-CN"/>
        </w:rPr>
        <w:t>谈判</w:t>
      </w:r>
      <w:r>
        <w:rPr>
          <w:rFonts w:hint="eastAsia" w:ascii="宋体" w:hAnsi="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snapToGrid w:val="0"/>
        <w:spacing w:line="360" w:lineRule="auto"/>
        <w:ind w:right="480"/>
        <w:jc w:val="center"/>
        <w:rPr>
          <w:rFonts w:cs="仿宋_GB2312" w:asciiTheme="minorEastAsia" w:hAnsiTheme="minorEastAsia" w:eastAsiaTheme="minorEastAsia"/>
          <w:b/>
          <w:color w:val="auto"/>
          <w:sz w:val="32"/>
          <w:szCs w:val="32"/>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谈判文件第一部分竞争性谈判邀请公告中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pPr>
        <w:widowControl/>
        <w:spacing w:line="360" w:lineRule="auto"/>
        <w:ind w:firstLine="480"/>
        <w:jc w:val="left"/>
        <w:rPr>
          <w:rFonts w:cs="宋体" w:asciiTheme="minorEastAsia" w:hAnsiTheme="minorEastAsia" w:eastAsiaTheme="minorEastAsia"/>
          <w:color w:val="auto"/>
          <w:sz w:val="24"/>
          <w:highlight w:val="none"/>
        </w:rPr>
      </w:pPr>
    </w:p>
    <w:p>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（由供应商根据“谈判文件第一部分”中“合格的供应商应具备的特定资格要求”编制；如果本项目没有设置特定资格条件，则不需要提供）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rPr>
          <w:rFonts w:cs="仿宋_GB2312" w:asciiTheme="minorEastAsia" w:hAnsiTheme="minorEastAsia" w:eastAsiaTheme="minorEastAsia"/>
          <w:color w:val="auto"/>
          <w:kern w:val="0"/>
          <w:sz w:val="24"/>
          <w:highlight w:val="none"/>
          <w:lang w:val="zh-CN"/>
        </w:rPr>
      </w:pPr>
    </w:p>
    <w:p>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4" w:type="first"/>
          <w:footerReference r:id="rId7" w:type="first"/>
          <w:headerReference r:id="rId3" w:type="default"/>
          <w:footerReference r:id="rId5" w:type="default"/>
          <w:footerReference r:id="rId6" w:type="even"/>
          <w:pgSz w:w="11906" w:h="16838"/>
          <w:pgMar w:top="1134" w:right="1134" w:bottom="1134" w:left="1134" w:header="850" w:footer="850" w:gutter="0"/>
          <w:cols w:space="720" w:num="1"/>
          <w:titlePg/>
          <w:docGrid w:linePitch="312" w:charSpace="0"/>
        </w:sectPr>
      </w:pPr>
    </w:p>
    <w:p>
      <w:pPr>
        <w:jc w:val="center"/>
        <w:rPr>
          <w:rFonts w:ascii="宋体" w:hAnsi="宋体" w:cs="宋体"/>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w:t>
      </w:r>
      <w:r>
        <w:rPr>
          <w:rFonts w:hint="eastAsia" w:ascii="宋体" w:hAnsi="宋体" w:cs="宋体"/>
          <w:b/>
          <w:color w:val="auto"/>
          <w:kern w:val="0"/>
          <w:sz w:val="32"/>
          <w:szCs w:val="32"/>
          <w:highlight w:val="none"/>
          <w:lang w:val="zh-CN"/>
        </w:rPr>
        <w:t>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jc w:val="center"/>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授权委托书（适用于非联合体谈判）</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谈判供应商名称（公章）：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授权委托书（适用于联合体谈判）</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的身份证明（适用于法定代表人、单位负责人或者自然人本人代表谈判供应商参加谈判）</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谈判供应商名称</w:t>
      </w:r>
      <w:r>
        <w:rPr>
          <w:rFonts w:hint="eastAsia" w:ascii="宋体" w:hAnsi="宋体" w:cs="宋体"/>
          <w:color w:val="auto"/>
          <w:kern w:val="0"/>
          <w:sz w:val="24"/>
          <w:highlight w:val="none"/>
          <w:lang w:val="zh-CN"/>
        </w:rPr>
        <w:t xml:space="preserve">(公章)：                              </w:t>
      </w:r>
    </w:p>
    <w:p>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pPr>
        <w:adjustRightInd/>
        <w:spacing w:line="360" w:lineRule="auto"/>
        <w:rPr>
          <w:rFonts w:ascii="宋体" w:hAnsi="宋体" w:cs="宋体"/>
          <w:bCs/>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pPr>
        <w:snapToGrid w:val="0"/>
        <w:spacing w:line="360" w:lineRule="auto"/>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pPr>
        <w:pStyle w:val="631"/>
        <w:rPr>
          <w:color w:val="auto"/>
          <w:highlight w:val="none"/>
        </w:rPr>
      </w:pPr>
      <w:r>
        <w:rPr>
          <w:rFonts w:hint="eastAsia"/>
          <w:color w:val="auto"/>
          <w:highlight w:val="none"/>
        </w:rPr>
        <w:t>……</w:t>
      </w:r>
    </w:p>
    <w:p>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101"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要求合同分包形式参加的项目或采购包，供应商按谈判文件第一部分邀请公告申请人的资格要求中规定的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101"/>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pPr>
        <w:snapToGrid w:val="0"/>
        <w:spacing w:line="360" w:lineRule="auto"/>
        <w:ind w:left="6358" w:leftChars="342" w:hanging="5640" w:hangingChars="235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pPr>
        <w:snapToGrid w:val="0"/>
        <w:spacing w:line="360" w:lineRule="auto"/>
        <w:ind w:left="5743" w:leftChars="2392" w:hanging="720" w:hanging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谈判供应商名称(公章)：</w:t>
      </w:r>
    </w:p>
    <w:p>
      <w:pPr>
        <w:wordWrap w:val="0"/>
        <w:snapToGrid w:val="0"/>
        <w:spacing w:line="360" w:lineRule="auto"/>
        <w:ind w:firstLine="5040" w:firstLineChars="2100"/>
        <w:rPr>
          <w:rStyle w:val="630"/>
          <w:color w:val="auto"/>
          <w:highlight w:val="none"/>
        </w:rPr>
      </w:pPr>
      <w:r>
        <w:rPr>
          <w:rStyle w:val="630"/>
          <w:rFonts w:hint="eastAsia"/>
          <w:color w:val="auto"/>
          <w:highlight w:val="none"/>
        </w:rPr>
        <w:t>法定代表人（负责人） (签名)：</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spacing w:line="360" w:lineRule="auto"/>
        <w:jc w:val="center"/>
        <w:rPr>
          <w:rFonts w:cs="仿宋_GB2312" w:asciiTheme="minorEastAsia" w:hAnsiTheme="minorEastAsia" w:eastAsiaTheme="minorEastAsia"/>
          <w:b/>
          <w:color w:val="auto"/>
          <w:sz w:val="30"/>
          <w:szCs w:val="30"/>
          <w:highlight w:val="none"/>
        </w:rPr>
      </w:pPr>
    </w:p>
    <w:p>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pPr>
        <w:spacing w:line="360" w:lineRule="auto"/>
        <w:jc w:val="center"/>
        <w:rPr>
          <w:rFonts w:cs="仿宋_GB2312" w:asciiTheme="minorEastAsia" w:hAnsiTheme="minorEastAsia" w:eastAsiaTheme="minorEastAsia"/>
          <w:b/>
          <w:color w:val="auto"/>
          <w:kern w:val="0"/>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对谈判文件中有关条款的拒绝声明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法定代表人（负责人）或委托代理人(签名)：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rPr>
          <w:rFonts w:cs="仿宋_GB2312" w:asciiTheme="minorEastAsia" w:hAnsiTheme="minorEastAsia" w:eastAsiaTheme="minorEastAsia"/>
          <w:b/>
          <w:bCs/>
          <w:color w:val="auto"/>
          <w:kern w:val="0"/>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pPr>
        <w:spacing w:line="360" w:lineRule="auto"/>
        <w:ind w:firstLine="1333" w:firstLineChars="400"/>
        <w:jc w:val="left"/>
        <w:rPr>
          <w:rFonts w:asciiTheme="minorEastAsia" w:hAnsiTheme="minorEastAsia" w:eastAsiaTheme="minorEastAsia"/>
          <w:b/>
          <w:color w:val="auto"/>
          <w:spacing w:val="6"/>
          <w:sz w:val="32"/>
          <w:szCs w:val="32"/>
          <w:highlight w:val="none"/>
        </w:rPr>
      </w:pPr>
    </w:p>
    <w:p>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pPr>
        <w:autoSpaceDE w:val="0"/>
        <w:autoSpaceDN w:val="0"/>
        <w:spacing w:line="360" w:lineRule="auto"/>
        <w:rPr>
          <w:rFonts w:cs="仿宋_GB2312" w:asciiTheme="minorEastAsia" w:hAnsiTheme="minorEastAsia" w:eastAsiaTheme="minorEastAsia"/>
          <w:b/>
          <w:color w:val="auto"/>
          <w:kern w:val="0"/>
          <w:sz w:val="28"/>
          <w:szCs w:val="28"/>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2"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c>
          <w:tcPr>
            <w:tcW w:w="553" w:type="dxa"/>
          </w:tcPr>
          <w:p>
            <w:pPr>
              <w:spacing w:line="360" w:lineRule="auto"/>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根据采购需求及谈判文件要求编制）</w:t>
      </w: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p>
        </w:tc>
      </w:tr>
    </w:tbl>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r>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highlight w:val="none"/>
              </w:rPr>
            </w:pPr>
          </w:p>
        </w:tc>
      </w:tr>
    </w:tbl>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2"/>
              <w:spacing w:line="360" w:lineRule="auto"/>
              <w:jc w:val="center"/>
              <w:rPr>
                <w:rFonts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cs="仿宋_GB2312" w:asciiTheme="minorEastAsia" w:hAnsiTheme="minorEastAsia" w:eastAsiaTheme="minorEastAsia"/>
                <w:color w:val="auto"/>
                <w:sz w:val="24"/>
                <w:highlight w:val="none"/>
              </w:rPr>
            </w:pPr>
          </w:p>
        </w:tc>
      </w:tr>
    </w:tbl>
    <w:p>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color w:val="auto"/>
          <w:kern w:val="0"/>
          <w:sz w:val="24"/>
          <w:highlight w:val="none"/>
        </w:rPr>
      </w:pPr>
    </w:p>
    <w:p>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ind w:firstLine="1911" w:firstLineChars="595"/>
        <w:jc w:val="center"/>
        <w:rPr>
          <w:rFonts w:ascii="宋体" w:hAnsi="宋体" w:cs="宋体"/>
          <w:b/>
          <w:bCs/>
          <w:color w:val="auto"/>
          <w:sz w:val="32"/>
          <w:szCs w:val="32"/>
          <w:highlight w:val="none"/>
        </w:rPr>
      </w:pPr>
    </w:p>
    <w:p>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我方作为本次采购项目的谈判供应商，根据谈判文件要求，现郑重承诺如下：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二、参加本次谈判采购活动，不存在与单位负责人为同一人或者存在直接控股、管理关系的其他供应商参与同一合同项下的政府采购活动的行为。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highlight w:val="none"/>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cs="仿宋_GB2312" w:asciiTheme="minorEastAsia" w:hAnsiTheme="minorEastAsia" w:eastAsiaTheme="minorEastAsia"/>
          <w:b/>
          <w:color w:val="auto"/>
          <w:sz w:val="36"/>
          <w:szCs w:val="36"/>
          <w:highlight w:val="none"/>
        </w:rPr>
      </w:pPr>
    </w:p>
    <w:p>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jc w:val="center"/>
        <w:rPr>
          <w:rFonts w:ascii="宋体" w:hAnsi="宋体" w:cs="宋体"/>
          <w:b/>
          <w:bCs/>
          <w:color w:val="auto"/>
          <w:sz w:val="32"/>
          <w:szCs w:val="32"/>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十九</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商务、服务（技术）响应、偏离情况说明表</w:t>
      </w:r>
    </w:p>
    <w:p>
      <w:pPr>
        <w:snapToGrid w:val="0"/>
        <w:spacing w:line="400" w:lineRule="exact"/>
        <w:ind w:firstLine="420" w:firstLineChars="200"/>
        <w:rPr>
          <w:rFonts w:asciiTheme="minorEastAsia" w:hAnsiTheme="minorEastAsia" w:eastAsiaTheme="minorEastAsia"/>
          <w:color w:val="auto"/>
          <w:szCs w:val="21"/>
          <w:highlight w:val="none"/>
        </w:rPr>
      </w:pPr>
    </w:p>
    <w:p>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pPr>
        <w:pStyle w:val="71"/>
        <w:snapToGrid w:val="0"/>
        <w:spacing w:after="120" w:line="400" w:lineRule="exact"/>
        <w:ind w:firstLine="480" w:firstLineChars="200"/>
        <w:rPr>
          <w:rFonts w:asciiTheme="minorEastAsia" w:hAnsiTheme="minorEastAsia" w:eastAsiaTheme="minorEastAsia"/>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highlight w:val="none"/>
              </w:rPr>
            </w:pPr>
          </w:p>
        </w:tc>
      </w:tr>
    </w:tbl>
    <w:p>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说明：1.应写明谈判文件对商务与服务技术要求的响应和偏离情况</w:t>
      </w:r>
      <w:r>
        <w:rPr>
          <w:rFonts w:hint="eastAsia" w:asciiTheme="minorEastAsia" w:hAnsiTheme="minorEastAsia" w:eastAsiaTheme="minorEastAsia"/>
          <w:bCs/>
          <w:color w:val="auto"/>
          <w:sz w:val="24"/>
          <w:highlight w:val="none"/>
        </w:rPr>
        <w:t>；</w:t>
      </w:r>
    </w:p>
    <w:p>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pPr>
        <w:snapToGrid w:val="0"/>
        <w:spacing w:line="400" w:lineRule="exact"/>
        <w:rPr>
          <w:rFonts w:cs="Courier New" w:asciiTheme="minorEastAsia" w:hAnsiTheme="minorEastAsia" w:eastAsiaTheme="minorEastAsia"/>
          <w:color w:val="auto"/>
          <w:sz w:val="24"/>
          <w:highlight w:val="none"/>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cs="仿宋_GB2312" w:asciiTheme="minorEastAsia" w:hAnsiTheme="minorEastAsia" w:eastAsiaTheme="minorEastAsia"/>
          <w:b/>
          <w:color w:val="auto"/>
          <w:sz w:val="36"/>
          <w:szCs w:val="36"/>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pPr>
        <w:pStyle w:val="631"/>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pPr>
        <w:snapToGrid w:val="0"/>
        <w:spacing w:line="400" w:lineRule="exact"/>
        <w:ind w:firstLine="420" w:firstLineChars="200"/>
        <w:rPr>
          <w:rFonts w:asciiTheme="minorEastAsia" w:hAnsiTheme="minorEastAsia" w:eastAsiaTheme="minorEastAsia"/>
          <w:color w:val="auto"/>
          <w:szCs w:val="21"/>
          <w:highlight w:val="none"/>
        </w:rPr>
      </w:pPr>
    </w:p>
    <w:p>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7" w:type="first"/>
          <w:footerReference r:id="rId20" w:type="first"/>
          <w:headerReference r:id="rId16" w:type="default"/>
          <w:footerReference r:id="rId18" w:type="default"/>
          <w:footerReference r:id="rId19" w:type="even"/>
          <w:pgSz w:w="11906" w:h="16838"/>
          <w:pgMar w:top="779" w:right="1418" w:bottom="567"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color w:val="auto"/>
          <w:sz w:val="36"/>
          <w:szCs w:val="36"/>
          <w:highlight w:val="none"/>
        </w:rPr>
      </w:pPr>
      <w:bookmarkStart w:id="102" w:name="_Toc181265288"/>
      <w:r>
        <w:rPr>
          <w:rFonts w:hint="eastAsia" w:cs="仿宋_GB2312" w:asciiTheme="minorEastAsia" w:hAnsiTheme="minorEastAsia" w:eastAsiaTheme="minorEastAsia"/>
          <w:b/>
          <w:color w:val="auto"/>
          <w:sz w:val="36"/>
          <w:szCs w:val="36"/>
          <w:highlight w:val="none"/>
        </w:rPr>
        <w:t>第八部分  最后报价格式</w:t>
      </w:r>
      <w:bookmarkEnd w:id="102"/>
    </w:p>
    <w:p>
      <w:pPr>
        <w:pStyle w:val="631"/>
        <w:jc w:val="center"/>
        <w:rPr>
          <w:rFonts w:cs="仿宋_GB2312" w:asciiTheme="minorEastAsia" w:hAnsiTheme="minorEastAsia" w:eastAsiaTheme="minorEastAsia"/>
          <w:color w:val="auto"/>
          <w:highlight w:val="none"/>
          <w:lang w:val="zh-CN"/>
        </w:rPr>
      </w:pPr>
      <w:r>
        <w:rPr>
          <w:rFonts w:hint="eastAsia" w:asciiTheme="minorEastAsia" w:hAnsiTheme="minorEastAsia" w:eastAsiaTheme="minorEastAsia"/>
          <w:b/>
          <w:color w:val="auto"/>
          <w:sz w:val="32"/>
          <w:szCs w:val="32"/>
          <w:highlight w:val="none"/>
        </w:rPr>
        <w:t>（一）</w:t>
      </w:r>
      <w:r>
        <w:rPr>
          <w:rFonts w:hint="eastAsia"/>
          <w:b/>
          <w:color w:val="auto"/>
          <w:sz w:val="32"/>
          <w:szCs w:val="32"/>
          <w:highlight w:val="none"/>
        </w:rPr>
        <w:t>报价一览表（货物类）</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pStyle w:val="631"/>
        <w:jc w:val="center"/>
        <w:rPr>
          <w:b/>
          <w:color w:val="auto"/>
          <w:sz w:val="32"/>
          <w:szCs w:val="32"/>
          <w:highlight w:val="none"/>
        </w:rPr>
      </w:pPr>
      <w:r>
        <w:rPr>
          <w:rFonts w:hint="eastAsia" w:cs="仿宋_GB2312" w:asciiTheme="minorEastAsia" w:hAnsiTheme="minorEastAsia" w:eastAsiaTheme="minorEastAsia"/>
          <w:b/>
          <w:color w:val="auto"/>
          <w:highlight w:val="none"/>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highlight w:val="none"/>
              </w:rPr>
            </w:pPr>
          </w:p>
        </w:tc>
        <w:tc>
          <w:tcPr>
            <w:tcW w:w="1417"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3118" w:type="dxa"/>
            <w:vAlign w:val="center"/>
          </w:tcPr>
          <w:p>
            <w:pPr>
              <w:snapToGrid w:val="0"/>
              <w:spacing w:line="360" w:lineRule="auto"/>
              <w:jc w:val="center"/>
              <w:rPr>
                <w:rFonts w:ascii="宋体" w:hAnsi="宋体" w:cs="宋体"/>
                <w:color w:val="auto"/>
                <w:sz w:val="24"/>
                <w:highlight w:val="none"/>
              </w:rPr>
            </w:pPr>
          </w:p>
        </w:tc>
        <w:tc>
          <w:tcPr>
            <w:tcW w:w="993" w:type="dxa"/>
            <w:vAlign w:val="center"/>
          </w:tcPr>
          <w:p>
            <w:pPr>
              <w:snapToGrid w:val="0"/>
              <w:spacing w:line="360" w:lineRule="auto"/>
              <w:jc w:val="center"/>
              <w:rPr>
                <w:rFonts w:ascii="宋体" w:hAnsi="宋体" w:cs="宋体"/>
                <w:color w:val="auto"/>
                <w:sz w:val="24"/>
                <w:highlight w:val="none"/>
              </w:rPr>
            </w:pPr>
          </w:p>
        </w:tc>
        <w:tc>
          <w:tcPr>
            <w:tcW w:w="1559" w:type="dxa"/>
            <w:vAlign w:val="center"/>
          </w:tcPr>
          <w:p>
            <w:pPr>
              <w:spacing w:line="360" w:lineRule="auto"/>
              <w:jc w:val="center"/>
              <w:rPr>
                <w:rFonts w:ascii="宋体" w:hAnsi="宋体" w:cs="宋体"/>
                <w:color w:val="auto"/>
                <w:sz w:val="24"/>
                <w:highlight w:val="none"/>
              </w:rPr>
            </w:pPr>
          </w:p>
        </w:tc>
        <w:tc>
          <w:tcPr>
            <w:tcW w:w="1984" w:type="dxa"/>
            <w:vAlign w:val="center"/>
          </w:tcPr>
          <w:p>
            <w:pPr>
              <w:spacing w:line="360" w:lineRule="auto"/>
              <w:jc w:val="center"/>
              <w:rPr>
                <w:rFonts w:ascii="宋体" w:hAnsi="宋体" w:cs="宋体"/>
                <w:color w:val="auto"/>
                <w:sz w:val="24"/>
                <w:highlight w:val="none"/>
              </w:rPr>
            </w:pPr>
          </w:p>
        </w:tc>
        <w:tc>
          <w:tcPr>
            <w:tcW w:w="3119"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谈判报价（小写）</w:t>
            </w:r>
          </w:p>
        </w:tc>
        <w:tc>
          <w:tcPr>
            <w:tcW w:w="7655" w:type="dxa"/>
            <w:gridSpan w:val="4"/>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谈判报价（大写）</w:t>
            </w:r>
          </w:p>
        </w:tc>
        <w:tc>
          <w:tcPr>
            <w:tcW w:w="7655" w:type="dxa"/>
            <w:gridSpan w:val="4"/>
            <w:vAlign w:val="center"/>
          </w:tcPr>
          <w:p>
            <w:pPr>
              <w:spacing w:line="360" w:lineRule="auto"/>
              <w:jc w:val="center"/>
              <w:rPr>
                <w:rFonts w:ascii="宋体" w:hAnsi="宋体" w:cs="宋体"/>
                <w:color w:val="auto"/>
                <w:sz w:val="24"/>
                <w:highlight w:val="none"/>
              </w:rPr>
            </w:pPr>
          </w:p>
        </w:tc>
      </w:tr>
    </w:tbl>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w:t>
      </w:r>
      <w:r>
        <w:rPr>
          <w:rFonts w:hint="eastAsia" w:ascii="宋体" w:hAnsi="宋体" w:cs="宋体"/>
          <w:color w:val="auto"/>
          <w:kern w:val="0"/>
          <w:sz w:val="24"/>
          <w:highlight w:val="none"/>
          <w:lang w:val="zh-CN"/>
        </w:rPr>
        <w:t>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响应文件含有采购人不能接受的附加条件，投标无效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宋体" w:asciiTheme="minorEastAsia" w:hAnsiTheme="minorEastAsia" w:eastAsiaTheme="minorEastAsia"/>
          <w:b/>
          <w:color w:val="auto"/>
          <w:kern w:val="0"/>
          <w:sz w:val="24"/>
          <w:highlight w:val="none"/>
          <w:lang w:val="zh-CN"/>
        </w:rPr>
        <w:t>最后报价一览表</w:t>
      </w:r>
      <w:r>
        <w:rPr>
          <w:rFonts w:hint="eastAsia" w:ascii="宋体" w:hAnsi="宋体" w:cs="宋体"/>
          <w:b/>
          <w:color w:val="auto"/>
          <w:kern w:val="0"/>
          <w:sz w:val="24"/>
          <w:highlight w:val="none"/>
          <w:lang w:val="zh-CN"/>
        </w:rPr>
        <w:t>》名称栏中，</w:t>
      </w:r>
      <w:r>
        <w:rPr>
          <w:rFonts w:hint="eastAsia" w:cs="宋体" w:asciiTheme="minorEastAsia" w:hAnsiTheme="minorEastAsia" w:eastAsiaTheme="minorEastAsia"/>
          <w:b/>
          <w:color w:val="auto"/>
          <w:kern w:val="0"/>
          <w:sz w:val="24"/>
          <w:highlight w:val="none"/>
          <w:lang w:val="zh-CN"/>
        </w:rPr>
        <w:t>供应商</w:t>
      </w:r>
      <w:r>
        <w:rPr>
          <w:rFonts w:hint="eastAsia" w:ascii="宋体" w:hAnsi="宋体" w:cs="宋体"/>
          <w:b/>
          <w:color w:val="auto"/>
          <w:kern w:val="0"/>
          <w:sz w:val="24"/>
          <w:highlight w:val="none"/>
          <w:lang w:val="zh-CN"/>
        </w:rPr>
        <w:t>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3、特别提示：采购代理机构将对项目名称和项目编号，成交供应商名称、地址和中标金额，主要中标标的名称、品牌（如果有）、规格型号、数量、单价等予以公示。</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5、本项目为北海市推动解决政府采购异常低价试点项目，供应商报价属于谈判文件规定异常低价情形之一的，应按谈判小组要求在规定时间内提供书面证明及必要的证明材料，否则谈判无效。</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pPr>
        <w:pStyle w:val="4"/>
        <w:numPr>
          <w:ilvl w:val="0"/>
          <w:numId w:val="0"/>
        </w:numPr>
        <w:ind w:left="432"/>
        <w:rPr>
          <w:color w:val="auto"/>
          <w:highlight w:val="none"/>
        </w:rPr>
      </w:pPr>
    </w:p>
    <w:p>
      <w:pPr>
        <w:snapToGrid w:val="0"/>
        <w:spacing w:line="360" w:lineRule="auto"/>
        <w:ind w:firstLine="480" w:firstLineChars="200"/>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firstLine="5160" w:firstLineChars="21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ind w:firstLine="482" w:firstLineChars="200"/>
        <w:rPr>
          <w:rFonts w:ascii="宋体" w:hAnsi="宋体" w:cs="宋体"/>
          <w:b/>
          <w:color w:val="auto"/>
          <w:kern w:val="0"/>
          <w:sz w:val="24"/>
          <w:highlight w:val="none"/>
        </w:rPr>
      </w:pPr>
    </w:p>
    <w:p>
      <w:pPr>
        <w:pStyle w:val="4"/>
        <w:rPr>
          <w:color w:val="auto"/>
          <w:highlight w:val="none"/>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03" w:name="_Toc465665161"/>
      <w:r>
        <w:rPr>
          <w:rFonts w:hint="eastAsia" w:asciiTheme="minorEastAsia" w:hAnsiTheme="minorEastAsia" w:eastAsiaTheme="minorEastAsia"/>
          <w:b/>
          <w:color w:val="auto"/>
          <w:sz w:val="32"/>
          <w:szCs w:val="32"/>
          <w:highlight w:val="none"/>
        </w:rPr>
        <w:t>（如果有）</w:t>
      </w:r>
    </w:p>
    <w:p>
      <w:pPr>
        <w:widowControl/>
        <w:spacing w:line="360" w:lineRule="auto"/>
        <w:ind w:firstLine="120" w:firstLineChars="50"/>
        <w:jc w:val="left"/>
        <w:rPr>
          <w:rFonts w:cs="宋体" w:asciiTheme="minorEastAsia" w:hAnsiTheme="minorEastAsia" w:eastAsiaTheme="minorEastAsia"/>
          <w:b/>
          <w:color w:val="auto"/>
          <w:sz w:val="24"/>
          <w:highlight w:val="none"/>
        </w:rPr>
      </w:pPr>
    </w:p>
    <w:p>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pPr>
        <w:widowControl/>
        <w:adjustRightInd/>
        <w:jc w:val="center"/>
        <w:rPr>
          <w:rFonts w:cs="仿宋_GB2312" w:asciiTheme="minorEastAsia" w:hAnsiTheme="minorEastAsia" w:eastAsiaTheme="minorEastAsia"/>
          <w:color w:val="auto"/>
          <w:sz w:val="24"/>
          <w:highlight w:val="none"/>
        </w:rPr>
      </w:pPr>
    </w:p>
    <w:p>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pPr>
        <w:pStyle w:val="631"/>
        <w:rPr>
          <w:color w:val="auto"/>
          <w:highlight w:val="none"/>
        </w:rPr>
      </w:pPr>
      <w:r>
        <w:rPr>
          <w:rFonts w:hint="eastAsia"/>
          <w:color w:val="auto"/>
          <w:highlight w:val="none"/>
        </w:rPr>
        <w:t>附件</w:t>
      </w:r>
      <w:bookmarkEnd w:id="103"/>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pPr>
        <w:spacing w:line="360" w:lineRule="auto"/>
        <w:jc w:val="center"/>
        <w:rPr>
          <w:rFonts w:cs="仿宋_GB2312" w:asciiTheme="minorEastAsia" w:hAnsiTheme="minorEastAsia" w:eastAsiaTheme="minorEastAsia"/>
          <w:b/>
          <w:color w:val="auto"/>
          <w:sz w:val="24"/>
          <w:highlight w:val="none"/>
        </w:rPr>
      </w:pPr>
    </w:p>
    <w:p>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p>
    <w:p>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pPr>
        <w:spacing w:line="360" w:lineRule="auto"/>
        <w:rPr>
          <w:rFonts w:asciiTheme="minorEastAsia" w:hAnsiTheme="minorEastAsia" w:eastAsiaTheme="minorEastAsia"/>
          <w:b/>
          <w:color w:val="auto"/>
          <w:spacing w:val="6"/>
          <w:sz w:val="32"/>
          <w:szCs w:val="32"/>
          <w:highlight w:val="none"/>
        </w:rPr>
      </w:pPr>
    </w:p>
    <w:p>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pPr>
        <w:spacing w:line="360" w:lineRule="auto"/>
        <w:rPr>
          <w:rFonts w:asciiTheme="minorEastAsia" w:hAnsiTheme="minorEastAsia" w:eastAsiaTheme="minorEastAsia"/>
          <w:b/>
          <w:color w:val="auto"/>
          <w:spacing w:val="6"/>
          <w:sz w:val="30"/>
          <w:szCs w:val="30"/>
          <w:highlight w:val="none"/>
        </w:rPr>
      </w:pP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color w:val="auto"/>
          <w:sz w:val="24"/>
          <w:highlight w:val="none"/>
        </w:rPr>
      </w:pPr>
    </w:p>
    <w:p>
      <w:pPr>
        <w:spacing w:line="360" w:lineRule="auto"/>
        <w:ind w:firstLine="480" w:firstLineChars="200"/>
        <w:rPr>
          <w:rFonts w:cs="仿宋_GB2312" w:asciiTheme="minorEastAsia" w:hAnsiTheme="minorEastAsia" w:eastAsiaTheme="minorEastAsia"/>
          <w:color w:val="auto"/>
          <w:sz w:val="24"/>
          <w:highlight w:val="none"/>
        </w:rPr>
      </w:pP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pPr>
        <w:spacing w:line="360" w:lineRule="auto"/>
        <w:ind w:firstLine="480" w:firstLineChars="200"/>
        <w:rPr>
          <w:rFonts w:cs="仿宋_GB2312" w:asciiTheme="minorEastAsia" w:hAnsiTheme="minorEastAsia" w:eastAsiaTheme="minorEastAsia"/>
          <w:color w:val="auto"/>
          <w:sz w:val="24"/>
          <w:highlight w:val="none"/>
        </w:rPr>
      </w:pPr>
    </w:p>
    <w:p>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pPr>
        <w:spacing w:line="360" w:lineRule="auto"/>
        <w:jc w:val="left"/>
        <w:rPr>
          <w:rFonts w:cs="仿宋_GB2312" w:asciiTheme="minorEastAsia" w:hAnsiTheme="minorEastAsia" w:eastAsiaTheme="minorEastAsia"/>
          <w:b/>
          <w:color w:val="auto"/>
          <w:sz w:val="24"/>
          <w:highlight w:val="none"/>
        </w:rPr>
      </w:pPr>
    </w:p>
    <w:p>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pPr>
        <w:autoSpaceDE w:val="0"/>
        <w:autoSpaceDN w:val="0"/>
        <w:jc w:val="center"/>
        <w:rPr>
          <w:rFonts w:asciiTheme="minorEastAsia" w:hAnsiTheme="minorEastAsia" w:eastAsiaTheme="minorEastAsia"/>
          <w:b/>
          <w:bCs/>
          <w:color w:val="auto"/>
          <w:sz w:val="32"/>
          <w:szCs w:val="32"/>
          <w:highlight w:val="none"/>
        </w:rPr>
      </w:pPr>
    </w:p>
    <w:p>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firstLine="494"/>
        <w:rPr>
          <w:rFonts w:cs="宋体" w:asciiTheme="minorEastAsia" w:hAnsiTheme="minorEastAsia" w:eastAsiaTheme="minorEastAsia"/>
          <w:color w:val="auto"/>
          <w:sz w:val="24"/>
          <w:highlight w:val="none"/>
        </w:rPr>
      </w:pP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pPr>
        <w:snapToGrid w:val="0"/>
        <w:spacing w:line="360" w:lineRule="auto"/>
        <w:jc w:val="center"/>
        <w:rPr>
          <w:rFonts w:cs="仿宋_GB2312" w:asciiTheme="minorEastAsia" w:hAnsiTheme="minorEastAsia" w:eastAsiaTheme="minorEastAsia"/>
          <w:b/>
          <w:color w:val="auto"/>
          <w:sz w:val="24"/>
          <w:highlight w:val="none"/>
        </w:rPr>
      </w:pPr>
    </w:p>
    <w:p>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color w:val="auto"/>
          <w:sz w:val="24"/>
          <w:highlight w:val="none"/>
        </w:rPr>
      </w:pPr>
    </w:p>
    <w:p>
      <w:pPr>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pPr>
        <w:pStyle w:val="2"/>
        <w:rPr>
          <w:rFonts w:hint="eastAsia" w:cs="仿宋_GB2312" w:asciiTheme="minorEastAsia" w:hAnsiTheme="minorEastAsia" w:eastAsiaTheme="minorEastAsia"/>
          <w:b/>
          <w:color w:val="auto"/>
          <w:kern w:val="2"/>
          <w:sz w:val="32"/>
          <w:szCs w:val="32"/>
          <w:highlight w:val="none"/>
          <w:lang w:val="en-US" w:eastAsia="zh-CN" w:bidi="ar-SA"/>
        </w:rPr>
      </w:pPr>
      <w:r>
        <w:rPr>
          <w:rFonts w:hint="eastAsia" w:cs="仿宋_GB2312" w:asciiTheme="minorEastAsia" w:hAnsiTheme="minorEastAsia" w:eastAsiaTheme="minorEastAsia"/>
          <w:b/>
          <w:color w:val="auto"/>
          <w:kern w:val="2"/>
          <w:sz w:val="32"/>
          <w:szCs w:val="32"/>
          <w:highlight w:val="none"/>
          <w:lang w:val="en-US" w:eastAsia="zh-CN" w:bidi="ar-SA"/>
        </w:rPr>
        <w:t>附件6：</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000000"/>
          <w:spacing w:val="0"/>
          <w:sz w:val="36"/>
          <w:szCs w:val="36"/>
        </w:rPr>
      </w:pPr>
      <w:r>
        <w:rPr>
          <w:rStyle w:val="63"/>
          <w:rFonts w:hint="eastAsia" w:ascii="宋体" w:hAnsi="宋体" w:eastAsia="宋体" w:cs="宋体"/>
          <w:i w:val="0"/>
          <w:iCs w:val="0"/>
          <w:caps w:val="0"/>
          <w:color w:val="000000"/>
          <w:spacing w:val="0"/>
          <w:sz w:val="36"/>
          <w:szCs w:val="36"/>
          <w:shd w:val="clear" w:fill="FFFFFF"/>
          <w:vertAlign w:val="baseline"/>
        </w:rPr>
        <w:t>关于符合本国产品标准的声明函</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28"/>
          <w:szCs w:val="28"/>
          <w:shd w:val="clear" w:fill="FFFFFF"/>
          <w:vertAlign w:val="baseline"/>
        </w:rPr>
        <w:t> </w:t>
      </w:r>
      <w:r>
        <w:rPr>
          <w:rFonts w:hint="eastAsia" w:ascii="宋体" w:hAnsi="宋体" w:eastAsia="宋体" w:cs="宋体"/>
          <w:i w:val="0"/>
          <w:iCs w:val="0"/>
          <w:caps w:val="0"/>
          <w:color w:val="000000"/>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1.</w:t>
      </w:r>
      <w:r>
        <w:rPr>
          <w:rStyle w:val="66"/>
          <w:rFonts w:hint="eastAsia" w:ascii="宋体" w:hAnsi="宋体" w:eastAsia="宋体" w:cs="宋体"/>
          <w:i w:val="0"/>
          <w:iCs w:val="0"/>
          <w:caps w:val="0"/>
          <w:color w:val="000000"/>
          <w:spacing w:val="0"/>
          <w:sz w:val="24"/>
          <w:szCs w:val="24"/>
          <w:u w:val="single"/>
          <w:shd w:val="clear" w:fill="FFFFFF"/>
          <w:vertAlign w:val="baseline"/>
        </w:rPr>
        <w:t>（产品名称1）</w:t>
      </w:r>
      <w:r>
        <w:rPr>
          <w:rStyle w:val="66"/>
          <w:rFonts w:hint="eastAsia" w:ascii="宋体" w:hAnsi="宋体" w:eastAsia="宋体" w:cs="宋体"/>
          <w:i w:val="0"/>
          <w:iCs w:val="0"/>
          <w:caps w:val="0"/>
          <w:color w:val="000000"/>
          <w:spacing w:val="0"/>
          <w:sz w:val="24"/>
          <w:szCs w:val="24"/>
          <w:shd w:val="clear" w:fill="FFFFFF"/>
          <w:vertAlign w:val="baseline"/>
        </w:rPr>
        <w:t>1</w:t>
      </w:r>
      <w:r>
        <w:rPr>
          <w:rFonts w:hint="eastAsia" w:ascii="宋体" w:hAnsi="宋体" w:eastAsia="宋体" w:cs="宋体"/>
          <w:i w:val="0"/>
          <w:iCs w:val="0"/>
          <w:caps w:val="0"/>
          <w:color w:val="000000"/>
          <w:spacing w:val="0"/>
          <w:sz w:val="24"/>
          <w:szCs w:val="24"/>
          <w:shd w:val="clear" w:fill="FFFFFF"/>
          <w:vertAlign w:val="baseline"/>
        </w:rPr>
        <w:t>，生产厂为</w:t>
      </w:r>
      <w:r>
        <w:rPr>
          <w:rStyle w:val="66"/>
          <w:rFonts w:hint="eastAsia" w:ascii="宋体" w:hAnsi="宋体" w:eastAsia="宋体" w:cs="宋体"/>
          <w:i w:val="0"/>
          <w:iCs w:val="0"/>
          <w:caps w:val="0"/>
          <w:color w:val="000000"/>
          <w:spacing w:val="0"/>
          <w:sz w:val="24"/>
          <w:szCs w:val="24"/>
          <w:u w:val="single"/>
          <w:shd w:val="clear" w:fill="FFFFFF"/>
          <w:vertAlign w:val="baseline"/>
        </w:rPr>
        <w:t>（厂名）</w:t>
      </w:r>
      <w:r>
        <w:rPr>
          <w:rStyle w:val="66"/>
          <w:rFonts w:hint="eastAsia" w:ascii="宋体" w:hAnsi="宋体" w:eastAsia="宋体" w:cs="宋体"/>
          <w:i w:val="0"/>
          <w:iCs w:val="0"/>
          <w:caps w:val="0"/>
          <w:color w:val="000000"/>
          <w:spacing w:val="0"/>
          <w:sz w:val="24"/>
          <w:szCs w:val="24"/>
          <w:shd w:val="clear" w:fill="FFFFFF"/>
          <w:vertAlign w:val="baseline"/>
        </w:rPr>
        <w:t>2</w:t>
      </w:r>
      <w:r>
        <w:rPr>
          <w:rFonts w:hint="eastAsia" w:ascii="宋体" w:hAnsi="宋体" w:eastAsia="宋体" w:cs="宋体"/>
          <w:i w:val="0"/>
          <w:iCs w:val="0"/>
          <w:caps w:val="0"/>
          <w:color w:val="000000"/>
          <w:spacing w:val="0"/>
          <w:sz w:val="24"/>
          <w:szCs w:val="24"/>
          <w:shd w:val="clear" w:fill="FFFFFF"/>
          <w:vertAlign w:val="baseline"/>
        </w:rPr>
        <w:t>，厂址为</w:t>
      </w:r>
      <w:r>
        <w:rPr>
          <w:rStyle w:val="66"/>
          <w:rFonts w:hint="eastAsia" w:ascii="宋体" w:hAnsi="宋体" w:eastAsia="宋体" w:cs="宋体"/>
          <w:i w:val="0"/>
          <w:iCs w:val="0"/>
          <w:caps w:val="0"/>
          <w:color w:val="000000"/>
          <w:spacing w:val="0"/>
          <w:sz w:val="24"/>
          <w:szCs w:val="24"/>
          <w:u w:val="single"/>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Style w:val="66"/>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的中国境内生产的组件成本占比≥</w:t>
      </w:r>
      <w:r>
        <w:rPr>
          <w:rStyle w:val="66"/>
          <w:rFonts w:hint="eastAsia" w:ascii="宋体" w:hAnsi="宋体" w:eastAsia="宋体" w:cs="宋体"/>
          <w:i w:val="0"/>
          <w:iCs w:val="0"/>
          <w:caps w:val="0"/>
          <w:color w:val="000000"/>
          <w:spacing w:val="0"/>
          <w:sz w:val="24"/>
          <w:szCs w:val="24"/>
          <w:u w:val="single"/>
          <w:shd w:val="clear" w:fill="FFFFFF"/>
          <w:vertAlign w:val="baseline"/>
        </w:rPr>
        <w:t>（规定比例）</w:t>
      </w:r>
      <w:r>
        <w:rPr>
          <w:rStyle w:val="66"/>
          <w:rFonts w:hint="eastAsia" w:ascii="宋体" w:hAnsi="宋体" w:eastAsia="宋体" w:cs="宋体"/>
          <w:i w:val="0"/>
          <w:iCs w:val="0"/>
          <w:caps w:val="0"/>
          <w:color w:val="000000"/>
          <w:spacing w:val="0"/>
          <w:sz w:val="24"/>
          <w:szCs w:val="24"/>
          <w:u w:val="none"/>
          <w:shd w:val="clear" w:fill="FFFFFF"/>
          <w:vertAlign w:val="baseline"/>
        </w:rPr>
        <w:t>3</w:t>
      </w:r>
      <w:r>
        <w:rPr>
          <w:rFonts w:hint="eastAsia" w:ascii="宋体" w:hAnsi="宋体" w:eastAsia="宋体" w:cs="宋体"/>
          <w:i w:val="0"/>
          <w:iCs w:val="0"/>
          <w:caps w:val="0"/>
          <w:color w:val="000000"/>
          <w:spacing w:val="0"/>
          <w:sz w:val="24"/>
          <w:szCs w:val="24"/>
          <w:shd w:val="clear" w:fill="FFFFFF"/>
          <w:vertAlign w:val="baseline"/>
        </w:rPr>
        <w:t>。</w:t>
      </w:r>
      <w:r>
        <w:rPr>
          <w:rStyle w:val="66"/>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Style w:val="66"/>
          <w:rFonts w:hint="eastAsia" w:ascii="宋体" w:hAnsi="宋体" w:eastAsia="宋体" w:cs="宋体"/>
          <w:i w:val="0"/>
          <w:iCs w:val="0"/>
          <w:caps w:val="0"/>
          <w:color w:val="000000"/>
          <w:spacing w:val="0"/>
          <w:sz w:val="24"/>
          <w:szCs w:val="24"/>
          <w:u w:val="single"/>
          <w:shd w:val="clear" w:fill="FFFFFF"/>
          <w:vertAlign w:val="baseline"/>
        </w:rPr>
        <w:t>（关键组件）</w:t>
      </w:r>
      <w:r>
        <w:rPr>
          <w:rStyle w:val="66"/>
          <w:rFonts w:hint="eastAsia" w:ascii="宋体" w:hAnsi="宋体" w:eastAsia="宋体" w:cs="宋体"/>
          <w:i w:val="0"/>
          <w:iCs w:val="0"/>
          <w:caps w:val="0"/>
          <w:color w:val="000000"/>
          <w:spacing w:val="0"/>
          <w:sz w:val="24"/>
          <w:szCs w:val="24"/>
          <w:u w:val="none"/>
          <w:shd w:val="clear" w:fill="FFFFFF"/>
          <w:vertAlign w:val="baseline"/>
        </w:rPr>
        <w:t>4</w:t>
      </w:r>
      <w:r>
        <w:rPr>
          <w:rFonts w:hint="eastAsia" w:ascii="宋体" w:hAnsi="宋体" w:eastAsia="宋体" w:cs="宋体"/>
          <w:i w:val="0"/>
          <w:iCs w:val="0"/>
          <w:caps w:val="0"/>
          <w:color w:val="000000"/>
          <w:spacing w:val="0"/>
          <w:sz w:val="24"/>
          <w:szCs w:val="24"/>
          <w:shd w:val="clear" w:fill="FFFFFF"/>
          <w:vertAlign w:val="baseline"/>
        </w:rPr>
        <w:t>在中国境内生产。</w:t>
      </w:r>
      <w:r>
        <w:rPr>
          <w:rStyle w:val="66"/>
          <w:rFonts w:hint="eastAsia" w:ascii="宋体" w:hAnsi="宋体" w:eastAsia="宋体" w:cs="宋体"/>
          <w:i w:val="0"/>
          <w:iCs w:val="0"/>
          <w:caps w:val="0"/>
          <w:color w:val="000000"/>
          <w:spacing w:val="0"/>
          <w:sz w:val="24"/>
          <w:szCs w:val="24"/>
          <w:u w:val="single"/>
          <w:shd w:val="clear" w:fill="FFFFFF"/>
          <w:vertAlign w:val="baseline"/>
        </w:rPr>
        <w:t>（产品名称1）</w:t>
      </w:r>
      <w:r>
        <w:rPr>
          <w:rFonts w:hint="eastAsia" w:ascii="宋体" w:hAnsi="宋体" w:eastAsia="宋体" w:cs="宋体"/>
          <w:i w:val="0"/>
          <w:iCs w:val="0"/>
          <w:caps w:val="0"/>
          <w:color w:val="000000"/>
          <w:spacing w:val="0"/>
          <w:sz w:val="24"/>
          <w:szCs w:val="24"/>
          <w:shd w:val="clear" w:fill="FFFFFF"/>
          <w:vertAlign w:val="baseline"/>
        </w:rPr>
        <w:t>的</w:t>
      </w:r>
      <w:r>
        <w:rPr>
          <w:rStyle w:val="66"/>
          <w:rFonts w:hint="eastAsia" w:ascii="宋体" w:hAnsi="宋体" w:eastAsia="宋体" w:cs="宋体"/>
          <w:i w:val="0"/>
          <w:iCs w:val="0"/>
          <w:caps w:val="0"/>
          <w:color w:val="000000"/>
          <w:spacing w:val="0"/>
          <w:sz w:val="24"/>
          <w:szCs w:val="24"/>
          <w:u w:val="single"/>
          <w:shd w:val="clear" w:fill="FFFFFF"/>
          <w:vertAlign w:val="baseline"/>
        </w:rPr>
        <w:t>（关键工序）</w:t>
      </w:r>
      <w:r>
        <w:rPr>
          <w:rStyle w:val="66"/>
          <w:rFonts w:hint="eastAsia" w:ascii="宋体" w:hAnsi="宋体" w:eastAsia="宋体" w:cs="宋体"/>
          <w:i w:val="0"/>
          <w:iCs w:val="0"/>
          <w:caps w:val="0"/>
          <w:color w:val="000000"/>
          <w:spacing w:val="0"/>
          <w:sz w:val="24"/>
          <w:szCs w:val="24"/>
          <w:u w:val="none"/>
          <w:shd w:val="clear" w:fill="FFFFFF"/>
          <w:vertAlign w:val="baseline"/>
        </w:rPr>
        <w:t>5</w:t>
      </w:r>
      <w:r>
        <w:rPr>
          <w:rFonts w:hint="eastAsia" w:ascii="宋体" w:hAnsi="宋体" w:eastAsia="宋体" w:cs="宋体"/>
          <w:i w:val="0"/>
          <w:iCs w:val="0"/>
          <w:caps w:val="0"/>
          <w:color w:val="000000"/>
          <w:spacing w:val="0"/>
          <w:sz w:val="24"/>
          <w:szCs w:val="24"/>
          <w:shd w:val="clear" w:fill="FFFFFF"/>
          <w:vertAlign w:val="baseline"/>
        </w:rPr>
        <w:t>在中国境内完成。</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2.</w:t>
      </w:r>
      <w:r>
        <w:rPr>
          <w:rStyle w:val="66"/>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，生产厂为</w:t>
      </w:r>
      <w:r>
        <w:rPr>
          <w:rStyle w:val="66"/>
          <w:rFonts w:hint="eastAsia" w:ascii="宋体" w:hAnsi="宋体" w:eastAsia="宋体" w:cs="宋体"/>
          <w:i w:val="0"/>
          <w:iCs w:val="0"/>
          <w:caps w:val="0"/>
          <w:color w:val="000000"/>
          <w:spacing w:val="0"/>
          <w:sz w:val="24"/>
          <w:szCs w:val="24"/>
          <w:u w:val="single"/>
          <w:shd w:val="clear" w:fill="FFFFFF"/>
          <w:vertAlign w:val="baseline"/>
        </w:rPr>
        <w:t>（厂名）</w:t>
      </w:r>
      <w:r>
        <w:rPr>
          <w:rFonts w:hint="eastAsia" w:ascii="宋体" w:hAnsi="宋体" w:eastAsia="宋体" w:cs="宋体"/>
          <w:i w:val="0"/>
          <w:iCs w:val="0"/>
          <w:caps w:val="0"/>
          <w:color w:val="000000"/>
          <w:spacing w:val="0"/>
          <w:sz w:val="24"/>
          <w:szCs w:val="24"/>
          <w:shd w:val="clear" w:fill="FFFFFF"/>
          <w:vertAlign w:val="baseline"/>
        </w:rPr>
        <w:t>，厂址为</w:t>
      </w:r>
      <w:r>
        <w:rPr>
          <w:rStyle w:val="66"/>
          <w:rFonts w:hint="eastAsia" w:ascii="宋体" w:hAnsi="宋体" w:eastAsia="宋体" w:cs="宋体"/>
          <w:i w:val="0"/>
          <w:iCs w:val="0"/>
          <w:caps w:val="0"/>
          <w:color w:val="000000"/>
          <w:spacing w:val="0"/>
          <w:sz w:val="24"/>
          <w:szCs w:val="24"/>
          <w:u w:val="single"/>
          <w:shd w:val="clear" w:fill="FFFFFF"/>
          <w:vertAlign w:val="baseline"/>
        </w:rPr>
        <w:t>（生产厂址）</w:t>
      </w:r>
      <w:r>
        <w:rPr>
          <w:rFonts w:hint="eastAsia" w:ascii="宋体" w:hAnsi="宋体" w:eastAsia="宋体" w:cs="宋体"/>
          <w:i w:val="0"/>
          <w:iCs w:val="0"/>
          <w:caps w:val="0"/>
          <w:color w:val="000000"/>
          <w:spacing w:val="0"/>
          <w:sz w:val="24"/>
          <w:szCs w:val="24"/>
          <w:shd w:val="clear" w:fill="FFFFFF"/>
          <w:vertAlign w:val="baseline"/>
        </w:rPr>
        <w:t>。</w:t>
      </w:r>
      <w:r>
        <w:rPr>
          <w:rStyle w:val="66"/>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的中国境内生产的组件成本占比≥</w:t>
      </w:r>
      <w:r>
        <w:rPr>
          <w:rStyle w:val="66"/>
          <w:rFonts w:hint="eastAsia" w:ascii="宋体" w:hAnsi="宋体" w:eastAsia="宋体" w:cs="宋体"/>
          <w:i w:val="0"/>
          <w:iCs w:val="0"/>
          <w:caps w:val="0"/>
          <w:color w:val="000000"/>
          <w:spacing w:val="0"/>
          <w:sz w:val="24"/>
          <w:szCs w:val="24"/>
          <w:u w:val="single"/>
          <w:shd w:val="clear" w:fill="FFFFFF"/>
          <w:vertAlign w:val="baseline"/>
        </w:rPr>
        <w:t>（规定比例）</w:t>
      </w:r>
      <w:r>
        <w:rPr>
          <w:rFonts w:hint="eastAsia" w:ascii="宋体" w:hAnsi="宋体" w:eastAsia="宋体" w:cs="宋体"/>
          <w:i w:val="0"/>
          <w:iCs w:val="0"/>
          <w:caps w:val="0"/>
          <w:color w:val="000000"/>
          <w:spacing w:val="0"/>
          <w:sz w:val="24"/>
          <w:szCs w:val="24"/>
          <w:shd w:val="clear" w:fill="FFFFFF"/>
          <w:vertAlign w:val="baseline"/>
        </w:rPr>
        <w:t>。</w:t>
      </w:r>
      <w:r>
        <w:rPr>
          <w:rStyle w:val="66"/>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w:t>
      </w:r>
      <w:r>
        <w:rPr>
          <w:rStyle w:val="66"/>
          <w:rFonts w:hint="eastAsia" w:ascii="宋体" w:hAnsi="宋体" w:eastAsia="宋体" w:cs="宋体"/>
          <w:i w:val="0"/>
          <w:iCs w:val="0"/>
          <w:caps w:val="0"/>
          <w:color w:val="000000"/>
          <w:spacing w:val="0"/>
          <w:sz w:val="24"/>
          <w:szCs w:val="24"/>
          <w:u w:val="single"/>
          <w:shd w:val="clear" w:fill="FFFFFF"/>
          <w:vertAlign w:val="baseline"/>
        </w:rPr>
        <w:t>（关键组件）</w:t>
      </w:r>
      <w:r>
        <w:rPr>
          <w:rFonts w:hint="eastAsia" w:ascii="宋体" w:hAnsi="宋体" w:eastAsia="宋体" w:cs="宋体"/>
          <w:i w:val="0"/>
          <w:iCs w:val="0"/>
          <w:caps w:val="0"/>
          <w:color w:val="000000"/>
          <w:spacing w:val="0"/>
          <w:sz w:val="24"/>
          <w:szCs w:val="24"/>
          <w:shd w:val="clear" w:fill="FFFFFF"/>
          <w:vertAlign w:val="baseline"/>
        </w:rPr>
        <w:t>在中国境内生产。</w:t>
      </w:r>
      <w:r>
        <w:rPr>
          <w:rStyle w:val="66"/>
          <w:rFonts w:hint="eastAsia" w:ascii="宋体" w:hAnsi="宋体" w:eastAsia="宋体" w:cs="宋体"/>
          <w:i w:val="0"/>
          <w:iCs w:val="0"/>
          <w:caps w:val="0"/>
          <w:color w:val="000000"/>
          <w:spacing w:val="0"/>
          <w:sz w:val="24"/>
          <w:szCs w:val="24"/>
          <w:u w:val="single"/>
          <w:shd w:val="clear" w:fill="FFFFFF"/>
          <w:vertAlign w:val="baseline"/>
        </w:rPr>
        <w:t>（产品名称2）</w:t>
      </w:r>
      <w:r>
        <w:rPr>
          <w:rFonts w:hint="eastAsia" w:ascii="宋体" w:hAnsi="宋体" w:eastAsia="宋体" w:cs="宋体"/>
          <w:i w:val="0"/>
          <w:iCs w:val="0"/>
          <w:caps w:val="0"/>
          <w:color w:val="000000"/>
          <w:spacing w:val="0"/>
          <w:sz w:val="24"/>
          <w:szCs w:val="24"/>
          <w:shd w:val="clear" w:fill="FFFFFF"/>
          <w:vertAlign w:val="baseline"/>
        </w:rPr>
        <w:t>的</w:t>
      </w:r>
      <w:r>
        <w:rPr>
          <w:rStyle w:val="66"/>
          <w:rFonts w:hint="eastAsia" w:ascii="宋体" w:hAnsi="宋体" w:eastAsia="宋体" w:cs="宋体"/>
          <w:i w:val="0"/>
          <w:iCs w:val="0"/>
          <w:caps w:val="0"/>
          <w:color w:val="000000"/>
          <w:spacing w:val="0"/>
          <w:sz w:val="24"/>
          <w:szCs w:val="24"/>
          <w:u w:val="single"/>
          <w:shd w:val="clear" w:fill="FFFFFF"/>
          <w:vertAlign w:val="baseline"/>
        </w:rPr>
        <w:t>（关键工序）</w:t>
      </w:r>
      <w:r>
        <w:rPr>
          <w:rFonts w:hint="eastAsia" w:ascii="宋体" w:hAnsi="宋体" w:eastAsia="宋体" w:cs="宋体"/>
          <w:i w:val="0"/>
          <w:iCs w:val="0"/>
          <w:caps w:val="0"/>
          <w:color w:val="000000"/>
          <w:spacing w:val="0"/>
          <w:sz w:val="24"/>
          <w:szCs w:val="24"/>
          <w:shd w:val="clear" w:fill="FFFFFF"/>
          <w:vertAlign w:val="baseline"/>
        </w:rPr>
        <w:t>在中国境内完成。</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本公司（单位）对上述声明内容的真实性负责。如有虚假，愿承担相应法律责任。</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 </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vertAlign w:val="baseline"/>
        </w:rPr>
        <w:t>公司（单位）名称（盖章）：　        </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rPr>
      </w:pPr>
      <w:r>
        <w:rPr>
          <w:rFonts w:hint="eastAsia" w:ascii="宋体" w:hAnsi="宋体" w:eastAsia="宋体" w:cs="宋体"/>
          <w:i w:val="0"/>
          <w:iCs w:val="0"/>
          <w:caps w:val="0"/>
          <w:color w:val="000000"/>
          <w:spacing w:val="0"/>
          <w:sz w:val="24"/>
          <w:szCs w:val="24"/>
          <w:shd w:val="clear" w:fill="FFFFFF"/>
          <w:vertAlign w:val="baseline"/>
        </w:rPr>
        <w:t>日期：　     年　  月　  日</w:t>
      </w:r>
      <w:r>
        <w:rPr>
          <w:rFonts w:hint="eastAsia" w:ascii="仿宋" w:hAnsi="仿宋" w:eastAsia="仿宋" w:cs="仿宋"/>
          <w:i w:val="0"/>
          <w:iCs w:val="0"/>
          <w:caps w:val="0"/>
          <w:color w:val="000000"/>
          <w:spacing w:val="0"/>
          <w:sz w:val="28"/>
          <w:szCs w:val="28"/>
          <w:shd w:val="clear" w:fill="FFFFFF"/>
          <w:vertAlign w:val="baseline"/>
        </w:rPr>
        <w:t>         </w:t>
      </w:r>
    </w:p>
    <w:p>
      <w:pPr>
        <w:pStyle w:val="5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vertAlign w:val="baseline"/>
        </w:rPr>
        <w:t>1.产品如有型号，请在“产品名称”栏一并填写。</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vertAlign w:val="baseline"/>
        </w:rPr>
        <w:t>2.生产厂名与厂址应与生产厂营业执照载明的相关信息保持一致。</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vertAlign w:val="baseline"/>
        </w:rPr>
        <w:t>3.该产品的中国境内生产的组件成本占比相关要求实施前，“规定比例”栏可不填，下同。</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vertAlign w:val="baseline"/>
        </w:rPr>
        <w:t>4.该产品的关键组件要求实施前，“关键组件”栏可不填，下同。</w:t>
      </w:r>
    </w:p>
    <w:p>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20"/>
        <w:textAlignment w:val="baseline"/>
        <w:rPr>
          <w:rFonts w:hint="eastAsia" w:ascii="仿宋" w:hAnsi="仿宋" w:eastAsia="仿宋" w:cs="仿宋"/>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vertAlign w:val="baseline"/>
        </w:rPr>
        <w:t>5.该产品的关键工序要求实施前，“关键工序”栏可不填，下同。</w:t>
      </w:r>
    </w:p>
    <w:p>
      <w:pPr>
        <w:rPr>
          <w:rFonts w:hint="default"/>
          <w:lang w:val="en-US" w:eastAsia="zh-CN"/>
        </w:rPr>
      </w:pPr>
    </w:p>
    <w:sectPr>
      <w:pgSz w:w="11906" w:h="16838"/>
      <w:pgMar w:top="779" w:right="1418" w:bottom="567" w:left="1418" w:header="624"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仿宋" w:hAnsi="仿宋" w:eastAsia="仿宋" w:cs="仿宋"/>
        <w:b w:val="0"/>
        <w:bCs w:val="0"/>
      </w:rPr>
    </w:pPr>
    <w:r>
      <w:rPr>
        <w:rFonts w:hint="eastAsia" w:ascii="仿宋" w:hAnsi="仿宋" w:eastAsia="仿宋" w:cs="仿宋"/>
        <w:b w:val="0"/>
        <w:bCs w:val="0"/>
        <w:kern w:val="0"/>
      </w:rPr>
      <w:t xml:space="preserve">第 </w:t>
    </w:r>
    <w:r>
      <w:rPr>
        <w:rFonts w:hint="eastAsia" w:ascii="仿宋" w:hAnsi="仿宋" w:eastAsia="仿宋" w:cs="仿宋"/>
        <w:b w:val="0"/>
        <w:bCs w:val="0"/>
        <w:kern w:val="0"/>
      </w:rPr>
      <w:fldChar w:fldCharType="begin"/>
    </w:r>
    <w:r>
      <w:rPr>
        <w:rFonts w:hint="eastAsia" w:ascii="仿宋" w:hAnsi="仿宋" w:eastAsia="仿宋" w:cs="仿宋"/>
        <w:b w:val="0"/>
        <w:bCs w:val="0"/>
        <w:kern w:val="0"/>
      </w:rPr>
      <w:instrText xml:space="preserve"> PAGE </w:instrText>
    </w:r>
    <w:r>
      <w:rPr>
        <w:rFonts w:hint="eastAsia" w:ascii="仿宋" w:hAnsi="仿宋" w:eastAsia="仿宋" w:cs="仿宋"/>
        <w:b w:val="0"/>
        <w:bCs w:val="0"/>
        <w:kern w:val="0"/>
      </w:rPr>
      <w:fldChar w:fldCharType="separate"/>
    </w:r>
    <w:r>
      <w:rPr>
        <w:rFonts w:hint="eastAsia" w:ascii="仿宋" w:hAnsi="仿宋" w:eastAsia="仿宋" w:cs="仿宋"/>
        <w:b w:val="0"/>
        <w:bCs w:val="0"/>
        <w:kern w:val="0"/>
      </w:rPr>
      <w:t>38</w:t>
    </w:r>
    <w:r>
      <w:rPr>
        <w:rFonts w:hint="eastAsia" w:ascii="仿宋" w:hAnsi="仿宋" w:eastAsia="仿宋" w:cs="仿宋"/>
        <w:b w:val="0"/>
        <w:bCs w:val="0"/>
        <w:kern w:val="0"/>
      </w:rPr>
      <w:fldChar w:fldCharType="end"/>
    </w:r>
    <w:r>
      <w:rPr>
        <w:rFonts w:hint="eastAsia" w:ascii="仿宋" w:hAnsi="仿宋" w:eastAsia="仿宋" w:cs="仿宋"/>
        <w:b w:val="0"/>
        <w:bCs w:val="0"/>
        <w:kern w:val="0"/>
      </w:rPr>
      <w:t xml:space="preserve"> 页 共 </w:t>
    </w:r>
    <w:r>
      <w:rPr>
        <w:rFonts w:hint="eastAsia" w:ascii="仿宋" w:hAnsi="仿宋" w:eastAsia="仿宋" w:cs="仿宋"/>
        <w:b w:val="0"/>
        <w:bCs w:val="0"/>
        <w:kern w:val="0"/>
      </w:rPr>
      <w:fldChar w:fldCharType="begin"/>
    </w:r>
    <w:r>
      <w:rPr>
        <w:rFonts w:hint="eastAsia" w:ascii="仿宋" w:hAnsi="仿宋" w:eastAsia="仿宋" w:cs="仿宋"/>
        <w:b w:val="0"/>
        <w:bCs w:val="0"/>
        <w:kern w:val="0"/>
      </w:rPr>
      <w:instrText xml:space="preserve"> NUMPAGES </w:instrText>
    </w:r>
    <w:r>
      <w:rPr>
        <w:rFonts w:hint="eastAsia" w:ascii="仿宋" w:hAnsi="仿宋" w:eastAsia="仿宋" w:cs="仿宋"/>
        <w:b w:val="0"/>
        <w:bCs w:val="0"/>
        <w:kern w:val="0"/>
      </w:rPr>
      <w:fldChar w:fldCharType="separate"/>
    </w:r>
    <w:r>
      <w:rPr>
        <w:rFonts w:hint="eastAsia" w:ascii="仿宋" w:hAnsi="仿宋" w:eastAsia="仿宋" w:cs="仿宋"/>
        <w:b w:val="0"/>
        <w:bCs w:val="0"/>
        <w:kern w:val="0"/>
      </w:rPr>
      <w:t>91</w:t>
    </w:r>
    <w:r>
      <w:rPr>
        <w:rFonts w:hint="eastAsia" w:ascii="仿宋" w:hAnsi="仿宋" w:eastAsia="仿宋" w:cs="仿宋"/>
        <w:b w:val="0"/>
        <w:bCs w:val="0"/>
        <w:kern w:val="0"/>
      </w:rPr>
      <w:fldChar w:fldCharType="end"/>
    </w:r>
    <w:r>
      <w:rPr>
        <w:rFonts w:hint="eastAsia" w:ascii="仿宋" w:hAnsi="仿宋" w:eastAsia="仿宋" w:cs="仿宋"/>
        <w:b w:val="0"/>
        <w:bCs w:val="0"/>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104" w:name="_Toc36110187"/>
    <w:bookmarkStart w:id="105" w:name="_Toc164085800"/>
    <w:bookmarkStart w:id="106" w:name="_Toc131845147"/>
    <w:bookmarkStart w:id="107" w:name="_Toc91899912"/>
    <w:r>
      <w:rPr>
        <w:rFonts w:hint="eastAsia" w:ascii="仿宋_GB2312" w:eastAsia="仿宋_GB2312"/>
        <w:kern w:val="0"/>
        <w:szCs w:val="21"/>
      </w:rPr>
      <w:t xml:space="preserve"> 页</w:t>
    </w:r>
    <w:bookmarkEnd w:id="104"/>
    <w:bookmarkEnd w:id="105"/>
    <w:bookmarkEnd w:id="106"/>
    <w:bookmarkEnd w:id="10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4"/>
      </w:rPr>
    </w:pPr>
    <w:r>
      <w:fldChar w:fldCharType="begin"/>
    </w:r>
    <w:r>
      <w:rPr>
        <w:rStyle w:val="64"/>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eastAsia="宋体" w:cs="宋体"/>
      </w:rPr>
    </w:pPr>
    <w:r>
      <w:rPr>
        <w:rFonts w:hint="eastAsia" w:ascii="宋体" w:hAnsi="宋体" w:eastAsia="宋体" w:cs="宋体"/>
        <w:kern w:val="0"/>
      </w:rPr>
      <w:t xml:space="preserve">第 </w:t>
    </w:r>
    <w:r>
      <w:rPr>
        <w:rFonts w:hint="eastAsia" w:ascii="宋体" w:hAnsi="宋体" w:eastAsia="宋体" w:cs="宋体"/>
        <w:kern w:val="0"/>
      </w:rPr>
      <w:fldChar w:fldCharType="begin"/>
    </w:r>
    <w:r>
      <w:rPr>
        <w:rFonts w:hint="eastAsia" w:ascii="宋体" w:hAnsi="宋体" w:eastAsia="宋体" w:cs="宋体"/>
        <w:kern w:val="0"/>
      </w:rPr>
      <w:instrText xml:space="preserve"> PAGE </w:instrText>
    </w:r>
    <w:r>
      <w:rPr>
        <w:rFonts w:hint="eastAsia" w:ascii="宋体" w:hAnsi="宋体" w:eastAsia="宋体" w:cs="宋体"/>
        <w:kern w:val="0"/>
      </w:rPr>
      <w:fldChar w:fldCharType="separate"/>
    </w:r>
    <w:r>
      <w:rPr>
        <w:rFonts w:hint="eastAsia" w:ascii="宋体" w:hAnsi="宋体" w:eastAsia="宋体" w:cs="宋体"/>
        <w:kern w:val="0"/>
      </w:rPr>
      <w:t>1</w:t>
    </w:r>
    <w:r>
      <w:rPr>
        <w:rFonts w:hint="eastAsia" w:ascii="宋体" w:hAnsi="宋体" w:eastAsia="宋体" w:cs="宋体"/>
        <w:kern w:val="0"/>
      </w:rPr>
      <w:fldChar w:fldCharType="end"/>
    </w:r>
    <w:r>
      <w:rPr>
        <w:rFonts w:hint="eastAsia" w:ascii="宋体" w:hAnsi="宋体" w:eastAsia="宋体" w:cs="宋体"/>
        <w:kern w:val="0"/>
      </w:rPr>
      <w:t xml:space="preserve"> 页 共 </w:t>
    </w:r>
    <w:r>
      <w:rPr>
        <w:rFonts w:hint="eastAsia" w:ascii="宋体" w:hAnsi="宋体" w:eastAsia="宋体" w:cs="宋体"/>
        <w:kern w:val="0"/>
      </w:rPr>
      <w:fldChar w:fldCharType="begin"/>
    </w:r>
    <w:r>
      <w:rPr>
        <w:rFonts w:hint="eastAsia" w:ascii="宋体" w:hAnsi="宋体" w:eastAsia="宋体" w:cs="宋体"/>
        <w:kern w:val="0"/>
      </w:rPr>
      <w:instrText xml:space="preserve"> NUMPAGES </w:instrText>
    </w:r>
    <w:r>
      <w:rPr>
        <w:rFonts w:hint="eastAsia" w:ascii="宋体" w:hAnsi="宋体" w:eastAsia="宋体" w:cs="宋体"/>
        <w:kern w:val="0"/>
      </w:rPr>
      <w:fldChar w:fldCharType="separate"/>
    </w:r>
    <w:r>
      <w:rPr>
        <w:rFonts w:hint="eastAsia" w:ascii="宋体" w:hAnsi="宋体" w:eastAsia="宋体" w:cs="宋体"/>
        <w:kern w:val="0"/>
      </w:rPr>
      <w:t>4</w:t>
    </w:r>
    <w:r>
      <w:rPr>
        <w:rFonts w:hint="eastAsia" w:ascii="宋体" w:hAnsi="宋体" w:eastAsia="宋体" w:cs="宋体"/>
        <w:kern w:val="0"/>
      </w:rPr>
      <w:fldChar w:fldCharType="end"/>
    </w:r>
    <w:r>
      <w:rPr>
        <w:rFonts w:hint="eastAsia" w:ascii="宋体" w:hAnsi="宋体" w:eastAsia="宋体" w:cs="宋体"/>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eastAsia="宋体" w:cs="宋体"/>
        <w:szCs w:val="24"/>
      </w:rPr>
    </w:pPr>
    <w:r>
      <w:rPr>
        <w:rFonts w:hint="eastAsia" w:ascii="宋体" w:hAnsi="宋体" w:eastAsia="宋体" w:cs="宋体"/>
        <w:kern w:val="0"/>
        <w:szCs w:val="21"/>
      </w:rPr>
      <w:t xml:space="preserve">第 </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PAGE </w:instrText>
    </w:r>
    <w:r>
      <w:rPr>
        <w:rFonts w:hint="eastAsia" w:ascii="宋体" w:hAnsi="宋体" w:eastAsia="宋体" w:cs="宋体"/>
        <w:kern w:val="0"/>
        <w:szCs w:val="21"/>
      </w:rPr>
      <w:fldChar w:fldCharType="separate"/>
    </w:r>
    <w:r>
      <w:rPr>
        <w:rFonts w:hint="eastAsia" w:ascii="宋体" w:hAnsi="宋体" w:eastAsia="宋体" w:cs="宋体"/>
        <w:kern w:val="0"/>
        <w:szCs w:val="21"/>
      </w:rPr>
      <w:t>91</w:t>
    </w:r>
    <w:r>
      <w:rPr>
        <w:rFonts w:hint="eastAsia" w:ascii="宋体" w:hAnsi="宋体" w:eastAsia="宋体" w:cs="宋体"/>
        <w:kern w:val="0"/>
        <w:szCs w:val="21"/>
      </w:rPr>
      <w:fldChar w:fldCharType="end"/>
    </w:r>
    <w:r>
      <w:rPr>
        <w:rFonts w:hint="eastAsia" w:ascii="宋体" w:hAnsi="宋体" w:eastAsia="宋体" w:cs="宋体"/>
        <w:kern w:val="0"/>
        <w:szCs w:val="21"/>
      </w:rPr>
      <w:t xml:space="preserve"> 页 共 </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NUMPAGES </w:instrText>
    </w:r>
    <w:r>
      <w:rPr>
        <w:rFonts w:hint="eastAsia" w:ascii="宋体" w:hAnsi="宋体" w:eastAsia="宋体" w:cs="宋体"/>
        <w:kern w:val="0"/>
        <w:szCs w:val="21"/>
      </w:rPr>
      <w:fldChar w:fldCharType="separate"/>
    </w:r>
    <w:r>
      <w:rPr>
        <w:rFonts w:hint="eastAsia" w:ascii="宋体" w:hAnsi="宋体" w:eastAsia="宋体" w:cs="宋体"/>
        <w:kern w:val="0"/>
        <w:szCs w:val="21"/>
      </w:rPr>
      <w:t>91</w:t>
    </w:r>
    <w:r>
      <w:rPr>
        <w:rFonts w:hint="eastAsia" w:ascii="宋体" w:hAnsi="宋体" w:eastAsia="宋体" w:cs="宋体"/>
        <w:kern w:val="0"/>
        <w:szCs w:val="21"/>
      </w:rPr>
      <w:fldChar w:fldCharType="end"/>
    </w:r>
    <w:r>
      <w:rPr>
        <w:rFonts w:hint="eastAsia" w:ascii="宋体" w:hAnsi="宋体" w:eastAsia="宋体" w:cs="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4"/>
      </w:rPr>
    </w:pPr>
    <w:r>
      <w:fldChar w:fldCharType="begin"/>
    </w:r>
    <w:r>
      <w:rPr>
        <w:rStyle w:val="64"/>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firstLineChars="100"/>
      <w:jc w:val="both"/>
      <w:rPr>
        <w:rFonts w:hint="eastAsia" w:ascii="宋体" w:hAnsi="宋体" w:eastAsia="宋体" w:cs="宋体"/>
        <w:b w:val="0"/>
        <w:sz w:val="18"/>
        <w:u w:val="single"/>
      </w:rPr>
    </w:pPr>
    <w:r>
      <w:rPr>
        <w:rFonts w:hint="eastAsia" w:ascii="宋体" w:hAnsi="宋体" w:eastAsia="宋体" w:cs="宋体"/>
        <w:b w:val="0"/>
        <w:i/>
        <w:sz w:val="18"/>
        <w:u w:val="single"/>
      </w:rPr>
      <w:t xml:space="preserve">                                                               </w:t>
    </w:r>
    <w:r>
      <w:rPr>
        <w:rFonts w:hint="eastAsia" w:ascii="宋体" w:hAnsi="宋体" w:eastAsia="宋体" w:cs="宋体"/>
        <w:b w:val="0"/>
        <w:i/>
        <w:sz w:val="18"/>
        <w:u w:val="single"/>
        <w:lang w:val="en-US" w:eastAsia="zh-CN"/>
      </w:rPr>
      <w:t xml:space="preserve">      </w:t>
    </w:r>
    <w:r>
      <w:rPr>
        <w:rFonts w:hint="eastAsia" w:ascii="宋体" w:hAnsi="宋体" w:eastAsia="宋体" w:cs="宋体"/>
        <w:b w:val="0"/>
        <w:i/>
        <w:sz w:val="18"/>
        <w:u w:val="single"/>
      </w:rPr>
      <w:t xml:space="preserve">      </w:t>
    </w:r>
    <w:r>
      <w:rPr>
        <w:rFonts w:hint="eastAsia" w:ascii="仿宋" w:hAnsi="仿宋" w:eastAsia="仿宋" w:cs="仿宋"/>
        <w:b w:val="0"/>
        <w:sz w:val="18"/>
        <w:u w:val="single"/>
      </w:rPr>
      <w:t xml:space="preserve"> </w:t>
    </w:r>
    <w:r>
      <w:rPr>
        <w:rFonts w:hint="eastAsia" w:ascii="宋体" w:hAnsi="宋体" w:eastAsia="宋体" w:cs="宋体"/>
        <w:b w:val="0"/>
        <w:sz w:val="18"/>
        <w:szCs w:val="18"/>
        <w:u w:val="single"/>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w:t>
    </w:r>
    <w:r>
      <w:rPr>
        <w:rFonts w:hint="eastAsia"/>
      </w:rPr>
      <w:t xml:space="preserve">         </w:t>
    </w:r>
  </w:p>
  <w:p>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pPr>
    <w:r>
      <w:t></w:t>
    </w:r>
    <w:r>
      <w:rPr>
        <w:rFonts w:hint="eastAsia"/>
      </w:rPr>
      <w:t xml:space="preserve">         </w:t>
    </w:r>
  </w:p>
  <w:p>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hint="eastAsia" w:ascii="宋体" w:hAnsi="宋体" w:eastAsia="宋体" w:cs="宋体"/>
      </w:rPr>
    </w:pPr>
    <w:r>
      <w:rPr>
        <w:rFonts w:hint="eastAsia" w:ascii="宋体" w:hAnsi="宋体" w:eastAsia="宋体" w:cs="宋体"/>
        <w:iCs/>
      </w:rPr>
      <w:t>北海市政府采购竞争性谈判文件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453E54C8"/>
    <w:multiLevelType w:val="singleLevel"/>
    <w:tmpl w:val="453E54C8"/>
    <w:lvl w:ilvl="0" w:tentative="0">
      <w:start w:val="2"/>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6EC0"/>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351"/>
    <w:rsid w:val="00044F48"/>
    <w:rsid w:val="0004651A"/>
    <w:rsid w:val="00047F35"/>
    <w:rsid w:val="00050656"/>
    <w:rsid w:val="00051B54"/>
    <w:rsid w:val="00054D39"/>
    <w:rsid w:val="0005501B"/>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E07DA"/>
    <w:rsid w:val="001E1ABC"/>
    <w:rsid w:val="001E43FB"/>
    <w:rsid w:val="001E59FB"/>
    <w:rsid w:val="001E63F8"/>
    <w:rsid w:val="001E787E"/>
    <w:rsid w:val="001E78CC"/>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DC3"/>
    <w:rsid w:val="0029704D"/>
    <w:rsid w:val="002979C5"/>
    <w:rsid w:val="00297AF5"/>
    <w:rsid w:val="002A01C6"/>
    <w:rsid w:val="002A02D6"/>
    <w:rsid w:val="002A07C4"/>
    <w:rsid w:val="002A0921"/>
    <w:rsid w:val="002A108E"/>
    <w:rsid w:val="002A123D"/>
    <w:rsid w:val="002A2001"/>
    <w:rsid w:val="002A30AD"/>
    <w:rsid w:val="002A43B6"/>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2EB"/>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F60"/>
    <w:rsid w:val="00382F6C"/>
    <w:rsid w:val="00383AB0"/>
    <w:rsid w:val="00384814"/>
    <w:rsid w:val="00384C0A"/>
    <w:rsid w:val="00385B16"/>
    <w:rsid w:val="00385B65"/>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CB8"/>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F19"/>
    <w:rsid w:val="004E2E35"/>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5286"/>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3344"/>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3F89"/>
    <w:rsid w:val="006448D9"/>
    <w:rsid w:val="00644BED"/>
    <w:rsid w:val="00644E2E"/>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77E"/>
    <w:rsid w:val="0087712C"/>
    <w:rsid w:val="00877C5D"/>
    <w:rsid w:val="00877CB6"/>
    <w:rsid w:val="0088093C"/>
    <w:rsid w:val="00882474"/>
    <w:rsid w:val="008824DF"/>
    <w:rsid w:val="008830EA"/>
    <w:rsid w:val="00884371"/>
    <w:rsid w:val="00884D47"/>
    <w:rsid w:val="00887392"/>
    <w:rsid w:val="00890C40"/>
    <w:rsid w:val="008911F7"/>
    <w:rsid w:val="00893385"/>
    <w:rsid w:val="00893F41"/>
    <w:rsid w:val="00894BBD"/>
    <w:rsid w:val="00894C79"/>
    <w:rsid w:val="0089558A"/>
    <w:rsid w:val="008972B6"/>
    <w:rsid w:val="008977E1"/>
    <w:rsid w:val="008A0115"/>
    <w:rsid w:val="008A0D66"/>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A8A"/>
    <w:rsid w:val="009B3D38"/>
    <w:rsid w:val="009B7505"/>
    <w:rsid w:val="009B7D45"/>
    <w:rsid w:val="009C0020"/>
    <w:rsid w:val="009C04DC"/>
    <w:rsid w:val="009C0F48"/>
    <w:rsid w:val="009C19FC"/>
    <w:rsid w:val="009C27F7"/>
    <w:rsid w:val="009C3BC4"/>
    <w:rsid w:val="009C424E"/>
    <w:rsid w:val="009C4708"/>
    <w:rsid w:val="009C47A3"/>
    <w:rsid w:val="009C4870"/>
    <w:rsid w:val="009C4C4E"/>
    <w:rsid w:val="009C4D37"/>
    <w:rsid w:val="009C574C"/>
    <w:rsid w:val="009C5753"/>
    <w:rsid w:val="009C620F"/>
    <w:rsid w:val="009C62A1"/>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67A"/>
    <w:rsid w:val="00A84F27"/>
    <w:rsid w:val="00A8519C"/>
    <w:rsid w:val="00A8733A"/>
    <w:rsid w:val="00A8783F"/>
    <w:rsid w:val="00A87D2E"/>
    <w:rsid w:val="00A90A83"/>
    <w:rsid w:val="00A90B66"/>
    <w:rsid w:val="00A91D4B"/>
    <w:rsid w:val="00A920B2"/>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16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4BB"/>
    <w:rsid w:val="00B51520"/>
    <w:rsid w:val="00B5169E"/>
    <w:rsid w:val="00B517C2"/>
    <w:rsid w:val="00B518CE"/>
    <w:rsid w:val="00B52234"/>
    <w:rsid w:val="00B53623"/>
    <w:rsid w:val="00B536F5"/>
    <w:rsid w:val="00B53E98"/>
    <w:rsid w:val="00B547A9"/>
    <w:rsid w:val="00B54D79"/>
    <w:rsid w:val="00B5634D"/>
    <w:rsid w:val="00B56ECA"/>
    <w:rsid w:val="00B57093"/>
    <w:rsid w:val="00B60613"/>
    <w:rsid w:val="00B616E6"/>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EB0"/>
    <w:rsid w:val="00CC2F38"/>
    <w:rsid w:val="00CC44F5"/>
    <w:rsid w:val="00CC5640"/>
    <w:rsid w:val="00CC5F95"/>
    <w:rsid w:val="00CC6A19"/>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27BB"/>
    <w:rsid w:val="00E82D24"/>
    <w:rsid w:val="00E8308F"/>
    <w:rsid w:val="00E8317B"/>
    <w:rsid w:val="00E8357D"/>
    <w:rsid w:val="00E84C04"/>
    <w:rsid w:val="00E84E4F"/>
    <w:rsid w:val="00E851DD"/>
    <w:rsid w:val="00E856A2"/>
    <w:rsid w:val="00E85AD2"/>
    <w:rsid w:val="00E86749"/>
    <w:rsid w:val="00E9036E"/>
    <w:rsid w:val="00E917B6"/>
    <w:rsid w:val="00E92292"/>
    <w:rsid w:val="00E92D0B"/>
    <w:rsid w:val="00E93195"/>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FA"/>
    <w:rsid w:val="00FB18F8"/>
    <w:rsid w:val="00FB2F8E"/>
    <w:rsid w:val="00FB33F8"/>
    <w:rsid w:val="00FB39B0"/>
    <w:rsid w:val="00FB5183"/>
    <w:rsid w:val="00FB5A71"/>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1FF3216"/>
    <w:rsid w:val="02312723"/>
    <w:rsid w:val="02DA0C0E"/>
    <w:rsid w:val="03DD35E4"/>
    <w:rsid w:val="065A6178"/>
    <w:rsid w:val="07225022"/>
    <w:rsid w:val="075562B7"/>
    <w:rsid w:val="07F6164B"/>
    <w:rsid w:val="082545DF"/>
    <w:rsid w:val="087A1B7A"/>
    <w:rsid w:val="096B2097"/>
    <w:rsid w:val="0A080E81"/>
    <w:rsid w:val="0A5B7E63"/>
    <w:rsid w:val="0B71550E"/>
    <w:rsid w:val="0C87121B"/>
    <w:rsid w:val="0DF702FE"/>
    <w:rsid w:val="0E3F698B"/>
    <w:rsid w:val="0F21508F"/>
    <w:rsid w:val="0F625A1A"/>
    <w:rsid w:val="0F816ACD"/>
    <w:rsid w:val="0FB94501"/>
    <w:rsid w:val="109441D8"/>
    <w:rsid w:val="10B047CF"/>
    <w:rsid w:val="10BB5902"/>
    <w:rsid w:val="10FC16EA"/>
    <w:rsid w:val="118963A1"/>
    <w:rsid w:val="118E18A2"/>
    <w:rsid w:val="127723A9"/>
    <w:rsid w:val="13072A44"/>
    <w:rsid w:val="141E5723"/>
    <w:rsid w:val="145044FA"/>
    <w:rsid w:val="14B76BE4"/>
    <w:rsid w:val="186742B0"/>
    <w:rsid w:val="1A410A80"/>
    <w:rsid w:val="1B2A271F"/>
    <w:rsid w:val="1B890139"/>
    <w:rsid w:val="1D266CE1"/>
    <w:rsid w:val="1D3963AF"/>
    <w:rsid w:val="1E714A66"/>
    <w:rsid w:val="1FE868A9"/>
    <w:rsid w:val="211E26D6"/>
    <w:rsid w:val="21283D08"/>
    <w:rsid w:val="24642531"/>
    <w:rsid w:val="24E862B3"/>
    <w:rsid w:val="253D6D91"/>
    <w:rsid w:val="25B440B3"/>
    <w:rsid w:val="2AA1365A"/>
    <w:rsid w:val="2ABC1D4D"/>
    <w:rsid w:val="2C0760C8"/>
    <w:rsid w:val="2D677483"/>
    <w:rsid w:val="2DD15014"/>
    <w:rsid w:val="2F673055"/>
    <w:rsid w:val="2FD25781"/>
    <w:rsid w:val="301D20D7"/>
    <w:rsid w:val="319C6071"/>
    <w:rsid w:val="321D6829"/>
    <w:rsid w:val="32DB72BE"/>
    <w:rsid w:val="342E63AB"/>
    <w:rsid w:val="345D260B"/>
    <w:rsid w:val="347A59F7"/>
    <w:rsid w:val="34A769F6"/>
    <w:rsid w:val="365302AE"/>
    <w:rsid w:val="37786CCC"/>
    <w:rsid w:val="37F142D2"/>
    <w:rsid w:val="39A13F14"/>
    <w:rsid w:val="3A185EE5"/>
    <w:rsid w:val="3A57502A"/>
    <w:rsid w:val="3A867DF3"/>
    <w:rsid w:val="3A9D3B3D"/>
    <w:rsid w:val="3B1A6A82"/>
    <w:rsid w:val="3C5F759A"/>
    <w:rsid w:val="3D5C78D4"/>
    <w:rsid w:val="3DC35577"/>
    <w:rsid w:val="3FFF72A6"/>
    <w:rsid w:val="412F4CEB"/>
    <w:rsid w:val="42865B6B"/>
    <w:rsid w:val="42E1381E"/>
    <w:rsid w:val="436A0F33"/>
    <w:rsid w:val="43FB717C"/>
    <w:rsid w:val="44135F1F"/>
    <w:rsid w:val="45125AA6"/>
    <w:rsid w:val="451E447A"/>
    <w:rsid w:val="45345B76"/>
    <w:rsid w:val="47307808"/>
    <w:rsid w:val="47D32937"/>
    <w:rsid w:val="486F747C"/>
    <w:rsid w:val="4923504F"/>
    <w:rsid w:val="4B6B4804"/>
    <w:rsid w:val="4C0936B0"/>
    <w:rsid w:val="4D861CF6"/>
    <w:rsid w:val="4F1303A4"/>
    <w:rsid w:val="51A0432A"/>
    <w:rsid w:val="527140E5"/>
    <w:rsid w:val="5292508F"/>
    <w:rsid w:val="52A96B6F"/>
    <w:rsid w:val="550764A4"/>
    <w:rsid w:val="551926E0"/>
    <w:rsid w:val="561279B9"/>
    <w:rsid w:val="56515F3B"/>
    <w:rsid w:val="571023E8"/>
    <w:rsid w:val="572B71CA"/>
    <w:rsid w:val="57B02994"/>
    <w:rsid w:val="57E958DA"/>
    <w:rsid w:val="58AE4F0C"/>
    <w:rsid w:val="5A2A7C7B"/>
    <w:rsid w:val="5BBE44B0"/>
    <w:rsid w:val="5C80234E"/>
    <w:rsid w:val="5DE44F4A"/>
    <w:rsid w:val="5DE64DBC"/>
    <w:rsid w:val="5E261785"/>
    <w:rsid w:val="5FA01CA8"/>
    <w:rsid w:val="5FCC5339"/>
    <w:rsid w:val="5FE70807"/>
    <w:rsid w:val="60E53485"/>
    <w:rsid w:val="61054A27"/>
    <w:rsid w:val="611D2366"/>
    <w:rsid w:val="62885958"/>
    <w:rsid w:val="64CE2EAA"/>
    <w:rsid w:val="662E75B1"/>
    <w:rsid w:val="66342C2E"/>
    <w:rsid w:val="663E784C"/>
    <w:rsid w:val="67F2062E"/>
    <w:rsid w:val="685867EC"/>
    <w:rsid w:val="68D974DD"/>
    <w:rsid w:val="6B9A5199"/>
    <w:rsid w:val="6C650AA5"/>
    <w:rsid w:val="6E0E6F1A"/>
    <w:rsid w:val="6E8E12EF"/>
    <w:rsid w:val="6F347925"/>
    <w:rsid w:val="6FE41DF2"/>
    <w:rsid w:val="71D43752"/>
    <w:rsid w:val="73C80007"/>
    <w:rsid w:val="73DD6243"/>
    <w:rsid w:val="749C4185"/>
    <w:rsid w:val="75DA2C18"/>
    <w:rsid w:val="75E97D87"/>
    <w:rsid w:val="775319EF"/>
    <w:rsid w:val="7767426C"/>
    <w:rsid w:val="790F1C77"/>
    <w:rsid w:val="795E608C"/>
    <w:rsid w:val="79D862C7"/>
    <w:rsid w:val="79E4760F"/>
    <w:rsid w:val="7A0961CB"/>
    <w:rsid w:val="7A5B61DC"/>
    <w:rsid w:val="7A67303B"/>
    <w:rsid w:val="7AAB1D04"/>
    <w:rsid w:val="7ABA4368"/>
    <w:rsid w:val="7B257FFD"/>
    <w:rsid w:val="7C2B1DA5"/>
    <w:rsid w:val="7C76157D"/>
    <w:rsid w:val="7DF4317E"/>
    <w:rsid w:val="7E64308B"/>
    <w:rsid w:val="7F0C67D5"/>
    <w:rsid w:val="7F370864"/>
    <w:rsid w:val="7F6A47DC"/>
    <w:rsid w:val="7FDD4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634"/>
    <w:qFormat/>
    <w:uiPriority w:val="99"/>
    <w:pPr>
      <w:tabs>
        <w:tab w:val="center" w:pos="4153"/>
        <w:tab w:val="right" w:pos="8306"/>
      </w:tabs>
      <w:snapToGrid w:val="0"/>
      <w:jc w:val="left"/>
    </w:pPr>
    <w:rPr>
      <w:sz w:val="18"/>
      <w:szCs w:val="18"/>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next w:val="1"/>
    <w:link w:val="510"/>
    <w:qFormat/>
    <w:uiPriority w:val="0"/>
    <w:pPr>
      <w:autoSpaceDE w:val="0"/>
      <w:autoSpaceDN w:val="0"/>
      <w:spacing w:line="360" w:lineRule="auto"/>
    </w:pPr>
    <w:rPr>
      <w:rFonts w:ascii="宋体"/>
      <w:sz w:val="24"/>
      <w:szCs w:val="21"/>
      <w:lang w:val="zh-CN"/>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link w:val="543"/>
    <w:qFormat/>
    <w:uiPriority w:val="0"/>
    <w:pPr>
      <w:ind w:firstLine="420"/>
    </w:pPr>
    <w:rPr>
      <w:szCs w:val="20"/>
    </w:rPr>
  </w:style>
  <w:style w:type="paragraph" w:styleId="59">
    <w:name w:val="Body Text First Indent 2"/>
    <w:basedOn w:val="24"/>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71"/>
    <w:next w:val="71"/>
    <w:qFormat/>
    <w:uiPriority w:val="0"/>
    <w:pPr>
      <w:spacing w:after="68"/>
    </w:pPr>
    <w:rPr>
      <w:rFonts w:ascii="FHLHE E+ Futura Bk" w:eastAsia="FHLHE E+ Futura Bk" w:cs="Times New Roman"/>
      <w:color w:val="auto"/>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71"/>
    <w:next w:val="71"/>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90"/>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71"/>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2"/>
    <w:qFormat/>
    <w:locked/>
    <w:uiPriority w:val="99"/>
    <w:rPr>
      <w:kern w:val="2"/>
      <w:sz w:val="18"/>
      <w:szCs w:val="18"/>
    </w:rPr>
  </w:style>
  <w:style w:type="character" w:customStyle="1" w:styleId="635">
    <w:name w:val="页眉 Char2"/>
    <w:link w:val="3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3745C-9827-4EE0-82DB-CEA8E6FD0A3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91</Pages>
  <Words>8695</Words>
  <Characters>49563</Characters>
  <Lines>413</Lines>
  <Paragraphs>116</Paragraphs>
  <TotalTime>23</TotalTime>
  <ScaleCrop>false</ScaleCrop>
  <LinksUpToDate>false</LinksUpToDate>
  <CharactersWithSpaces>58142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wwwww</cp:lastModifiedBy>
  <cp:lastPrinted>2026-01-04T09:25:00Z</cp:lastPrinted>
  <dcterms:modified xsi:type="dcterms:W3CDTF">2026-01-05T01:00:12Z</dcterms:modified>
  <dc:title>北海市政府采购中心</dc:title>
  <cp:revision>1316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D1AD6BE9DD8C4E74B1422D179BEB696F</vt:lpwstr>
  </property>
</Properties>
</file>