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Layout w:type="fixed"/>
        <w:tblCellMar>
          <w:top w:w="0" w:type="dxa"/>
          <w:left w:w="108" w:type="dxa"/>
          <w:bottom w:w="0" w:type="dxa"/>
          <w:right w:w="108" w:type="dxa"/>
        </w:tblCellMar>
      </w:tblPr>
      <w:tblGrid>
        <w:gridCol w:w="951"/>
        <w:gridCol w:w="1027"/>
        <w:gridCol w:w="7821"/>
        <w:gridCol w:w="468"/>
        <w:gridCol w:w="848"/>
        <w:gridCol w:w="915"/>
        <w:gridCol w:w="1645"/>
        <w:gridCol w:w="816"/>
      </w:tblGrid>
      <w:tr>
        <w:tblPrEx>
          <w:tblCellMar>
            <w:top w:w="0" w:type="dxa"/>
            <w:left w:w="108" w:type="dxa"/>
            <w:bottom w:w="0" w:type="dxa"/>
            <w:right w:w="108" w:type="dxa"/>
          </w:tblCellMar>
        </w:tblPrEx>
        <w:trPr>
          <w:trHeight w:val="560" w:hRule="atLeast"/>
        </w:trPr>
        <w:tc>
          <w:tcPr>
            <w:tcW w:w="13675" w:type="dxa"/>
            <w:gridSpan w:val="7"/>
            <w:tcBorders>
              <w:top w:val="nil"/>
              <w:left w:val="nil"/>
              <w:bottom w:val="nil"/>
              <w:right w:val="nil"/>
            </w:tcBorders>
            <w:noWrap/>
            <w:vAlign w:val="center"/>
          </w:tcPr>
          <w:p>
            <w:pPr>
              <w:widowControl/>
              <w:jc w:val="center"/>
              <w:textAlignment w:val="center"/>
              <w:rPr>
                <w:rFonts w:hint="eastAsia" w:ascii="宋体" w:hAnsi="宋体" w:eastAsia="宋体" w:cs="宋体"/>
                <w:b/>
                <w:bCs/>
                <w:color w:val="000000"/>
                <w:sz w:val="32"/>
                <w:szCs w:val="32"/>
                <w:lang w:eastAsia="zh-CN"/>
              </w:rPr>
            </w:pPr>
            <w:r>
              <w:rPr>
                <w:rFonts w:hint="eastAsia" w:ascii="宋体" w:hAnsi="宋体" w:eastAsia="宋体" w:cs="宋体"/>
                <w:b/>
                <w:bCs/>
                <w:color w:val="000000"/>
                <w:kern w:val="0"/>
                <w:sz w:val="32"/>
                <w:szCs w:val="32"/>
                <w:lang w:bidi="ar"/>
              </w:rPr>
              <w:t xml:space="preserve">     广西科技师范学院</w:t>
            </w:r>
            <w:r>
              <w:rPr>
                <w:rFonts w:hint="eastAsia" w:ascii="宋体" w:hAnsi="宋体" w:eastAsia="宋体" w:cs="宋体"/>
                <w:b/>
                <w:bCs/>
                <w:color w:val="000000"/>
                <w:kern w:val="0"/>
                <w:sz w:val="32"/>
                <w:szCs w:val="32"/>
                <w:lang w:val="en-US" w:eastAsia="zh-CN" w:bidi="ar"/>
              </w:rPr>
              <w:t>多媒体</w:t>
            </w:r>
            <w:r>
              <w:rPr>
                <w:rFonts w:hint="eastAsia" w:ascii="宋体" w:hAnsi="宋体" w:eastAsia="宋体" w:cs="宋体"/>
                <w:b/>
                <w:bCs/>
                <w:color w:val="000000"/>
                <w:kern w:val="0"/>
                <w:sz w:val="32"/>
                <w:szCs w:val="32"/>
                <w:lang w:bidi="ar"/>
              </w:rPr>
              <w:t>教室改造项目</w:t>
            </w:r>
            <w:r>
              <w:rPr>
                <w:rFonts w:hint="eastAsia" w:ascii="宋体" w:hAnsi="宋体" w:eastAsia="宋体" w:cs="宋体"/>
                <w:b/>
                <w:bCs/>
                <w:color w:val="000000"/>
                <w:kern w:val="0"/>
                <w:sz w:val="32"/>
                <w:szCs w:val="32"/>
                <w:lang w:val="en-US" w:eastAsia="zh-CN" w:bidi="ar"/>
              </w:rPr>
              <w:t>控制价</w:t>
            </w:r>
          </w:p>
        </w:tc>
        <w:tc>
          <w:tcPr>
            <w:tcW w:w="816" w:type="dxa"/>
            <w:tcBorders>
              <w:top w:val="nil"/>
              <w:left w:val="nil"/>
              <w:bottom w:val="nil"/>
              <w:right w:val="nil"/>
            </w:tcBorders>
            <w:vAlign w:val="center"/>
          </w:tcPr>
          <w:p>
            <w:pPr>
              <w:jc w:val="center"/>
              <w:rPr>
                <w:rFonts w:hint="eastAsia" w:ascii="宋体" w:hAnsi="宋体" w:eastAsia="宋体" w:cs="宋体"/>
                <w:b/>
                <w:bCs/>
                <w:color w:val="000000"/>
                <w:sz w:val="24"/>
              </w:rPr>
            </w:pPr>
          </w:p>
        </w:tc>
      </w:tr>
      <w:tr>
        <w:tblPrEx>
          <w:tblCellMar>
            <w:top w:w="0" w:type="dxa"/>
            <w:left w:w="108" w:type="dxa"/>
            <w:bottom w:w="0" w:type="dxa"/>
            <w:right w:w="108" w:type="dxa"/>
          </w:tblCellMar>
        </w:tblPrEx>
        <w:trPr>
          <w:trHeight w:val="480" w:hRule="atLeast"/>
        </w:trPr>
        <w:tc>
          <w:tcPr>
            <w:tcW w:w="9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货物名称</w:t>
            </w:r>
          </w:p>
        </w:tc>
        <w:tc>
          <w:tcPr>
            <w:tcW w:w="782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lang w:bidi="ar"/>
              </w:rPr>
              <w:t>规格参数</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单价</w:t>
            </w:r>
          </w:p>
        </w:tc>
        <w:tc>
          <w:tcPr>
            <w:tcW w:w="1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金额（元）</w:t>
            </w:r>
          </w:p>
        </w:tc>
        <w:tc>
          <w:tcPr>
            <w:tcW w:w="8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tblPrEx>
          <w:tblCellMar>
            <w:top w:w="0" w:type="dxa"/>
            <w:left w:w="108" w:type="dxa"/>
            <w:bottom w:w="0" w:type="dxa"/>
            <w:right w:w="108" w:type="dxa"/>
          </w:tblCellMar>
        </w:tblPrEx>
        <w:trPr>
          <w:trHeight w:val="2040" w:hRule="atLeast"/>
        </w:trPr>
        <w:tc>
          <w:tcPr>
            <w:tcW w:w="9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100寸类纸护眼交互智能平板</w:t>
            </w:r>
          </w:p>
        </w:tc>
        <w:tc>
          <w:tcPr>
            <w:tcW w:w="78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 w:val="22"/>
                <w:szCs w:val="22"/>
              </w:rPr>
            </w:pPr>
            <w:r>
              <w:rPr>
                <w:rStyle w:val="6"/>
                <w:rFonts w:hint="default"/>
                <w:lang w:bidi="ar"/>
              </w:rPr>
              <w:t>一、整体设计</w:t>
            </w:r>
            <w:r>
              <w:rPr>
                <w:rStyle w:val="6"/>
                <w:rFonts w:hint="default"/>
                <w:lang w:bidi="ar"/>
              </w:rPr>
              <w:br w:type="textWrapping"/>
            </w:r>
            <w:r>
              <w:rPr>
                <w:rStyle w:val="6"/>
                <w:rFonts w:hint="default"/>
                <w:lang w:bidi="ar"/>
              </w:rPr>
              <w:t>1.整机屏幕采用100英寸液晶面板（对角线）；整机采用一体化设计，外观简洁无任何可见内部功能模块连接线，</w:t>
            </w:r>
            <w:r>
              <w:rPr>
                <w:rStyle w:val="6"/>
                <w:lang w:bidi="ar"/>
              </w:rPr>
              <w:t>质保期为5年。</w:t>
            </w:r>
            <w:r>
              <w:rPr>
                <w:rStyle w:val="6"/>
                <w:rFonts w:hint="default"/>
                <w:lang w:bidi="ar"/>
              </w:rPr>
              <w:br w:type="textWrapping"/>
            </w:r>
            <w:r>
              <w:rPr>
                <w:rStyle w:val="6"/>
                <w:rFonts w:hint="default"/>
                <w:lang w:bidi="ar"/>
              </w:rPr>
              <w:t>2.整机边角采用弧形设计，表面无尖锐边缘或凸起。</w:t>
            </w:r>
            <w:r>
              <w:rPr>
                <w:rStyle w:val="6"/>
                <w:rFonts w:hint="default"/>
                <w:lang w:bidi="ar"/>
              </w:rPr>
              <w:br w:type="textWrapping"/>
            </w:r>
            <w:r>
              <w:rPr>
                <w:rStyle w:val="6"/>
                <w:rFonts w:hint="default"/>
                <w:lang w:bidi="ar"/>
              </w:rPr>
              <w:t>3.整机采用全金属外壳设计，整机屏幕边缘采用金属圆角包边防护，背板采用金属材质，有效屏蔽内部电路器件辐射。</w:t>
            </w:r>
            <w:r>
              <w:rPr>
                <w:rStyle w:val="6"/>
                <w:rFonts w:hint="default"/>
                <w:lang w:bidi="ar"/>
              </w:rPr>
              <w:br w:type="textWrapping"/>
            </w:r>
            <w:r>
              <w:rPr>
                <w:rStyle w:val="6"/>
                <w:rFonts w:hint="default"/>
                <w:lang w:bidi="ar"/>
              </w:rPr>
              <w:t>4.整机采用UHD超高清液晶屏，分辨率3840*2160，对比度5000：1。</w:t>
            </w:r>
            <w:r>
              <w:rPr>
                <w:rStyle w:val="6"/>
                <w:rFonts w:hint="default"/>
                <w:lang w:bidi="ar"/>
              </w:rPr>
              <w:br w:type="textWrapping"/>
            </w:r>
            <w:r>
              <w:rPr>
                <w:rStyle w:val="6"/>
                <w:rFonts w:hint="default"/>
                <w:lang w:bidi="ar"/>
              </w:rPr>
              <w:t>5.整机可视角度≥178°。</w:t>
            </w:r>
            <w:r>
              <w:rPr>
                <w:rStyle w:val="6"/>
                <w:rFonts w:hint="default"/>
                <w:lang w:bidi="ar"/>
              </w:rPr>
              <w:br w:type="textWrapping"/>
            </w:r>
            <w:r>
              <w:rPr>
                <w:rStyle w:val="6"/>
                <w:rFonts w:hint="default"/>
                <w:lang w:bidi="ar"/>
              </w:rPr>
              <w:t>6.★整机画面对比度及色彩还原真实，画面细节及Gamma无损失，确保师生观看画面不会因显示损耗导致视觉偏差。（提供具有CMA或CNAS认证标识的第三方检测机构权威检测报告）</w:t>
            </w:r>
            <w:r>
              <w:rPr>
                <w:rStyle w:val="6"/>
                <w:rFonts w:hint="default"/>
                <w:lang w:bidi="ar"/>
              </w:rPr>
              <w:br w:type="textWrapping"/>
            </w:r>
            <w:r>
              <w:rPr>
                <w:rStyle w:val="6"/>
                <w:rFonts w:hint="default"/>
                <w:lang w:bidi="ar"/>
              </w:rPr>
              <w:t>7.整机支持全通道4K显示，全通道OSD菜单及整机内置系统均支持4K图像显示。</w:t>
            </w:r>
            <w:r>
              <w:rPr>
                <w:rStyle w:val="6"/>
                <w:rFonts w:hint="default"/>
                <w:lang w:bidi="ar"/>
              </w:rPr>
              <w:br w:type="textWrapping"/>
            </w:r>
            <w:r>
              <w:rPr>
                <w:rStyle w:val="6"/>
                <w:rFonts w:hint="default"/>
                <w:lang w:bidi="ar"/>
              </w:rPr>
              <w:t>8.★整机屏幕采用DC直流背光源，保证显示画面无频闪，有效避免视觉疲劳，呵护师生用眼健康。（提供具有CMA或CNAS认证标识的第三方检测机构权威检测报告）</w:t>
            </w:r>
            <w:r>
              <w:rPr>
                <w:rStyle w:val="6"/>
                <w:rFonts w:hint="default"/>
                <w:lang w:bidi="ar"/>
              </w:rPr>
              <w:br w:type="textWrapping"/>
            </w:r>
            <w:r>
              <w:rPr>
                <w:rStyle w:val="6"/>
                <w:rFonts w:hint="default"/>
                <w:lang w:bidi="ar"/>
              </w:rPr>
              <w:t>9.整机屏幕灰度等级≥256级。</w:t>
            </w:r>
            <w:r>
              <w:rPr>
                <w:rStyle w:val="6"/>
                <w:rFonts w:hint="default"/>
                <w:lang w:bidi="ar"/>
              </w:rPr>
              <w:br w:type="textWrapping"/>
            </w:r>
            <w:r>
              <w:rPr>
                <w:rStyle w:val="6"/>
                <w:rFonts w:hint="default"/>
                <w:lang w:bidi="ar"/>
              </w:rPr>
              <w:t>10.整机NTSC色域覆盖率≥85%。</w:t>
            </w:r>
            <w:r>
              <w:rPr>
                <w:rStyle w:val="6"/>
                <w:rFonts w:hint="default"/>
                <w:lang w:bidi="ar"/>
              </w:rPr>
              <w:br w:type="textWrapping"/>
            </w:r>
            <w:r>
              <w:rPr>
                <w:rStyle w:val="6"/>
                <w:rFonts w:hint="default"/>
                <w:lang w:bidi="ar"/>
              </w:rPr>
              <w:t>11.整机最大屏幕亮度≥300cd/m²，使用时屏幕亮度不大于400cd/m²。</w:t>
            </w:r>
            <w:r>
              <w:rPr>
                <w:rStyle w:val="6"/>
                <w:rFonts w:hint="default"/>
                <w:lang w:bidi="ar"/>
              </w:rPr>
              <w:br w:type="textWrapping"/>
            </w:r>
            <w:r>
              <w:rPr>
                <w:rStyle w:val="6"/>
                <w:rFonts w:hint="default"/>
                <w:lang w:bidi="ar"/>
              </w:rPr>
              <w:t>12.为保障整机色彩显示效果，支持持色彩空间可选，包含标准模式和 SRGB 模式，在 SRGB 模式下可做到高色准ΔE≤1。</w:t>
            </w:r>
            <w:r>
              <w:rPr>
                <w:rStyle w:val="6"/>
                <w:rFonts w:hint="default"/>
                <w:lang w:bidi="ar"/>
              </w:rPr>
              <w:br w:type="textWrapping"/>
            </w:r>
            <w:r>
              <w:rPr>
                <w:rStyle w:val="6"/>
                <w:rFonts w:hint="default"/>
                <w:lang w:bidi="ar"/>
              </w:rPr>
              <w:t>13.整机采用硬件低蓝光背光技术，在源头减少有害蓝光波段能量，蓝光占比（有害蓝光415～455nm能量综合）/（整体蓝光400～500能量综合）＜50%，低蓝光保护显示不偏色、不泛黄。</w:t>
            </w:r>
            <w:r>
              <w:rPr>
                <w:rStyle w:val="6"/>
                <w:rFonts w:hint="default"/>
                <w:lang w:bidi="ar"/>
              </w:rPr>
              <w:br w:type="textWrapping"/>
            </w:r>
            <w:r>
              <w:rPr>
                <w:rStyle w:val="6"/>
                <w:rFonts w:hint="default"/>
                <w:lang w:bidi="ar"/>
              </w:rPr>
              <w:t>14.整机视网膜蓝光危害（蓝光加权辐射亮度LB）满足IEC TR 62778:2014蓝光危害RG0级别。</w:t>
            </w:r>
            <w:r>
              <w:rPr>
                <w:rStyle w:val="6"/>
                <w:rFonts w:hint="default"/>
                <w:lang w:bidi="ar"/>
              </w:rPr>
              <w:br w:type="textWrapping"/>
            </w:r>
            <w:r>
              <w:rPr>
                <w:rStyle w:val="6"/>
                <w:rFonts w:hint="default"/>
                <w:lang w:bidi="ar"/>
              </w:rPr>
              <w:t>15.整机具备自动光感功能，能感应并自动调节屏幕亮度来达到在不同光照环境下的最佳显示效果，此功能可设置开启或关闭。</w:t>
            </w:r>
            <w:r>
              <w:rPr>
                <w:rStyle w:val="6"/>
                <w:rFonts w:hint="default"/>
                <w:lang w:bidi="ar"/>
              </w:rPr>
              <w:br w:type="textWrapping"/>
            </w:r>
            <w:r>
              <w:rPr>
                <w:rStyle w:val="6"/>
                <w:rFonts w:hint="default"/>
                <w:lang w:bidi="ar"/>
              </w:rPr>
              <w:t>16.★屏幕结合光感调节，屏幕亮度与环境亮度的匹配曲线更加合理，能有效减轻视疲劳。</w:t>
            </w:r>
            <w:r>
              <w:rPr>
                <w:rStyle w:val="6"/>
                <w:rFonts w:hint="default"/>
                <w:lang w:bidi="ar"/>
              </w:rPr>
              <w:br w:type="textWrapping"/>
            </w:r>
            <w:r>
              <w:rPr>
                <w:rStyle w:val="6"/>
                <w:rFonts w:hint="default"/>
                <w:lang w:bidi="ar"/>
              </w:rPr>
              <w:t>17.整机支持多种智能护眼功能，可通过两侧触控按键及前置物理按键进行护眼模式切换，护眼模式下，整机显示画面更加柔和，有效保护视力。</w:t>
            </w:r>
            <w:r>
              <w:rPr>
                <w:rStyle w:val="6"/>
                <w:rFonts w:hint="default"/>
                <w:lang w:bidi="ar"/>
              </w:rPr>
              <w:br w:type="textWrapping"/>
            </w:r>
            <w:r>
              <w:rPr>
                <w:rStyle w:val="6"/>
                <w:rFonts w:hint="default"/>
                <w:lang w:bidi="ar"/>
              </w:rPr>
              <w:t>18.全通道在书写或触控屏幕时，亮度自动降低，保护教师眼睛，触控或书写完成后亮度增加，适合观看。</w:t>
            </w:r>
            <w:r>
              <w:rPr>
                <w:rStyle w:val="6"/>
                <w:rFonts w:hint="default"/>
                <w:lang w:bidi="ar"/>
              </w:rPr>
              <w:br w:type="textWrapping"/>
            </w:r>
            <w:r>
              <w:rPr>
                <w:rStyle w:val="6"/>
                <w:rFonts w:hint="default"/>
                <w:lang w:bidi="ar"/>
              </w:rPr>
              <w:t>19.★整机表面采用全物理防眩光钢化玻璃，钢化玻璃采用低反射防眩光（AGLR）技术，吸光率7%，有效防止眩光的同时还能吸收部分环境光，进一步降低环境光对显示的干扰，保障在明亮教室中暗场画面的清晰显示。（提供具有CMA或CNAS认证标识的第三方检测机构权威检测报告）</w:t>
            </w:r>
            <w:r>
              <w:rPr>
                <w:rStyle w:val="6"/>
                <w:rFonts w:hint="default"/>
                <w:lang w:bidi="ar"/>
              </w:rPr>
              <w:br w:type="textWrapping"/>
            </w:r>
            <w:r>
              <w:rPr>
                <w:rStyle w:val="6"/>
                <w:rFonts w:hint="default"/>
                <w:lang w:bidi="ar"/>
              </w:rPr>
              <w:t>20.整机具备至少6个前置物理按键，包括三合一电源按键，设置、音量加、音量减、录屏、护眼、主页、信源通道，其中含2个可自定义功能按键。</w:t>
            </w:r>
            <w:r>
              <w:rPr>
                <w:rStyle w:val="6"/>
                <w:rFonts w:hint="default"/>
                <w:lang w:bidi="ar"/>
              </w:rPr>
              <w:br w:type="textWrapping"/>
            </w:r>
            <w:r>
              <w:rPr>
                <w:rStyle w:val="6"/>
                <w:rFonts w:hint="default"/>
                <w:lang w:bidi="ar"/>
              </w:rPr>
              <w:t>21.整机具有2个可自定义前置按键，可通过自定义设置实现前置面板功能按键一键启用主页、批注、降半屏、Windows白板、经典护眼、纸质护眼、录屏、小工具（截屏、计时器、放大镜、倒数日、日历）等功能，满足不同用户的使用需求。</w:t>
            </w:r>
            <w:r>
              <w:rPr>
                <w:rStyle w:val="6"/>
                <w:rFonts w:hint="default"/>
                <w:lang w:bidi="ar"/>
              </w:rPr>
              <w:br w:type="textWrapping"/>
            </w:r>
            <w:r>
              <w:rPr>
                <w:rStyle w:val="6"/>
                <w:rFonts w:hint="default"/>
                <w:lang w:bidi="ar"/>
              </w:rPr>
              <w:t>22.整机三合一电源按键，同一按键可实现Android系统和Windows系统的一键开机、关机、节能/唤醒操作。关机状态下按按键开机，开机状态下按按键实现节能/唤醒，长按按键实现关机。</w:t>
            </w:r>
            <w:r>
              <w:rPr>
                <w:rStyle w:val="6"/>
                <w:rFonts w:hint="default"/>
                <w:lang w:bidi="ar"/>
              </w:rPr>
              <w:br w:type="textWrapping"/>
            </w:r>
            <w:r>
              <w:rPr>
                <w:rStyle w:val="6"/>
                <w:rFonts w:hint="default"/>
                <w:lang w:bidi="ar"/>
              </w:rPr>
              <w:t>23.★采用红外触控技术，支持Windows系统中进行不低于40点触控，支持在Android系统中进行40点或以上触控。（提供具有CMA或CNAS认证标识的第三方检测机构权威检测报告）</w:t>
            </w:r>
            <w:r>
              <w:rPr>
                <w:rStyle w:val="6"/>
                <w:rFonts w:hint="default"/>
                <w:lang w:bidi="ar"/>
              </w:rPr>
              <w:br w:type="textWrapping"/>
            </w:r>
            <w:r>
              <w:rPr>
                <w:rStyle w:val="6"/>
                <w:rFonts w:hint="default"/>
                <w:lang w:bidi="ar"/>
              </w:rPr>
              <w:t>24.★整机嵌入式安卓系统版本不低于Android 14，内存≥4GB，存储空间≥32GB，并具备内存可扩展设备，根据需要可升级。</w:t>
            </w:r>
            <w:r>
              <w:rPr>
                <w:rStyle w:val="6"/>
                <w:rFonts w:hint="default"/>
                <w:lang w:bidi="ar"/>
              </w:rPr>
              <w:br w:type="textWrapping"/>
            </w:r>
            <w:r>
              <w:rPr>
                <w:rStyle w:val="6"/>
                <w:rFonts w:hint="default"/>
                <w:lang w:bidi="ar"/>
              </w:rPr>
              <w:t>25.前置Type-C接口，支持通过不带转换转置的外部线缆，实现外接电脑信号的接入显示，显示分辨率可达到4K@ 60Hz。</w:t>
            </w:r>
            <w:r>
              <w:rPr>
                <w:rStyle w:val="6"/>
                <w:rFonts w:hint="default"/>
                <w:lang w:bidi="ar"/>
              </w:rPr>
              <w:br w:type="textWrapping"/>
            </w:r>
            <w:r>
              <w:rPr>
                <w:rStyle w:val="6"/>
                <w:rFonts w:hint="default"/>
                <w:lang w:bidi="ar"/>
              </w:rPr>
              <w:t>26.★前置Type-C接口支持65W快充，可以给教学平板、教学笔记本、手机等进行快速充电。（提供具有CMA或CNAS认证标识的第三方检测机构权威检测报告）</w:t>
            </w:r>
            <w:r>
              <w:rPr>
                <w:rStyle w:val="6"/>
                <w:rFonts w:hint="default"/>
                <w:lang w:bidi="ar"/>
              </w:rPr>
              <w:br w:type="textWrapping"/>
            </w:r>
            <w:r>
              <w:rPr>
                <w:rStyle w:val="6"/>
                <w:rFonts w:hint="default"/>
                <w:lang w:bidi="ar"/>
              </w:rPr>
              <w:br w:type="textWrapping"/>
            </w:r>
            <w:r>
              <w:rPr>
                <w:rStyle w:val="6"/>
                <w:rFonts w:hint="default"/>
                <w:lang w:bidi="ar"/>
              </w:rPr>
              <w:t>27.★摄像头拍摄像素数≥3200万，对角角度≥145度，水平角度≥125度。（提供具有CMA或CNAS认证标识的第三方检测机构权威检测报告）</w:t>
            </w:r>
            <w:r>
              <w:rPr>
                <w:rStyle w:val="6"/>
                <w:rFonts w:hint="default"/>
                <w:lang w:bidi="ar"/>
              </w:rPr>
              <w:br w:type="textWrapping"/>
            </w:r>
            <w:r>
              <w:rPr>
                <w:rStyle w:val="6"/>
                <w:rFonts w:hint="default"/>
                <w:lang w:bidi="ar"/>
              </w:rPr>
              <w:t>28.★整机内置8阵列麦克风，麦克风拾音距离≥12米，拾音角度≥180°。</w:t>
            </w:r>
            <w:r>
              <w:rPr>
                <w:rStyle w:val="6"/>
                <w:rFonts w:hint="default"/>
                <w:lang w:bidi="ar"/>
              </w:rPr>
              <w:br w:type="textWrapping"/>
            </w:r>
            <w:r>
              <w:rPr>
                <w:rStyle w:val="6"/>
                <w:rFonts w:hint="default"/>
                <w:lang w:bidi="ar"/>
              </w:rPr>
              <w:t>29.★整机内置2.2声道音响系统，额定总功率60W，有效满足课堂视听需求。（提供具有CMA或CNAS认证标识的第三方检测机构权威检测报告）</w:t>
            </w:r>
            <w:r>
              <w:rPr>
                <w:rStyle w:val="6"/>
                <w:rFonts w:hint="default"/>
                <w:lang w:bidi="ar"/>
              </w:rPr>
              <w:br w:type="textWrapping"/>
            </w:r>
            <w:r>
              <w:rPr>
                <w:rStyle w:val="6"/>
                <w:rFonts w:hint="default"/>
                <w:lang w:bidi="ar"/>
              </w:rPr>
              <w:t>30.★整机具备分级降屏（1/3、1/2）功能，用户可以根据使用情况自行选择降1/3或者1/2屏。（提供具有CMA或CNAS认证标识的第三方检测机构权威检测报告）</w:t>
            </w:r>
            <w:r>
              <w:rPr>
                <w:rStyle w:val="6"/>
                <w:rFonts w:hint="default"/>
                <w:lang w:bidi="ar"/>
              </w:rPr>
              <w:br w:type="textWrapping"/>
            </w:r>
            <w:r>
              <w:rPr>
                <w:rStyle w:val="7"/>
                <w:rFonts w:hint="default"/>
                <w:lang w:bidi="ar"/>
              </w:rPr>
              <w:t>二、电脑配置</w:t>
            </w:r>
            <w:r>
              <w:rPr>
                <w:rStyle w:val="6"/>
                <w:rFonts w:hint="default"/>
                <w:lang w:bidi="ar"/>
              </w:rPr>
              <w:br w:type="textWrapping"/>
            </w:r>
            <w:r>
              <w:rPr>
                <w:rStyle w:val="6"/>
                <w:rFonts w:hint="default"/>
                <w:lang w:bidi="ar"/>
              </w:rPr>
              <w:t>1.采用Intel通用标准80pin接口，即插即用，易于维护。</w:t>
            </w:r>
            <w:r>
              <w:rPr>
                <w:rStyle w:val="6"/>
                <w:rFonts w:hint="default"/>
                <w:lang w:bidi="ar"/>
              </w:rPr>
              <w:br w:type="textWrapping"/>
            </w:r>
            <w:r>
              <w:rPr>
                <w:rStyle w:val="6"/>
                <w:rFonts w:hint="default"/>
                <w:lang w:bidi="ar"/>
              </w:rPr>
              <w:t>2.主板搭载Intel 酷睿I5或以上系列CPU。内存：16GB 笔记本内存或以上配置。硬盘：512GB或以上SSD固态硬盘。</w:t>
            </w:r>
            <w:r>
              <w:rPr>
                <w:rStyle w:val="6"/>
                <w:rFonts w:hint="default"/>
                <w:lang w:bidi="ar"/>
              </w:rPr>
              <w:br w:type="textWrapping"/>
            </w:r>
            <w:r>
              <w:rPr>
                <w:rStyle w:val="6"/>
                <w:rFonts w:hint="default"/>
                <w:lang w:bidi="ar"/>
              </w:rPr>
              <w:t>3.机身采用智能风扇散热设计，确保封闭空间内有效散热。PC模块可抽拉式插入整机，可实现无单独接线的插拔。采用手拧螺丝卡扣，确保PC模块安装固定到位，同时无需工具就可快速拆卸电脑模块。</w:t>
            </w:r>
            <w:r>
              <w:rPr>
                <w:rStyle w:val="6"/>
                <w:rFonts w:hint="default"/>
                <w:lang w:bidi="ar"/>
              </w:rPr>
              <w:br w:type="textWrapping"/>
            </w:r>
            <w:r>
              <w:rPr>
                <w:rStyle w:val="6"/>
                <w:rFonts w:hint="default"/>
                <w:lang w:bidi="ar"/>
              </w:rPr>
              <w:t>4.具有独立非外扩展的视频输出接口：≥1路HDMI，≥1路DP。具有独立非外扩展的电脑USB接口：≥4路USB3.0，≥2路USB2.0。</w:t>
            </w:r>
            <w:r>
              <w:rPr>
                <w:rStyle w:val="6"/>
                <w:rFonts w:hint="default"/>
                <w:lang w:bidi="ar"/>
              </w:rPr>
              <w:br w:type="textWrapping"/>
            </w:r>
            <w:r>
              <w:rPr>
                <w:rStyle w:val="6"/>
                <w:rFonts w:hint="default"/>
                <w:lang w:bidi="ar"/>
              </w:rPr>
              <w:t>5.具有标准PC防盗锁功能，确保电脑模块安全防盗。</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台</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30</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22550</w:t>
            </w:r>
          </w:p>
        </w:tc>
        <w:tc>
          <w:tcPr>
            <w:tcW w:w="1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6765</w:t>
            </w:r>
            <w:bookmarkStart w:id="0" w:name="_GoBack"/>
            <w:bookmarkEnd w:id="0"/>
            <w:r>
              <w:rPr>
                <w:rFonts w:hint="eastAsia" w:ascii="微软雅黑" w:hAnsi="微软雅黑" w:eastAsia="微软雅黑" w:cs="微软雅黑"/>
                <w:color w:val="000000"/>
                <w:kern w:val="0"/>
                <w:sz w:val="22"/>
                <w:szCs w:val="22"/>
                <w:lang w:bidi="ar"/>
              </w:rPr>
              <w:t>00</w:t>
            </w:r>
          </w:p>
        </w:tc>
        <w:tc>
          <w:tcPr>
            <w:tcW w:w="8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参考品牌：京东方、海信、创维</w:t>
            </w:r>
          </w:p>
        </w:tc>
      </w:tr>
      <w:tr>
        <w:tblPrEx>
          <w:tblCellMar>
            <w:top w:w="0" w:type="dxa"/>
            <w:left w:w="108" w:type="dxa"/>
            <w:bottom w:w="0" w:type="dxa"/>
            <w:right w:w="108" w:type="dxa"/>
          </w:tblCellMar>
        </w:tblPrEx>
        <w:trPr>
          <w:trHeight w:val="1340" w:hRule="atLeast"/>
        </w:trPr>
        <w:tc>
          <w:tcPr>
            <w:tcW w:w="9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0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投影仪</w:t>
            </w:r>
          </w:p>
        </w:tc>
        <w:tc>
          <w:tcPr>
            <w:tcW w:w="782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★1.标称亮度6300流明(ISO标准，不接受缩减光源寿命的高亮模式亮度作为标称亮度);</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★2.输出分辨率1920x1200(不接受兼容分辨率);</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★3.对比度5,000,000:1(以标称为准，不接受换算);</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★4.显示技术:采用3芯片技术，如3LCD、3DLP等，不接受任何单芯片技术;</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 xml:space="preserve">  5.支持4K信号输入;</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 xml:space="preserve">  6.机身重量5.2公斤;</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 xml:space="preserve">  7.显示芯片尺寸0.64英寸;</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★8.标配信号输入接口不少于:HDMl x2、VGAx1、Video x1、USB(B) Display x1(共用)、LAN(Display)x1(共用)、3.5毫米(立体声)迷你插孔 x1、(立体声)RCAx2(L/R);</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 xml:space="preserve">  9.标配信号输出接口不少于:VGAx1、3.5 毫米(立体声)迷你插孔x1;</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 xml:space="preserve">  10.内置扬声器，且扬声器16瓦，数量1个;</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★11.镜头:投射比最小值1.2，投射比最大值2.0;</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 xml:space="preserve">  12.光源技术:激光光源;</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 xml:space="preserve">  13.标配控制接口不少于:9针D-sub端子x1、LAN(Contro) x1(共用)、USB(B)Control x1(共用);</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 xml:space="preserve">  14.物联网(loT)功能:支持不少于Crestron RoomView、AMXDiscovery、P] Link技术;</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 xml:space="preserve">  15.支持在投影全黑画面时投影机在6秒内立即自动关闭光输出，而当画面再次为非全黑画面时投影机4秒内立即恢复正常显示功能</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★16.支持HDMI设置功能，通过HDMI设置菜单里的"图像"和"HDMl EQ设置"，从而匹配投影机的最佳设置显示最优的图像效果(提供菜单截图并加盖制造商公章);</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 xml:space="preserve">  17.支持USB显示器功能，只使用USB线连接投影机无需其他连线即可显示电脑图像;</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★18.内置动态模式开关，从而显示最佳对比度的图像(提供菜单截图并加盖制造商公章);</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★19.支持至少三种曲面补正功能:X/Y增益、X补偿、Y补偿，能对图像的线性度不均匀或水平垂直线弯曲变形进行补正(提供菜单截图并加盖制造商公章);</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 xml:space="preserve">  20.支持水平/垂直梯形和四角校正功能;</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支持自动梯形校正功能;</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 xml:space="preserve">  21.支持自动吊装检测功能;</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 xml:space="preserve">  22.支持INPUT搜索功能;</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 xml:space="preserve">  23.支持自动PC功能;</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★24.投影机工作环境温度50C(提供品牌官方彩页加盖制造商公章)</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 xml:space="preserve">  26.投标时提供加盖品牌商公章的针对全部招标参数一对一逐一响应的承诺函;</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★27.投标时必须提供原厂商出具的售后服务函并加盖厂商公章，否则视为售后服务整项负偏离;</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28.标配投影机同品牌深度定制的Android(安卓)11.0系统多媒体模块，模块的系统UI(用户界面)有投影机同品牌LOGO(标志)，模块至少支持有线、5G无线、2.4G无线三种网络接入方式，模块采用2.4G非通视技术遥控器操作，模块标配至少两个USB接口支持U盘高分辨率图像、4K视频播放安装，模块标配SPDIF高保真光纤音频接口和AV音视频输出接口,模块标配TF读卡器支持各类音视频、图片和APP存储。系统原生内置支持苹果电脑和手机、Windows电脑及安卓电脑和手机的无线投屏功能，兼容至少Airplay、DLNA、Miracast三种多屏互动流式传输协议。提供与投影机同品牌LOGO的外观照片（实物照片，非建模图）加盖公章，提供与投影机同品牌LOGO的UI照片（实景照片，非设计图）加盖公章，提供有线网络接口和至少两个USB接口的外观照片（实物照片，非建模图）加盖公章。</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29.支持选配与投影机同一品牌的投影机外置光闸和控制器（不接受合作或联名品牌产品或无品牌产品），光闸动作响应时间≤1秒，遮光板至少可选直线往复运动路径或角行程路径两种及以上，光闸控制器至少可选TCP/IP协议或DMX512协议两种及以上，提供至少两种及以上光闸的遮光板运动路径起点和终点的两张实物照片和至少两种及以上控制器的实物和接口照片，均须加盖与投影机同一品牌的品牌商公章。</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30.选配与投影机同一品牌的DMX灯光控制协议接口模块，至少支持DMX512和DMX192两种协议；支持最多512个DMX通道；具有至少一个DMX凤凰插接口和至少两个DMXRJ45接口；具有至少一个LAN网络RJ45接口；具有至少一个RS232接口；具有至少两个红外接收器；具有至少两个红外发射器；配置工具采用Unity引擎为核心制作的程序；提供与投影机同品牌LOGO的外观照片（实物照片，非建模图）加盖公章，提供外观上接口和拨码开关的照片（实物照片，非建模图）加盖公章。★28.标有★号的参数不满足任一则将被视为不满足招标文件实质性要求，并导致投标被否决;</w:t>
            </w:r>
            <w:r>
              <w:rPr>
                <w:rFonts w:hint="eastAsia" w:ascii="微软雅黑" w:hAnsi="微软雅黑" w:eastAsia="微软雅黑" w:cs="微软雅黑"/>
                <w:color w:val="000000"/>
                <w:kern w:val="0"/>
                <w:sz w:val="22"/>
                <w:szCs w:val="22"/>
                <w:lang w:bidi="ar"/>
              </w:rPr>
              <w:br w:type="textWrapping"/>
            </w:r>
            <w:r>
              <w:rPr>
                <w:rFonts w:hint="eastAsia" w:ascii="微软雅黑" w:hAnsi="微软雅黑" w:eastAsia="微软雅黑" w:cs="微软雅黑"/>
                <w:color w:val="000000"/>
                <w:kern w:val="0"/>
                <w:sz w:val="22"/>
                <w:szCs w:val="22"/>
                <w:lang w:bidi="ar"/>
              </w:rPr>
              <w:t>★31.标有★号的参数不满足任一则将被视为不满足招标文件实质性要求，并导致投标被否决;</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台</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15</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14800</w:t>
            </w:r>
          </w:p>
        </w:tc>
        <w:tc>
          <w:tcPr>
            <w:tcW w:w="1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222000</w:t>
            </w:r>
          </w:p>
        </w:tc>
        <w:tc>
          <w:tcPr>
            <w:tcW w:w="8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参考品牌：科迈、爱普生、日立</w:t>
            </w:r>
          </w:p>
        </w:tc>
      </w:tr>
      <w:tr>
        <w:tblPrEx>
          <w:tblCellMar>
            <w:top w:w="0" w:type="dxa"/>
            <w:left w:w="108" w:type="dxa"/>
            <w:bottom w:w="0" w:type="dxa"/>
            <w:right w:w="108" w:type="dxa"/>
          </w:tblCellMar>
        </w:tblPrEx>
        <w:trPr>
          <w:trHeight w:val="1320" w:hRule="atLeast"/>
        </w:trPr>
        <w:tc>
          <w:tcPr>
            <w:tcW w:w="1203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合计</w:t>
            </w:r>
          </w:p>
        </w:tc>
        <w:tc>
          <w:tcPr>
            <w:tcW w:w="1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898500</w:t>
            </w: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color w:val="000000"/>
                <w:sz w:val="24"/>
              </w:rPr>
            </w:pPr>
          </w:p>
        </w:tc>
      </w:tr>
      <w:tr>
        <w:tblPrEx>
          <w:tblCellMar>
            <w:top w:w="0" w:type="dxa"/>
            <w:left w:w="108" w:type="dxa"/>
            <w:bottom w:w="0" w:type="dxa"/>
            <w:right w:w="108" w:type="dxa"/>
          </w:tblCellMar>
        </w:tblPrEx>
        <w:trPr>
          <w:trHeight w:val="1200" w:hRule="atLeast"/>
        </w:trPr>
        <w:tc>
          <w:tcPr>
            <w:tcW w:w="14491" w:type="dxa"/>
            <w:gridSpan w:val="8"/>
            <w:tcBorders>
              <w:top w:val="nil"/>
              <w:left w:val="nil"/>
              <w:bottom w:val="nil"/>
              <w:right w:val="nil"/>
            </w:tcBorders>
            <w:vAlign w:val="center"/>
          </w:tcPr>
          <w:p>
            <w:pPr>
              <w:widowControl/>
              <w:jc w:val="left"/>
              <w:textAlignment w:val="center"/>
              <w:rPr>
                <w:rFonts w:hint="eastAsia" w:ascii="宋体" w:hAnsi="宋体" w:eastAsia="宋体" w:cs="宋体"/>
                <w:color w:val="FF0000"/>
                <w:sz w:val="20"/>
                <w:szCs w:val="20"/>
              </w:rPr>
            </w:pPr>
          </w:p>
        </w:tc>
      </w:tr>
    </w:tbl>
    <w:p/>
    <w:sectPr>
      <w:pgSz w:w="15840" w:h="12240" w:orient="landscape"/>
      <w:pgMar w:top="960" w:right="822" w:bottom="980" w:left="743" w:header="720" w:footer="72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ZTcwNDAxYTUxNzQyYjZiYzVmMTFjYmE1MDNmYmUifQ=="/>
  </w:docVars>
  <w:rsids>
    <w:rsidRoot w:val="48466004"/>
    <w:rsid w:val="002422C1"/>
    <w:rsid w:val="002F7050"/>
    <w:rsid w:val="008755F9"/>
    <w:rsid w:val="00B31EC8"/>
    <w:rsid w:val="0AB85769"/>
    <w:rsid w:val="178D5376"/>
    <w:rsid w:val="18A74BFE"/>
    <w:rsid w:val="1DD805BA"/>
    <w:rsid w:val="2081465C"/>
    <w:rsid w:val="2DBD064B"/>
    <w:rsid w:val="2FD513F6"/>
    <w:rsid w:val="48466004"/>
    <w:rsid w:val="5C966485"/>
    <w:rsid w:val="5FF253B0"/>
    <w:rsid w:val="62D93A21"/>
    <w:rsid w:val="740901A6"/>
    <w:rsid w:val="77EF71F2"/>
    <w:rsid w:val="7DA4016C"/>
    <w:rsid w:val="7EED3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character" w:customStyle="1" w:styleId="6">
    <w:name w:val="font61"/>
    <w:basedOn w:val="5"/>
    <w:qFormat/>
    <w:uiPriority w:val="0"/>
    <w:rPr>
      <w:rFonts w:hint="eastAsia" w:ascii="微软雅黑" w:hAnsi="微软雅黑" w:eastAsia="微软雅黑" w:cs="微软雅黑"/>
      <w:color w:val="000000"/>
      <w:sz w:val="22"/>
      <w:szCs w:val="22"/>
      <w:u w:val="none"/>
    </w:rPr>
  </w:style>
  <w:style w:type="character" w:customStyle="1" w:styleId="7">
    <w:name w:val="font91"/>
    <w:basedOn w:val="5"/>
    <w:qFormat/>
    <w:uiPriority w:val="0"/>
    <w:rPr>
      <w:rFonts w:hint="eastAsia" w:ascii="微软雅黑" w:hAnsi="微软雅黑" w:eastAsia="微软雅黑" w:cs="微软雅黑"/>
      <w:b/>
      <w:bCs/>
      <w:color w:val="000000"/>
      <w:sz w:val="22"/>
      <w:szCs w:val="22"/>
      <w:u w:val="none"/>
    </w:rPr>
  </w:style>
  <w:style w:type="character" w:customStyle="1" w:styleId="8">
    <w:name w:val="页眉 字符"/>
    <w:basedOn w:val="5"/>
    <w:link w:val="3"/>
    <w:qFormat/>
    <w:uiPriority w:val="0"/>
    <w:rPr>
      <w:rFonts w:asciiTheme="minorHAnsi" w:hAnsiTheme="minorHAnsi" w:eastAsiaTheme="minorEastAsia" w:cstheme="minorBidi"/>
      <w:kern w:val="2"/>
      <w:sz w:val="18"/>
      <w:szCs w:val="18"/>
    </w:rPr>
  </w:style>
  <w:style w:type="character" w:customStyle="1" w:styleId="9">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680</Words>
  <Characters>3880</Characters>
  <Lines>32</Lines>
  <Paragraphs>9</Paragraphs>
  <TotalTime>7</TotalTime>
  <ScaleCrop>false</ScaleCrop>
  <LinksUpToDate>false</LinksUpToDate>
  <CharactersWithSpaces>4551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2026-01-08T20:48:00Z</dcterms:created>
  <dc:creator>刘华138-7815-2856</dc:creator>
  <cp:lastModifiedBy>zjxqing</cp:lastModifiedBy>
  <dcterms:modified xsi:type="dcterms:W3CDTF">2026-02-07T04:28:00Z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E93731DCFA294C27A5FC8EA9A8FC5A61_13</vt:lpwstr>
  </property>
  <property fmtid="{D5CDD505-2E9C-101B-9397-08002B2CF9AE}" pid="4" name="KSOTemplateDocerSaveRecord">
    <vt:lpwstr>eyJoZGlkIjoiMGI3YTZmYzY2ZTI2MWIxZjE0ZDRjYTY2Yzc4NjljYzYiLCJ1c2VySWQiOiI1MjEyOTA5NDcifQ==</vt:lpwstr>
  </property>
</Properties>
</file>