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10F07">
      <w:pPr>
        <w:bidi w:val="0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广西机电设备招标有限公司关于</w:t>
      </w:r>
      <w:r>
        <w:rPr>
          <w:rFonts w:hint="eastAsia"/>
          <w:sz w:val="28"/>
          <w:szCs w:val="28"/>
          <w:lang w:eastAsia="zh-CN"/>
        </w:rPr>
        <w:t>贺州市人民医院外聘增补保卫人员安保服务项目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  <w:lang w:eastAsia="zh-CN"/>
        </w:rPr>
        <w:t>HZZC2026-C3-990259-JDZB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  <w:lang w:val="en-US" w:eastAsia="zh-CN"/>
        </w:rPr>
        <w:t>更正公告</w:t>
      </w:r>
    </w:p>
    <w:p w14:paraId="70E5B86F">
      <w:pPr>
        <w:bidi w:val="0"/>
        <w:jc w:val="center"/>
        <w:rPr>
          <w:rFonts w:hint="eastAsia"/>
          <w:sz w:val="28"/>
          <w:szCs w:val="28"/>
          <w:lang w:val="en-US" w:eastAsia="zh-CN"/>
        </w:rPr>
      </w:pPr>
    </w:p>
    <w:p w14:paraId="24E7D483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一、项目基本情况                </w:t>
      </w:r>
    </w:p>
    <w:p w14:paraId="4AC353BA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原公告的采购项目编号：HZZC2026-C3-990259-JDZB                   </w:t>
      </w:r>
    </w:p>
    <w:p w14:paraId="6CE51200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原公告的采购项目名称：贺州市人民医院外聘增补保卫人员安保服务项目                    </w:t>
      </w:r>
    </w:p>
    <w:p w14:paraId="1D898EE6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首次公告日期：2026年11月03日                    </w:t>
      </w:r>
    </w:p>
    <w:p w14:paraId="2CFC4A5B">
      <w:pPr>
        <w:bidi w:val="0"/>
        <w:jc w:val="left"/>
        <w:rPr>
          <w:rFonts w:hint="default"/>
          <w:sz w:val="21"/>
          <w:szCs w:val="21"/>
          <w:lang w:val="en-US" w:eastAsia="zh-CN"/>
        </w:rPr>
      </w:pPr>
    </w:p>
    <w:p w14:paraId="475D9E71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default"/>
          <w:sz w:val="21"/>
          <w:szCs w:val="21"/>
          <w:lang w:val="en-US" w:eastAsia="zh-CN"/>
        </w:rPr>
        <w:t>二、更正信息                </w:t>
      </w:r>
    </w:p>
    <w:p w14:paraId="061FEDE4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更正事项：更正采购文件                    </w:t>
      </w:r>
    </w:p>
    <w:p w14:paraId="60FC8933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更正内容：                    </w:t>
      </w:r>
    </w:p>
    <w:tbl>
      <w:tblPr>
        <w:tblW w:w="561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55"/>
        <w:gridCol w:w="1633"/>
        <w:gridCol w:w="3281"/>
        <w:gridCol w:w="3289"/>
      </w:tblGrid>
      <w:tr w14:paraId="72F33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75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3380CF">
            <w:pPr>
              <w:bidi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84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6859BB">
            <w:pPr>
              <w:bidi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更正项</w:t>
            </w:r>
          </w:p>
        </w:tc>
        <w:tc>
          <w:tcPr>
            <w:tcW w:w="169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786C69">
            <w:pPr>
              <w:bidi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更正前内容</w:t>
            </w:r>
          </w:p>
        </w:tc>
        <w:tc>
          <w:tcPr>
            <w:tcW w:w="170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6D3CEF">
            <w:pPr>
              <w:bidi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更正后内容</w:t>
            </w:r>
          </w:p>
        </w:tc>
      </w:tr>
      <w:tr w14:paraId="02B93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7" w:hRule="atLeast"/>
        </w:trPr>
        <w:tc>
          <w:tcPr>
            <w:tcW w:w="75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A12AF5">
            <w:pPr>
              <w:bidi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4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076200">
            <w:pPr>
              <w:bidi w:val="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第二章采购需求--二、技术要求--5.服务内容和标准：三、服务要求（一）管理要求</w:t>
            </w:r>
          </w:p>
          <w:p w14:paraId="670F249A">
            <w:pPr>
              <w:bidi w:val="0"/>
              <w:jc w:val="left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69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BE7FE4">
            <w:pPr>
              <w:bidi w:val="0"/>
              <w:jc w:val="left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1.派驻人员数量不得少于采购人所需的100%，经公安部门政审无任何犯罪记录。向采购人提供保安证、健康体检合格证等材料，交采购人管理部门备案，人员相对固定，不能随意更换。</w:t>
            </w:r>
          </w:p>
          <w:p w14:paraId="70A459AE">
            <w:pPr>
              <w:bidi w:val="0"/>
              <w:jc w:val="left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70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C46C2E">
            <w:pPr>
              <w:bidi w:val="0"/>
              <w:jc w:val="left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1.派驻人员数量不得少于采购人所需的100%，经公安部门政审无任何犯罪记录。向采购人提供保安证等材料，交采购人管理部门备案，人员相对固定，不能随意更换。</w:t>
            </w:r>
          </w:p>
          <w:p w14:paraId="53CE9F91">
            <w:pPr>
              <w:bidi w:val="0"/>
              <w:jc w:val="left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</w:tr>
    </w:tbl>
    <w:p w14:paraId="347C34F2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更正日期：2026年11月04日　　　                    </w:t>
      </w:r>
    </w:p>
    <w:p w14:paraId="477A3B29">
      <w:pPr>
        <w:bidi w:val="0"/>
        <w:jc w:val="left"/>
        <w:rPr>
          <w:rFonts w:hint="default"/>
          <w:sz w:val="21"/>
          <w:szCs w:val="21"/>
          <w:lang w:val="en-US" w:eastAsia="zh-CN"/>
        </w:rPr>
      </w:pPr>
    </w:p>
    <w:p w14:paraId="76DD273C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三、其他补充事宜                </w:t>
      </w:r>
    </w:p>
    <w:p w14:paraId="01319C07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1.本次公告同时在中国政府采购网（http://pub.ccgp.gov.cn/）、广西壮族自治区政府采购网（http://www.ccgp-guangxi.gov.cn/）上发布。</w:t>
      </w:r>
      <w:r>
        <w:rPr>
          <w:rFonts w:hint="default"/>
          <w:sz w:val="21"/>
          <w:szCs w:val="21"/>
          <w:lang w:val="en-US" w:eastAsia="zh-CN"/>
        </w:rPr>
        <w:br w:type="textWrapping"/>
      </w:r>
    </w:p>
    <w:p w14:paraId="21B0A3F8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四、对本次公告提出询问，请按以下方式联系。　　　            </w:t>
      </w:r>
    </w:p>
    <w:p w14:paraId="06D7BFA1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采购人：贺州市人民医院</w:t>
      </w:r>
    </w:p>
    <w:p w14:paraId="53F57D80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地址：广西贺州市八步区西约街150号</w:t>
      </w:r>
    </w:p>
    <w:p w14:paraId="50804FDE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联系人：骆工</w:t>
      </w:r>
    </w:p>
    <w:p w14:paraId="64C1B657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联系电话：0774-5299059</w:t>
      </w:r>
    </w:p>
    <w:p w14:paraId="09E09B58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采购代理机构：广西机电设备招标有限公司</w:t>
      </w:r>
    </w:p>
    <w:p w14:paraId="7F8CF95E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地址：贺州市贺州大道31号（贺州分公司）</w:t>
      </w:r>
    </w:p>
    <w:p w14:paraId="03C78F9D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项目联系人：陈钢、李称涛、周莹</w:t>
      </w:r>
    </w:p>
    <w:p w14:paraId="53060D9C">
      <w:pPr>
        <w:bidi w:val="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联系电话：0774-5112128         邮箱：hezhou@gxbidding.cn</w:t>
      </w:r>
    </w:p>
    <w:p w14:paraId="080511E2">
      <w:pPr>
        <w:bidi w:val="0"/>
        <w:jc w:val="left"/>
        <w:rPr>
          <w:rFonts w:hint="default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875205"/>
    <w:rsid w:val="5287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afterLines="0"/>
      <w:ind w:left="420" w:leftChars="200" w:firstLine="420" w:firstLineChars="200"/>
    </w:pPr>
    <w:rPr>
      <w:rFonts w:ascii="Times New Roman" w:eastAsia="宋体"/>
      <w:sz w:val="21"/>
      <w:szCs w:val="24"/>
    </w:rPr>
  </w:style>
  <w:style w:type="paragraph" w:styleId="3">
    <w:name w:val="Body Text Indent"/>
    <w:basedOn w:val="1"/>
    <w:qFormat/>
    <w:uiPriority w:val="99"/>
    <w:pPr>
      <w:ind w:firstLine="830" w:firstLineChars="352"/>
    </w:pPr>
    <w:rPr>
      <w:rFonts w:ascii="仿宋_GB2312" w:eastAsia="仿宋_GB2312"/>
      <w:sz w:val="32"/>
      <w:szCs w:val="20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TML Sample"/>
    <w:basedOn w:val="8"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2026-11-04T03:19:00Z</dcterms:created>
  <dc:creator>周莹</dc:creator>
  <cp:lastModifiedBy>周莹</cp:lastModifiedBy>
  <dcterms:modified xsi:type="dcterms:W3CDTF">2026-11-04T03:25:58Z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23A914B0D6094288B8E2020526C6073D_11</vt:lpwstr>
  </property>
  <property fmtid="{D5CDD505-2E9C-101B-9397-08002B2CF9AE}" pid="4" name="KSOTemplateDocerSaveRecord">
    <vt:lpwstr>eyJoZGlkIjoiYmM4ZjAzYzZiMjVlNjQzY2VmYzAxZGY1ZDE1YmQxZjAiLCJ1c2VySWQiOiIxMDE2ODY4NjQ3In0=</vt:lpwstr>
  </property>
</Properties>
</file>