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FB534">
      <w:pPr>
        <w:tabs>
          <w:tab w:val="left" w:pos="1710"/>
        </w:tabs>
        <w:rPr>
          <w:color w:val="auto"/>
          <w:highlight w:val="none"/>
        </w:rPr>
      </w:pPr>
      <w:bookmarkStart w:id="0" w:name="_Toc183682338"/>
      <w:bookmarkStart w:id="1" w:name="_Toc217446030"/>
    </w:p>
    <w:p w14:paraId="0E226981">
      <w:pPr>
        <w:tabs>
          <w:tab w:val="left" w:pos="1710"/>
        </w:tabs>
        <w:rPr>
          <w:color w:val="auto"/>
          <w:highlight w:val="none"/>
        </w:rPr>
      </w:pPr>
    </w:p>
    <w:p w14:paraId="51C7C7F0">
      <w:pPr>
        <w:tabs>
          <w:tab w:val="left" w:pos="1710"/>
        </w:tabs>
        <w:rPr>
          <w:color w:val="auto"/>
          <w:highlight w:val="none"/>
        </w:rPr>
      </w:pPr>
    </w:p>
    <w:p w14:paraId="11049406">
      <w:pPr>
        <w:tabs>
          <w:tab w:val="left" w:pos="1710"/>
        </w:tabs>
        <w:rPr>
          <w:color w:val="auto"/>
          <w:highlight w:val="none"/>
        </w:rPr>
      </w:pPr>
    </w:p>
    <w:p w14:paraId="5B0DAC09">
      <w:pPr>
        <w:tabs>
          <w:tab w:val="left" w:pos="1710"/>
        </w:tabs>
        <w:rPr>
          <w:color w:val="auto"/>
          <w:highlight w:val="none"/>
        </w:rPr>
      </w:pPr>
    </w:p>
    <w:p w14:paraId="07C46ADD">
      <w:pPr>
        <w:tabs>
          <w:tab w:val="left" w:pos="1710"/>
        </w:tabs>
        <w:rPr>
          <w:color w:val="auto"/>
          <w:highlight w:val="none"/>
        </w:rPr>
      </w:pPr>
    </w:p>
    <w:p w14:paraId="412F67EC">
      <w:pPr>
        <w:tabs>
          <w:tab w:val="left" w:pos="1710"/>
        </w:tabs>
        <w:rPr>
          <w:color w:val="auto"/>
          <w:highlight w:val="none"/>
        </w:rPr>
      </w:pPr>
    </w:p>
    <w:p w14:paraId="3BD598D5">
      <w:pPr>
        <w:tabs>
          <w:tab w:val="left" w:pos="1710"/>
        </w:tabs>
        <w:rPr>
          <w:color w:val="auto"/>
          <w:highlight w:val="none"/>
        </w:rPr>
      </w:pPr>
    </w:p>
    <w:p w14:paraId="46224E95">
      <w:pPr>
        <w:tabs>
          <w:tab w:val="left" w:pos="1710"/>
        </w:tabs>
        <w:rPr>
          <w:color w:val="auto"/>
          <w:highlight w:val="none"/>
        </w:rPr>
      </w:pPr>
    </w:p>
    <w:p w14:paraId="0A4DCAB2">
      <w:pPr>
        <w:tabs>
          <w:tab w:val="left" w:pos="1710"/>
        </w:tabs>
        <w:rPr>
          <w:color w:val="auto"/>
          <w:highlight w:val="none"/>
        </w:rPr>
      </w:pPr>
    </w:p>
    <w:p w14:paraId="0371E16A">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79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69AA9DCF">
            <w:pPr>
              <w:snapToGrid w:val="0"/>
              <w:spacing w:line="240" w:lineRule="atLeast"/>
              <w:jc w:val="center"/>
              <w:rPr>
                <w:b/>
                <w:color w:val="auto"/>
                <w:sz w:val="60"/>
                <w:szCs w:val="60"/>
                <w:highlight w:val="none"/>
              </w:rPr>
            </w:pPr>
            <w:r>
              <w:rPr>
                <w:b/>
                <w:color w:val="auto"/>
                <w:sz w:val="60"/>
                <w:szCs w:val="60"/>
                <w:highlight w:val="none"/>
              </w:rPr>
              <w:t>招  标  文  件</w:t>
            </w:r>
          </w:p>
        </w:tc>
      </w:tr>
      <w:tr w14:paraId="35D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7B5500">
            <w:pPr>
              <w:rPr>
                <w:b/>
                <w:color w:val="auto"/>
                <w:sz w:val="32"/>
                <w:szCs w:val="32"/>
                <w:highlight w:val="none"/>
              </w:rPr>
            </w:pPr>
            <w:r>
              <w:rPr>
                <w:b/>
                <w:color w:val="auto"/>
                <w:sz w:val="32"/>
                <w:szCs w:val="32"/>
                <w:highlight w:val="none"/>
              </w:rPr>
              <w:t>项目名称：</w:t>
            </w:r>
          </w:p>
        </w:tc>
        <w:tc>
          <w:tcPr>
            <w:tcW w:w="5433" w:type="dxa"/>
            <w:noWrap w:val="0"/>
            <w:vAlign w:val="center"/>
          </w:tcPr>
          <w:p w14:paraId="2B61AE78">
            <w:pPr>
              <w:rPr>
                <w:b/>
                <w:color w:val="auto"/>
                <w:sz w:val="32"/>
                <w:szCs w:val="32"/>
                <w:highlight w:val="none"/>
              </w:rPr>
            </w:pPr>
            <w:r>
              <w:rPr>
                <w:rFonts w:hint="eastAsia"/>
                <w:b/>
                <w:color w:val="auto"/>
                <w:sz w:val="32"/>
                <w:szCs w:val="32"/>
                <w:highlight w:val="none"/>
              </w:rPr>
              <w:t>2026-2027年度中药配方颗粒（重）</w:t>
            </w:r>
          </w:p>
        </w:tc>
      </w:tr>
      <w:tr w14:paraId="191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3071839">
            <w:pPr>
              <w:rPr>
                <w:b/>
                <w:color w:val="auto"/>
                <w:sz w:val="32"/>
                <w:szCs w:val="32"/>
                <w:highlight w:val="none"/>
              </w:rPr>
            </w:pPr>
            <w:r>
              <w:rPr>
                <w:b/>
                <w:color w:val="auto"/>
                <w:sz w:val="32"/>
                <w:szCs w:val="32"/>
                <w:highlight w:val="none"/>
              </w:rPr>
              <w:t>项目编号：</w:t>
            </w:r>
          </w:p>
        </w:tc>
        <w:tc>
          <w:tcPr>
            <w:tcW w:w="5433" w:type="dxa"/>
            <w:noWrap w:val="0"/>
            <w:vAlign w:val="center"/>
          </w:tcPr>
          <w:p w14:paraId="6A112FFA">
            <w:pPr>
              <w:rPr>
                <w:rFonts w:hint="eastAsia" w:eastAsia="宋体"/>
                <w:b/>
                <w:color w:val="auto"/>
                <w:sz w:val="32"/>
                <w:szCs w:val="32"/>
                <w:highlight w:val="none"/>
                <w:lang w:eastAsia="zh-CN"/>
              </w:rPr>
            </w:pPr>
            <w:r>
              <w:rPr>
                <w:rFonts w:hint="eastAsia"/>
                <w:b/>
                <w:color w:val="auto"/>
                <w:sz w:val="32"/>
                <w:szCs w:val="32"/>
                <w:highlight w:val="none"/>
                <w:lang w:eastAsia="zh-CN"/>
              </w:rPr>
              <w:t>BHZC2026-G3-990096-JDZB</w:t>
            </w:r>
          </w:p>
        </w:tc>
      </w:tr>
      <w:tr w14:paraId="3A6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03F1D23">
            <w:pPr>
              <w:rPr>
                <w:b/>
                <w:color w:val="auto"/>
                <w:sz w:val="32"/>
                <w:szCs w:val="32"/>
                <w:highlight w:val="none"/>
              </w:rPr>
            </w:pPr>
            <w:r>
              <w:rPr>
                <w:b/>
                <w:color w:val="auto"/>
                <w:sz w:val="32"/>
                <w:szCs w:val="32"/>
                <w:highlight w:val="none"/>
              </w:rPr>
              <w:t>联系电话：</w:t>
            </w:r>
          </w:p>
        </w:tc>
        <w:tc>
          <w:tcPr>
            <w:tcW w:w="5433" w:type="dxa"/>
            <w:noWrap w:val="0"/>
            <w:vAlign w:val="center"/>
          </w:tcPr>
          <w:p w14:paraId="39879ECF">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bl>
    <w:p w14:paraId="45683633">
      <w:pPr>
        <w:tabs>
          <w:tab w:val="left" w:pos="1710"/>
        </w:tabs>
        <w:rPr>
          <w:color w:val="auto"/>
          <w:highlight w:val="none"/>
        </w:rPr>
      </w:pPr>
    </w:p>
    <w:p w14:paraId="0D77490E">
      <w:pPr>
        <w:rPr>
          <w:color w:val="auto"/>
          <w:highlight w:val="none"/>
        </w:rPr>
      </w:pPr>
    </w:p>
    <w:p w14:paraId="349EB8F1">
      <w:pPr>
        <w:rPr>
          <w:color w:val="auto"/>
          <w:highlight w:val="none"/>
        </w:rPr>
      </w:pPr>
    </w:p>
    <w:p w14:paraId="7A19A2E6">
      <w:pPr>
        <w:rPr>
          <w:color w:val="auto"/>
          <w:highlight w:val="none"/>
        </w:rPr>
      </w:pPr>
    </w:p>
    <w:p w14:paraId="02CAAF0E">
      <w:pPr>
        <w:rPr>
          <w:color w:val="auto"/>
          <w:highlight w:val="none"/>
        </w:rPr>
      </w:pPr>
    </w:p>
    <w:p w14:paraId="595789E0">
      <w:pPr>
        <w:rPr>
          <w:color w:val="auto"/>
          <w:highlight w:val="none"/>
        </w:rPr>
      </w:pPr>
    </w:p>
    <w:p w14:paraId="76E17244">
      <w:pPr>
        <w:rPr>
          <w:color w:val="auto"/>
          <w:highlight w:val="none"/>
        </w:rPr>
      </w:pPr>
    </w:p>
    <w:p w14:paraId="7ADAF540">
      <w:pPr>
        <w:rPr>
          <w:color w:val="auto"/>
          <w:highlight w:val="none"/>
        </w:rPr>
      </w:pPr>
    </w:p>
    <w:p w14:paraId="5A0401F7">
      <w:pPr>
        <w:rPr>
          <w:color w:val="auto"/>
          <w:highlight w:val="none"/>
        </w:rPr>
      </w:pPr>
    </w:p>
    <w:p w14:paraId="61A20BFD">
      <w:pPr>
        <w:rPr>
          <w:color w:val="auto"/>
          <w:highlight w:val="none"/>
        </w:rPr>
      </w:pPr>
    </w:p>
    <w:p w14:paraId="3D75DC56">
      <w:pPr>
        <w:rPr>
          <w:color w:val="auto"/>
          <w:highlight w:val="none"/>
        </w:rPr>
      </w:pPr>
    </w:p>
    <w:p w14:paraId="04BA642A">
      <w:pPr>
        <w:rPr>
          <w:color w:val="auto"/>
          <w:highlight w:val="none"/>
        </w:rPr>
      </w:pPr>
    </w:p>
    <w:p w14:paraId="269387C9">
      <w:pPr>
        <w:rPr>
          <w:color w:val="auto"/>
          <w:highlight w:val="none"/>
        </w:rPr>
      </w:pPr>
    </w:p>
    <w:p w14:paraId="41958652">
      <w:pPr>
        <w:rPr>
          <w:color w:val="auto"/>
          <w:highlight w:val="none"/>
        </w:rPr>
      </w:pPr>
    </w:p>
    <w:p w14:paraId="6879C89E">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B4C7DFE">
        <w:tblPrEx>
          <w:tblCellMar>
            <w:top w:w="0" w:type="dxa"/>
            <w:left w:w="108" w:type="dxa"/>
            <w:bottom w:w="0" w:type="dxa"/>
            <w:right w:w="108" w:type="dxa"/>
          </w:tblCellMar>
        </w:tblPrEx>
        <w:trPr>
          <w:trHeight w:val="703" w:hRule="atLeast"/>
          <w:jc w:val="center"/>
        </w:trPr>
        <w:tc>
          <w:tcPr>
            <w:tcW w:w="2707" w:type="dxa"/>
            <w:noWrap w:val="0"/>
            <w:vAlign w:val="center"/>
          </w:tcPr>
          <w:p w14:paraId="71AB2D9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E638312">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北海市第二人民医院</w:t>
            </w:r>
          </w:p>
        </w:tc>
      </w:tr>
      <w:tr w14:paraId="23813D0F">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A508112">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118FC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9B4051F">
      <w:pPr>
        <w:rPr>
          <w:color w:val="auto"/>
          <w:highlight w:val="none"/>
        </w:rPr>
      </w:pPr>
    </w:p>
    <w:p w14:paraId="6FC132E5">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eastAsia"/>
          <w:b/>
          <w:color w:val="auto"/>
          <w:sz w:val="32"/>
          <w:szCs w:val="32"/>
          <w:highlight w:val="none"/>
          <w:lang w:val="en-US" w:eastAsia="zh-CN"/>
        </w:rPr>
        <w:t>2026</w:t>
      </w:r>
      <w:r>
        <w:rPr>
          <w:b/>
          <w:color w:val="auto"/>
          <w:sz w:val="32"/>
          <w:szCs w:val="32"/>
          <w:highlight w:val="none"/>
        </w:rPr>
        <w:t>年</w:t>
      </w:r>
      <w:r>
        <w:rPr>
          <w:rFonts w:hint="eastAsia"/>
          <w:b/>
          <w:color w:val="auto"/>
          <w:sz w:val="32"/>
          <w:szCs w:val="32"/>
          <w:highlight w:val="none"/>
          <w:lang w:val="en-US" w:eastAsia="zh-CN"/>
        </w:rPr>
        <w:t xml:space="preserve"> 4 </w:t>
      </w:r>
      <w:r>
        <w:rPr>
          <w:b/>
          <w:color w:val="auto"/>
          <w:sz w:val="32"/>
          <w:szCs w:val="32"/>
          <w:highlight w:val="none"/>
        </w:rPr>
        <w:t>月</w:t>
      </w:r>
    </w:p>
    <w:p w14:paraId="3512D7F0">
      <w:pPr>
        <w:bidi w:val="0"/>
        <w:jc w:val="center"/>
        <w:rPr>
          <w:b/>
          <w:bCs/>
          <w:color w:val="auto"/>
          <w:sz w:val="24"/>
          <w:szCs w:val="32"/>
          <w:highlight w:val="none"/>
        </w:rPr>
      </w:pPr>
    </w:p>
    <w:p w14:paraId="3F5D1252">
      <w:pPr>
        <w:bidi w:val="0"/>
        <w:jc w:val="center"/>
        <w:rPr>
          <w:b/>
          <w:bCs/>
          <w:color w:val="auto"/>
          <w:sz w:val="24"/>
          <w:szCs w:val="32"/>
          <w:highlight w:val="none"/>
        </w:rPr>
      </w:pPr>
    </w:p>
    <w:p w14:paraId="5B6D1B4F">
      <w:pPr>
        <w:bidi w:val="0"/>
        <w:jc w:val="center"/>
        <w:rPr>
          <w:b/>
          <w:bCs/>
          <w:color w:val="auto"/>
          <w:sz w:val="28"/>
          <w:szCs w:val="36"/>
          <w:highlight w:val="none"/>
        </w:rPr>
      </w:pPr>
      <w:r>
        <w:rPr>
          <w:b/>
          <w:bCs/>
          <w:color w:val="auto"/>
          <w:sz w:val="28"/>
          <w:szCs w:val="36"/>
          <w:highlight w:val="none"/>
        </w:rPr>
        <w:t>目    录</w:t>
      </w:r>
      <w:bookmarkEnd w:id="2"/>
    </w:p>
    <w:p w14:paraId="06B2BD40">
      <w:pPr>
        <w:bidi w:val="0"/>
        <w:jc w:val="center"/>
        <w:rPr>
          <w:b/>
          <w:bCs/>
          <w:color w:val="auto"/>
          <w:sz w:val="24"/>
          <w:szCs w:val="32"/>
          <w:highlight w:val="none"/>
        </w:rPr>
      </w:pPr>
    </w:p>
    <w:p w14:paraId="4A6FFAF7">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_Toc12716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_Toc12716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0E44858">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_Toc1126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_Toc1126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4C40577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_Toc8541 </w:instrText>
      </w:r>
      <w:r>
        <w:rPr>
          <w:rFonts w:ascii="Times New Roman" w:hAnsi="Times New Roman"/>
          <w:color w:val="auto"/>
          <w:szCs w:val="28"/>
          <w:highlight w:val="none"/>
        </w:rPr>
        <w:fldChar w:fldCharType="separate"/>
      </w:r>
      <w:r>
        <w:rPr>
          <w:rFonts w:hint="eastAsia"/>
          <w:color w:val="auto"/>
          <w:szCs w:val="32"/>
          <w:highlight w:val="none"/>
        </w:rPr>
        <w:t>第</w:t>
      </w:r>
      <w:r>
        <w:rPr>
          <w:color w:val="auto"/>
          <w:szCs w:val="32"/>
          <w:highlight w:val="none"/>
        </w:rPr>
        <w:t xml:space="preserve">三章  </w:t>
      </w:r>
      <w:r>
        <w:rPr>
          <w:rFonts w:hint="eastAsia"/>
          <w:color w:val="auto"/>
          <w:szCs w:val="32"/>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olor w:val="auto"/>
          <w:szCs w:val="28"/>
          <w:highlight w:val="none"/>
        </w:rPr>
        <w:fldChar w:fldCharType="end"/>
      </w:r>
    </w:p>
    <w:p w14:paraId="11E800D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_Toc1593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_Toc1593 \h </w:instrText>
      </w:r>
      <w:r>
        <w:rPr>
          <w:color w:val="auto"/>
          <w:highlight w:val="none"/>
        </w:rPr>
        <w:fldChar w:fldCharType="separate"/>
      </w:r>
      <w:r>
        <w:rPr>
          <w:color w:val="auto"/>
          <w:highlight w:val="none"/>
        </w:rPr>
        <w:t>37</w:t>
      </w:r>
      <w:r>
        <w:rPr>
          <w:color w:val="auto"/>
          <w:highlight w:val="none"/>
        </w:rPr>
        <w:fldChar w:fldCharType="end"/>
      </w:r>
      <w:r>
        <w:rPr>
          <w:rFonts w:ascii="Times New Roman" w:hAnsi="Times New Roman"/>
          <w:color w:val="auto"/>
          <w:szCs w:val="28"/>
          <w:highlight w:val="none"/>
        </w:rPr>
        <w:fldChar w:fldCharType="end"/>
      </w:r>
    </w:p>
    <w:p w14:paraId="2B0710B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_Toc29394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_Toc29394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olor w:val="auto"/>
          <w:szCs w:val="28"/>
          <w:highlight w:val="none"/>
        </w:rPr>
        <w:fldChar w:fldCharType="end"/>
      </w:r>
    </w:p>
    <w:p w14:paraId="066B56F3">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_Toc12335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_Toc12335 \h </w:instrText>
      </w:r>
      <w:r>
        <w:rPr>
          <w:color w:val="auto"/>
          <w:highlight w:val="none"/>
        </w:rPr>
        <w:fldChar w:fldCharType="separate"/>
      </w:r>
      <w:r>
        <w:rPr>
          <w:color w:val="auto"/>
          <w:highlight w:val="none"/>
        </w:rPr>
        <w:t>63</w:t>
      </w:r>
      <w:r>
        <w:rPr>
          <w:color w:val="auto"/>
          <w:highlight w:val="none"/>
        </w:rPr>
        <w:fldChar w:fldCharType="end"/>
      </w:r>
      <w:r>
        <w:rPr>
          <w:rFonts w:ascii="Times New Roman" w:hAnsi="Times New Roman"/>
          <w:color w:val="auto"/>
          <w:szCs w:val="28"/>
          <w:highlight w:val="none"/>
        </w:rPr>
        <w:fldChar w:fldCharType="end"/>
      </w:r>
    </w:p>
    <w:p w14:paraId="3F2A95A1">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3E1C7B9">
      <w:pPr>
        <w:spacing w:before="120" w:beforeLines="50" w:line="480" w:lineRule="exact"/>
        <w:rPr>
          <w:color w:val="auto"/>
          <w:sz w:val="28"/>
          <w:szCs w:val="28"/>
          <w:highlight w:val="none"/>
        </w:rPr>
      </w:pPr>
    </w:p>
    <w:p w14:paraId="1E883729">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67B531D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630"/>
      <w:bookmarkStart w:id="4" w:name="_Toc254970489"/>
      <w:bookmarkStart w:id="5" w:name="_Toc1271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294F116B">
      <w:pPr>
        <w:spacing w:line="400" w:lineRule="exact"/>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lang w:eastAsia="zh-CN"/>
        </w:rPr>
        <w:t>2026-2027年度中药配方颗粒</w:t>
      </w:r>
      <w:r>
        <w:rPr>
          <w:b/>
          <w:bCs/>
          <w:color w:val="auto"/>
          <w:sz w:val="24"/>
          <w:highlight w:val="none"/>
        </w:rPr>
        <w:t xml:space="preserve"> </w:t>
      </w:r>
      <w:r>
        <w:rPr>
          <w:rFonts w:hint="eastAsia"/>
          <w:b/>
          <w:bCs/>
          <w:color w:val="auto"/>
          <w:sz w:val="24"/>
          <w:highlight w:val="none"/>
        </w:rPr>
        <w:t>（重）</w:t>
      </w:r>
      <w:r>
        <w:rPr>
          <w:b/>
          <w:bCs/>
          <w:color w:val="auto"/>
          <w:sz w:val="24"/>
          <w:highlight w:val="none"/>
        </w:rPr>
        <w:t>(</w:t>
      </w:r>
      <w:r>
        <w:rPr>
          <w:rFonts w:hint="eastAsia"/>
          <w:b/>
          <w:bCs/>
          <w:color w:val="auto"/>
          <w:sz w:val="24"/>
          <w:highlight w:val="none"/>
          <w:lang w:eastAsia="zh-CN"/>
        </w:rPr>
        <w:t>BHZC2026-G3-990096-JDZB</w:t>
      </w:r>
      <w:r>
        <w:rPr>
          <w:b/>
          <w:bCs/>
          <w:color w:val="auto"/>
          <w:sz w:val="24"/>
          <w:highlight w:val="none"/>
        </w:rPr>
        <w:t>)</w:t>
      </w:r>
      <w:r>
        <w:rPr>
          <w:b/>
          <w:bCs/>
          <w:color w:val="auto"/>
          <w:kern w:val="0"/>
          <w:sz w:val="24"/>
          <w:highlight w:val="none"/>
        </w:rPr>
        <w:t>公开招标公告</w:t>
      </w:r>
    </w:p>
    <w:p w14:paraId="22024045">
      <w:pPr>
        <w:spacing w:line="400" w:lineRule="exact"/>
        <w:jc w:val="center"/>
        <w:rPr>
          <w:b/>
          <w:bCs/>
          <w:color w:val="auto"/>
          <w:kern w:val="0"/>
          <w:sz w:val="24"/>
          <w:highlight w:val="none"/>
        </w:rPr>
      </w:pPr>
    </w:p>
    <w:p w14:paraId="6E962A4B">
      <w:pPr>
        <w:spacing w:line="400" w:lineRule="exact"/>
        <w:jc w:val="center"/>
        <w:rPr>
          <w:b/>
          <w:bCs/>
          <w:color w:val="auto"/>
          <w:kern w:val="0"/>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173355</wp:posOffset>
                </wp:positionV>
                <wp:extent cx="5537200" cy="934720"/>
                <wp:effectExtent l="4445" t="4445" r="5715" b="5715"/>
                <wp:wrapNone/>
                <wp:docPr id="2" name="文本框 2"/>
                <wp:cNvGraphicFramePr/>
                <a:graphic xmlns:a="http://schemas.openxmlformats.org/drawingml/2006/main">
                  <a:graphicData uri="http://schemas.microsoft.com/office/word/2010/wordprocessingShape">
                    <wps:wsp>
                      <wps:cNvSpPr txBox="1"/>
                      <wps:spPr>
                        <a:xfrm>
                          <a:off x="1165860" y="1529080"/>
                          <a:ext cx="5537200" cy="9347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2026-2027年度中药配方颗粒（重）</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13.65pt;height:73.6pt;width:436pt;z-index:251660288;mso-width-relative:page;mso-height-relative:page;" filled="f" stroked="t" coordsize="21600,21600" o:gfxdata="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Ut2/B&#10;2QAAAAkBAAAPAAAAAAAAAAEAIAAAACIAAABkcnMvZG93bnJldi54bWxQSwECFAAUAAAACACHTuJA&#10;9lI1jVkCAACaBAAADgAAAAAAAAABACAAAAAoAQAAZHJzL2Uyb0RvYy54bWxQSwUGAAAAAAYABgBZ&#10;AQAA8wUAAAAA&#10;">
                <v:fill on="f" focussize="0,0"/>
                <v:stroke weight="0.5pt" color="#000000 [3204]" joinstyle="round"/>
                <v:imagedata o:title=""/>
                <o:lock v:ext="edit" aspectratio="f"/>
                <v:textbo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2026-2027年度中药配方颗粒（重）</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v:textbox>
              </v:shape>
            </w:pict>
          </mc:Fallback>
        </mc:AlternateContent>
      </w:r>
    </w:p>
    <w:p w14:paraId="39880043">
      <w:pPr>
        <w:spacing w:line="400" w:lineRule="exact"/>
        <w:jc w:val="center"/>
        <w:rPr>
          <w:b/>
          <w:bCs/>
          <w:color w:val="auto"/>
          <w:kern w:val="0"/>
          <w:sz w:val="24"/>
          <w:highlight w:val="none"/>
        </w:rPr>
      </w:pPr>
    </w:p>
    <w:p w14:paraId="12023B96">
      <w:pPr>
        <w:ind w:firstLine="409" w:firstLineChars="195"/>
        <w:jc w:val="left"/>
        <w:rPr>
          <w:color w:val="auto"/>
          <w:kern w:val="0"/>
          <w:szCs w:val="21"/>
          <w:highlight w:val="none"/>
        </w:rPr>
      </w:pPr>
    </w:p>
    <w:p w14:paraId="0E6FE87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bookmarkStart w:id="6" w:name="_Hlk132877709"/>
    </w:p>
    <w:p w14:paraId="0CFB198B">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p>
    <w:bookmarkEnd w:id="6"/>
    <w:p w14:paraId="173E74D7">
      <w:pPr>
        <w:spacing w:line="312" w:lineRule="auto"/>
        <w:ind w:firstLine="442" w:firstLineChars="200"/>
        <w:jc w:val="left"/>
        <w:rPr>
          <w:rFonts w:hint="eastAsia"/>
          <w:b/>
          <w:bCs/>
          <w:color w:val="auto"/>
          <w:kern w:val="0"/>
          <w:sz w:val="22"/>
          <w:szCs w:val="22"/>
          <w:highlight w:val="none"/>
        </w:rPr>
      </w:pPr>
    </w:p>
    <w:p w14:paraId="1C51E38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5EE7C96D">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BHZC2026-G3-990096-JDZB</w:t>
      </w:r>
    </w:p>
    <w:p w14:paraId="01552C06">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2026-2027年度中药配方颗粒（重）</w:t>
      </w:r>
    </w:p>
    <w:p w14:paraId="3B1DC7CC">
      <w:pPr>
        <w:spacing w:line="312" w:lineRule="auto"/>
        <w:ind w:firstLine="420" w:firstLineChars="200"/>
        <w:jc w:val="left"/>
        <w:rPr>
          <w:color w:val="auto"/>
          <w:kern w:val="0"/>
          <w:szCs w:val="21"/>
          <w:highlight w:val="none"/>
        </w:rPr>
      </w:pPr>
      <w:bookmarkStart w:id="7" w:name="_Hlk132878038"/>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bookmarkEnd w:id="7"/>
    <w:p w14:paraId="4FFDCB60">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3AD8BAB3">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color w:val="auto"/>
          <w:kern w:val="0"/>
          <w:szCs w:val="21"/>
          <w:highlight w:val="none"/>
        </w:rPr>
      </w:pPr>
      <w:r>
        <w:rPr>
          <w:rFonts w:hint="eastAsia"/>
          <w:color w:val="auto"/>
          <w:kern w:val="0"/>
          <w:szCs w:val="21"/>
          <w:highlight w:val="none"/>
        </w:rPr>
        <w:t>标项名称：</w:t>
      </w:r>
      <w:r>
        <w:rPr>
          <w:rFonts w:hint="eastAsia" w:asciiTheme="majorEastAsia" w:hAnsiTheme="majorEastAsia" w:eastAsiaTheme="majorEastAsia" w:cstheme="majorEastAsia"/>
          <w:color w:val="auto"/>
          <w:szCs w:val="21"/>
          <w:highlight w:val="none"/>
          <w:lang w:eastAsia="zh-CN"/>
        </w:rPr>
        <w:t>2026-2027年度中药配方颗粒</w:t>
      </w:r>
    </w:p>
    <w:p w14:paraId="56FA281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数量：</w:t>
      </w:r>
      <w:r>
        <w:rPr>
          <w:rFonts w:hint="eastAsia" w:asciiTheme="majorEastAsia" w:hAnsiTheme="majorEastAsia" w:eastAsiaTheme="majorEastAsia" w:cstheme="majorEastAsia"/>
          <w:color w:val="auto"/>
          <w:kern w:val="0"/>
          <w:szCs w:val="21"/>
          <w:highlight w:val="none"/>
          <w:lang w:val="en-US" w:eastAsia="zh-CN"/>
        </w:rPr>
        <w:t>1</w:t>
      </w:r>
    </w:p>
    <w:p w14:paraId="553AA3B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预算金额（元）： </w:t>
      </w:r>
      <w:r>
        <w:rPr>
          <w:rFonts w:hint="eastAsia" w:asciiTheme="majorEastAsia" w:hAnsiTheme="majorEastAsia" w:eastAsiaTheme="majorEastAsia" w:cstheme="majorEastAsia"/>
          <w:color w:val="auto"/>
          <w:kern w:val="0"/>
          <w:szCs w:val="21"/>
          <w:highlight w:val="none"/>
          <w:lang w:val="en-US" w:eastAsia="zh-CN"/>
        </w:rPr>
        <w:t>2000000.00</w:t>
      </w:r>
    </w:p>
    <w:p w14:paraId="6A8AC18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outlineLvl w:val="9"/>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简要规格描述或项目基本概况介绍、用途：</w:t>
      </w:r>
      <w:r>
        <w:rPr>
          <w:rFonts w:hint="eastAsia" w:asciiTheme="majorEastAsia" w:hAnsiTheme="majorEastAsia" w:eastAsiaTheme="majorEastAsia" w:cstheme="majorEastAsia"/>
          <w:color w:val="auto"/>
          <w:szCs w:val="21"/>
          <w:highlight w:val="none"/>
          <w:lang w:eastAsia="zh-CN"/>
        </w:rPr>
        <w:t>为北海市第二人民医院提供中药配方颗粒及相关服务，</w:t>
      </w:r>
      <w:r>
        <w:rPr>
          <w:rFonts w:hint="eastAsia" w:asciiTheme="majorEastAsia" w:hAnsiTheme="majorEastAsia" w:eastAsiaTheme="majorEastAsia" w:cstheme="majorEastAsia"/>
          <w:color w:val="auto"/>
          <w:szCs w:val="21"/>
          <w:highlight w:val="none"/>
          <w:lang w:val="en-US" w:eastAsia="zh-CN"/>
        </w:rPr>
        <w:t>预算金额约为</w:t>
      </w:r>
      <w:r>
        <w:rPr>
          <w:rFonts w:hint="eastAsia" w:asciiTheme="majorEastAsia" w:hAnsiTheme="majorEastAsia" w:eastAsiaTheme="majorEastAsia" w:cstheme="majorEastAsia"/>
          <w:color w:val="auto"/>
          <w:kern w:val="0"/>
          <w:szCs w:val="21"/>
          <w:highlight w:val="none"/>
          <w:lang w:val="en-US" w:eastAsia="zh-CN"/>
        </w:rPr>
        <w:t>100万元/年，服务期为两年</w:t>
      </w:r>
      <w:r>
        <w:rPr>
          <w:rFonts w:hint="eastAsia" w:asciiTheme="majorEastAsia" w:hAnsiTheme="majorEastAsia" w:eastAsiaTheme="majorEastAsia" w:cstheme="majorEastAsia"/>
          <w:color w:val="auto"/>
          <w:szCs w:val="21"/>
          <w:highlight w:val="none"/>
          <w:lang w:eastAsia="zh-CN"/>
        </w:rPr>
        <w:t>。如需进一步了解详细内容，详见招标文件。</w:t>
      </w:r>
    </w:p>
    <w:p w14:paraId="243FCB26">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bookmarkStart w:id="8" w:name="_Hlk132796150"/>
      <w:r>
        <w:rPr>
          <w:rFonts w:hint="eastAsia" w:asciiTheme="majorEastAsia" w:hAnsiTheme="majorEastAsia" w:eastAsiaTheme="majorEastAsia" w:cstheme="majorEastAsia"/>
          <w:color w:val="auto"/>
          <w:kern w:val="0"/>
          <w:szCs w:val="21"/>
          <w:highlight w:val="none"/>
        </w:rPr>
        <w:t>最高限价（如有）：</w:t>
      </w:r>
      <w:bookmarkEnd w:id="8"/>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p w14:paraId="0AEF7C9F">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合同履约期限：</w:t>
      </w:r>
      <w:r>
        <w:rPr>
          <w:rFonts w:hint="eastAsia" w:asciiTheme="majorEastAsia" w:hAnsiTheme="majorEastAsia" w:eastAsiaTheme="majorEastAsia" w:cstheme="majorEastAsia"/>
          <w:color w:val="auto"/>
          <w:szCs w:val="21"/>
          <w:highlight w:val="none"/>
          <w:lang w:eastAsia="zh-CN"/>
        </w:rPr>
        <w:t>自合同签订之日起两年。</w:t>
      </w:r>
    </w:p>
    <w:p w14:paraId="7A192838">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本项目</w:t>
      </w:r>
      <w:r>
        <w:rPr>
          <w:rFonts w:hint="eastAsia" w:asciiTheme="majorEastAsia" w:hAnsiTheme="majorEastAsia" w:eastAsiaTheme="majorEastAsia" w:cstheme="majorEastAsia"/>
          <w:color w:val="auto"/>
          <w:kern w:val="0"/>
          <w:szCs w:val="21"/>
          <w:highlight w:val="none"/>
          <w:lang w:val="en-US" w:eastAsia="zh-CN"/>
        </w:rPr>
        <w:t>不</w:t>
      </w:r>
      <w:r>
        <w:rPr>
          <w:rFonts w:hint="eastAsia" w:asciiTheme="majorEastAsia" w:hAnsiTheme="majorEastAsia" w:eastAsiaTheme="majorEastAsia" w:cstheme="majorEastAsia"/>
          <w:color w:val="auto"/>
          <w:kern w:val="0"/>
          <w:szCs w:val="21"/>
          <w:highlight w:val="none"/>
        </w:rPr>
        <w:t>接受联合体投标。</w:t>
      </w:r>
    </w:p>
    <w:p w14:paraId="2F13B26D">
      <w:pPr>
        <w:spacing w:line="312" w:lineRule="auto"/>
        <w:ind w:firstLine="735" w:firstLineChars="350"/>
        <w:jc w:val="left"/>
        <w:rPr>
          <w:color w:val="auto"/>
          <w:kern w:val="0"/>
          <w:szCs w:val="21"/>
          <w:highlight w:val="none"/>
        </w:rPr>
      </w:pPr>
      <w:r>
        <w:rPr>
          <w:rFonts w:hint="eastAsia"/>
          <w:color w:val="auto"/>
          <w:kern w:val="0"/>
          <w:szCs w:val="21"/>
          <w:highlight w:val="none"/>
        </w:rPr>
        <w:t>备注：</w:t>
      </w:r>
    </w:p>
    <w:p w14:paraId="6B258560">
      <w:pPr>
        <w:spacing w:line="312" w:lineRule="auto"/>
        <w:ind w:firstLine="442" w:firstLineChars="200"/>
        <w:jc w:val="left"/>
        <w:rPr>
          <w:rFonts w:hint="eastAsia"/>
          <w:b/>
          <w:bCs/>
          <w:color w:val="auto"/>
          <w:kern w:val="0"/>
          <w:sz w:val="22"/>
          <w:szCs w:val="22"/>
          <w:highlight w:val="none"/>
        </w:rPr>
      </w:pPr>
    </w:p>
    <w:p w14:paraId="034F093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69EF967D">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C64852A">
      <w:pPr>
        <w:spacing w:line="312" w:lineRule="auto"/>
        <w:ind w:firstLine="420" w:firstLineChars="200"/>
        <w:jc w:val="left"/>
        <w:rPr>
          <w:color w:val="auto"/>
          <w:szCs w:val="21"/>
          <w:highlight w:val="none"/>
        </w:rPr>
      </w:pPr>
      <w:r>
        <w:rPr>
          <w:rFonts w:hint="eastAsia"/>
          <w:color w:val="auto"/>
          <w:szCs w:val="21"/>
          <w:highlight w:val="none"/>
        </w:rPr>
        <w:t>2.落实政府采购政策需满足的资格要求：</w:t>
      </w:r>
      <w:bookmarkStart w:id="9" w:name="_Hlk132878088"/>
      <w:r>
        <w:rPr>
          <w:rFonts w:hint="eastAsia"/>
          <w:color w:val="auto"/>
          <w:szCs w:val="21"/>
          <w:highlight w:val="none"/>
        </w:rPr>
        <w:t xml:space="preserve"> </w:t>
      </w:r>
      <w:bookmarkStart w:id="10" w:name="_Hlk132880574"/>
      <w:r>
        <w:rPr>
          <w:rFonts w:hint="eastAsia"/>
          <w:color w:val="auto"/>
          <w:kern w:val="0"/>
          <w:szCs w:val="21"/>
          <w:highlight w:val="none"/>
        </w:rPr>
        <w:t>无</w:t>
      </w:r>
    </w:p>
    <w:bookmarkEnd w:id="9"/>
    <w:bookmarkEnd w:id="10"/>
    <w:p w14:paraId="61425C27">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28711B3F">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投标人如为药品生产企业则应具备有效的《药品生产许可证》</w:t>
      </w:r>
      <w:r>
        <w:rPr>
          <w:rFonts w:hint="eastAsia"/>
          <w:color w:val="auto"/>
          <w:kern w:val="0"/>
          <w:szCs w:val="21"/>
          <w:highlight w:val="none"/>
          <w:lang w:eastAsia="zh-CN"/>
        </w:rPr>
        <w:t>；</w:t>
      </w:r>
      <w:r>
        <w:rPr>
          <w:rFonts w:hint="eastAsia"/>
          <w:color w:val="auto"/>
          <w:kern w:val="0"/>
          <w:szCs w:val="21"/>
          <w:highlight w:val="none"/>
        </w:rPr>
        <w:t>如为药品经营企业则应具备有效的《药品经营许可证》。</w:t>
      </w:r>
    </w:p>
    <w:p w14:paraId="32DE5859">
      <w:pPr>
        <w:spacing w:line="312" w:lineRule="auto"/>
        <w:ind w:firstLine="420" w:firstLineChars="200"/>
        <w:jc w:val="left"/>
        <w:rPr>
          <w:color w:val="auto"/>
          <w:kern w:val="0"/>
          <w:szCs w:val="21"/>
          <w:highlight w:val="none"/>
        </w:rPr>
      </w:pPr>
      <w:r>
        <w:rPr>
          <w:color w:val="auto"/>
          <w:kern w:val="0"/>
          <w:szCs w:val="21"/>
          <w:highlight w:val="none"/>
        </w:rPr>
        <w:t>（2）业绩要求：无。</w:t>
      </w:r>
    </w:p>
    <w:p w14:paraId="1136374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019476C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F7501C3">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323A05A2">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4BD388CA">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1"/>
    <w:p w14:paraId="4E22182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364B907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三、获取招标文件</w:t>
      </w:r>
    </w:p>
    <w:p w14:paraId="3D03901F">
      <w:pPr>
        <w:spacing w:line="312" w:lineRule="auto"/>
        <w:ind w:firstLine="420" w:firstLineChars="200"/>
        <w:jc w:val="left"/>
        <w:rPr>
          <w:color w:val="auto"/>
          <w:highlight w:val="none"/>
        </w:rPr>
      </w:pPr>
      <w:bookmarkStart w:id="12" w:name="_Hlk19048251"/>
      <w:r>
        <w:rPr>
          <w:rFonts w:hint="eastAsia"/>
          <w:color w:val="auto"/>
          <w:highlight w:val="none"/>
        </w:rPr>
        <w:t>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日至</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 ，每天上午00:00至12:00，下午12:00至23:59（北京时间，法定节假日除外）</w:t>
      </w:r>
      <w:r>
        <w:rPr>
          <w:rFonts w:hint="eastAsia"/>
          <w:color w:val="auto"/>
          <w:highlight w:val="none"/>
        </w:rPr>
        <w:t>。</w:t>
      </w:r>
    </w:p>
    <w:p w14:paraId="1F98D253">
      <w:pPr>
        <w:spacing w:line="312" w:lineRule="auto"/>
        <w:ind w:firstLine="420" w:firstLineChars="200"/>
        <w:jc w:val="left"/>
        <w:rPr>
          <w:color w:val="auto"/>
          <w:szCs w:val="21"/>
          <w:highlight w:val="none"/>
        </w:rPr>
      </w:pPr>
      <w:r>
        <w:rPr>
          <w:rFonts w:hint="eastAsia"/>
          <w:color w:val="auto"/>
          <w:highlight w:val="none"/>
        </w:rPr>
        <w:t>地点（网址）：</w:t>
      </w:r>
      <w:bookmarkStart w:id="13"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8"/>
          <w:rFonts w:hint="eastAsia" w:ascii="Arial" w:hAnsi="Arial" w:cs="Arial"/>
          <w:color w:val="auto"/>
          <w:kern w:val="0"/>
          <w:szCs w:val="21"/>
          <w:highlight w:val="none"/>
        </w:rPr>
        <w:t>https://www.gcy.zfcg.gxzf.gov.cn/</w:t>
      </w:r>
      <w:r>
        <w:rPr>
          <w:rStyle w:val="58"/>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3"/>
    <w:p w14:paraId="1330F117">
      <w:pPr>
        <w:spacing w:line="312" w:lineRule="auto"/>
        <w:ind w:firstLine="420" w:firstLineChars="200"/>
        <w:jc w:val="left"/>
        <w:rPr>
          <w:color w:val="auto"/>
          <w:szCs w:val="21"/>
          <w:highlight w:val="none"/>
        </w:rPr>
      </w:pPr>
      <w:r>
        <w:rPr>
          <w:rFonts w:hint="eastAsia"/>
          <w:color w:val="auto"/>
          <w:szCs w:val="21"/>
          <w:highlight w:val="none"/>
        </w:rPr>
        <w:t>方式：</w:t>
      </w:r>
      <w:bookmarkStart w:id="14"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4"/>
    <w:p w14:paraId="4A53C55C">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44B24819">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452564F6">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日09时00分（北京时间）</w:t>
      </w:r>
    </w:p>
    <w:p w14:paraId="0DB21AF6">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15" w:name="_Hlk88997081"/>
      <w:r>
        <w:rPr>
          <w:rFonts w:hint="eastAsia"/>
          <w:color w:val="auto"/>
          <w:szCs w:val="21"/>
          <w:highlight w:val="none"/>
        </w:rPr>
        <w:t>本项目为全流程电子化项目，没有现场递交投标文件及现场开标环节，通过广西政府采购云平台</w:t>
      </w:r>
      <w:bookmarkStart w:id="16" w:name="_Hlk160186485"/>
      <w:r>
        <w:rPr>
          <w:rFonts w:hint="eastAsia"/>
          <w:color w:val="auto"/>
          <w:szCs w:val="21"/>
          <w:highlight w:val="none"/>
        </w:rPr>
        <w:t>（https://www.gcy.zfcg.gxzf.gov.cn/）</w:t>
      </w:r>
      <w:bookmarkEnd w:id="16"/>
      <w:r>
        <w:rPr>
          <w:rFonts w:hint="eastAsia"/>
          <w:color w:val="auto"/>
          <w:szCs w:val="21"/>
          <w:highlight w:val="none"/>
        </w:rPr>
        <w:t>实行在线电子投标，供应商应先安装</w:t>
      </w:r>
      <w:bookmarkStart w:id="17" w:name="_Hlk160186504"/>
      <w:r>
        <w:rPr>
          <w:rFonts w:hint="eastAsia"/>
          <w:color w:val="auto"/>
          <w:szCs w:val="21"/>
          <w:highlight w:val="none"/>
        </w:rPr>
        <w:t>广西政府采购云平台新版客户端（请自行前往广西政府采购网-办事服务-下载专区进行下载）</w:t>
      </w:r>
      <w:bookmarkEnd w:id="17"/>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15"/>
    <w:p w14:paraId="46DAA6C7">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日09时00分（北京时间）</w:t>
      </w:r>
      <w:r>
        <w:rPr>
          <w:color w:val="auto"/>
          <w:kern w:val="0"/>
          <w:szCs w:val="21"/>
          <w:highlight w:val="none"/>
          <w:u w:val="none"/>
        </w:rPr>
        <w:t xml:space="preserve">  </w:t>
      </w:r>
    </w:p>
    <w:p w14:paraId="321EAB1A">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18" w:name="_Hlk88997106"/>
      <w:r>
        <w:rPr>
          <w:rFonts w:hint="eastAsia"/>
          <w:color w:val="auto"/>
          <w:szCs w:val="21"/>
          <w:highlight w:val="none"/>
        </w:rPr>
        <w:t>供应商登录广西政府采购云平台电子开标大厅开标。</w:t>
      </w:r>
      <w:bookmarkEnd w:id="18"/>
    </w:p>
    <w:p w14:paraId="3D98832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00D3AFC7">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87B30A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537A3961">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、全国公共资源交易平台(广西.北海) （http://ggzy.jgswj.gxzf.gov.cn/bhggzy/）</w:t>
      </w:r>
      <w:r>
        <w:rPr>
          <w:rFonts w:hint="eastAsia"/>
          <w:color w:val="auto"/>
          <w:kern w:val="0"/>
          <w:szCs w:val="21"/>
          <w:highlight w:val="none"/>
        </w:rPr>
        <w:t>。</w:t>
      </w:r>
    </w:p>
    <w:p w14:paraId="7C490E11">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19" w:name="_Hlk48145640"/>
      <w:r>
        <w:rPr>
          <w:rFonts w:hint="eastAsia"/>
          <w:color w:val="auto"/>
          <w:kern w:val="0"/>
          <w:szCs w:val="21"/>
          <w:highlight w:val="none"/>
        </w:rPr>
        <w:t>需落实的政府采购政策：</w:t>
      </w:r>
      <w:bookmarkEnd w:id="19"/>
      <w:r>
        <w:rPr>
          <w:color w:val="auto"/>
          <w:kern w:val="0"/>
          <w:szCs w:val="21"/>
          <w:highlight w:val="none"/>
        </w:rPr>
        <w:t>本项目适用政府采购促进中小企业、监狱企业发展、促进残疾人就业、节能环保等有关政策，具体详见招标文件。</w:t>
      </w:r>
    </w:p>
    <w:p w14:paraId="00F63978">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33D82BAF">
      <w:pPr>
        <w:spacing w:line="312" w:lineRule="auto"/>
        <w:ind w:firstLine="420" w:firstLineChars="200"/>
        <w:rPr>
          <w:color w:val="auto"/>
          <w:kern w:val="0"/>
          <w:szCs w:val="21"/>
          <w:highlight w:val="none"/>
        </w:rPr>
      </w:pPr>
      <w:bookmarkStart w:id="20" w:name="_Hlk88997182"/>
      <w:r>
        <w:rPr>
          <w:color w:val="auto"/>
          <w:kern w:val="0"/>
          <w:szCs w:val="21"/>
          <w:highlight w:val="none"/>
        </w:rPr>
        <w:t>4.</w:t>
      </w:r>
      <w:r>
        <w:rPr>
          <w:rFonts w:hint="eastAsia"/>
          <w:color w:val="auto"/>
          <w:kern w:val="0"/>
          <w:szCs w:val="21"/>
          <w:highlight w:val="none"/>
        </w:rPr>
        <w:t>注意事项：</w:t>
      </w:r>
    </w:p>
    <w:p w14:paraId="17A68E5B">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7C89CD12">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84F3A8D">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1"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0"/>
    <w:bookmarkEnd w:id="21"/>
    <w:p w14:paraId="3AB9C20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5433E790">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5CC79221">
      <w:pPr>
        <w:spacing w:line="312" w:lineRule="auto"/>
        <w:ind w:firstLine="420" w:firstLineChars="200"/>
        <w:jc w:val="left"/>
        <w:rPr>
          <w:rFonts w:hint="eastAsia" w:eastAsia="宋体"/>
          <w:color w:val="auto"/>
          <w:kern w:val="0"/>
          <w:szCs w:val="21"/>
          <w:highlight w:val="none"/>
          <w:u w:val="single"/>
          <w:lang w:eastAsia="zh-CN"/>
        </w:rPr>
      </w:pPr>
      <w:bookmarkStart w:id="22"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北海市第二人民医院</w:t>
      </w:r>
    </w:p>
    <w:p w14:paraId="5BD10482">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北海市银海区新世纪大道116号</w:t>
      </w:r>
    </w:p>
    <w:p w14:paraId="3F06A764">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hint="eastAsia"/>
          <w:color w:val="auto"/>
          <w:kern w:val="0"/>
          <w:szCs w:val="21"/>
          <w:highlight w:val="none"/>
          <w:u w:val="single"/>
          <w:lang w:val="en-US" w:eastAsia="zh-CN"/>
        </w:rPr>
        <w:t>王</w:t>
      </w:r>
      <w:r>
        <w:rPr>
          <w:color w:val="auto"/>
          <w:kern w:val="0"/>
          <w:szCs w:val="21"/>
          <w:highlight w:val="none"/>
          <w:u w:val="single"/>
        </w:rPr>
        <w:t>工</w:t>
      </w:r>
    </w:p>
    <w:p w14:paraId="0DE836B4">
      <w:pPr>
        <w:spacing w:line="312" w:lineRule="auto"/>
        <w:ind w:firstLine="420" w:firstLineChars="200"/>
        <w:jc w:val="left"/>
        <w:rPr>
          <w:color w:val="auto"/>
          <w:highlight w:val="non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w:t>
      </w:r>
      <w:r>
        <w:rPr>
          <w:color w:val="auto"/>
          <w:kern w:val="0"/>
          <w:szCs w:val="21"/>
          <w:highlight w:val="none"/>
          <w:u w:val="single"/>
        </w:rPr>
        <w:t xml:space="preserve"> </w:t>
      </w:r>
      <w:r>
        <w:rPr>
          <w:rFonts w:hint="eastAsia"/>
          <w:color w:val="auto"/>
          <w:kern w:val="0"/>
          <w:szCs w:val="21"/>
          <w:highlight w:val="none"/>
          <w:u w:val="single"/>
        </w:rPr>
        <w:t>0779-2027171</w:t>
      </w:r>
    </w:p>
    <w:p w14:paraId="182DE2E4">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82611A7">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B52A2A3">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广西北海市北海大道与西藏路交汇处银河产业城2幢5层508</w:t>
      </w:r>
    </w:p>
    <w:p w14:paraId="65FC3590">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项目联系人：</w:t>
      </w:r>
      <w:r>
        <w:rPr>
          <w:rFonts w:hint="eastAsia"/>
          <w:color w:val="auto"/>
          <w:kern w:val="0"/>
          <w:szCs w:val="21"/>
          <w:highlight w:val="none"/>
        </w:rPr>
        <w:t>吴仁晖、李妍茜、郑舒心</w:t>
      </w:r>
      <w:r>
        <w:rPr>
          <w:rFonts w:hint="eastAsia"/>
          <w:color w:val="auto"/>
          <w:kern w:val="0"/>
          <w:szCs w:val="21"/>
          <w:highlight w:val="none"/>
          <w:lang w:eastAsia="zh-CN"/>
        </w:rPr>
        <w:t>、</w:t>
      </w:r>
      <w:r>
        <w:rPr>
          <w:rFonts w:hint="eastAsia"/>
          <w:color w:val="auto"/>
          <w:kern w:val="0"/>
          <w:szCs w:val="21"/>
          <w:highlight w:val="none"/>
          <w:lang w:val="en-US" w:eastAsia="zh-CN"/>
        </w:rPr>
        <w:t>梁策</w:t>
      </w:r>
    </w:p>
    <w:p w14:paraId="79BD805E">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val="en-US" w:eastAsia="zh-CN"/>
        </w:rPr>
        <w:t>17677662572</w:t>
      </w:r>
    </w:p>
    <w:bookmarkEnd w:id="22"/>
    <w:p w14:paraId="46B2EA0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5CA27A52">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 xml:space="preserve">    </w:t>
      </w:r>
      <w:r>
        <w:rPr>
          <w:color w:val="auto"/>
          <w:kern w:val="0"/>
          <w:szCs w:val="21"/>
          <w:highlight w:val="none"/>
        </w:rPr>
        <w:t>月</w:t>
      </w:r>
      <w:r>
        <w:rPr>
          <w:rFonts w:hint="eastAsia"/>
          <w:color w:val="auto"/>
          <w:kern w:val="0"/>
          <w:szCs w:val="21"/>
          <w:highlight w:val="none"/>
          <w:lang w:val="en-US" w:eastAsia="zh-CN"/>
        </w:rPr>
        <w:t xml:space="preserve">   </w:t>
      </w:r>
      <w:r>
        <w:rPr>
          <w:color w:val="auto"/>
          <w:kern w:val="0"/>
          <w:szCs w:val="21"/>
          <w:highlight w:val="none"/>
        </w:rPr>
        <w:t>日</w:t>
      </w:r>
    </w:p>
    <w:p w14:paraId="78E1D59C">
      <w:pPr>
        <w:spacing w:line="312" w:lineRule="auto"/>
        <w:ind w:firstLine="360" w:firstLineChars="200"/>
        <w:jc w:val="right"/>
        <w:rPr>
          <w:color w:val="auto"/>
          <w:kern w:val="0"/>
          <w:sz w:val="18"/>
          <w:szCs w:val="18"/>
          <w:highlight w:val="none"/>
        </w:rPr>
      </w:pPr>
    </w:p>
    <w:p w14:paraId="492AE27B">
      <w:pPr>
        <w:spacing w:line="312" w:lineRule="auto"/>
        <w:ind w:firstLine="422" w:firstLineChars="200"/>
        <w:jc w:val="left"/>
        <w:rPr>
          <w:rFonts w:hint="eastAsia"/>
          <w:b/>
          <w:bCs/>
          <w:color w:val="auto"/>
          <w:kern w:val="0"/>
          <w:szCs w:val="21"/>
          <w:highlight w:val="none"/>
        </w:rPr>
      </w:pPr>
    </w:p>
    <w:p w14:paraId="115AE35A">
      <w:pPr>
        <w:spacing w:line="312" w:lineRule="auto"/>
        <w:ind w:firstLine="420" w:firstLineChars="200"/>
        <w:jc w:val="left"/>
        <w:rPr>
          <w:color w:val="auto"/>
          <w:kern w:val="0"/>
          <w:szCs w:val="21"/>
          <w:highlight w:val="none"/>
        </w:rPr>
      </w:pPr>
    </w:p>
    <w:p w14:paraId="6130CD9A">
      <w:pPr>
        <w:spacing w:line="312" w:lineRule="auto"/>
        <w:ind w:firstLine="420" w:firstLineChars="200"/>
        <w:jc w:val="left"/>
        <w:rPr>
          <w:color w:val="auto"/>
          <w:kern w:val="0"/>
          <w:szCs w:val="21"/>
          <w:highlight w:val="none"/>
        </w:rPr>
      </w:pPr>
    </w:p>
    <w:p w14:paraId="556F2032">
      <w:pPr>
        <w:spacing w:line="312" w:lineRule="auto"/>
        <w:ind w:firstLine="420" w:firstLineChars="200"/>
        <w:jc w:val="left"/>
        <w:rPr>
          <w:color w:val="auto"/>
          <w:kern w:val="0"/>
          <w:szCs w:val="21"/>
          <w:highlight w:val="none"/>
        </w:rPr>
      </w:pPr>
    </w:p>
    <w:p w14:paraId="3C470A82">
      <w:pPr>
        <w:spacing w:line="312" w:lineRule="auto"/>
        <w:ind w:firstLine="420" w:firstLineChars="200"/>
        <w:jc w:val="left"/>
        <w:rPr>
          <w:color w:val="auto"/>
          <w:kern w:val="0"/>
          <w:szCs w:val="21"/>
          <w:highlight w:val="none"/>
        </w:rPr>
      </w:pPr>
    </w:p>
    <w:p w14:paraId="2A10A9C3">
      <w:pPr>
        <w:spacing w:line="312" w:lineRule="auto"/>
        <w:ind w:firstLine="420" w:firstLineChars="200"/>
        <w:jc w:val="left"/>
        <w:rPr>
          <w:color w:val="auto"/>
          <w:kern w:val="0"/>
          <w:szCs w:val="21"/>
          <w:highlight w:val="none"/>
        </w:rPr>
      </w:pPr>
    </w:p>
    <w:p w14:paraId="3552ED35">
      <w:pPr>
        <w:spacing w:line="312" w:lineRule="auto"/>
        <w:ind w:firstLine="420" w:firstLineChars="200"/>
        <w:jc w:val="left"/>
        <w:rPr>
          <w:color w:val="auto"/>
          <w:kern w:val="0"/>
          <w:szCs w:val="21"/>
          <w:highlight w:val="none"/>
        </w:rPr>
      </w:pPr>
    </w:p>
    <w:p w14:paraId="15BCD713">
      <w:pPr>
        <w:spacing w:line="312" w:lineRule="auto"/>
        <w:ind w:firstLine="420" w:firstLineChars="200"/>
        <w:jc w:val="left"/>
        <w:rPr>
          <w:color w:val="auto"/>
          <w:kern w:val="0"/>
          <w:szCs w:val="21"/>
          <w:highlight w:val="none"/>
        </w:rPr>
      </w:pPr>
    </w:p>
    <w:p w14:paraId="2FC02322">
      <w:pPr>
        <w:spacing w:line="312" w:lineRule="auto"/>
        <w:ind w:firstLine="420" w:firstLineChars="200"/>
        <w:jc w:val="left"/>
        <w:rPr>
          <w:color w:val="auto"/>
          <w:kern w:val="0"/>
          <w:szCs w:val="21"/>
          <w:highlight w:val="none"/>
        </w:rPr>
      </w:pPr>
    </w:p>
    <w:p w14:paraId="7218A115">
      <w:pPr>
        <w:spacing w:line="312" w:lineRule="auto"/>
        <w:ind w:firstLine="420" w:firstLineChars="200"/>
        <w:jc w:val="left"/>
        <w:rPr>
          <w:color w:val="auto"/>
          <w:kern w:val="0"/>
          <w:szCs w:val="21"/>
          <w:highlight w:val="none"/>
        </w:rPr>
      </w:pPr>
    </w:p>
    <w:p w14:paraId="68E7DF13">
      <w:pPr>
        <w:spacing w:line="312" w:lineRule="auto"/>
        <w:ind w:firstLine="420" w:firstLineChars="200"/>
        <w:jc w:val="left"/>
        <w:rPr>
          <w:color w:val="auto"/>
          <w:kern w:val="0"/>
          <w:szCs w:val="21"/>
          <w:highlight w:val="none"/>
        </w:rPr>
      </w:pPr>
    </w:p>
    <w:p w14:paraId="5590DD35">
      <w:pPr>
        <w:pStyle w:val="27"/>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540E91A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3" w:name="_Toc1126"/>
      <w:r>
        <w:rPr>
          <w:rFonts w:ascii="Times New Roman" w:hAnsi="Times New Roman" w:cs="Times New Roman"/>
          <w:color w:val="auto"/>
          <w:sz w:val="32"/>
          <w:szCs w:val="32"/>
          <w:highlight w:val="none"/>
        </w:rPr>
        <w:t>第二章  采购需求</w:t>
      </w:r>
      <w:bookmarkEnd w:id="23"/>
    </w:p>
    <w:p w14:paraId="793D43AA">
      <w:pPr>
        <w:spacing w:before="120"/>
        <w:rPr>
          <w:rFonts w:ascii="宋体" w:hAnsi="宋体" w:cs="宋体"/>
          <w:b/>
          <w:bCs/>
          <w:color w:val="auto"/>
          <w:sz w:val="28"/>
          <w:szCs w:val="28"/>
          <w:highlight w:val="none"/>
        </w:rPr>
      </w:pPr>
    </w:p>
    <w:p w14:paraId="2CCD200B">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8C03FE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2BF748B">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21C2A3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67A1926">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138684D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4097AA3F">
      <w:pPr>
        <w:spacing w:line="360" w:lineRule="auto"/>
        <w:rPr>
          <w:color w:val="auto"/>
          <w:szCs w:val="21"/>
          <w:highlight w:val="none"/>
        </w:rPr>
      </w:pPr>
      <w:r>
        <w:rPr>
          <w:rFonts w:hint="eastAsia"/>
          <w:color w:val="auto"/>
          <w:szCs w:val="21"/>
          <w:highlight w:val="none"/>
        </w:rPr>
        <w:t>1.需实现的功能、目标及应用场景</w:t>
      </w:r>
    </w:p>
    <w:p w14:paraId="4FBC2274">
      <w:pPr>
        <w:spacing w:line="360" w:lineRule="auto"/>
        <w:rPr>
          <w:color w:val="auto"/>
          <w:szCs w:val="21"/>
          <w:highlight w:val="none"/>
        </w:rPr>
      </w:pPr>
      <w:r>
        <w:rPr>
          <w:rFonts w:hint="eastAsia"/>
          <w:color w:val="auto"/>
          <w:szCs w:val="21"/>
          <w:highlight w:val="none"/>
        </w:rPr>
        <w:t>满足招标文件要求，验收达到合格标准。</w:t>
      </w:r>
    </w:p>
    <w:p w14:paraId="769CACEA">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3DA7FA15">
      <w:pPr>
        <w:spacing w:line="360" w:lineRule="auto"/>
        <w:rPr>
          <w:i w:val="0"/>
          <w:iCs/>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val="0"/>
          <w:iCs/>
          <w:color w:val="auto"/>
          <w:szCs w:val="21"/>
          <w:highlight w:val="none"/>
          <w:u w:val="single"/>
        </w:rPr>
        <w:t>详见技术指标要求.</w:t>
      </w:r>
    </w:p>
    <w:p w14:paraId="4A28C909">
      <w:pPr>
        <w:spacing w:line="360" w:lineRule="auto"/>
        <w:rPr>
          <w:rFonts w:hint="eastAsia" w:eastAsia="宋体"/>
          <w:color w:val="auto"/>
          <w:szCs w:val="21"/>
          <w:highlight w:val="none"/>
          <w:lang w:val="en-US" w:eastAsia="zh-CN"/>
        </w:rPr>
      </w:pPr>
      <w:r>
        <w:rPr>
          <w:color w:val="auto"/>
          <w:szCs w:val="21"/>
          <w:highlight w:val="none"/>
        </w:rPr>
        <w:t>3</w:t>
      </w:r>
      <w:r>
        <w:rPr>
          <w:rFonts w:hint="eastAsia"/>
          <w:color w:val="auto"/>
          <w:szCs w:val="21"/>
          <w:highlight w:val="none"/>
        </w:rPr>
        <w:t>.标的所属行业：</w:t>
      </w:r>
      <w:bookmarkStart w:id="24" w:name="_Hlk132878382"/>
      <w:r>
        <w:rPr>
          <w:rFonts w:hint="eastAsia"/>
          <w:color w:val="auto"/>
          <w:szCs w:val="21"/>
          <w:highlight w:val="none"/>
          <w:lang w:val="en-US" w:eastAsia="zh-CN"/>
        </w:rPr>
        <w:t>批发业</w:t>
      </w:r>
    </w:p>
    <w:bookmarkEnd w:id="24"/>
    <w:p w14:paraId="1794949E">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191C244A">
      <w:pPr>
        <w:spacing w:line="360" w:lineRule="auto"/>
        <w:rPr>
          <w:color w:val="auto"/>
          <w:szCs w:val="21"/>
          <w:highlight w:val="none"/>
        </w:rPr>
      </w:pPr>
      <w:r>
        <w:rPr>
          <w:rFonts w:hint="eastAsia"/>
          <w:color w:val="auto"/>
          <w:szCs w:val="21"/>
          <w:highlight w:val="none"/>
        </w:rPr>
        <w:t>本项目为服务项目，不适用核心产品规定。</w:t>
      </w:r>
    </w:p>
    <w:p w14:paraId="3DDC8979">
      <w:pPr>
        <w:numPr>
          <w:ilvl w:val="0"/>
          <w:numId w:val="0"/>
        </w:numPr>
        <w:spacing w:line="360" w:lineRule="auto"/>
        <w:rPr>
          <w:rFonts w:hint="eastAsia"/>
          <w:color w:val="auto"/>
          <w:szCs w:val="21"/>
          <w:highlight w:val="none"/>
        </w:rPr>
      </w:pPr>
      <w:r>
        <w:rPr>
          <w:rFonts w:hint="eastAsia" w:asciiTheme="minorEastAsia" w:hAnsiTheme="minorEastAsia" w:eastAsiaTheme="minorEastAsia" w:cstheme="minorEastAsia"/>
          <w:b/>
          <w:bCs/>
          <w:color w:val="auto"/>
          <w:sz w:val="21"/>
          <w:szCs w:val="21"/>
          <w:highlight w:val="none"/>
        </w:rPr>
        <w:t>▲</w:t>
      </w:r>
      <w:r>
        <w:rPr>
          <w:rFonts w:hint="default" w:ascii="Times New Roman" w:hAnsi="Times New Roman" w:eastAsia="宋体" w:cs="Times New Roman"/>
          <w:color w:val="auto"/>
          <w:kern w:val="2"/>
          <w:sz w:val="21"/>
          <w:szCs w:val="21"/>
          <w:highlight w:val="none"/>
          <w:lang w:val="en-US" w:eastAsia="zh-CN" w:bidi="ar-SA"/>
        </w:rPr>
        <w:t>5.</w:t>
      </w:r>
      <w:r>
        <w:rPr>
          <w:rFonts w:hint="eastAsia"/>
          <w:color w:val="auto"/>
          <w:szCs w:val="21"/>
          <w:highlight w:val="none"/>
        </w:rPr>
        <w:t>服务内容和标准</w:t>
      </w:r>
      <w:bookmarkStart w:id="25" w:name="_Hlk132788047"/>
    </w:p>
    <w:bookmarkEnd w:id="25"/>
    <w:tbl>
      <w:tblPr>
        <w:tblStyle w:val="52"/>
        <w:tblW w:w="9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808"/>
        <w:gridCol w:w="621"/>
        <w:gridCol w:w="786"/>
        <w:gridCol w:w="7102"/>
      </w:tblGrid>
      <w:tr w14:paraId="0ED6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3D160BFD">
            <w:pPr>
              <w:spacing w:line="360" w:lineRule="auto"/>
              <w:jc w:val="center"/>
              <w:rPr>
                <w:color w:val="auto"/>
                <w:sz w:val="21"/>
                <w:szCs w:val="21"/>
                <w:highlight w:val="none"/>
              </w:rPr>
            </w:pPr>
            <w:bookmarkStart w:id="26" w:name="_Hlk132878399"/>
            <w:r>
              <w:rPr>
                <w:color w:val="auto"/>
                <w:sz w:val="21"/>
                <w:szCs w:val="21"/>
                <w:highlight w:val="none"/>
              </w:rPr>
              <w:t>序号</w:t>
            </w:r>
          </w:p>
        </w:tc>
        <w:tc>
          <w:tcPr>
            <w:tcW w:w="808" w:type="dxa"/>
            <w:noWrap w:val="0"/>
            <w:vAlign w:val="center"/>
          </w:tcPr>
          <w:p w14:paraId="73646DDB">
            <w:pPr>
              <w:spacing w:line="360" w:lineRule="auto"/>
              <w:jc w:val="center"/>
              <w:rPr>
                <w:color w:val="auto"/>
                <w:sz w:val="21"/>
                <w:szCs w:val="21"/>
                <w:highlight w:val="none"/>
              </w:rPr>
            </w:pPr>
            <w:r>
              <w:rPr>
                <w:color w:val="auto"/>
                <w:sz w:val="21"/>
                <w:szCs w:val="21"/>
                <w:highlight w:val="none"/>
              </w:rPr>
              <w:t>货物名称</w:t>
            </w:r>
          </w:p>
        </w:tc>
        <w:tc>
          <w:tcPr>
            <w:tcW w:w="621" w:type="dxa"/>
            <w:noWrap w:val="0"/>
            <w:vAlign w:val="center"/>
          </w:tcPr>
          <w:p w14:paraId="5794EF4A">
            <w:pPr>
              <w:spacing w:line="360" w:lineRule="auto"/>
              <w:jc w:val="center"/>
              <w:rPr>
                <w:color w:val="auto"/>
                <w:sz w:val="21"/>
                <w:szCs w:val="21"/>
                <w:highlight w:val="none"/>
              </w:rPr>
            </w:pPr>
            <w:r>
              <w:rPr>
                <w:color w:val="auto"/>
                <w:sz w:val="21"/>
                <w:szCs w:val="21"/>
                <w:highlight w:val="none"/>
              </w:rPr>
              <w:t>数量</w:t>
            </w:r>
          </w:p>
        </w:tc>
        <w:tc>
          <w:tcPr>
            <w:tcW w:w="786" w:type="dxa"/>
            <w:tcBorders>
              <w:right w:val="single" w:color="auto" w:sz="4" w:space="0"/>
            </w:tcBorders>
            <w:noWrap w:val="0"/>
            <w:vAlign w:val="center"/>
          </w:tcPr>
          <w:p w14:paraId="2D0A70ED">
            <w:pPr>
              <w:jc w:val="center"/>
              <w:rPr>
                <w:color w:val="auto"/>
                <w:sz w:val="21"/>
                <w:szCs w:val="21"/>
                <w:highlight w:val="none"/>
              </w:rPr>
            </w:pPr>
            <w:r>
              <w:rPr>
                <w:rFonts w:hint="eastAsia"/>
                <w:color w:val="auto"/>
                <w:sz w:val="21"/>
                <w:szCs w:val="21"/>
                <w:highlight w:val="none"/>
              </w:rPr>
              <w:t>所属行业</w:t>
            </w:r>
          </w:p>
        </w:tc>
        <w:tc>
          <w:tcPr>
            <w:tcW w:w="7102" w:type="dxa"/>
            <w:tcBorders>
              <w:left w:val="single" w:color="auto" w:sz="4" w:space="0"/>
              <w:right w:val="single" w:color="auto" w:sz="4" w:space="0"/>
            </w:tcBorders>
            <w:noWrap w:val="0"/>
            <w:vAlign w:val="center"/>
          </w:tcPr>
          <w:p w14:paraId="16EDE2F7">
            <w:pPr>
              <w:spacing w:line="360" w:lineRule="auto"/>
              <w:jc w:val="center"/>
              <w:rPr>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color w:val="auto"/>
                <w:sz w:val="21"/>
                <w:szCs w:val="21"/>
                <w:highlight w:val="none"/>
              </w:rPr>
              <w:t>技术</w:t>
            </w:r>
            <w:r>
              <w:rPr>
                <w:rFonts w:hint="eastAsia"/>
                <w:color w:val="auto"/>
                <w:sz w:val="21"/>
                <w:szCs w:val="21"/>
                <w:highlight w:val="none"/>
              </w:rPr>
              <w:t>指标要求</w:t>
            </w:r>
          </w:p>
        </w:tc>
      </w:tr>
      <w:tr w14:paraId="4C2C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6B2F6768">
            <w:pPr>
              <w:spacing w:line="360" w:lineRule="auto"/>
              <w:rPr>
                <w:color w:val="auto"/>
                <w:sz w:val="21"/>
                <w:szCs w:val="21"/>
                <w:highlight w:val="none"/>
              </w:rPr>
            </w:pPr>
            <w:r>
              <w:rPr>
                <w:color w:val="auto"/>
                <w:sz w:val="21"/>
                <w:szCs w:val="21"/>
                <w:highlight w:val="none"/>
              </w:rPr>
              <w:t>1</w:t>
            </w:r>
          </w:p>
        </w:tc>
        <w:tc>
          <w:tcPr>
            <w:tcW w:w="808" w:type="dxa"/>
            <w:noWrap w:val="0"/>
            <w:vAlign w:val="center"/>
          </w:tcPr>
          <w:p w14:paraId="5A79A410">
            <w:pPr>
              <w:spacing w:line="360" w:lineRule="auto"/>
              <w:jc w:val="center"/>
              <w:rPr>
                <w:rFonts w:hint="eastAsia" w:eastAsia="宋体"/>
                <w:color w:val="auto"/>
                <w:sz w:val="21"/>
                <w:szCs w:val="21"/>
                <w:highlight w:val="none"/>
                <w:lang w:val="en-US" w:eastAsia="zh-CN"/>
              </w:rPr>
            </w:pPr>
            <w:r>
              <w:rPr>
                <w:rFonts w:hint="eastAsia"/>
                <w:color w:val="auto"/>
                <w:sz w:val="21"/>
                <w:szCs w:val="21"/>
                <w:highlight w:val="none"/>
                <w:lang w:eastAsia="zh-CN"/>
              </w:rPr>
              <w:t>2026-2027年度中药配方颗粒</w:t>
            </w:r>
          </w:p>
        </w:tc>
        <w:tc>
          <w:tcPr>
            <w:tcW w:w="621" w:type="dxa"/>
            <w:noWrap w:val="0"/>
            <w:vAlign w:val="center"/>
          </w:tcPr>
          <w:p w14:paraId="52A64698">
            <w:pPr>
              <w:spacing w:line="360" w:lineRule="auto"/>
              <w:jc w:val="center"/>
              <w:rPr>
                <w:color w:val="auto"/>
                <w:sz w:val="21"/>
                <w:szCs w:val="21"/>
                <w:highlight w:val="none"/>
              </w:rPr>
            </w:pPr>
            <w:r>
              <w:rPr>
                <w:rFonts w:hint="eastAsia"/>
                <w:color w:val="auto"/>
                <w:sz w:val="21"/>
                <w:szCs w:val="21"/>
                <w:highlight w:val="none"/>
              </w:rPr>
              <w:t>1项</w:t>
            </w:r>
          </w:p>
        </w:tc>
        <w:tc>
          <w:tcPr>
            <w:tcW w:w="786" w:type="dxa"/>
            <w:tcBorders>
              <w:right w:val="single" w:color="auto" w:sz="4" w:space="0"/>
            </w:tcBorders>
            <w:noWrap w:val="0"/>
            <w:vAlign w:val="center"/>
          </w:tcPr>
          <w:p w14:paraId="7FA5E063">
            <w:pPr>
              <w:spacing w:line="360" w:lineRule="auto"/>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批发业</w:t>
            </w:r>
          </w:p>
        </w:tc>
        <w:tc>
          <w:tcPr>
            <w:tcW w:w="7102" w:type="dxa"/>
            <w:tcBorders>
              <w:left w:val="single" w:color="auto" w:sz="4" w:space="0"/>
              <w:right w:val="single" w:color="auto" w:sz="4" w:space="0"/>
            </w:tcBorders>
            <w:noWrap w:val="0"/>
            <w:vAlign w:val="center"/>
          </w:tcPr>
          <w:p w14:paraId="22A1661F">
            <w:pPr>
              <w:spacing w:line="360" w:lineRule="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、采购项目基本要求</w:t>
            </w:r>
          </w:p>
          <w:p w14:paraId="426F4D22">
            <w:pPr>
              <w:spacing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总体概况：</w:t>
            </w:r>
          </w:p>
          <w:p w14:paraId="7F4FD2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lang w:val="zh-TW"/>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每年</w:t>
            </w:r>
            <w:r>
              <w:rPr>
                <w:rFonts w:hint="eastAsia" w:asciiTheme="minorEastAsia" w:hAnsiTheme="minorEastAsia" w:eastAsiaTheme="minorEastAsia" w:cstheme="minorEastAsia"/>
                <w:color w:val="auto"/>
                <w:sz w:val="21"/>
                <w:szCs w:val="21"/>
                <w:highlight w:val="none"/>
                <w:lang w:val="zh-TW"/>
              </w:rPr>
              <w:t>的合同总</w:t>
            </w:r>
            <w:r>
              <w:rPr>
                <w:rFonts w:hint="eastAsia" w:asciiTheme="minorEastAsia" w:hAnsiTheme="minorEastAsia" w:eastAsiaTheme="minorEastAsia" w:cstheme="minorEastAsia"/>
                <w:color w:val="auto"/>
                <w:sz w:val="21"/>
                <w:szCs w:val="21"/>
                <w:highlight w:val="none"/>
              </w:rPr>
              <w:t>预算</w:t>
            </w:r>
            <w:r>
              <w:rPr>
                <w:rFonts w:hint="eastAsia" w:asciiTheme="minorEastAsia" w:hAnsiTheme="minorEastAsia" w:eastAsiaTheme="minorEastAsia" w:cstheme="minorEastAsia"/>
                <w:color w:val="auto"/>
                <w:sz w:val="21"/>
                <w:szCs w:val="21"/>
                <w:highlight w:val="none"/>
                <w:lang w:val="zh-TW"/>
              </w:rPr>
              <w:t>金额约为</w:t>
            </w:r>
            <w:r>
              <w:rPr>
                <w:rFonts w:hint="eastAsia" w:asciiTheme="minorEastAsia" w:hAnsiTheme="minorEastAsia" w:eastAsiaTheme="minorEastAsia" w:cstheme="minorEastAsia"/>
                <w:color w:val="auto"/>
                <w:sz w:val="21"/>
                <w:szCs w:val="21"/>
                <w:highlight w:val="none"/>
                <w:lang w:val="en-US" w:eastAsia="zh-CN"/>
              </w:rPr>
              <w:t>10000</w:t>
            </w:r>
            <w:r>
              <w:rPr>
                <w:rFonts w:hint="eastAsia" w:asciiTheme="minorEastAsia" w:hAnsiTheme="minorEastAsia" w:eastAsiaTheme="minorEastAsia" w:cstheme="minorEastAsia"/>
                <w:color w:val="auto"/>
                <w:sz w:val="21"/>
                <w:szCs w:val="21"/>
                <w:highlight w:val="none"/>
                <w:lang w:val="zh-TW"/>
              </w:rPr>
              <w:t>00</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lang w:val="zh-TW"/>
              </w:rPr>
              <w:t>元，</w:t>
            </w:r>
            <w:r>
              <w:rPr>
                <w:rFonts w:hint="eastAsia" w:asciiTheme="minorEastAsia" w:hAnsiTheme="minorEastAsia" w:eastAsiaTheme="minorEastAsia" w:cstheme="minorEastAsia"/>
                <w:color w:val="auto"/>
                <w:sz w:val="21"/>
                <w:szCs w:val="21"/>
                <w:highlight w:val="none"/>
                <w:lang w:val="en-US" w:eastAsia="zh-CN"/>
              </w:rPr>
              <w:t>服务期为两年。</w:t>
            </w:r>
            <w:r>
              <w:rPr>
                <w:rFonts w:hint="eastAsia" w:asciiTheme="minorEastAsia" w:hAnsiTheme="minorEastAsia" w:eastAsiaTheme="minorEastAsia" w:cstheme="minorEastAsia"/>
                <w:color w:val="auto"/>
                <w:sz w:val="21"/>
                <w:szCs w:val="21"/>
                <w:highlight w:val="none"/>
                <w:lang w:val="zh-TW"/>
              </w:rPr>
              <w:t>采购人不承诺业务量，</w:t>
            </w:r>
            <w:r>
              <w:rPr>
                <w:rFonts w:hint="eastAsia" w:asciiTheme="minorEastAsia" w:hAnsiTheme="minorEastAsia" w:eastAsiaTheme="minorEastAsia" w:cstheme="minorEastAsia"/>
                <w:b/>
                <w:bCs/>
                <w:color w:val="auto"/>
                <w:sz w:val="21"/>
                <w:szCs w:val="21"/>
                <w:highlight w:val="none"/>
                <w:lang w:val="zh-TW"/>
              </w:rPr>
              <w:t>最终结算金额以实际发生采购量×中标单价为准</w:t>
            </w:r>
            <w:r>
              <w:rPr>
                <w:rFonts w:hint="eastAsia" w:asciiTheme="minorEastAsia" w:hAnsiTheme="minorEastAsia" w:eastAsiaTheme="minorEastAsia" w:cstheme="minorEastAsia"/>
                <w:b/>
                <w:bCs/>
                <w:color w:val="auto"/>
                <w:sz w:val="21"/>
                <w:szCs w:val="21"/>
                <w:highlight w:val="none"/>
                <w:lang w:val="zh-TW" w:eastAsia="zh-CN"/>
              </w:rPr>
              <w:t>，</w:t>
            </w:r>
            <w:r>
              <w:rPr>
                <w:rFonts w:hint="eastAsia" w:asciiTheme="minorEastAsia" w:hAnsiTheme="minorEastAsia" w:eastAsiaTheme="minorEastAsia" w:cstheme="minorEastAsia"/>
                <w:color w:val="auto"/>
                <w:sz w:val="21"/>
                <w:szCs w:val="21"/>
                <w:highlight w:val="none"/>
                <w:lang w:val="zh-TW"/>
              </w:rPr>
              <w:t>投标人自行考虑风险。</w:t>
            </w:r>
          </w:p>
          <w:p w14:paraId="665AE97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0DC1E6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）中药配方颗粒质量要求如下：</w:t>
            </w:r>
          </w:p>
          <w:p w14:paraId="67FC72E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7746723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2.中药配方颗粒的质量符合最新国家标准、省级标准、《中药配方颗粒管理暂行规定》等相关文件规定（以最新文件规定为准），采购人有权随时对中药配方颗粒的生产过程进行抽查检验，或者派出专人监督。</w:t>
            </w:r>
          </w:p>
          <w:p w14:paraId="7261007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211457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中标人应当经常考察本企业生产的中药配方颗粒的质量、疗效、不良反应等，应当持续完善药物警戒体系，规范开展药物警戒活动，主动收集、跟踪分析疑似不良反应信息，发现疑似不良反应的，应当依法报告，并及时与采购人进行沟通和信息反馈。</w:t>
            </w:r>
          </w:p>
          <w:p w14:paraId="3E8BD1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中标人发现本企业生产的中药配方颗粒存在质量问题或者其他安全隐患的，应当立即停止销售，告知采购人停止销售和使用。召回已销售的中药配方颗粒，及时公开召回信息，必要时应当立即停止生产，并依法报告召回和处理情况。</w:t>
            </w:r>
          </w:p>
          <w:p w14:paraId="74B4571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中标人承诺与采购人签订“质量保证协议书”，且提供每批次中药配方颗粒的质检报告复印件至采购人备案。中标人所供应中药配方颗粒质量应不低于招标文件规定的技术质量相关要求，否则视为不合格产品，采购人有权退货、并拒付货款；如发生上述情况，采购人不承担中标人由此产生的任何费用，并对其给采购人造成的损失保留追索权利。</w:t>
            </w:r>
          </w:p>
          <w:p w14:paraId="6D1BAC6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7.调剂中药配方颗粒所使用的设备、包装材料等须符合药用标准，并提供相关材料证明至采购人备案，保证中药配方颗粒的调剂质量及准确性。</w:t>
            </w:r>
          </w:p>
          <w:p w14:paraId="08E1B2D3">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（三）</w:t>
            </w:r>
            <w:r>
              <w:rPr>
                <w:rFonts w:hint="eastAsia" w:asciiTheme="minorEastAsia" w:hAnsiTheme="minorEastAsia" w:eastAsiaTheme="minorEastAsia" w:cstheme="minorEastAsia"/>
                <w:b/>
                <w:color w:val="auto"/>
                <w:sz w:val="21"/>
                <w:szCs w:val="21"/>
                <w:highlight w:val="none"/>
              </w:rPr>
              <w:t>管理要求</w:t>
            </w:r>
            <w:r>
              <w:rPr>
                <w:rFonts w:hint="eastAsia" w:asciiTheme="minorEastAsia" w:hAnsiTheme="minorEastAsia" w:eastAsiaTheme="minorEastAsia" w:cstheme="minorEastAsia"/>
                <w:b/>
                <w:bCs/>
                <w:color w:val="auto"/>
                <w:sz w:val="21"/>
                <w:szCs w:val="21"/>
                <w:highlight w:val="none"/>
              </w:rPr>
              <w:t>如下：</w:t>
            </w:r>
          </w:p>
          <w:p w14:paraId="65F403E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中标人须承诺按照采购文件、合同约定，保质、保量、按时完成本项目全部中药配方颗粒的供应配送，保障采购人临床用药需求。出现以下任一情形的，采购人有权启动临时外采程序，向具备合法资质的第三方货源方采购对应品规的中药配方颗粒：</w:t>
            </w:r>
          </w:p>
          <w:p w14:paraId="4D3C378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中标人无法按合同约定的质量标准、采购数量供应药品，出现断供、缺货、质量验收不合格的；</w:t>
            </w:r>
          </w:p>
          <w:p w14:paraId="0DA340E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中标人未按合同约定的配送时限完成配送，影响临床诊疗的；</w:t>
            </w:r>
          </w:p>
          <w:p w14:paraId="05FE263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中标人出现其他违反合同约定、无法保障临床用药的情形。</w:t>
            </w:r>
          </w:p>
          <w:p w14:paraId="402878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除中标人供应价高于合同约定限价 / 挂网价的情形外，因上述情形产生的临时外采药品价格高于本项目合同约定同品规价格的差价部分，以及外采产生的加急运费、冷链配送费等合理费用，全部由中标人承担。采购人有权直接从应付货款、履约保证金中抵扣对应金额，不足部分中标人须足额补足</w:t>
            </w:r>
            <w:r>
              <w:rPr>
                <w:rFonts w:hint="eastAsia" w:asciiTheme="minorEastAsia" w:hAnsiTheme="minorEastAsia" w:eastAsiaTheme="minorEastAsia" w:cstheme="minorEastAsia"/>
                <w:b w:val="0"/>
                <w:bCs/>
                <w:color w:val="auto"/>
                <w:sz w:val="21"/>
                <w:szCs w:val="21"/>
                <w:highlight w:val="none"/>
              </w:rPr>
              <w:t>。</w:t>
            </w:r>
          </w:p>
          <w:p w14:paraId="1486939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本次采购不局限于中药配方颗粒采购清单已确定的药品，对于采购人中药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采购人有需求的，中标人不得拒绝供应，应积极组织调拨资源，在5个工作日内组织到货（市场上确无货源的除外），目录外的药品品种供货价格由采购人与中标人结合市场价格商定确定合理的单价，并按采购人采购该药品品种实际数量*双方确定的单价进行结算。</w:t>
            </w:r>
          </w:p>
          <w:p w14:paraId="1EBE362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3.中标供应商必须产品齐全，不得以任何借口（如无货，采购量少等）不执行医院药品采购计划。</w:t>
            </w:r>
          </w:p>
          <w:p w14:paraId="2098441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rPr>
              <w:t>采购人根据中标后确定的操作流程对中标人的工作进行定期检查，对管理不规范的问题下达整改意见书。</w:t>
            </w:r>
          </w:p>
          <w:p w14:paraId="4AF4FB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到期后，须按采购人要求进行工作交接，保障医院顺利运转。</w:t>
            </w:r>
          </w:p>
          <w:p w14:paraId="21DE194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如遇国家政策调整或行政主管部门出台规定，采购人有权随时解除本项目合同，中标人应无条件执行。</w:t>
            </w:r>
          </w:p>
          <w:p w14:paraId="43574BA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14:paraId="7EF5348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 xml:space="preserve">）供货服务要求如下： </w:t>
            </w:r>
          </w:p>
          <w:p w14:paraId="6BCAB6B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负责配备符合资质要求的调剂人员、复核人员，派驻到采购人中药房（中标人须派驻2名中药专业人员，应具备药士以上专业技术职称资格证书，中标后须提供其毕业证和职称资格证等证件向采购人备案），以上人员由采购人统一安排、调配和管理。</w:t>
            </w:r>
          </w:p>
          <w:p w14:paraId="21DB8DE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2.根据采购人和项目调配环境要求，中标人须提供与采购人使用规模相适应的、与中药配方颗粒相配套的全自动化调剂设备（智能中药房）、专用盒/袋、软件等，并对使用场所进行装修，相关要求如下：</w:t>
            </w:r>
          </w:p>
          <w:p w14:paraId="74A7AE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在正式供货前，由中标人在中标通知书发出的五个工作日后，中标人负责提供中药配方颗粒混合调剂所需的所有系统及设备。提供的设备必须在签合同之日起1个月内将设备安装到位。提供调配设备的中标人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采购的所有合格产品均可在设备上正常调配使用。所有以上关联的系统及设备在合同结束时由中标人自行收回。</w:t>
            </w:r>
          </w:p>
          <w:p w14:paraId="0C8B015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2.2全自动化调剂设备基本技术参数和功能要求： </w:t>
            </w:r>
          </w:p>
          <w:p w14:paraId="11CAF14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具备用量自动换算系统（自动将饮片用量换算成中药配方颗粒剂量）；</w:t>
            </w:r>
          </w:p>
          <w:p w14:paraId="3369118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具有处方电子审查功能（有配伍禁忌、超剂量等提示）；</w:t>
            </w:r>
          </w:p>
          <w:p w14:paraId="334803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 药柜具有显示定位功能（快速寻找颗粒位置）；</w:t>
            </w:r>
          </w:p>
          <w:p w14:paraId="3503C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 具有颗粒识别系统；</w:t>
            </w:r>
          </w:p>
          <w:p w14:paraId="6758E95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 智能调配设备；</w:t>
            </w:r>
          </w:p>
          <w:p w14:paraId="46D2F4E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2.2.6 自动调剂、封装（调剂完后药盒直接自动封口，无需手动）；</w:t>
            </w:r>
          </w:p>
          <w:p w14:paraId="083CC98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2.2.7 库存管理功能（及时掌握颗粒使用情况）；</w:t>
            </w:r>
          </w:p>
          <w:p w14:paraId="0813E64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2.2.8调剂不同患者处方时，须保证设备不产生交叉污染；</w:t>
            </w:r>
          </w:p>
          <w:p w14:paraId="6466C6E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0843C92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2E2B78B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2.2.11全自动化调剂设备（智能中药房）必须能与采购人信息系统</w:t>
            </w:r>
            <w:r>
              <w:rPr>
                <w:rFonts w:hint="eastAsia" w:asciiTheme="minorEastAsia" w:hAnsiTheme="minorEastAsia" w:eastAsiaTheme="minorEastAsia" w:cstheme="minorEastAsia"/>
                <w:color w:val="auto"/>
                <w:sz w:val="21"/>
                <w:szCs w:val="21"/>
                <w:highlight w:val="none"/>
                <w:lang w:eastAsia="zh-CN"/>
              </w:rPr>
              <w:t>（HIS系统）</w:t>
            </w:r>
            <w:r>
              <w:rPr>
                <w:rFonts w:hint="eastAsia" w:asciiTheme="minorEastAsia" w:hAnsiTheme="minorEastAsia" w:eastAsiaTheme="minorEastAsia" w:cstheme="minorEastAsia"/>
                <w:color w:val="auto"/>
                <w:sz w:val="21"/>
                <w:szCs w:val="21"/>
                <w:highlight w:val="none"/>
              </w:rPr>
              <w:t>对接，信息系统对接及设备安装所需费用由提供系统和设备的中标人承担。</w:t>
            </w:r>
          </w:p>
          <w:p w14:paraId="2D5BAC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3.调剂所需的一切耗材费用由提供混调设备的中标人承担。</w:t>
            </w:r>
          </w:p>
          <w:p w14:paraId="397C27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4.中标人须承诺同意混调的调剂模式，且必须在中标后一个月内配合采购人实现混合调剂模式，否则视为未实质性响应本项目需求，采购人有权取消其中标资格。</w:t>
            </w:r>
          </w:p>
          <w:p w14:paraId="4343A17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5.中标人提供其生产配方颗粒基本目录，并保证此目录内的配方颗粒在供货前取得备案证明，采购周期内可持续供货。 </w:t>
            </w:r>
          </w:p>
          <w:p w14:paraId="47F412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6.对于距离有效期不足3个月的近效期颗粒，中标人在每季度盘点之前无条件进行更换。</w:t>
            </w:r>
          </w:p>
          <w:p w14:paraId="2B0F5FA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7.投标人应根据采购人的要求，对配方颗粒调配场所进行必要的装修，以满足配方颗粒的储存、调剂的需求。</w:t>
            </w:r>
          </w:p>
          <w:p w14:paraId="5D5F363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、配送要求</w:t>
            </w:r>
            <w:r>
              <w:rPr>
                <w:rFonts w:hint="default" w:ascii="Arial" w:hAnsi="Arial" w:cs="Arial"/>
                <w:b/>
                <w:bCs w:val="0"/>
                <w:color w:val="auto"/>
                <w:kern w:val="0"/>
                <w:szCs w:val="21"/>
                <w:highlight w:val="none"/>
              </w:rPr>
              <w:t>及供货期限</w:t>
            </w:r>
            <w:r>
              <w:rPr>
                <w:rFonts w:hint="eastAsia" w:asciiTheme="minorEastAsia" w:hAnsiTheme="minorEastAsia" w:eastAsiaTheme="minorEastAsia" w:cstheme="minorEastAsia"/>
                <w:b/>
                <w:color w:val="auto"/>
                <w:sz w:val="21"/>
                <w:szCs w:val="21"/>
                <w:highlight w:val="none"/>
              </w:rPr>
              <w:t>：</w:t>
            </w:r>
          </w:p>
          <w:p w14:paraId="7248FF6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（一）配送要求</w:t>
            </w:r>
          </w:p>
          <w:p w14:paraId="3879B5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每批次配送药品前，中标人应按采购人要求提供几份样品（具体品种由采购人指定）进行质量比对，由采购人筛选临床专家、药剂专家和非医药专业人员根据药品的质量【样品性状鉴定（如外观、气味、触觉、味觉等）、药检报告、药品外包装和字迹印刷情及药品效期】进行综合评分。</w:t>
            </w:r>
          </w:p>
          <w:p w14:paraId="493AA6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2.服务期间采购人对中标人进行月度考核，考核不通过的中标人，采购人将责令整改，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49842FF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.合同签订生效后，中标人应自收到采购人订单通知起配送供货至指定地点，配送人员需提供药品的现场搬运、入库、开箱、上架等伴随服务。急救、急用（特殊订单或紧急订单）药品原则上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采购人报备，否则视为违约）。未按时按量配送，造成的损失由中标人承担。</w:t>
            </w:r>
          </w:p>
          <w:p w14:paraId="652EABA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（二）包装及运输：</w:t>
            </w:r>
          </w:p>
          <w:p w14:paraId="4D47887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1.包装：中标人所供全部药品均应按标准保护措施进行包装，以防止药品在转运中损坏或变质，确保药品安全无损运抵指定地点。每一个包装箱内应附一份详细装箱单和质检报告书。</w:t>
            </w:r>
          </w:p>
          <w:p w14:paraId="1D564A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2.运输：运输过程中药品的损坏或缺失由中标人负责。部份特殊的药品需要订货的由双方协商确定。</w:t>
            </w:r>
          </w:p>
          <w:p w14:paraId="38CF451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3.中标人负责药品运输，药品运输合理损耗及计算方法：本项目交付药品不接受损耗，由中标人自行为其药品运输办理相关保险。</w:t>
            </w:r>
          </w:p>
          <w:p w14:paraId="64A7E2F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4.中标人应在药品发运前对其进行满足运输距离、防潮、防震和防破损装卸等要求包装，以保证药品安全运达采购人指定地点。如发现药品出现损坏（包括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损坏），或出现水渍、串味、受潮等导致货物性质改变的，中标人必</w:t>
            </w:r>
            <w:r>
              <w:rPr>
                <w:rFonts w:hint="eastAsia" w:asciiTheme="minorEastAsia" w:hAnsiTheme="minorEastAsia" w:eastAsiaTheme="minorEastAsia" w:cstheme="minorEastAsia"/>
                <w:color w:val="auto"/>
                <w:sz w:val="21"/>
                <w:szCs w:val="21"/>
                <w:highlight w:val="none"/>
                <w:lang w:eastAsia="zh-CN"/>
              </w:rPr>
              <w:t>须在</w:t>
            </w:r>
            <w:r>
              <w:rPr>
                <w:rFonts w:hint="eastAsia" w:asciiTheme="minorEastAsia" w:hAnsiTheme="minorEastAsia" w:eastAsiaTheme="minorEastAsia" w:cstheme="minorEastAsia"/>
                <w:color w:val="auto"/>
                <w:sz w:val="21"/>
                <w:szCs w:val="21"/>
                <w:highlight w:val="none"/>
              </w:rPr>
              <w:t>5日内完成无条件退货或更换商品，更换不及时的按逾期交货处罚。采购人有权拒绝包装不整齐，已拆封的商品。</w:t>
            </w:r>
          </w:p>
          <w:p w14:paraId="24D6BEF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5.药品在交付采购人前发生的风险均由中标人负责。</w:t>
            </w:r>
          </w:p>
          <w:p w14:paraId="2FAB4E2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6.中标人所提供的产品必须确保质量，如其产品质量或规格不符合采购人使用要求的，必须允许更换或退货，期间发生的费用由中标人负责。</w:t>
            </w:r>
          </w:p>
          <w:p w14:paraId="4AE52D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7.需要冷藏的药品，中标人在运输的过程中必须有足够的冷藏设施保证所需温度，确保药品的有效使用。</w:t>
            </w:r>
          </w:p>
        </w:tc>
      </w:tr>
    </w:tbl>
    <w:p w14:paraId="79FE14A1">
      <w:pPr>
        <w:spacing w:line="360" w:lineRule="auto"/>
        <w:rPr>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4C7E2601">
      <w:pPr>
        <w:spacing w:line="360" w:lineRule="auto"/>
        <w:rPr>
          <w:rFonts w:hint="eastAsia"/>
          <w:color w:val="auto"/>
          <w:szCs w:val="21"/>
          <w:highlight w:val="none"/>
        </w:rPr>
      </w:pPr>
    </w:p>
    <w:bookmarkEnd w:id="26"/>
    <w:p w14:paraId="5F76AA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3"/>
        <w:tblW w:w="0" w:type="auto"/>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0"/>
        <w:gridCol w:w="7622"/>
      </w:tblGrid>
      <w:tr w14:paraId="6FE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730" w:type="dxa"/>
            <w:vAlign w:val="center"/>
          </w:tcPr>
          <w:p w14:paraId="210FF142">
            <w:pPr>
              <w:widowControl/>
              <w:numPr>
                <w:ilvl w:val="0"/>
                <w:numId w:val="1"/>
              </w:numPr>
              <w:spacing w:line="360" w:lineRule="auto"/>
              <w:ind w:left="0" w:leftChars="0" w:firstLine="0" w:firstLineChars="0"/>
              <w:jc w:val="center"/>
              <w:outlineLvl w:val="9"/>
              <w:rPr>
                <w:rFonts w:hint="eastAsia" w:asciiTheme="minorEastAsia" w:hAnsiTheme="minorEastAsia" w:eastAsiaTheme="minorEastAsia" w:cstheme="minorEastAsia"/>
                <w:b/>
                <w:color w:val="auto"/>
                <w:kern w:val="0"/>
                <w:sz w:val="21"/>
                <w:szCs w:val="21"/>
                <w:highlight w:val="none"/>
                <w:vertAlign w:val="baseline"/>
              </w:rPr>
            </w:pPr>
          </w:p>
        </w:tc>
        <w:tc>
          <w:tcPr>
            <w:tcW w:w="1510" w:type="dxa"/>
            <w:vAlign w:val="center"/>
          </w:tcPr>
          <w:p w14:paraId="69A443FD">
            <w:pPr>
              <w:spacing w:line="360" w:lineRule="auto"/>
              <w:jc w:val="center"/>
              <w:outlineLvl w:val="9"/>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报价要求</w:t>
            </w:r>
          </w:p>
        </w:tc>
        <w:tc>
          <w:tcPr>
            <w:tcW w:w="7622" w:type="dxa"/>
          </w:tcPr>
          <w:p w14:paraId="63C82D49">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本次报价须为人民币报价，必须包含以下主要中药配方颗粒品种（具体中药配方颗粒采购清单），报价应包含一切相关费用（如药品、包装、检测、运输、保险、验收、售后服务</w:t>
            </w:r>
            <w:r>
              <w:rPr>
                <w:rFonts w:hint="eastAsia" w:asciiTheme="majorEastAsia" w:hAnsiTheme="majorEastAsia" w:eastAsiaTheme="majorEastAsia" w:cstheme="majorEastAsia"/>
                <w:color w:val="auto"/>
                <w:sz w:val="21"/>
                <w:szCs w:val="21"/>
                <w:highlight w:val="none"/>
                <w:lang w:eastAsia="zh-CN"/>
              </w:rPr>
              <w:t>、</w:t>
            </w:r>
            <w:r>
              <w:rPr>
                <w:rFonts w:hint="default" w:ascii="Arial" w:hAnsi="Arial" w:cs="Arial"/>
                <w:bCs/>
                <w:color w:val="auto"/>
                <w:szCs w:val="21"/>
                <w:highlight w:val="none"/>
              </w:rPr>
              <w:t>人员费用、调剂设备的投入、配发服务、中药房的设计及装修、培训、税金以及所有的不定因素的风险等</w:t>
            </w:r>
            <w:r>
              <w:rPr>
                <w:rFonts w:hint="eastAsia" w:asciiTheme="majorEastAsia" w:hAnsiTheme="majorEastAsia" w:eastAsiaTheme="majorEastAsia" w:cstheme="majorEastAsia"/>
                <w:color w:val="auto"/>
                <w:sz w:val="21"/>
                <w:szCs w:val="21"/>
                <w:highlight w:val="none"/>
              </w:rPr>
              <w:t>全部相关费用</w:t>
            </w:r>
            <w:r>
              <w:rPr>
                <w:rFonts w:hint="default" w:ascii="Arial" w:hAnsi="Arial" w:cs="Arial"/>
                <w:bCs/>
                <w:color w:val="auto"/>
                <w:szCs w:val="21"/>
                <w:highlight w:val="none"/>
              </w:rPr>
              <w:t>，投标人报价时应考虑报价风险。</w:t>
            </w:r>
            <w:r>
              <w:rPr>
                <w:rFonts w:hint="eastAsia" w:asciiTheme="majorEastAsia" w:hAnsiTheme="majorEastAsia" w:eastAsiaTheme="majorEastAsia" w:cstheme="majorEastAsia"/>
                <w:color w:val="auto"/>
                <w:sz w:val="21"/>
                <w:szCs w:val="21"/>
                <w:highlight w:val="none"/>
              </w:rPr>
              <w:t>）。</w:t>
            </w:r>
          </w:p>
          <w:p w14:paraId="1FD76BFA">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合同履行过程中，中标人价目表不允许变动，若市场价格调整，双方协商解决。如遇国家政策调整或行政主管部门出台规定，采购人有权随时解除本项目合同，中标人应无条件执行。</w:t>
            </w:r>
          </w:p>
          <w:p w14:paraId="129BDCC9">
            <w:pPr>
              <w:spacing w:line="360" w:lineRule="auto"/>
              <w:jc w:val="left"/>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3.</w:t>
            </w:r>
            <w:r>
              <w:rPr>
                <w:rFonts w:hint="eastAsia" w:asciiTheme="majorEastAsia" w:hAnsiTheme="majorEastAsia" w:eastAsiaTheme="majorEastAsia" w:cstheme="majorEastAsia"/>
                <w:b/>
                <w:bCs/>
                <w:color w:val="auto"/>
                <w:sz w:val="21"/>
                <w:szCs w:val="21"/>
                <w:highlight w:val="none"/>
              </w:rPr>
              <w:t>报价说明：</w:t>
            </w:r>
          </w:p>
          <w:p w14:paraId="6B87CD7A">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遵循保证药品质量，价格合理，供货稳定的基本原则。</w:t>
            </w:r>
          </w:p>
          <w:p w14:paraId="7D35DA2F">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②合同履行过程中，中标人价目表不允许变动。</w:t>
            </w:r>
          </w:p>
          <w:p w14:paraId="4F4B03C6">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③</w:t>
            </w:r>
            <w:r>
              <w:rPr>
                <w:rFonts w:hint="eastAsia" w:asciiTheme="majorEastAsia" w:hAnsiTheme="majorEastAsia" w:eastAsiaTheme="majorEastAsia" w:cstheme="majorEastAsia"/>
                <w:color w:val="auto"/>
                <w:sz w:val="21"/>
                <w:szCs w:val="21"/>
                <w:highlight w:val="none"/>
              </w:rPr>
              <w:t>如遇国家政策调整或行政主管部门出台规定，采购人有权随时解除本项目合同，中标人应无条件执行。</w:t>
            </w:r>
          </w:p>
          <w:p w14:paraId="2BA2AC5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w:t>
            </w:r>
            <w:r>
              <w:rPr>
                <w:rFonts w:hint="eastAsia" w:asciiTheme="majorEastAsia" w:hAnsiTheme="majorEastAsia" w:eastAsiaTheme="majorEastAsia" w:cstheme="majorEastAsia"/>
                <w:color w:val="auto"/>
                <w:sz w:val="21"/>
                <w:szCs w:val="21"/>
                <w:highlight w:val="none"/>
              </w:rPr>
              <w:t>采购人不承诺业务量，</w:t>
            </w:r>
            <w:r>
              <w:rPr>
                <w:rFonts w:hint="eastAsia" w:asciiTheme="majorEastAsia" w:hAnsiTheme="majorEastAsia" w:eastAsiaTheme="majorEastAsia" w:cstheme="majorEastAsia"/>
                <w:b/>
                <w:bCs/>
                <w:color w:val="auto"/>
                <w:sz w:val="21"/>
                <w:szCs w:val="21"/>
                <w:highlight w:val="none"/>
              </w:rPr>
              <w:t>最终结算金额以实际发生采购量×中标单价为准。</w:t>
            </w:r>
            <w:r>
              <w:rPr>
                <w:rFonts w:hint="eastAsia" w:asciiTheme="majorEastAsia" w:hAnsiTheme="majorEastAsia" w:eastAsiaTheme="majorEastAsia" w:cstheme="majorEastAsia"/>
                <w:color w:val="auto"/>
                <w:sz w:val="21"/>
                <w:szCs w:val="21"/>
                <w:highlight w:val="none"/>
              </w:rPr>
              <w:t>投标人</w:t>
            </w:r>
            <w:r>
              <w:rPr>
                <w:rFonts w:hint="eastAsia" w:asciiTheme="majorEastAsia" w:hAnsiTheme="majorEastAsia" w:eastAsiaTheme="majorEastAsia" w:cstheme="majorEastAsia"/>
                <w:color w:val="auto"/>
                <w:sz w:val="21"/>
                <w:szCs w:val="21"/>
                <w:highlight w:val="none"/>
                <w:lang w:val="en-US" w:eastAsia="zh-CN"/>
              </w:rPr>
              <w:t>自行考虑风险。</w:t>
            </w:r>
          </w:p>
          <w:p w14:paraId="6E9CBE6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⑤</w:t>
            </w:r>
            <w:r>
              <w:rPr>
                <w:rFonts w:hint="default" w:asciiTheme="majorEastAsia" w:hAnsiTheme="majorEastAsia" w:eastAsiaTheme="majorEastAsia" w:cstheme="majorEastAsia"/>
                <w:b/>
                <w:bCs/>
                <w:color w:val="auto"/>
                <w:sz w:val="21"/>
                <w:szCs w:val="21"/>
                <w:highlight w:val="none"/>
                <w:lang w:val="en-US" w:eastAsia="zh-CN"/>
              </w:rPr>
              <w:t>报价为按折算为1克饮片的价格</w:t>
            </w:r>
            <w:r>
              <w:rPr>
                <w:rFonts w:hint="eastAsia" w:asciiTheme="majorEastAsia" w:hAnsiTheme="majorEastAsia" w:eastAsiaTheme="majorEastAsia" w:cstheme="majorEastAsia"/>
                <w:b/>
                <w:bCs/>
                <w:color w:val="auto"/>
                <w:sz w:val="21"/>
                <w:szCs w:val="21"/>
                <w:highlight w:val="none"/>
                <w:lang w:val="en-US" w:eastAsia="zh-CN"/>
              </w:rPr>
              <w:t>，</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p>
        </w:tc>
      </w:tr>
      <w:tr w14:paraId="4E6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1B3EF1D">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2</w:t>
            </w:r>
          </w:p>
        </w:tc>
        <w:tc>
          <w:tcPr>
            <w:tcW w:w="1510" w:type="dxa"/>
            <w:vAlign w:val="center"/>
          </w:tcPr>
          <w:p w14:paraId="0557279B">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合同签订日期</w:t>
            </w:r>
          </w:p>
        </w:tc>
        <w:tc>
          <w:tcPr>
            <w:tcW w:w="7622" w:type="dxa"/>
          </w:tcPr>
          <w:p w14:paraId="07B35751">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b w:val="0"/>
                <w:bCs/>
                <w:color w:val="auto"/>
                <w:kern w:val="0"/>
                <w:sz w:val="21"/>
                <w:szCs w:val="21"/>
                <w:highlight w:val="none"/>
                <w:vertAlign w:val="baseline"/>
              </w:rPr>
              <w:t>自</w:t>
            </w:r>
            <w:r>
              <w:rPr>
                <w:rFonts w:hint="eastAsia" w:asciiTheme="majorEastAsia" w:hAnsiTheme="majorEastAsia" w:eastAsiaTheme="majorEastAsia" w:cstheme="majorEastAsia"/>
                <w:b w:val="0"/>
                <w:bCs/>
                <w:color w:val="auto"/>
                <w:kern w:val="0"/>
                <w:sz w:val="21"/>
                <w:szCs w:val="21"/>
                <w:highlight w:val="none"/>
                <w:vertAlign w:val="baseline"/>
                <w:lang w:val="en-US" w:eastAsia="zh-CN"/>
              </w:rPr>
              <w:t>中标</w:t>
            </w:r>
            <w:r>
              <w:rPr>
                <w:rFonts w:hint="eastAsia" w:asciiTheme="majorEastAsia" w:hAnsiTheme="majorEastAsia" w:eastAsiaTheme="majorEastAsia" w:cstheme="majorEastAsia"/>
                <w:b w:val="0"/>
                <w:bCs/>
                <w:color w:val="auto"/>
                <w:kern w:val="0"/>
                <w:sz w:val="21"/>
                <w:szCs w:val="21"/>
                <w:highlight w:val="none"/>
                <w:vertAlign w:val="baseline"/>
              </w:rPr>
              <w:t>通知书发出之日起，8个工作日内签订（采购过程中出现质疑、投诉的除外），最晚不得超过广西壮族自治区规定的25日。</w:t>
            </w:r>
          </w:p>
        </w:tc>
      </w:tr>
      <w:tr w14:paraId="0739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54E887E">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3</w:t>
            </w:r>
          </w:p>
        </w:tc>
        <w:tc>
          <w:tcPr>
            <w:tcW w:w="1510" w:type="dxa"/>
            <w:vAlign w:val="center"/>
          </w:tcPr>
          <w:p w14:paraId="0EC8D4B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622" w:type="dxa"/>
          </w:tcPr>
          <w:p w14:paraId="0AC95629">
            <w:pPr>
              <w:spacing w:line="360" w:lineRule="auto"/>
              <w:rPr>
                <w:rFonts w:hint="eastAsia" w:asciiTheme="majorEastAsia" w:hAnsiTheme="majorEastAsia" w:eastAsiaTheme="majorEastAsia" w:cstheme="majorEastAsia"/>
                <w:b/>
                <w:color w:val="auto"/>
                <w:kern w:val="0"/>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自合同签订之日起2年（具体以合同签订的实际时间为准）。</w:t>
            </w:r>
          </w:p>
        </w:tc>
      </w:tr>
      <w:tr w14:paraId="199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11C0031">
            <w:pPr>
              <w:spacing w:line="360" w:lineRule="auto"/>
              <w:jc w:val="center"/>
              <w:rPr>
                <w:rFonts w:hint="default"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4</w:t>
            </w:r>
          </w:p>
        </w:tc>
        <w:tc>
          <w:tcPr>
            <w:tcW w:w="1510" w:type="dxa"/>
            <w:vAlign w:val="center"/>
          </w:tcPr>
          <w:p w14:paraId="50388601">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发货时间</w:t>
            </w:r>
          </w:p>
        </w:tc>
        <w:tc>
          <w:tcPr>
            <w:tcW w:w="7622" w:type="dxa"/>
          </w:tcPr>
          <w:p w14:paraId="01D402F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r>
      <w:tr w14:paraId="329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8A5A90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5</w:t>
            </w:r>
          </w:p>
        </w:tc>
        <w:tc>
          <w:tcPr>
            <w:tcW w:w="1510" w:type="dxa"/>
            <w:vAlign w:val="center"/>
          </w:tcPr>
          <w:p w14:paraId="10E4B7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交货地点</w:t>
            </w:r>
          </w:p>
        </w:tc>
        <w:tc>
          <w:tcPr>
            <w:tcW w:w="7622" w:type="dxa"/>
          </w:tcPr>
          <w:p w14:paraId="1EBC6896">
            <w:pPr>
              <w:spacing w:line="360" w:lineRule="auto"/>
              <w:rPr>
                <w:rFonts w:hint="eastAsia" w:asciiTheme="majorEastAsia" w:hAnsiTheme="majorEastAsia" w:eastAsiaTheme="majorEastAsia" w:cstheme="majorEastAsia"/>
                <w:b/>
                <w:color w:val="auto"/>
                <w:kern w:val="0"/>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lang w:val="en-US" w:eastAsia="zh-CN"/>
              </w:rPr>
              <w:t>北海市采购人指定地点</w:t>
            </w:r>
          </w:p>
        </w:tc>
      </w:tr>
      <w:tr w14:paraId="195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95F0B8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6</w:t>
            </w:r>
          </w:p>
        </w:tc>
        <w:tc>
          <w:tcPr>
            <w:tcW w:w="1510" w:type="dxa"/>
            <w:vAlign w:val="center"/>
          </w:tcPr>
          <w:p w14:paraId="5275F4B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付款方式、时间及条件</w:t>
            </w:r>
          </w:p>
          <w:p w14:paraId="7EBC9951">
            <w:pPr>
              <w:spacing w:line="360" w:lineRule="auto"/>
              <w:jc w:val="center"/>
              <w:rPr>
                <w:rFonts w:hint="eastAsia" w:asciiTheme="minorEastAsia" w:hAnsiTheme="minorEastAsia" w:eastAsiaTheme="minorEastAsia" w:cstheme="minorEastAsia"/>
                <w:color w:val="auto"/>
                <w:sz w:val="21"/>
                <w:szCs w:val="21"/>
                <w:highlight w:val="none"/>
              </w:rPr>
            </w:pPr>
          </w:p>
        </w:tc>
        <w:tc>
          <w:tcPr>
            <w:tcW w:w="7622" w:type="dxa"/>
          </w:tcPr>
          <w:p w14:paraId="366A2E97">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采购人和中标人双方签字确认的送货清单等结算单据与中标人确认结算价。结算单据确认无误后，经双方签字确认并且采购人在收到中标人提供的发票资料（发票、两票资料）一年内支付货款。</w:t>
            </w:r>
          </w:p>
          <w:p w14:paraId="438FDE3F">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26194249">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3.每批次结算金额=∑(中药饮片实际采购单价X相应药品实际采购数量）。</w:t>
            </w:r>
          </w:p>
          <w:p w14:paraId="6BE1E928">
            <w:pPr>
              <w:spacing w:line="360" w:lineRule="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1204C9B">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color w:val="auto"/>
                <w:sz w:val="21"/>
                <w:szCs w:val="21"/>
                <w:highlight w:val="none"/>
                <w:lang w:eastAsia="zh-CN"/>
              </w:rPr>
              <w:t>注：未经采购人同意采购的中药饮片以及验收不合格的中药饮片，采购人不予结算。</w:t>
            </w:r>
          </w:p>
        </w:tc>
      </w:tr>
      <w:tr w14:paraId="085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DE7C83">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7</w:t>
            </w:r>
          </w:p>
        </w:tc>
        <w:tc>
          <w:tcPr>
            <w:tcW w:w="1510" w:type="dxa"/>
            <w:vAlign w:val="center"/>
          </w:tcPr>
          <w:p w14:paraId="6667ADA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w:t>
            </w:r>
          </w:p>
        </w:tc>
        <w:tc>
          <w:tcPr>
            <w:tcW w:w="7622" w:type="dxa"/>
          </w:tcPr>
          <w:p w14:paraId="2C90E6D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本项目不收取履约保证金</w:t>
            </w:r>
          </w:p>
        </w:tc>
      </w:tr>
      <w:tr w14:paraId="1D0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29848E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8</w:t>
            </w:r>
          </w:p>
        </w:tc>
        <w:tc>
          <w:tcPr>
            <w:tcW w:w="1510" w:type="dxa"/>
            <w:vAlign w:val="center"/>
          </w:tcPr>
          <w:p w14:paraId="45B8119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w:t>
            </w:r>
          </w:p>
        </w:tc>
        <w:tc>
          <w:tcPr>
            <w:tcW w:w="7622" w:type="dxa"/>
          </w:tcPr>
          <w:p w14:paraId="441392A1">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4E835369">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2、提供质量合格的配方颗粒，并按供货批次提供中药配方颗粒质量检验报告书。</w:t>
            </w:r>
          </w:p>
          <w:p w14:paraId="2EB04178">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3、中标人应根据采购人订单要求及时将货物送至采购人指定收货地点；若采购人</w:t>
            </w:r>
            <w:r>
              <w:rPr>
                <w:rFonts w:hint="eastAsia" w:asciiTheme="majorEastAsia" w:hAnsiTheme="majorEastAsia" w:eastAsiaTheme="majorEastAsia" w:cstheme="majorEastAsia"/>
                <w:color w:val="auto"/>
                <w:kern w:val="0"/>
                <w:sz w:val="21"/>
                <w:szCs w:val="21"/>
                <w:highlight w:val="none"/>
              </w:rPr>
              <w:t>订单所列品种中标人暂不能提供，中标人应在接单后24小时内及时通知采购人。</w:t>
            </w:r>
          </w:p>
          <w:p w14:paraId="5CFD2A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4</w:t>
            </w:r>
            <w:r>
              <w:rPr>
                <w:rFonts w:hint="eastAsia" w:asciiTheme="majorEastAsia" w:hAnsiTheme="majorEastAsia" w:eastAsiaTheme="majorEastAsia" w:cstheme="majorEastAsia"/>
                <w:color w:val="auto"/>
                <w:sz w:val="21"/>
                <w:szCs w:val="21"/>
                <w:highlight w:val="none"/>
              </w:rPr>
              <w:t>、对于紧急药品须最快配送</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小时完成，或按采购人时间要求完成。</w:t>
            </w:r>
          </w:p>
          <w:p w14:paraId="720D1C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、药品在交付采购人前发生的风险均由中标人负责。</w:t>
            </w:r>
          </w:p>
          <w:p w14:paraId="7C70EC84">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6</w:t>
            </w:r>
            <w:r>
              <w:rPr>
                <w:rFonts w:hint="eastAsia" w:asciiTheme="majorEastAsia" w:hAnsiTheme="majorEastAsia" w:eastAsiaTheme="majorEastAsia" w:cstheme="majorEastAsia"/>
                <w:color w:val="auto"/>
                <w:kern w:val="0"/>
                <w:sz w:val="21"/>
                <w:szCs w:val="21"/>
                <w:highlight w:val="none"/>
              </w:rPr>
              <w:t>、中标人提供的药品在质量保证期内，因设计、工艺或材料的缺陷和其它质量原因造成的问题（除患者自身保管不妥外），相关费用由中标人承担。</w:t>
            </w:r>
          </w:p>
          <w:p w14:paraId="0403A320">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7</w:t>
            </w:r>
            <w:r>
              <w:rPr>
                <w:rFonts w:hint="eastAsia" w:asciiTheme="majorEastAsia" w:hAnsiTheme="majorEastAsia" w:eastAsiaTheme="majorEastAsia" w:cstheme="majorEastAsia"/>
                <w:color w:val="auto"/>
                <w:kern w:val="0"/>
                <w:sz w:val="21"/>
                <w:szCs w:val="21"/>
                <w:highlight w:val="none"/>
              </w:rPr>
              <w:t>、在验收过程中发现中标人有违约问题的，采购人可暂缓资金结算，待违约问题解决后，方可办理资金结算事宜。</w:t>
            </w:r>
          </w:p>
          <w:p w14:paraId="33F7402C">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8</w:t>
            </w:r>
            <w:r>
              <w:rPr>
                <w:rFonts w:hint="eastAsia" w:asciiTheme="majorEastAsia" w:hAnsiTheme="majorEastAsia" w:eastAsiaTheme="majorEastAsia" w:cstheme="majorEastAsia"/>
                <w:color w:val="auto"/>
                <w:kern w:val="0"/>
                <w:sz w:val="21"/>
                <w:szCs w:val="21"/>
                <w:highlight w:val="none"/>
              </w:rPr>
              <w:t>、接受采购人的临时抽检，检验样品由双方现场包装密封并签字，送有资质的相关部门检测，检测相关费用由中标人承担。</w:t>
            </w:r>
          </w:p>
          <w:p w14:paraId="4B16C541">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9</w:t>
            </w:r>
            <w:r>
              <w:rPr>
                <w:rFonts w:hint="eastAsia" w:asciiTheme="majorEastAsia" w:hAnsiTheme="majorEastAsia" w:eastAsiaTheme="majorEastAsia" w:cstheme="majorEastAsia"/>
                <w:color w:val="auto"/>
                <w:kern w:val="0"/>
                <w:sz w:val="21"/>
                <w:szCs w:val="21"/>
                <w:highlight w:val="none"/>
              </w:rPr>
              <w:t>、对于距离有效期不足3个月的近效期颗粒，中标人在每季度盘点之前无条件进行更换。</w:t>
            </w:r>
          </w:p>
          <w:p w14:paraId="77226E8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10</w:t>
            </w:r>
            <w:r>
              <w:rPr>
                <w:rFonts w:hint="eastAsia" w:asciiTheme="majorEastAsia" w:hAnsiTheme="majorEastAsia" w:eastAsiaTheme="majorEastAsia" w:cstheme="majorEastAsia"/>
                <w:color w:val="auto"/>
                <w:kern w:val="0"/>
                <w:sz w:val="21"/>
                <w:szCs w:val="21"/>
                <w:highlight w:val="none"/>
              </w:rPr>
              <w:t>、安排固定人员进行质量跟踪服务。</w:t>
            </w:r>
          </w:p>
          <w:p w14:paraId="3BD2083D">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11</w:t>
            </w:r>
            <w:r>
              <w:rPr>
                <w:rFonts w:hint="eastAsia" w:asciiTheme="majorEastAsia" w:hAnsiTheme="majorEastAsia" w:eastAsiaTheme="majorEastAsia" w:cstheme="majorEastAsia"/>
                <w:color w:val="auto"/>
                <w:kern w:val="0"/>
                <w:sz w:val="21"/>
                <w:szCs w:val="21"/>
                <w:highlight w:val="none"/>
              </w:rPr>
              <w:t>、提供产品培训服务。</w:t>
            </w:r>
          </w:p>
          <w:p w14:paraId="302D2773">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12</w:t>
            </w:r>
            <w:r>
              <w:rPr>
                <w:rFonts w:hint="eastAsia" w:asciiTheme="majorEastAsia" w:hAnsiTheme="majorEastAsia" w:eastAsiaTheme="majorEastAsia" w:cstheme="majorEastAsia"/>
                <w:color w:val="auto"/>
                <w:kern w:val="0"/>
                <w:sz w:val="21"/>
                <w:szCs w:val="21"/>
                <w:highlight w:val="none"/>
              </w:rPr>
              <w:t>、免费送货上门；</w:t>
            </w:r>
          </w:p>
          <w:p w14:paraId="25F595C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、能安排固定</w:t>
            </w:r>
            <w:r>
              <w:rPr>
                <w:rFonts w:hint="eastAsia" w:asciiTheme="majorEastAsia" w:hAnsiTheme="majorEastAsia" w:eastAsiaTheme="majorEastAsia" w:cstheme="majorEastAsia"/>
                <w:color w:val="auto"/>
                <w:kern w:val="0"/>
                <w:sz w:val="21"/>
                <w:szCs w:val="21"/>
                <w:highlight w:val="none"/>
                <w:lang w:val="en-US" w:eastAsia="zh-CN"/>
              </w:rPr>
              <w:t>驻点</w:t>
            </w:r>
            <w:r>
              <w:rPr>
                <w:rFonts w:hint="eastAsia" w:asciiTheme="majorEastAsia" w:hAnsiTheme="majorEastAsia" w:eastAsiaTheme="majorEastAsia" w:cstheme="majorEastAsia"/>
                <w:color w:val="auto"/>
                <w:kern w:val="0"/>
                <w:sz w:val="21"/>
                <w:szCs w:val="21"/>
                <w:highlight w:val="none"/>
              </w:rPr>
              <w:t>人员（</w:t>
            </w:r>
            <w:r>
              <w:rPr>
                <w:rFonts w:hint="eastAsia" w:asciiTheme="majorEastAsia" w:hAnsiTheme="majorEastAsia" w:eastAsiaTheme="majorEastAsia" w:cstheme="majorEastAsia"/>
                <w:color w:val="auto"/>
                <w:sz w:val="21"/>
                <w:szCs w:val="21"/>
                <w:highlight w:val="none"/>
                <w:lang w:val="en-US" w:eastAsia="zh-CN"/>
              </w:rPr>
              <w:t>中标人员工</w:t>
            </w:r>
            <w:r>
              <w:rPr>
                <w:rFonts w:hint="eastAsia" w:asciiTheme="majorEastAsia" w:hAnsiTheme="majorEastAsia" w:eastAsiaTheme="majorEastAsia" w:cstheme="majorEastAsia"/>
                <w:color w:val="auto"/>
                <w:kern w:val="0"/>
                <w:sz w:val="21"/>
                <w:szCs w:val="21"/>
                <w:highlight w:val="none"/>
              </w:rPr>
              <w:t>）在医院进行质量跟踪服务（须提供中标人缴纳的社保证明）。</w:t>
            </w:r>
          </w:p>
          <w:p w14:paraId="294C6003">
            <w:pPr>
              <w:spacing w:line="360"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、突发事件或紧急药品及使用科室应急药品随叫随送，超过时间</w:t>
            </w:r>
            <w:r>
              <w:rPr>
                <w:rFonts w:hint="eastAsia" w:asciiTheme="majorEastAsia" w:hAnsiTheme="majorEastAsia" w:eastAsiaTheme="majorEastAsia" w:cstheme="majorEastAsia"/>
                <w:color w:val="auto"/>
                <w:kern w:val="0"/>
                <w:sz w:val="21"/>
                <w:szCs w:val="21"/>
                <w:highlight w:val="none"/>
                <w:lang w:eastAsia="zh-CN"/>
              </w:rPr>
              <w:t>采购人</w:t>
            </w:r>
            <w:r>
              <w:rPr>
                <w:rFonts w:hint="eastAsia" w:asciiTheme="majorEastAsia" w:hAnsiTheme="majorEastAsia" w:eastAsiaTheme="majorEastAsia" w:cstheme="majorEastAsia"/>
                <w:color w:val="auto"/>
                <w:kern w:val="0"/>
                <w:sz w:val="21"/>
                <w:szCs w:val="21"/>
                <w:highlight w:val="none"/>
              </w:rPr>
              <w:t>有权另找销售商自行采购（特殊情况另议）。</w:t>
            </w:r>
          </w:p>
          <w:p w14:paraId="7A567C6D">
            <w:pPr>
              <w:spacing w:line="360" w:lineRule="auto"/>
              <w:rPr>
                <w:rFonts w:hint="default"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15、因特殊情况停止合作时，无论药品是否拆零，中标人须无条件接收采购人退回的本项目已配送、未临床使用的全部剩余中药配方颗粒。</w:t>
            </w:r>
          </w:p>
        </w:tc>
      </w:tr>
      <w:tr w14:paraId="3B5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07A694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9</w:t>
            </w:r>
          </w:p>
        </w:tc>
        <w:tc>
          <w:tcPr>
            <w:tcW w:w="1510" w:type="dxa"/>
            <w:vAlign w:val="center"/>
          </w:tcPr>
          <w:p w14:paraId="0A85DA8E">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项目验收</w:t>
            </w:r>
          </w:p>
          <w:p w14:paraId="14932260">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及其他要求</w:t>
            </w:r>
          </w:p>
        </w:tc>
        <w:tc>
          <w:tcPr>
            <w:tcW w:w="7622" w:type="dxa"/>
            <w:vAlign w:val="center"/>
          </w:tcPr>
          <w:p w14:paraId="7BF1507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1.中药配方颗粒入库时必须由验收人员检查验收，做好质量验收记录。</w:t>
            </w:r>
          </w:p>
          <w:p w14:paraId="59B2A4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2.保证所供应的中药配方颗粒到货入库的剩余有效期不得少于1年，并保证有效期内的中药配方颗粒的质量。 </w:t>
            </w:r>
          </w:p>
          <w:p w14:paraId="0F163E3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3.验收时如有质量问题，协商后送药检部门检验。费用由中标人承担。</w:t>
            </w:r>
          </w:p>
          <w:p w14:paraId="3A9B8C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中标人应保证货票同行且货票信息一致。每次供货时，应同时提供加盖公章的该批次货物清单（送货单）及生产企业出厂检验合格报告书，否则采购人有权拒绝验收。中标人提供的送货单上须包含品名、生产厂家、单价、数量、总金额、批号、有效期，且送货单不得涂改。</w:t>
            </w:r>
          </w:p>
          <w:p w14:paraId="1D5FAE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5.采购人</w:t>
            </w:r>
            <w:r>
              <w:rPr>
                <w:rFonts w:hint="default" w:asciiTheme="majorEastAsia" w:hAnsiTheme="majorEastAsia" w:eastAsiaTheme="majorEastAsia" w:cstheme="majorEastAsia"/>
                <w:color w:val="auto"/>
                <w:sz w:val="21"/>
                <w:szCs w:val="21"/>
                <w:highlight w:val="none"/>
              </w:rPr>
              <w:t>按照《中华人民共和国药品管理法》相关的验收制度，对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药品予以验收，建立真实、完整的药品购进记录；同时查验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依法必须具备的营业执照、药品生产/经营许可证、药品生产批件、GMP、GSP等证件，对不符合质量、有效期、包装和订单数量要求、证书无效或者证书不全的药品，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有权拒绝接收，</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应当及时予以退换。如确认需要进行药品质量检验，</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应及时以书面形式把质量检验的具体要求通知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。如发现药品存在质量问题，</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可暂时封存，并通知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采取有效的补救措施。因验收不严、使用、保管、保养不善等自身原因造成产品失效或质量下降的，后果由</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自负。</w:t>
            </w:r>
          </w:p>
          <w:p w14:paraId="538FC20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按合同交付的药品质量应符合药典或国家食品药品监督管理部门规定的标准，并与货源保证书承诺的质量相一致，以确保临床用药安全有效。</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有义务向</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提供依法必须具备的营业执照、药品生产/经营许可证、药品生产批件、GMP、GSP等证件供查验。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应及时更换被</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拒绝的药品,不得影响</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的临床用药。采购周期内遇到药监部门抽查</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的药品，其抽查数量由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补齐，对存在问题的药品所产生的查封、没收、罚款等，由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承担责任。</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要求提供相应的药检报告书，并将药品送到</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指定地点进行检验。</w:t>
            </w:r>
          </w:p>
          <w:p w14:paraId="1149CE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应接受存在质量问题药品的退货，并负责自行到各医疗机构收回所退药品。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记录并留存退货单据备查。</w:t>
            </w:r>
          </w:p>
          <w:p w14:paraId="7137DC5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8.</w:t>
            </w:r>
            <w:r>
              <w:rPr>
                <w:rFonts w:hint="default" w:asciiTheme="majorEastAsia" w:hAnsiTheme="majorEastAsia" w:eastAsiaTheme="majorEastAsia" w:cstheme="majorEastAsia"/>
                <w:color w:val="auto"/>
                <w:sz w:val="21"/>
                <w:szCs w:val="21"/>
                <w:highlight w:val="none"/>
              </w:rPr>
              <w:t>对于上述退货药款，</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与</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尚有未结款的，可在双方结算时直接从未结款中扣除；如双方不存在未结款项，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应在退货后30个工作日内将退货药款返还给</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w:t>
            </w:r>
          </w:p>
          <w:p w14:paraId="1497233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中标人实际配送的货物必须为合格品，不能以次充好或提供假冒伪劣产品，否则采购人有权单方中止与中标人的供货协议并追究相关法律责任。</w:t>
            </w:r>
          </w:p>
          <w:p w14:paraId="309D63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rPr>
              <w:t>供需双方在药品购销过程中严格执行《药品管理法》、《医疗机构药事管理规定》和《处方管理办法》等最新的法律法规的有关规定，诚信经营。</w:t>
            </w:r>
          </w:p>
          <w:p w14:paraId="2F060B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11</w:t>
            </w:r>
            <w:r>
              <w:rPr>
                <w:rFonts w:hint="eastAsia" w:asciiTheme="majorEastAsia" w:hAnsiTheme="majorEastAsia" w:eastAsiaTheme="majorEastAsia" w:cstheme="majorEastAsia"/>
                <w:color w:val="auto"/>
                <w:sz w:val="21"/>
                <w:szCs w:val="21"/>
                <w:highlight w:val="none"/>
              </w:rPr>
              <w:t>.中标人在保证药品质量前提下，按合同约定的药品品种、剂型、规格、数量、价格、供货方式等进行供货，保证临床用药不断档，有专用仓库存储。</w:t>
            </w:r>
          </w:p>
          <w:p w14:paraId="3A1113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12</w:t>
            </w:r>
            <w:r>
              <w:rPr>
                <w:rFonts w:hint="eastAsia" w:asciiTheme="majorEastAsia" w:hAnsiTheme="majorEastAsia" w:eastAsiaTheme="majorEastAsia" w:cstheme="majorEastAsia"/>
                <w:color w:val="auto"/>
                <w:sz w:val="21"/>
                <w:szCs w:val="21"/>
                <w:highlight w:val="none"/>
              </w:rPr>
              <w:t>.本项目具体采购数量及明细以实际为准，中标人不得以任何理由要求采购人多采购、少采购或者不采购，否则属违约行为。</w:t>
            </w:r>
          </w:p>
          <w:p w14:paraId="422712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.若遇国家重大政策调整影响采购合同执行的情况，本合同自动解约，供医院使用相配套的自动化调剂设备需由提供设备的中标人在一个月内自行处理完毕，所有费用均由中标人承担。</w:t>
            </w:r>
          </w:p>
          <w:p w14:paraId="7ED5823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color w:val="auto"/>
                <w:sz w:val="21"/>
                <w:szCs w:val="21"/>
                <w:highlight w:val="none"/>
              </w:rPr>
              <w:t>.中标人除不可抗力无法按时交货外，均不能随意延迟供货。如中断供货，造成采购人经济损失或其他不良影响的，由中标人赔偿经济损失。如确实因不可抗力无法按时交货，采购人仍然需要中标人供货的，中标人可延迟交货，不按违约处理。</w:t>
            </w:r>
          </w:p>
          <w:p w14:paraId="7BBC77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.中标人的送货专员在院内活动必须严格遵守采购人各项规章制度，不得做出有损采购人形象和利益的事情。</w:t>
            </w:r>
          </w:p>
          <w:p w14:paraId="0AD3D0D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16.</w:t>
            </w:r>
            <w:r>
              <w:rPr>
                <w:rFonts w:hint="eastAsia" w:asciiTheme="majorEastAsia" w:hAnsiTheme="majorEastAsia" w:eastAsiaTheme="majorEastAsia" w:cstheme="majorEastAsia"/>
                <w:color w:val="auto"/>
                <w:sz w:val="21"/>
                <w:szCs w:val="21"/>
                <w:highlight w:val="none"/>
              </w:rPr>
              <w:t xml:space="preserve">中标人派驻医院方的工作人员应有国家规定的上岗资质，在无国家规定时应通过相关部门的培训考核合格。 </w:t>
            </w:r>
          </w:p>
          <w:p w14:paraId="7A7D3312">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cs="Arial"/>
                <w:bCs/>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17</w:t>
            </w:r>
            <w:r>
              <w:rPr>
                <w:rFonts w:hint="eastAsia" w:asciiTheme="majorEastAsia" w:hAnsiTheme="majorEastAsia" w:eastAsiaTheme="majorEastAsia" w:cstheme="majorEastAsia"/>
                <w:color w:val="auto"/>
                <w:sz w:val="21"/>
                <w:szCs w:val="21"/>
                <w:highlight w:val="none"/>
              </w:rPr>
              <w:t>.</w:t>
            </w:r>
            <w:r>
              <w:rPr>
                <w:rFonts w:hint="default" w:ascii="Arial" w:hAnsi="Arial" w:cs="Arial"/>
                <w:bCs/>
                <w:color w:val="auto"/>
                <w:szCs w:val="21"/>
                <w:highlight w:val="none"/>
              </w:rPr>
              <w:t>经法定机构确认为药品质量原因造成医疗机构损失的，其损失（包括由此造成的其它损失）一律由</w:t>
            </w:r>
            <w:r>
              <w:rPr>
                <w:rFonts w:hint="eastAsia" w:ascii="Arial" w:hAnsi="Arial" w:cs="Arial"/>
                <w:bCs/>
                <w:color w:val="auto"/>
                <w:szCs w:val="21"/>
                <w:highlight w:val="none"/>
                <w:lang w:val="en-US" w:eastAsia="zh-CN"/>
              </w:rPr>
              <w:t>中标人</w:t>
            </w:r>
            <w:r>
              <w:rPr>
                <w:rFonts w:hint="default" w:ascii="Arial" w:hAnsi="Arial" w:cs="Arial"/>
                <w:bCs/>
                <w:color w:val="auto"/>
                <w:szCs w:val="21"/>
                <w:highlight w:val="none"/>
              </w:rPr>
              <w:t xml:space="preserve">承担。 </w:t>
            </w:r>
          </w:p>
          <w:p w14:paraId="15605854">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18.中标人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不能列全的，应当附《销售货物或者提供应税劳务清单》(以下简称清单)，并加盖供货企业发票专用章，所销售药品还立附销售出库单，包括通用名称、剂型、规格(型号)、批号、有效期、生产厂商、购货单位、出库类量、销售日期、出库日期和销售金额等，增值税发票(包括清单，下同)的购、销方名称应当与销售出车单、付款流向一致、金额一致。对增值税发票不符合国家有关规定及"两票制"要求的，或者货、票内容不相符的，采购人拒验收入库。</w:t>
            </w:r>
          </w:p>
        </w:tc>
      </w:tr>
    </w:tbl>
    <w:p w14:paraId="37203D81">
      <w:pPr>
        <w:rPr>
          <w:color w:val="auto"/>
          <w:szCs w:val="21"/>
          <w:highlight w:val="none"/>
        </w:rPr>
      </w:pPr>
      <w:r>
        <w:rPr>
          <w:color w:val="auto"/>
          <w:szCs w:val="21"/>
          <w:highlight w:val="none"/>
        </w:rPr>
        <w:br w:type="page"/>
      </w:r>
    </w:p>
    <w:p w14:paraId="19D7A0BB">
      <w:pPr>
        <w:spacing w:before="78" w:line="219"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附件1、中药配方颗粒采购清单</w:t>
      </w:r>
    </w:p>
    <w:tbl>
      <w:tblPr>
        <w:tblStyle w:val="52"/>
        <w:tblW w:w="43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3449"/>
        <w:gridCol w:w="693"/>
        <w:gridCol w:w="3404"/>
      </w:tblGrid>
      <w:tr w14:paraId="5EDB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9D2371">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0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567D9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370A43">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20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83672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r>
      <w:tr w14:paraId="14F9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E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5D2B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煅磁石配方颗粒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DB8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0.177</w:t>
            </w:r>
          </w:p>
        </w:tc>
      </w:tr>
      <w:tr w14:paraId="3E9E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D223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醋鳖甲配方颗粒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DE51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1.365</w:t>
            </w:r>
          </w:p>
        </w:tc>
      </w:tr>
      <w:tr w14:paraId="498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FE40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益智仁配方颗粒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A0D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0.855</w:t>
            </w:r>
          </w:p>
        </w:tc>
      </w:tr>
      <w:tr w14:paraId="007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30C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炒鸡内金配方颗粒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A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DAB8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r>
      <w:tr w14:paraId="36C1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12B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五灵脂配方颗粒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0CC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r>
      <w:tr w14:paraId="6FEA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844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绞股蓝配方颗粒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B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CC2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0.138</w:t>
            </w:r>
          </w:p>
        </w:tc>
      </w:tr>
      <w:tr w14:paraId="68AF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4B5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麸炒泽泻配方颗粒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92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w:t>
            </w:r>
          </w:p>
        </w:tc>
      </w:tr>
      <w:tr w14:paraId="51A3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A5F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土鳖虫配方颗粒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E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3E6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0.815</w:t>
            </w:r>
          </w:p>
        </w:tc>
      </w:tr>
      <w:tr w14:paraId="5B28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E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5FD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炒白扁豆配方颗粒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AE0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0.241</w:t>
            </w:r>
          </w:p>
        </w:tc>
      </w:tr>
      <w:tr w14:paraId="6DD2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22A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橘络配方颗粒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F92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0.555</w:t>
            </w:r>
          </w:p>
        </w:tc>
      </w:tr>
      <w:tr w14:paraId="6197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E45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甜叶菊配方颗粒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196C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0.659</w:t>
            </w:r>
          </w:p>
        </w:tc>
      </w:tr>
      <w:tr w14:paraId="72F6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7C8F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浮小麦配方颗粒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DDAA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w:t>
            </w:r>
          </w:p>
        </w:tc>
      </w:tr>
      <w:tr w14:paraId="61D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2C2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炒槟榔配方颗粒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99C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r>
      <w:tr w14:paraId="12EC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13BC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煅龙骨配方颗粒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59F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210F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8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E5D9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炒麦芽配方颗粒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9B8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0.077</w:t>
            </w:r>
          </w:p>
        </w:tc>
      </w:tr>
      <w:tr w14:paraId="55D2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D84A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醋三棱配方颗粒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F31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0.308</w:t>
            </w:r>
          </w:p>
        </w:tc>
      </w:tr>
      <w:tr w14:paraId="57F4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57B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白花蛇舌草配方颗粒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D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0D3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0.316</w:t>
            </w:r>
          </w:p>
        </w:tc>
      </w:tr>
      <w:tr w14:paraId="77AA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DC5B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淡附片配方颗粒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757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0.465</w:t>
            </w:r>
          </w:p>
        </w:tc>
      </w:tr>
      <w:tr w14:paraId="76FE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26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当归尾配方颗粒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308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0.238</w:t>
            </w:r>
          </w:p>
        </w:tc>
      </w:tr>
      <w:tr w14:paraId="17C7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9FD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煅瓦楞子配方颗粒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F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CA4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6D21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94A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蒲黄炭配方颗粒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C36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0.247</w:t>
            </w:r>
          </w:p>
        </w:tc>
      </w:tr>
      <w:tr w14:paraId="7C1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533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地耳草配方颗粒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EE49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r>
      <w:tr w14:paraId="32C5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70A4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炒决明子配方颗粒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BE7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0.208</w:t>
            </w:r>
          </w:p>
        </w:tc>
      </w:tr>
      <w:tr w14:paraId="3ECC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29D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醋龟甲配方颗粒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A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A33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2.534</w:t>
            </w:r>
          </w:p>
        </w:tc>
      </w:tr>
      <w:tr w14:paraId="211C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093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溪黄草配方颗粒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B49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r>
      <w:tr w14:paraId="687E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FB0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DB22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0.468</w:t>
            </w:r>
          </w:p>
        </w:tc>
      </w:tr>
      <w:tr w14:paraId="2923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8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1FC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醋莪术配方颗粒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DB9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0.209</w:t>
            </w:r>
          </w:p>
        </w:tc>
      </w:tr>
      <w:tr w14:paraId="47E9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A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C71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生石膏配方颗粒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C00F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0.105</w:t>
            </w:r>
          </w:p>
        </w:tc>
      </w:tr>
      <w:tr w14:paraId="010F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D45E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579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4.212</w:t>
            </w:r>
          </w:p>
        </w:tc>
      </w:tr>
      <w:tr w14:paraId="387E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F120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地榆炭配方颗粒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2EF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w:t>
            </w:r>
          </w:p>
        </w:tc>
      </w:tr>
      <w:tr w14:paraId="5DA5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5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A10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辛夷配方颗粒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FE7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0.445</w:t>
            </w:r>
          </w:p>
        </w:tc>
      </w:tr>
      <w:tr w14:paraId="4889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9239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西洋参配方颗粒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E76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4.455</w:t>
            </w:r>
          </w:p>
        </w:tc>
      </w:tr>
      <w:tr w14:paraId="02C8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57EE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鹅不食草配方颗粒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16F9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0.319</w:t>
            </w:r>
          </w:p>
        </w:tc>
      </w:tr>
      <w:tr w14:paraId="0054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12A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芦根配方颗粒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5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91E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0.289</w:t>
            </w:r>
          </w:p>
        </w:tc>
      </w:tr>
      <w:tr w14:paraId="12B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D76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决明子配方颗粒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736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r>
      <w:tr w14:paraId="7966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C76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086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0.053</w:t>
            </w:r>
          </w:p>
        </w:tc>
      </w:tr>
      <w:tr w14:paraId="790E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A875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茯神配方颗粒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A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5B9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0.218</w:t>
            </w:r>
          </w:p>
        </w:tc>
      </w:tr>
      <w:tr w14:paraId="58E3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4C6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葛花配方颗粒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B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AF83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0.168</w:t>
            </w:r>
          </w:p>
        </w:tc>
      </w:tr>
      <w:tr w14:paraId="410F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059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叶下珠配方颗粒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DDE5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r>
      <w:tr w14:paraId="447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6C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败酱草配方颗粒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66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r>
      <w:tr w14:paraId="5A6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B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B91F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扁豆花配方颗粒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B7CD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0.862</w:t>
            </w:r>
          </w:p>
        </w:tc>
      </w:tr>
      <w:tr w14:paraId="58FF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D269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绵萆薢配方颗粒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D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5E8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0.315</w:t>
            </w:r>
          </w:p>
        </w:tc>
      </w:tr>
      <w:tr w14:paraId="7DB0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0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B045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砂仁配方颗粒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31E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2.206</w:t>
            </w:r>
          </w:p>
        </w:tc>
      </w:tr>
      <w:tr w14:paraId="6A43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22B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山豆根配方颗粒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2027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1.088</w:t>
            </w:r>
          </w:p>
        </w:tc>
      </w:tr>
      <w:tr w14:paraId="700C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A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7661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11F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0.516</w:t>
            </w:r>
          </w:p>
        </w:tc>
      </w:tr>
      <w:tr w14:paraId="0A68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3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206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石菖蒲配方颗粒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A660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r>
      <w:tr w14:paraId="243D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94D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石斛配方颗粒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5D5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0.754</w:t>
            </w:r>
          </w:p>
        </w:tc>
      </w:tr>
      <w:tr w14:paraId="762E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8CA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石决明配方颗粒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F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F43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0.069</w:t>
            </w:r>
          </w:p>
        </w:tc>
      </w:tr>
      <w:tr w14:paraId="28B7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B62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熟大黄配方颗粒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D1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0.288</w:t>
            </w:r>
          </w:p>
        </w:tc>
      </w:tr>
      <w:tr w14:paraId="3F57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0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4EA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太子参配方颗粒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7FE8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r>
      <w:tr w14:paraId="2C31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A853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天竺黄配方颗粒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F62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0.435</w:t>
            </w:r>
          </w:p>
        </w:tc>
      </w:tr>
      <w:tr w14:paraId="2B59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5E9E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通草配方颗粒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44B9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1.661</w:t>
            </w:r>
          </w:p>
        </w:tc>
      </w:tr>
      <w:tr w14:paraId="0975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8B0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威灵仙配方颗粒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60E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r>
      <w:tr w14:paraId="784F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D90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蜈蚣配方颗粒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B58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5.025</w:t>
            </w:r>
          </w:p>
        </w:tc>
      </w:tr>
      <w:tr w14:paraId="7499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E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0E9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五倍子配方颗粒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093B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0.203</w:t>
            </w:r>
          </w:p>
        </w:tc>
      </w:tr>
      <w:tr w14:paraId="71DD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90AC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五味子配方颗粒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B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BD5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0.832</w:t>
            </w:r>
          </w:p>
        </w:tc>
      </w:tr>
      <w:tr w14:paraId="7E9E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6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FD4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仙鹤草配方颗粒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B8D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0.164</w:t>
            </w:r>
          </w:p>
        </w:tc>
      </w:tr>
      <w:tr w14:paraId="0253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583B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仙茅配方颗粒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2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754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1.16</w:t>
            </w:r>
          </w:p>
        </w:tc>
      </w:tr>
      <w:tr w14:paraId="01D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5C1C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薤白配方颗粒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D26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0.348</w:t>
            </w:r>
          </w:p>
        </w:tc>
      </w:tr>
      <w:tr w14:paraId="4229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5A6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旋覆花配方颗粒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D72E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0.097</w:t>
            </w:r>
          </w:p>
        </w:tc>
      </w:tr>
      <w:tr w14:paraId="656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4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EF9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薏苡仁配方颗粒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0A75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w:t>
            </w:r>
          </w:p>
        </w:tc>
      </w:tr>
      <w:tr w14:paraId="191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59C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玉竹配方颗粒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A5D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0.412</w:t>
            </w:r>
          </w:p>
        </w:tc>
      </w:tr>
      <w:tr w14:paraId="365D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F71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E00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0.161</w:t>
            </w:r>
          </w:p>
        </w:tc>
      </w:tr>
      <w:tr w14:paraId="70D9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C96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昆布配方颗粒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8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C9A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r>
      <w:tr w14:paraId="3B99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5AB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龙眼肉配方颗粒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6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045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0.341</w:t>
            </w:r>
          </w:p>
        </w:tc>
      </w:tr>
      <w:tr w14:paraId="35C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F920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麻黄根配方颗粒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3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038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r>
      <w:tr w14:paraId="728C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BF0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麦冬配方颗粒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0944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1.447</w:t>
            </w:r>
          </w:p>
        </w:tc>
      </w:tr>
      <w:tr w14:paraId="01C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866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绵马贯众配方颗粒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D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AC0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0.084</w:t>
            </w:r>
          </w:p>
        </w:tc>
      </w:tr>
      <w:tr w14:paraId="570F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7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A779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牡丹皮配方颗粒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E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w:t>
            </w:r>
          </w:p>
        </w:tc>
      </w:tr>
      <w:tr w14:paraId="3A6D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4F1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牡蛎配方颗粒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9B2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0.172</w:t>
            </w:r>
          </w:p>
        </w:tc>
      </w:tr>
      <w:tr w14:paraId="66DC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22C7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木瓜配方颗粒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F24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0.309</w:t>
            </w:r>
          </w:p>
        </w:tc>
      </w:tr>
      <w:tr w14:paraId="4E07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33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胖大海配方颗粒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C06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0.87</w:t>
            </w:r>
          </w:p>
        </w:tc>
      </w:tr>
      <w:tr w14:paraId="3A22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D94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佩兰配方颗粒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9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E91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0.196</w:t>
            </w:r>
          </w:p>
        </w:tc>
      </w:tr>
      <w:tr w14:paraId="052A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90D5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枇杷叶配方颗粒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72EF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r>
      <w:tr w14:paraId="4DD5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6AC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683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0.416</w:t>
            </w:r>
          </w:p>
        </w:tc>
      </w:tr>
      <w:tr w14:paraId="0D77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13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芡实配方颗粒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737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0.116</w:t>
            </w:r>
          </w:p>
        </w:tc>
      </w:tr>
      <w:tr w14:paraId="5E14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8DA1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茜草配方颗粒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9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417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r>
      <w:tr w14:paraId="1DDF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6B2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羌活配方颗粒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6DE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0.976</w:t>
            </w:r>
          </w:p>
        </w:tc>
      </w:tr>
      <w:tr w14:paraId="5696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C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D80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乳香配方颗粒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A27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0.490</w:t>
            </w:r>
          </w:p>
        </w:tc>
      </w:tr>
      <w:tr w14:paraId="7E5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2DEB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4B50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1.928</w:t>
            </w:r>
          </w:p>
        </w:tc>
      </w:tr>
      <w:tr w14:paraId="07DC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C97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法半夏配方颗粒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C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B02A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0.546</w:t>
            </w:r>
          </w:p>
        </w:tc>
      </w:tr>
      <w:tr w14:paraId="3628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7FB2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蜂房配方颗粒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F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F96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1.05</w:t>
            </w:r>
          </w:p>
        </w:tc>
      </w:tr>
      <w:tr w14:paraId="481A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AB6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茯苓配方颗粒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276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0.254</w:t>
            </w:r>
          </w:p>
        </w:tc>
      </w:tr>
      <w:tr w14:paraId="1481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A3A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浮萍配方颗粒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D0F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0.192</w:t>
            </w:r>
          </w:p>
        </w:tc>
      </w:tr>
      <w:tr w14:paraId="4457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7625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覆盆子配方颗粒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50B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1.147</w:t>
            </w:r>
          </w:p>
        </w:tc>
      </w:tr>
      <w:tr w14:paraId="34BC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4A2E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藁本配方颗粒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B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05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w:t>
            </w:r>
          </w:p>
        </w:tc>
      </w:tr>
      <w:tr w14:paraId="2C86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F0B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枸杞子配方颗粒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F5DA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r>
      <w:tr w14:paraId="55A0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AAC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桂枝配方颗粒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2B2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w:t>
            </w:r>
          </w:p>
        </w:tc>
      </w:tr>
      <w:tr w14:paraId="2DCC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F1EC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海金沙配方颗粒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4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7D5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0.428</w:t>
            </w:r>
          </w:p>
        </w:tc>
      </w:tr>
      <w:tr w14:paraId="69BF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E8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海螵蛸配方颗粒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DBA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0.736</w:t>
            </w:r>
          </w:p>
        </w:tc>
      </w:tr>
      <w:tr w14:paraId="71A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B2C1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D03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r>
      <w:tr w14:paraId="0CB8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DD7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红花配方颗粒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8762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1.342</w:t>
            </w:r>
          </w:p>
        </w:tc>
      </w:tr>
      <w:tr w14:paraId="7D74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51B8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花椒配方颗粒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0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C319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w:t>
            </w:r>
          </w:p>
        </w:tc>
      </w:tr>
      <w:tr w14:paraId="42DA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F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73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滑石配方颗粒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1D4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r>
      <w:tr w14:paraId="5A02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B13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化橘红配方颗粒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E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7D6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r>
      <w:tr w14:paraId="24D8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3C4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黄精配方颗粒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BA4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r>
      <w:tr w14:paraId="2385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962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鸡骨草配方颗粒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5352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0.334</w:t>
            </w:r>
          </w:p>
        </w:tc>
      </w:tr>
      <w:tr w14:paraId="31C3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EBF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姜半夏配方颗粒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F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BA79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1.231</w:t>
            </w:r>
          </w:p>
        </w:tc>
      </w:tr>
      <w:tr w14:paraId="09DE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630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CAE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r>
      <w:tr w14:paraId="156B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9BE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僵蚕配方颗粒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71B1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1.195</w:t>
            </w:r>
          </w:p>
        </w:tc>
      </w:tr>
      <w:tr w14:paraId="0EA3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0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CE0B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芥子配方颗粒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6B24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0.311</w:t>
            </w:r>
          </w:p>
        </w:tc>
      </w:tr>
      <w:tr w14:paraId="5ECA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0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BA0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金荞麦配方颗粒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C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9E4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0.174</w:t>
            </w:r>
          </w:p>
        </w:tc>
      </w:tr>
      <w:tr w14:paraId="3238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008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阿胶配方颗粒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BB7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3.68</w:t>
            </w:r>
          </w:p>
        </w:tc>
      </w:tr>
      <w:tr w14:paraId="5F77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662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艾叶配方颗粒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78B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0.277</w:t>
            </w:r>
          </w:p>
        </w:tc>
      </w:tr>
      <w:tr w14:paraId="2340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5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E22B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白茅根配方颗粒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81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0.198</w:t>
            </w:r>
          </w:p>
        </w:tc>
      </w:tr>
      <w:tr w14:paraId="447D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C1C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白头翁配方颗粒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7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6AE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r>
      <w:tr w14:paraId="2A60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7DE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柏子仁配方颗粒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DBCF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1.024</w:t>
            </w:r>
          </w:p>
        </w:tc>
      </w:tr>
      <w:tr w14:paraId="3C63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A357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半边莲配方颗粒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A635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0.089</w:t>
            </w:r>
          </w:p>
        </w:tc>
      </w:tr>
      <w:tr w14:paraId="242E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395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北沙参配方颗粒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65BB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r>
      <w:tr w14:paraId="0FD7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354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荜茇配方颗粒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F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A76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0.39</w:t>
            </w:r>
          </w:p>
        </w:tc>
      </w:tr>
      <w:tr w14:paraId="1033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BC6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蝉蜕配方颗粒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578F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2.214</w:t>
            </w:r>
          </w:p>
        </w:tc>
      </w:tr>
      <w:tr w14:paraId="646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80B1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赤小豆配方颗粒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7CE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r>
      <w:tr w14:paraId="168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EAA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川楝子配方颗粒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33E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03CC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351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川木通配方颗粒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1CD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0.224</w:t>
            </w:r>
          </w:p>
        </w:tc>
      </w:tr>
      <w:tr w14:paraId="6BB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1FD9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垂盆草配方颗粒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E8B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0.332</w:t>
            </w:r>
          </w:p>
        </w:tc>
      </w:tr>
      <w:tr w14:paraId="3DFB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F544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大血藤配方颗粒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A23E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0.165</w:t>
            </w:r>
          </w:p>
        </w:tc>
      </w:tr>
      <w:tr w14:paraId="77AE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383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胆南星配方颗粒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EC3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r>
      <w:tr w14:paraId="6B2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905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淡豆豉配方颗粒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BB5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r>
      <w:tr w14:paraId="194F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F8E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地骨皮配方颗粒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F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71F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0.426</w:t>
            </w:r>
          </w:p>
        </w:tc>
      </w:tr>
      <w:tr w14:paraId="7473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368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B3CC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0.175</w:t>
            </w:r>
          </w:p>
        </w:tc>
      </w:tr>
      <w:tr w14:paraId="527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50C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828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1.316</w:t>
            </w:r>
          </w:p>
        </w:tc>
      </w:tr>
      <w:tr w14:paraId="02CB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3FD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226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0.239</w:t>
            </w:r>
          </w:p>
        </w:tc>
      </w:tr>
      <w:tr w14:paraId="2C83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623B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豆蔻配方颗粒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208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0.477</w:t>
            </w:r>
          </w:p>
        </w:tc>
      </w:tr>
      <w:tr w14:paraId="6EF5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A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29CA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郁金配方颗粒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C5FF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0.330</w:t>
            </w:r>
          </w:p>
        </w:tc>
      </w:tr>
      <w:tr w14:paraId="0CB1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A1F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皂角刺配方颗粒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7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99E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0.588</w:t>
            </w:r>
          </w:p>
        </w:tc>
      </w:tr>
      <w:tr w14:paraId="216A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2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836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赭石配方颗粒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8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ABF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0.226</w:t>
            </w:r>
          </w:p>
        </w:tc>
      </w:tr>
      <w:tr w14:paraId="7974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E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01D3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浙贝母配方颗粒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9A3C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0.742</w:t>
            </w:r>
          </w:p>
        </w:tc>
      </w:tr>
      <w:tr w14:paraId="41F2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A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E84A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猪苓配方颗粒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2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1AA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1.203</w:t>
            </w:r>
          </w:p>
        </w:tc>
      </w:tr>
      <w:tr w14:paraId="7704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90B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竹茹配方颗粒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753E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0.135</w:t>
            </w:r>
          </w:p>
        </w:tc>
      </w:tr>
      <w:tr w14:paraId="742E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7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03D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B39C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1.013</w:t>
            </w:r>
          </w:p>
        </w:tc>
      </w:tr>
      <w:tr w14:paraId="208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AF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紫苏梗配方颗粒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A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14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1505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8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D187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AE7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0.647</w:t>
            </w:r>
          </w:p>
        </w:tc>
      </w:tr>
      <w:tr w14:paraId="6178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DFA6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82D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w:t>
            </w:r>
          </w:p>
        </w:tc>
      </w:tr>
      <w:tr w14:paraId="6C9B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642A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莲子配方颗粒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0CF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0.267</w:t>
            </w:r>
          </w:p>
        </w:tc>
      </w:tr>
      <w:tr w14:paraId="23D0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FAEE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细辛配方颗粒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6712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0.918</w:t>
            </w:r>
          </w:p>
        </w:tc>
      </w:tr>
      <w:tr w14:paraId="5BA2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FE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醋没药配方颗粒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08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0.677</w:t>
            </w:r>
          </w:p>
        </w:tc>
      </w:tr>
      <w:tr w14:paraId="050E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998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白及配方颗粒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6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A89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0.823</w:t>
            </w:r>
          </w:p>
        </w:tc>
      </w:tr>
    </w:tbl>
    <w:p w14:paraId="042155A2">
      <w:pPr>
        <w:spacing w:line="528" w:lineRule="exact"/>
        <w:ind w:firstLine="280" w:firstLineChars="100"/>
        <w:rPr>
          <w:rFonts w:hint="eastAsia"/>
          <w:color w:val="auto"/>
          <w:sz w:val="28"/>
          <w:szCs w:val="28"/>
          <w:highlight w:val="none"/>
        </w:rPr>
      </w:pPr>
      <w:bookmarkStart w:id="112" w:name="_GoBack"/>
      <w:bookmarkEnd w:id="112"/>
    </w:p>
    <w:p w14:paraId="5C5AD5B9">
      <w:pPr>
        <w:spacing w:before="71" w:line="218" w:lineRule="auto"/>
        <w:ind w:left="228"/>
        <w:rPr>
          <w:rFonts w:ascii="宋体" w:hAnsi="宋体" w:eastAsia="宋体" w:cs="宋体"/>
          <w:color w:val="auto"/>
          <w:sz w:val="22"/>
          <w:szCs w:val="22"/>
          <w:highlight w:val="none"/>
        </w:rPr>
      </w:pPr>
      <w:r>
        <w:rPr>
          <w:rFonts w:hint="eastAsia"/>
          <w:color w:val="auto"/>
          <w:sz w:val="28"/>
          <w:szCs w:val="28"/>
          <w:highlight w:val="none"/>
        </w:rPr>
        <w:br w:type="page"/>
      </w:r>
      <w:r>
        <w:rPr>
          <w:rFonts w:ascii="宋体" w:hAnsi="宋体" w:eastAsia="宋体" w:cs="宋体"/>
          <w:b/>
          <w:bCs/>
          <w:color w:val="auto"/>
          <w:spacing w:val="-4"/>
          <w:sz w:val="22"/>
          <w:szCs w:val="22"/>
          <w:highlight w:val="none"/>
        </w:rPr>
        <w:t>附件2:中药配方颗粒供应商月度考核评价表</w:t>
      </w:r>
    </w:p>
    <w:tbl>
      <w:tblPr>
        <w:tblStyle w:val="175"/>
        <w:tblpPr w:leftFromText="180" w:rightFromText="180" w:vertAnchor="text" w:horzAnchor="page" w:tblpX="971" w:tblpY="236"/>
        <w:tblOverlap w:val="never"/>
        <w:tblW w:w="101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687"/>
        <w:gridCol w:w="4098"/>
        <w:gridCol w:w="3457"/>
        <w:gridCol w:w="708"/>
        <w:gridCol w:w="626"/>
      </w:tblGrid>
      <w:tr w14:paraId="374A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139" w:type="dxa"/>
            <w:gridSpan w:val="6"/>
            <w:vAlign w:val="top"/>
          </w:tcPr>
          <w:p w14:paraId="6785B55F">
            <w:pPr>
              <w:pStyle w:val="174"/>
              <w:spacing w:before="98" w:line="218" w:lineRule="auto"/>
              <w:ind w:left="33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3"/>
                <w:sz w:val="21"/>
                <w:szCs w:val="21"/>
                <w:highlight w:val="none"/>
              </w:rPr>
              <w:t>中药配方颗粒供应商月度考核评价表</w:t>
            </w:r>
          </w:p>
        </w:tc>
      </w:tr>
      <w:tr w14:paraId="21B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139" w:type="dxa"/>
            <w:gridSpan w:val="6"/>
            <w:vAlign w:val="top"/>
          </w:tcPr>
          <w:p w14:paraId="0BE0C573">
            <w:pPr>
              <w:pStyle w:val="174"/>
              <w:spacing w:before="84" w:line="219" w:lineRule="auto"/>
              <w:ind w:left="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供应商名称：</w:t>
            </w:r>
          </w:p>
        </w:tc>
      </w:tr>
      <w:tr w14:paraId="5CD4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Align w:val="top"/>
          </w:tcPr>
          <w:p w14:paraId="11302B98">
            <w:pPr>
              <w:pStyle w:val="174"/>
              <w:spacing w:before="127" w:line="211" w:lineRule="auto"/>
              <w:ind w:left="128"/>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5"/>
                <w:sz w:val="21"/>
                <w:szCs w:val="21"/>
                <w:highlight w:val="none"/>
              </w:rPr>
              <w:t>序号</w:t>
            </w:r>
          </w:p>
        </w:tc>
        <w:tc>
          <w:tcPr>
            <w:tcW w:w="4785" w:type="dxa"/>
            <w:gridSpan w:val="2"/>
            <w:vAlign w:val="top"/>
          </w:tcPr>
          <w:p w14:paraId="120486C5">
            <w:pPr>
              <w:pStyle w:val="174"/>
              <w:spacing w:before="123" w:line="214" w:lineRule="auto"/>
              <w:ind w:left="104"/>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1"/>
                <w:sz w:val="21"/>
                <w:szCs w:val="21"/>
                <w:highlight w:val="none"/>
              </w:rPr>
              <w:t>评价标准(满分100分)</w:t>
            </w:r>
          </w:p>
        </w:tc>
        <w:tc>
          <w:tcPr>
            <w:tcW w:w="3457" w:type="dxa"/>
            <w:vAlign w:val="top"/>
          </w:tcPr>
          <w:p w14:paraId="7C46E4E6">
            <w:pPr>
              <w:pStyle w:val="174"/>
              <w:spacing w:before="86" w:line="220" w:lineRule="auto"/>
              <w:ind w:left="109"/>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2"/>
                <w:sz w:val="21"/>
                <w:szCs w:val="21"/>
                <w:highlight w:val="none"/>
              </w:rPr>
              <w:t>扣分理由</w:t>
            </w:r>
          </w:p>
        </w:tc>
        <w:tc>
          <w:tcPr>
            <w:tcW w:w="708" w:type="dxa"/>
            <w:vAlign w:val="top"/>
          </w:tcPr>
          <w:p w14:paraId="7B65D9F5">
            <w:pPr>
              <w:pStyle w:val="174"/>
              <w:spacing w:before="86" w:line="219" w:lineRule="auto"/>
              <w:ind w:left="11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存在问题</w:t>
            </w:r>
          </w:p>
        </w:tc>
        <w:tc>
          <w:tcPr>
            <w:tcW w:w="626" w:type="dxa"/>
            <w:vAlign w:val="top"/>
          </w:tcPr>
          <w:p w14:paraId="5733E38A">
            <w:pPr>
              <w:pStyle w:val="174"/>
              <w:spacing w:before="126" w:line="212" w:lineRule="auto"/>
              <w:ind w:left="103"/>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6"/>
                <w:sz w:val="21"/>
                <w:szCs w:val="21"/>
                <w:highlight w:val="none"/>
              </w:rPr>
              <w:t>扣分</w:t>
            </w:r>
          </w:p>
        </w:tc>
      </w:tr>
      <w:tr w14:paraId="7646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63" w:type="dxa"/>
            <w:vMerge w:val="restart"/>
            <w:tcBorders>
              <w:bottom w:val="nil"/>
            </w:tcBorders>
            <w:vAlign w:val="center"/>
          </w:tcPr>
          <w:p w14:paraId="411676E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position w:val="-3"/>
                <w:sz w:val="21"/>
                <w:szCs w:val="21"/>
                <w:highlight w:val="none"/>
              </w:rPr>
              <w:t>一</w:t>
            </w:r>
          </w:p>
        </w:tc>
        <w:tc>
          <w:tcPr>
            <w:tcW w:w="687" w:type="dxa"/>
            <w:vMerge w:val="restart"/>
            <w:tcBorders>
              <w:bottom w:val="nil"/>
            </w:tcBorders>
            <w:vAlign w:val="center"/>
          </w:tcPr>
          <w:p w14:paraId="64064207">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lang w:val="en-US" w:eastAsia="zh-CN"/>
              </w:rPr>
              <w:t>产</w:t>
            </w:r>
            <w:r>
              <w:rPr>
                <w:rFonts w:hint="eastAsia" w:asciiTheme="majorEastAsia" w:hAnsiTheme="majorEastAsia" w:eastAsiaTheme="majorEastAsia" w:cstheme="majorEastAsia"/>
                <w:color w:val="auto"/>
                <w:spacing w:val="11"/>
                <w:sz w:val="21"/>
                <w:szCs w:val="21"/>
                <w:highlight w:val="none"/>
              </w:rPr>
              <w:t>品</w:t>
            </w:r>
          </w:p>
          <w:p w14:paraId="09FCAD4C">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5"/>
                <w:sz w:val="21"/>
                <w:szCs w:val="21"/>
                <w:highlight w:val="none"/>
              </w:rPr>
            </w:pPr>
            <w:r>
              <w:rPr>
                <w:rFonts w:hint="eastAsia" w:asciiTheme="majorEastAsia" w:hAnsiTheme="majorEastAsia" w:eastAsiaTheme="majorEastAsia" w:cstheme="majorEastAsia"/>
                <w:color w:val="auto"/>
                <w:spacing w:val="-5"/>
                <w:sz w:val="21"/>
                <w:szCs w:val="21"/>
                <w:highlight w:val="none"/>
              </w:rPr>
              <w:t>质量</w:t>
            </w:r>
          </w:p>
          <w:p w14:paraId="43987F3E">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40分</w:t>
            </w:r>
          </w:p>
        </w:tc>
        <w:tc>
          <w:tcPr>
            <w:tcW w:w="4098" w:type="dxa"/>
            <w:vAlign w:val="center"/>
          </w:tcPr>
          <w:p w14:paraId="618F2C0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中药配方颗粒符合国家药典或药品监督管理</w:t>
            </w:r>
            <w:r>
              <w:rPr>
                <w:rFonts w:hint="eastAsia" w:asciiTheme="majorEastAsia" w:hAnsiTheme="majorEastAsia" w:eastAsiaTheme="majorEastAsia" w:cstheme="majorEastAsia"/>
                <w:color w:val="auto"/>
                <w:spacing w:val="1"/>
                <w:sz w:val="21"/>
                <w:szCs w:val="21"/>
                <w:highlight w:val="none"/>
              </w:rPr>
              <w:t xml:space="preserve"> </w:t>
            </w:r>
            <w:r>
              <w:rPr>
                <w:rFonts w:hint="eastAsia" w:asciiTheme="majorEastAsia" w:hAnsiTheme="majorEastAsia" w:eastAsiaTheme="majorEastAsia" w:cstheme="majorEastAsia"/>
                <w:b/>
                <w:bCs/>
                <w:color w:val="auto"/>
                <w:spacing w:val="-3"/>
                <w:sz w:val="21"/>
                <w:szCs w:val="21"/>
                <w:highlight w:val="none"/>
              </w:rPr>
              <w:t>部门规定的标准。</w:t>
            </w:r>
          </w:p>
        </w:tc>
        <w:tc>
          <w:tcPr>
            <w:tcW w:w="3457" w:type="dxa"/>
            <w:vAlign w:val="center"/>
          </w:tcPr>
          <w:p w14:paraId="2AAAA49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0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提供的中药配方颗粒不符合标准，取消其品种配</w:t>
            </w:r>
            <w:r>
              <w:rPr>
                <w:rFonts w:hint="eastAsia" w:asciiTheme="majorEastAsia" w:hAnsiTheme="majorEastAsia" w:eastAsiaTheme="majorEastAsia" w:cstheme="majorEastAsia"/>
                <w:b/>
                <w:bCs/>
                <w:color w:val="auto"/>
                <w:spacing w:val="21"/>
                <w:sz w:val="21"/>
                <w:szCs w:val="21"/>
                <w:highlight w:val="none"/>
              </w:rPr>
              <w:t>送资格</w:t>
            </w:r>
          </w:p>
        </w:tc>
        <w:tc>
          <w:tcPr>
            <w:tcW w:w="708" w:type="dxa"/>
            <w:vAlign w:val="top"/>
          </w:tcPr>
          <w:p w14:paraId="1A3F9FE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AE4E2C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95C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63" w:type="dxa"/>
            <w:vMerge w:val="continue"/>
            <w:tcBorders>
              <w:top w:val="nil"/>
              <w:bottom w:val="nil"/>
            </w:tcBorders>
            <w:vAlign w:val="center"/>
          </w:tcPr>
          <w:p w14:paraId="342BE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C60552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F78DF2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每批次中药配方颗粒配送时附有质检报告。</w:t>
            </w:r>
          </w:p>
        </w:tc>
        <w:tc>
          <w:tcPr>
            <w:tcW w:w="3457" w:type="dxa"/>
            <w:vAlign w:val="center"/>
          </w:tcPr>
          <w:p w14:paraId="16EED58B">
            <w:pPr>
              <w:pStyle w:val="174"/>
              <w:keepNext w:val="0"/>
              <w:keepLines w:val="0"/>
              <w:pageBreakBefore w:val="0"/>
              <w:widowControl w:val="0"/>
              <w:kinsoku/>
              <w:wordWrap/>
              <w:overflowPunct/>
              <w:topLinePunct w:val="0"/>
              <w:autoSpaceDE/>
              <w:autoSpaceDN/>
              <w:bidi w:val="0"/>
              <w:adjustRightInd/>
              <w:snapToGrid/>
              <w:spacing w:line="240" w:lineRule="auto"/>
              <w:ind w:left="68" w:right="0" w:hanging="68"/>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不按要求落实的，每批次扣5分。</w:t>
            </w:r>
          </w:p>
        </w:tc>
        <w:tc>
          <w:tcPr>
            <w:tcW w:w="708" w:type="dxa"/>
            <w:vAlign w:val="top"/>
          </w:tcPr>
          <w:p w14:paraId="0314751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7627CB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F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63" w:type="dxa"/>
            <w:vMerge w:val="continue"/>
            <w:tcBorders>
              <w:top w:val="nil"/>
              <w:bottom w:val="nil"/>
            </w:tcBorders>
            <w:vAlign w:val="center"/>
          </w:tcPr>
          <w:p w14:paraId="159E95B6">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1FB4111F">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E744707">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中药配方颗粒按国家标准保护措施进行包</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装，防止药品在转运过程中损坏或变质。</w:t>
            </w:r>
          </w:p>
        </w:tc>
        <w:tc>
          <w:tcPr>
            <w:tcW w:w="3457" w:type="dxa"/>
            <w:vAlign w:val="center"/>
          </w:tcPr>
          <w:p w14:paraId="07435AFF">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2C409699">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57EC36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AD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63" w:type="dxa"/>
            <w:vMerge w:val="continue"/>
            <w:tcBorders>
              <w:top w:val="nil"/>
              <w:bottom w:val="nil"/>
            </w:tcBorders>
            <w:vAlign w:val="center"/>
          </w:tcPr>
          <w:p w14:paraId="4DEB023A">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5AEE41A6">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4C5074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交付的中药配方颗粒为3个月以内生产的合</w:t>
            </w:r>
            <w:r>
              <w:rPr>
                <w:rFonts w:hint="eastAsia" w:asciiTheme="majorEastAsia" w:hAnsiTheme="majorEastAsia" w:eastAsiaTheme="majorEastAsia" w:cstheme="majorEastAsia"/>
                <w:color w:val="auto"/>
                <w:spacing w:val="8"/>
                <w:sz w:val="21"/>
                <w:szCs w:val="21"/>
                <w:highlight w:val="none"/>
              </w:rPr>
              <w:t xml:space="preserve"> </w:t>
            </w:r>
            <w:r>
              <w:rPr>
                <w:rFonts w:hint="eastAsia" w:asciiTheme="majorEastAsia" w:hAnsiTheme="majorEastAsia" w:eastAsiaTheme="majorEastAsia" w:cstheme="majorEastAsia"/>
                <w:color w:val="auto"/>
                <w:sz w:val="21"/>
                <w:szCs w:val="21"/>
                <w:highlight w:val="none"/>
              </w:rPr>
              <w:t xml:space="preserve">格产品，并按药品生产批次的先后顺序进行 配送，未出现批次倒退配送情况(特殊情况  </w:t>
            </w:r>
            <w:r>
              <w:rPr>
                <w:rFonts w:hint="eastAsia" w:asciiTheme="majorEastAsia" w:hAnsiTheme="majorEastAsia" w:eastAsiaTheme="majorEastAsia" w:cstheme="majorEastAsia"/>
                <w:color w:val="auto"/>
                <w:spacing w:val="-1"/>
                <w:sz w:val="21"/>
                <w:szCs w:val="21"/>
                <w:highlight w:val="none"/>
              </w:rPr>
              <w:t>经采购人同意后除外)。</w:t>
            </w:r>
          </w:p>
        </w:tc>
        <w:tc>
          <w:tcPr>
            <w:tcW w:w="3457" w:type="dxa"/>
            <w:vAlign w:val="center"/>
          </w:tcPr>
          <w:p w14:paraId="3FA41FD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4AFD80C9">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7094D5D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12D1D5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3047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63" w:type="dxa"/>
            <w:vMerge w:val="continue"/>
            <w:tcBorders>
              <w:top w:val="nil"/>
              <w:bottom w:val="nil"/>
            </w:tcBorders>
            <w:vAlign w:val="center"/>
          </w:tcPr>
          <w:p w14:paraId="2B5DFBF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9E9BF11">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0D71226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送样品种供货质量与留样品种一致。</w:t>
            </w:r>
          </w:p>
        </w:tc>
        <w:tc>
          <w:tcPr>
            <w:tcW w:w="3457" w:type="dxa"/>
            <w:vAlign w:val="center"/>
          </w:tcPr>
          <w:p w14:paraId="3C9B964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不符合要求发现一次扣1</w:t>
            </w:r>
            <w:r>
              <w:rPr>
                <w:rFonts w:hint="eastAsia" w:asciiTheme="majorEastAsia" w:hAnsiTheme="majorEastAsia" w:eastAsiaTheme="majorEastAsia" w:cstheme="majorEastAsia"/>
                <w:color w:val="auto"/>
                <w:spacing w:val="-1"/>
                <w:sz w:val="21"/>
                <w:szCs w:val="21"/>
                <w:highlight w:val="none"/>
              </w:rPr>
              <w:t>0分。</w:t>
            </w:r>
          </w:p>
        </w:tc>
        <w:tc>
          <w:tcPr>
            <w:tcW w:w="708" w:type="dxa"/>
            <w:vAlign w:val="top"/>
          </w:tcPr>
          <w:p w14:paraId="051BED0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829E7C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6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Merge w:val="continue"/>
            <w:tcBorders>
              <w:top w:val="nil"/>
            </w:tcBorders>
            <w:vAlign w:val="center"/>
          </w:tcPr>
          <w:p w14:paraId="459263F7">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tcBorders>
            <w:vAlign w:val="center"/>
          </w:tcPr>
          <w:p w14:paraId="6DFF1254">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3BAFEE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月</w:t>
            </w:r>
            <w:r>
              <w:rPr>
                <w:rFonts w:hint="eastAsia" w:asciiTheme="majorEastAsia" w:hAnsiTheme="majorEastAsia" w:eastAsiaTheme="majorEastAsia" w:cstheme="majorEastAsia"/>
                <w:color w:val="auto"/>
                <w:sz w:val="21"/>
                <w:szCs w:val="21"/>
                <w:highlight w:val="none"/>
              </w:rPr>
              <w:t>度无质量问题投诉或召回记录。</w:t>
            </w:r>
          </w:p>
        </w:tc>
        <w:tc>
          <w:tcPr>
            <w:tcW w:w="3457" w:type="dxa"/>
            <w:vAlign w:val="center"/>
          </w:tcPr>
          <w:p w14:paraId="4E4DCEA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每项记录扣10分</w:t>
            </w:r>
          </w:p>
        </w:tc>
        <w:tc>
          <w:tcPr>
            <w:tcW w:w="708" w:type="dxa"/>
            <w:vAlign w:val="top"/>
          </w:tcPr>
          <w:p w14:paraId="6282ED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4C07A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56F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restart"/>
            <w:tcBorders>
              <w:bottom w:val="nil"/>
            </w:tcBorders>
            <w:vAlign w:val="center"/>
          </w:tcPr>
          <w:p w14:paraId="149684D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w:t>
            </w:r>
          </w:p>
        </w:tc>
        <w:tc>
          <w:tcPr>
            <w:tcW w:w="687" w:type="dxa"/>
            <w:vMerge w:val="restart"/>
            <w:tcBorders>
              <w:bottom w:val="nil"/>
            </w:tcBorders>
            <w:vAlign w:val="center"/>
          </w:tcPr>
          <w:p w14:paraId="35FB42B8">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供应</w:t>
            </w:r>
            <w:r>
              <w:rPr>
                <w:rFonts w:hint="eastAsia" w:asciiTheme="majorEastAsia" w:hAnsiTheme="majorEastAsia" w:eastAsiaTheme="majorEastAsia" w:cstheme="majorEastAsia"/>
                <w:color w:val="auto"/>
                <w:spacing w:val="9"/>
                <w:sz w:val="21"/>
                <w:szCs w:val="21"/>
                <w:highlight w:val="none"/>
              </w:rPr>
              <w:t>能力</w:t>
            </w:r>
            <w:r>
              <w:rPr>
                <w:rFonts w:hint="eastAsia" w:asciiTheme="majorEastAsia" w:hAnsiTheme="majorEastAsia" w:eastAsiaTheme="majorEastAsia" w:cstheme="majorEastAsia"/>
                <w:color w:val="auto"/>
                <w:spacing w:val="3"/>
                <w:sz w:val="21"/>
                <w:szCs w:val="21"/>
                <w:highlight w:val="none"/>
              </w:rPr>
              <w:t>30分</w:t>
            </w:r>
          </w:p>
        </w:tc>
        <w:tc>
          <w:tcPr>
            <w:tcW w:w="4098" w:type="dxa"/>
            <w:vAlign w:val="center"/>
          </w:tcPr>
          <w:p w14:paraId="19EC367E">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配送时限：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c>
          <w:tcPr>
            <w:tcW w:w="3457" w:type="dxa"/>
            <w:vAlign w:val="center"/>
          </w:tcPr>
          <w:p w14:paraId="169F4E2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6A8F17E0">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 xml:space="preserve">不符合要求发现一次扣5 </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5F243B54">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3D7F8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041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9" w:hRule="atLeast"/>
        </w:trPr>
        <w:tc>
          <w:tcPr>
            <w:tcW w:w="563" w:type="dxa"/>
            <w:vMerge w:val="continue"/>
            <w:tcBorders>
              <w:top w:val="nil"/>
              <w:bottom w:val="nil"/>
            </w:tcBorders>
            <w:vAlign w:val="center"/>
          </w:tcPr>
          <w:p w14:paraId="1483DED5">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2D2CAB8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1FBB62A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中标人药品配送到货率(配送品种数、数量</w:t>
            </w:r>
            <w:r>
              <w:rPr>
                <w:rFonts w:hint="eastAsia" w:asciiTheme="majorEastAsia" w:hAnsiTheme="majorEastAsia" w:eastAsiaTheme="majorEastAsia" w:cstheme="majorEastAsia"/>
                <w:color w:val="auto"/>
                <w:spacing w:val="7"/>
                <w:sz w:val="21"/>
                <w:szCs w:val="21"/>
                <w:highlight w:val="none"/>
              </w:rPr>
              <w:t xml:space="preserve"> </w:t>
            </w:r>
            <w:r>
              <w:rPr>
                <w:rFonts w:hint="eastAsia" w:asciiTheme="majorEastAsia" w:hAnsiTheme="majorEastAsia" w:eastAsiaTheme="majorEastAsia" w:cstheme="majorEastAsia"/>
                <w:color w:val="auto"/>
                <w:sz w:val="21"/>
                <w:szCs w:val="21"/>
                <w:highlight w:val="none"/>
              </w:rPr>
              <w:t>与计划量比例)90%以上，配送及时率(按约</w:t>
            </w:r>
            <w:r>
              <w:rPr>
                <w:rFonts w:hint="eastAsia" w:asciiTheme="majorEastAsia" w:hAnsiTheme="majorEastAsia" w:eastAsiaTheme="majorEastAsia" w:cstheme="majorEastAsia"/>
                <w:color w:val="auto"/>
                <w:spacing w:val="18"/>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定时间配送)95%以上。</w:t>
            </w:r>
          </w:p>
        </w:tc>
        <w:tc>
          <w:tcPr>
            <w:tcW w:w="3457" w:type="dxa"/>
            <w:vAlign w:val="center"/>
          </w:tcPr>
          <w:p w14:paraId="391D186B">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低于要求比率的，每一个百分率扣2分。</w:t>
            </w:r>
          </w:p>
        </w:tc>
        <w:tc>
          <w:tcPr>
            <w:tcW w:w="708" w:type="dxa"/>
            <w:vAlign w:val="top"/>
          </w:tcPr>
          <w:p w14:paraId="0EB08B6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6BEC8E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2F6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63" w:type="dxa"/>
            <w:vMerge w:val="continue"/>
            <w:tcBorders>
              <w:top w:val="nil"/>
              <w:bottom w:val="nil"/>
            </w:tcBorders>
            <w:vAlign w:val="center"/>
          </w:tcPr>
          <w:p w14:paraId="349B3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7754B61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29092B8F">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中药配方颗粒备货充足，原则上无缺货。</w:t>
            </w:r>
          </w:p>
        </w:tc>
        <w:tc>
          <w:tcPr>
            <w:tcW w:w="3457" w:type="dxa"/>
            <w:vAlign w:val="center"/>
          </w:tcPr>
          <w:p w14:paraId="2852BCE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非不可抗力，同一品种的配方颗粒连续缺货两次及以上，或者两个月内缺</w:t>
            </w:r>
            <w:r>
              <w:rPr>
                <w:rFonts w:hint="eastAsia" w:asciiTheme="majorEastAsia" w:hAnsiTheme="majorEastAsia" w:eastAsiaTheme="majorEastAsia" w:cstheme="majorEastAsia"/>
                <w:color w:val="auto"/>
                <w:spacing w:val="2"/>
                <w:sz w:val="21"/>
                <w:szCs w:val="21"/>
                <w:highlight w:val="none"/>
              </w:rPr>
              <w:t>货3次及以上的，每个品</w:t>
            </w:r>
            <w:r>
              <w:rPr>
                <w:rFonts w:hint="eastAsia" w:asciiTheme="majorEastAsia" w:hAnsiTheme="majorEastAsia" w:eastAsiaTheme="majorEastAsia" w:cstheme="majorEastAsia"/>
                <w:color w:val="auto"/>
                <w:spacing w:val="-1"/>
                <w:sz w:val="21"/>
                <w:szCs w:val="21"/>
                <w:highlight w:val="none"/>
              </w:rPr>
              <w:t>种扣2分并取消中标人</w:t>
            </w:r>
            <w:r>
              <w:rPr>
                <w:rFonts w:hint="eastAsia" w:asciiTheme="majorEastAsia" w:hAnsiTheme="majorEastAsia" w:eastAsiaTheme="majorEastAsia" w:cstheme="majorEastAsia"/>
                <w:color w:val="auto"/>
                <w:spacing w:val="1"/>
                <w:sz w:val="21"/>
                <w:szCs w:val="21"/>
                <w:highlight w:val="none"/>
              </w:rPr>
              <w:t>该品种配方颗粒配送资</w:t>
            </w:r>
            <w:r>
              <w:rPr>
                <w:rFonts w:hint="eastAsia" w:asciiTheme="majorEastAsia" w:hAnsiTheme="majorEastAsia" w:eastAsiaTheme="majorEastAsia" w:cstheme="majorEastAsia"/>
                <w:color w:val="auto"/>
                <w:spacing w:val="-1"/>
                <w:sz w:val="21"/>
                <w:szCs w:val="21"/>
                <w:highlight w:val="none"/>
              </w:rPr>
              <w:t>格。</w:t>
            </w:r>
          </w:p>
        </w:tc>
        <w:tc>
          <w:tcPr>
            <w:tcW w:w="708" w:type="dxa"/>
            <w:vAlign w:val="top"/>
          </w:tcPr>
          <w:p w14:paraId="48424B4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AA31E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FA0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3" w:type="dxa"/>
            <w:vMerge w:val="continue"/>
            <w:tcBorders>
              <w:top w:val="nil"/>
              <w:bottom w:val="single" w:color="auto" w:sz="4" w:space="0"/>
            </w:tcBorders>
            <w:vAlign w:val="center"/>
          </w:tcPr>
          <w:p w14:paraId="45E3841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single" w:color="auto" w:sz="4" w:space="0"/>
            </w:tcBorders>
            <w:vAlign w:val="center"/>
          </w:tcPr>
          <w:p w14:paraId="168B0F77">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bottom w:val="single" w:color="auto" w:sz="4" w:space="0"/>
            </w:tcBorders>
            <w:vAlign w:val="center"/>
          </w:tcPr>
          <w:p w14:paraId="109E4F8A">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合同期内原则上按中标价格供货，降价品种</w:t>
            </w:r>
            <w:r>
              <w:rPr>
                <w:color w:val="auto"/>
                <w:spacing w:val="1"/>
                <w:sz w:val="22"/>
                <w:szCs w:val="22"/>
                <w:highlight w:val="none"/>
              </w:rPr>
              <w:t>及时降价；确需涨价的需说明理由并提供同</w:t>
            </w:r>
            <w:r>
              <w:rPr>
                <w:color w:val="auto"/>
                <w:spacing w:val="-1"/>
                <w:sz w:val="22"/>
                <w:szCs w:val="22"/>
                <w:highlight w:val="none"/>
              </w:rPr>
              <w:t>级医院供货价格证明材料。</w:t>
            </w:r>
          </w:p>
        </w:tc>
        <w:tc>
          <w:tcPr>
            <w:tcW w:w="3457" w:type="dxa"/>
            <w:tcBorders>
              <w:bottom w:val="single" w:color="auto" w:sz="4" w:space="0"/>
            </w:tcBorders>
            <w:vAlign w:val="center"/>
          </w:tcPr>
          <w:p w14:paraId="6888B16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不按要求落实的，每品种</w:t>
            </w:r>
            <w:r>
              <w:rPr>
                <w:color w:val="auto"/>
                <w:spacing w:val="-1"/>
                <w:sz w:val="22"/>
                <w:szCs w:val="22"/>
                <w:highlight w:val="none"/>
              </w:rPr>
              <w:t>扣2分。</w:t>
            </w:r>
          </w:p>
        </w:tc>
        <w:tc>
          <w:tcPr>
            <w:tcW w:w="708" w:type="dxa"/>
            <w:tcBorders>
              <w:bottom w:val="single" w:color="auto" w:sz="4" w:space="0"/>
            </w:tcBorders>
            <w:vAlign w:val="top"/>
          </w:tcPr>
          <w:p w14:paraId="4D22475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961A2F2">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257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563" w:type="dxa"/>
            <w:vMerge w:val="restart"/>
            <w:tcBorders>
              <w:top w:val="single" w:color="auto" w:sz="4" w:space="0"/>
              <w:left w:val="single" w:color="auto" w:sz="4" w:space="0"/>
              <w:right w:val="single" w:color="auto" w:sz="4" w:space="0"/>
            </w:tcBorders>
            <w:vAlign w:val="center"/>
          </w:tcPr>
          <w:p w14:paraId="596EF9D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w:t>
            </w:r>
          </w:p>
        </w:tc>
        <w:tc>
          <w:tcPr>
            <w:tcW w:w="687" w:type="dxa"/>
            <w:vMerge w:val="restart"/>
            <w:tcBorders>
              <w:top w:val="single" w:color="auto" w:sz="4" w:space="0"/>
              <w:left w:val="single" w:color="auto" w:sz="4" w:space="0"/>
              <w:right w:val="single" w:color="auto" w:sz="4" w:space="0"/>
            </w:tcBorders>
            <w:vAlign w:val="center"/>
          </w:tcPr>
          <w:p w14:paraId="01F26A7E">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服务</w:t>
            </w:r>
            <w:r>
              <w:rPr>
                <w:color w:val="auto"/>
                <w:spacing w:val="9"/>
                <w:sz w:val="22"/>
                <w:szCs w:val="22"/>
                <w:highlight w:val="none"/>
              </w:rPr>
              <w:t>能力</w:t>
            </w:r>
            <w:r>
              <w:rPr>
                <w:color w:val="auto"/>
                <w:spacing w:val="3"/>
                <w:sz w:val="22"/>
                <w:szCs w:val="22"/>
                <w:highlight w:val="none"/>
              </w:rPr>
              <w:t>20分</w:t>
            </w:r>
          </w:p>
        </w:tc>
        <w:tc>
          <w:tcPr>
            <w:tcW w:w="4098" w:type="dxa"/>
            <w:tcBorders>
              <w:top w:val="single" w:color="auto" w:sz="4" w:space="0"/>
              <w:left w:val="single" w:color="auto" w:sz="4" w:space="0"/>
              <w:bottom w:val="single" w:color="auto" w:sz="4" w:space="0"/>
              <w:right w:val="single" w:color="auto" w:sz="4" w:space="0"/>
            </w:tcBorders>
            <w:vAlign w:val="center"/>
          </w:tcPr>
          <w:p w14:paraId="5B8F9523">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pacing w:val="-1"/>
                <w:sz w:val="22"/>
                <w:szCs w:val="22"/>
                <w:highlight w:val="none"/>
              </w:rPr>
              <w:t>配方颗粒验收后3个月内，在正常储存条件</w:t>
            </w:r>
            <w:r>
              <w:rPr>
                <w:color w:val="auto"/>
                <w:sz w:val="22"/>
                <w:szCs w:val="22"/>
                <w:highlight w:val="none"/>
              </w:rPr>
              <w:t>下发现霉变、虫蛀等质量问题时，中标人必</w:t>
            </w:r>
            <w:r>
              <w:rPr>
                <w:color w:val="auto"/>
                <w:spacing w:val="3"/>
                <w:sz w:val="22"/>
                <w:szCs w:val="22"/>
                <w:highlight w:val="none"/>
              </w:rPr>
              <w:t>须5日内完成无条件退货或更换商品，并承</w:t>
            </w:r>
            <w:r>
              <w:rPr>
                <w:color w:val="auto"/>
                <w:spacing w:val="2"/>
                <w:sz w:val="22"/>
                <w:szCs w:val="22"/>
                <w:highlight w:val="none"/>
              </w:rPr>
              <w:t>担因配方颗粒质量问题造成的一切损失。</w:t>
            </w:r>
          </w:p>
        </w:tc>
        <w:tc>
          <w:tcPr>
            <w:tcW w:w="3457" w:type="dxa"/>
            <w:tcBorders>
              <w:top w:val="single" w:color="auto" w:sz="4" w:space="0"/>
              <w:left w:val="single" w:color="auto" w:sz="4" w:space="0"/>
              <w:bottom w:val="single" w:color="auto" w:sz="4" w:space="0"/>
              <w:right w:val="single" w:color="auto" w:sz="4" w:space="0"/>
            </w:tcBorders>
            <w:vAlign w:val="center"/>
          </w:tcPr>
          <w:p w14:paraId="0C0E581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不按要求落实的，每项扣</w:t>
            </w:r>
            <w:r>
              <w:rPr>
                <w:color w:val="auto"/>
                <w:spacing w:val="7"/>
                <w:sz w:val="22"/>
                <w:szCs w:val="22"/>
                <w:highlight w:val="none"/>
              </w:rPr>
              <w:t xml:space="preserve"> </w:t>
            </w:r>
            <w:r>
              <w:rPr>
                <w:color w:val="auto"/>
                <w:spacing w:val="-1"/>
                <w:sz w:val="22"/>
                <w:szCs w:val="22"/>
                <w:highlight w:val="none"/>
              </w:rPr>
              <w:t>5分。</w:t>
            </w:r>
          </w:p>
        </w:tc>
        <w:tc>
          <w:tcPr>
            <w:tcW w:w="708" w:type="dxa"/>
            <w:tcBorders>
              <w:top w:val="single" w:color="auto" w:sz="4" w:space="0"/>
              <w:left w:val="single" w:color="auto" w:sz="4" w:space="0"/>
              <w:bottom w:val="single" w:color="auto" w:sz="4" w:space="0"/>
              <w:right w:val="single" w:color="auto" w:sz="4" w:space="0"/>
            </w:tcBorders>
            <w:vAlign w:val="top"/>
          </w:tcPr>
          <w:p w14:paraId="275195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6468312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D5A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63" w:type="dxa"/>
            <w:vMerge w:val="continue"/>
            <w:tcBorders>
              <w:left w:val="single" w:color="auto" w:sz="4" w:space="0"/>
              <w:bottom w:val="single" w:color="auto" w:sz="4" w:space="0"/>
              <w:right w:val="single" w:color="auto" w:sz="4" w:space="0"/>
            </w:tcBorders>
            <w:vAlign w:val="center"/>
          </w:tcPr>
          <w:p w14:paraId="034AB4C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center"/>
          </w:tcPr>
          <w:p w14:paraId="7B47E078">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7F0C6BA5">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z w:val="22"/>
                <w:szCs w:val="22"/>
                <w:highlight w:val="none"/>
              </w:rPr>
              <w:t>产品质量或规格不符合医院使用要求的，必</w:t>
            </w:r>
            <w:r>
              <w:rPr>
                <w:color w:val="auto"/>
                <w:spacing w:val="17"/>
                <w:sz w:val="22"/>
                <w:szCs w:val="22"/>
                <w:highlight w:val="none"/>
              </w:rPr>
              <w:t xml:space="preserve"> </w:t>
            </w:r>
            <w:r>
              <w:rPr>
                <w:color w:val="auto"/>
                <w:spacing w:val="-1"/>
                <w:sz w:val="22"/>
                <w:szCs w:val="22"/>
                <w:highlight w:val="none"/>
              </w:rPr>
              <w:t>须允许更换或退货。</w:t>
            </w:r>
          </w:p>
        </w:tc>
        <w:tc>
          <w:tcPr>
            <w:tcW w:w="3457" w:type="dxa"/>
            <w:tcBorders>
              <w:top w:val="single" w:color="auto" w:sz="4" w:space="0"/>
              <w:left w:val="single" w:color="auto" w:sz="4" w:space="0"/>
              <w:bottom w:val="single" w:color="auto" w:sz="4" w:space="0"/>
              <w:right w:val="single" w:color="auto" w:sz="4" w:space="0"/>
            </w:tcBorders>
            <w:vAlign w:val="center"/>
          </w:tcPr>
          <w:p w14:paraId="15C6AF4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不按要求落实的，每品种</w:t>
            </w:r>
            <w:r>
              <w:rPr>
                <w:color w:val="auto"/>
                <w:spacing w:val="7"/>
                <w:sz w:val="22"/>
                <w:szCs w:val="22"/>
                <w:highlight w:val="none"/>
              </w:rPr>
              <w:t xml:space="preserve"> </w:t>
            </w:r>
            <w:r>
              <w:rPr>
                <w:color w:val="auto"/>
                <w:spacing w:val="-1"/>
                <w:sz w:val="22"/>
                <w:szCs w:val="22"/>
                <w:highlight w:val="none"/>
              </w:rPr>
              <w:t>扣5分。</w:t>
            </w:r>
          </w:p>
        </w:tc>
        <w:tc>
          <w:tcPr>
            <w:tcW w:w="708" w:type="dxa"/>
            <w:tcBorders>
              <w:top w:val="single" w:color="auto" w:sz="4" w:space="0"/>
              <w:left w:val="single" w:color="auto" w:sz="4" w:space="0"/>
              <w:bottom w:val="single" w:color="auto" w:sz="4" w:space="0"/>
              <w:right w:val="single" w:color="auto" w:sz="4" w:space="0"/>
            </w:tcBorders>
            <w:vAlign w:val="top"/>
          </w:tcPr>
          <w:p w14:paraId="0D3BA30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1872F29B">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47D3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restart"/>
            <w:tcBorders>
              <w:top w:val="single" w:color="auto" w:sz="4" w:space="0"/>
              <w:left w:val="single" w:color="auto" w:sz="4" w:space="0"/>
              <w:right w:val="single" w:color="auto" w:sz="4" w:space="0"/>
            </w:tcBorders>
            <w:vAlign w:val="center"/>
          </w:tcPr>
          <w:p w14:paraId="40DD3CAB">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w:t>
            </w:r>
          </w:p>
        </w:tc>
        <w:tc>
          <w:tcPr>
            <w:tcW w:w="687" w:type="dxa"/>
            <w:vMerge w:val="restart"/>
            <w:tcBorders>
              <w:top w:val="single" w:color="auto" w:sz="4" w:space="0"/>
              <w:left w:val="single" w:color="auto" w:sz="4" w:space="0"/>
              <w:right w:val="single" w:color="auto" w:sz="4" w:space="0"/>
            </w:tcBorders>
            <w:vAlign w:val="center"/>
          </w:tcPr>
          <w:p w14:paraId="15F2F1D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其他</w:t>
            </w:r>
            <w:r>
              <w:rPr>
                <w:color w:val="auto"/>
                <w:sz w:val="22"/>
                <w:szCs w:val="22"/>
                <w:highlight w:val="none"/>
              </w:rPr>
              <w:t xml:space="preserve"> </w:t>
            </w:r>
            <w:r>
              <w:rPr>
                <w:color w:val="auto"/>
                <w:spacing w:val="3"/>
                <w:sz w:val="22"/>
                <w:szCs w:val="22"/>
                <w:highlight w:val="none"/>
              </w:rPr>
              <w:t>10分</w:t>
            </w:r>
          </w:p>
        </w:tc>
        <w:tc>
          <w:tcPr>
            <w:tcW w:w="4098" w:type="dxa"/>
            <w:tcBorders>
              <w:top w:val="single" w:color="auto" w:sz="4" w:space="0"/>
              <w:left w:val="single" w:color="auto" w:sz="4" w:space="0"/>
              <w:bottom w:val="single" w:color="auto" w:sz="4" w:space="0"/>
              <w:right w:val="single" w:color="auto" w:sz="4" w:space="0"/>
            </w:tcBorders>
            <w:vAlign w:val="center"/>
          </w:tcPr>
          <w:p w14:paraId="5799551B">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pacing w:val="-1"/>
                <w:sz w:val="22"/>
                <w:szCs w:val="22"/>
                <w:highlight w:val="none"/>
              </w:rPr>
              <w:t>及时、准确提供销售发票以及相关资料，不</w:t>
            </w:r>
            <w:r>
              <w:rPr>
                <w:color w:val="auto"/>
                <w:spacing w:val="10"/>
                <w:sz w:val="22"/>
                <w:szCs w:val="22"/>
                <w:highlight w:val="none"/>
              </w:rPr>
              <w:t xml:space="preserve"> </w:t>
            </w:r>
            <w:r>
              <w:rPr>
                <w:color w:val="auto"/>
                <w:sz w:val="22"/>
                <w:szCs w:val="22"/>
                <w:highlight w:val="none"/>
              </w:rPr>
              <w:t>提供虚假票据。</w:t>
            </w:r>
          </w:p>
        </w:tc>
        <w:tc>
          <w:tcPr>
            <w:tcW w:w="3457" w:type="dxa"/>
            <w:tcBorders>
              <w:top w:val="single" w:color="auto" w:sz="4" w:space="0"/>
              <w:left w:val="single" w:color="auto" w:sz="4" w:space="0"/>
              <w:bottom w:val="single" w:color="auto" w:sz="4" w:space="0"/>
              <w:right w:val="single" w:color="auto" w:sz="4" w:space="0"/>
            </w:tcBorders>
            <w:vAlign w:val="center"/>
          </w:tcPr>
          <w:p w14:paraId="7537CA3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 xml:space="preserve">不符合要求发现一次扣5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4280AE9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2EEA8C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35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continue"/>
            <w:tcBorders>
              <w:left w:val="single" w:color="auto" w:sz="4" w:space="0"/>
              <w:bottom w:val="single" w:color="auto" w:sz="4" w:space="0"/>
              <w:right w:val="single" w:color="auto" w:sz="4" w:space="0"/>
            </w:tcBorders>
            <w:vAlign w:val="top"/>
          </w:tcPr>
          <w:p w14:paraId="7EBA4CA3">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top"/>
          </w:tcPr>
          <w:p w14:paraId="4412B481">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3B8C8876">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z w:val="22"/>
                <w:szCs w:val="22"/>
                <w:highlight w:val="none"/>
              </w:rPr>
              <w:t>中标人配送、业务代表等工作人员，遵守医</w:t>
            </w:r>
            <w:r>
              <w:rPr>
                <w:color w:val="auto"/>
                <w:spacing w:val="12"/>
                <w:sz w:val="22"/>
                <w:szCs w:val="22"/>
                <w:highlight w:val="none"/>
              </w:rPr>
              <w:t xml:space="preserve"> </w:t>
            </w:r>
            <w:r>
              <w:rPr>
                <w:color w:val="auto"/>
                <w:sz w:val="22"/>
                <w:szCs w:val="22"/>
                <w:highlight w:val="none"/>
              </w:rPr>
              <w:t>院管理规定，未做出有损采购人形象和利益</w:t>
            </w:r>
            <w:r>
              <w:rPr>
                <w:color w:val="auto"/>
                <w:spacing w:val="9"/>
                <w:sz w:val="22"/>
                <w:szCs w:val="22"/>
                <w:highlight w:val="none"/>
              </w:rPr>
              <w:t xml:space="preserve"> </w:t>
            </w:r>
            <w:r>
              <w:rPr>
                <w:color w:val="auto"/>
                <w:spacing w:val="7"/>
                <w:sz w:val="22"/>
                <w:szCs w:val="22"/>
                <w:highlight w:val="none"/>
              </w:rPr>
              <w:t>的事情。</w:t>
            </w:r>
          </w:p>
        </w:tc>
        <w:tc>
          <w:tcPr>
            <w:tcW w:w="3457" w:type="dxa"/>
            <w:tcBorders>
              <w:top w:val="single" w:color="auto" w:sz="4" w:space="0"/>
              <w:left w:val="single" w:color="auto" w:sz="4" w:space="0"/>
              <w:bottom w:val="single" w:color="auto" w:sz="4" w:space="0"/>
              <w:right w:val="single" w:color="auto" w:sz="4" w:space="0"/>
            </w:tcBorders>
            <w:vAlign w:val="center"/>
          </w:tcPr>
          <w:p w14:paraId="4E9384BE">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发生不良事件一次扣10</w:t>
            </w:r>
            <w:r>
              <w:rPr>
                <w:color w:val="auto"/>
                <w:sz w:val="22"/>
                <w:szCs w:val="22"/>
                <w:highlight w:val="none"/>
              </w:rPr>
              <w:t xml:space="preserve">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28E5F47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C7DBE4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93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67A48A5A">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both"/>
              <w:textAlignment w:val="auto"/>
              <w:rPr>
                <w:color w:val="auto"/>
                <w:sz w:val="22"/>
                <w:szCs w:val="22"/>
                <w:highlight w:val="none"/>
              </w:rPr>
            </w:pPr>
            <w:r>
              <w:rPr>
                <w:b/>
                <w:bCs/>
                <w:color w:val="auto"/>
                <w:spacing w:val="-1"/>
                <w:sz w:val="22"/>
                <w:szCs w:val="22"/>
                <w:highlight w:val="none"/>
              </w:rPr>
              <w:t>总得分：</w:t>
            </w:r>
            <w:r>
              <w:rPr>
                <w:color w:val="auto"/>
                <w:spacing w:val="-1"/>
                <w:sz w:val="22"/>
                <w:szCs w:val="22"/>
                <w:highlight w:val="none"/>
              </w:rPr>
              <w:t xml:space="preserve">             </w:t>
            </w:r>
            <w:r>
              <w:rPr>
                <w:b/>
                <w:bCs/>
                <w:color w:val="auto"/>
                <w:spacing w:val="-1"/>
                <w:sz w:val="22"/>
                <w:szCs w:val="22"/>
                <w:highlight w:val="none"/>
              </w:rPr>
              <w:t>考核结果：口合格</w:t>
            </w:r>
            <w:r>
              <w:rPr>
                <w:rFonts w:hint="eastAsia"/>
                <w:b/>
                <w:bCs/>
                <w:color w:val="auto"/>
                <w:spacing w:val="-1"/>
                <w:sz w:val="22"/>
                <w:szCs w:val="22"/>
                <w:highlight w:val="none"/>
                <w:lang w:val="en-US" w:eastAsia="zh-CN"/>
              </w:rPr>
              <w:t xml:space="preserve">  </w:t>
            </w:r>
            <w:r>
              <w:rPr>
                <w:b/>
                <w:bCs/>
                <w:color w:val="auto"/>
                <w:spacing w:val="-1"/>
                <w:sz w:val="22"/>
                <w:szCs w:val="22"/>
                <w:highlight w:val="none"/>
              </w:rPr>
              <w:t>口不合格</w:t>
            </w:r>
          </w:p>
        </w:tc>
        <w:tc>
          <w:tcPr>
            <w:tcW w:w="4791" w:type="dxa"/>
            <w:gridSpan w:val="3"/>
            <w:tcBorders>
              <w:top w:val="single" w:color="auto" w:sz="4" w:space="0"/>
              <w:left w:val="single" w:color="auto" w:sz="4" w:space="0"/>
              <w:bottom w:val="single" w:color="auto" w:sz="4" w:space="0"/>
            </w:tcBorders>
            <w:vAlign w:val="top"/>
          </w:tcPr>
          <w:p w14:paraId="3977BD39">
            <w:pPr>
              <w:pStyle w:val="174"/>
              <w:spacing w:before="94"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考核部门：</w:t>
            </w:r>
          </w:p>
        </w:tc>
      </w:tr>
      <w:tr w14:paraId="26F0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070C718E">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left"/>
              <w:textAlignment w:val="auto"/>
              <w:rPr>
                <w:color w:val="auto"/>
                <w:sz w:val="22"/>
                <w:szCs w:val="22"/>
                <w:highlight w:val="none"/>
              </w:rPr>
            </w:pPr>
            <w:r>
              <w:rPr>
                <w:b/>
                <w:bCs/>
                <w:color w:val="auto"/>
                <w:spacing w:val="-4"/>
                <w:sz w:val="22"/>
                <w:szCs w:val="22"/>
                <w:highlight w:val="none"/>
              </w:rPr>
              <w:t>考核人签名：</w:t>
            </w:r>
          </w:p>
        </w:tc>
        <w:tc>
          <w:tcPr>
            <w:tcW w:w="4791" w:type="dxa"/>
            <w:gridSpan w:val="3"/>
            <w:tcBorders>
              <w:top w:val="single" w:color="auto" w:sz="4" w:space="0"/>
              <w:left w:val="single" w:color="auto" w:sz="4" w:space="0"/>
              <w:bottom w:val="single" w:color="auto" w:sz="4" w:space="0"/>
            </w:tcBorders>
            <w:vAlign w:val="top"/>
          </w:tcPr>
          <w:p w14:paraId="459115C5">
            <w:pPr>
              <w:pStyle w:val="174"/>
              <w:spacing w:before="125"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考核时间：</w:t>
            </w:r>
          </w:p>
        </w:tc>
      </w:tr>
    </w:tbl>
    <w:p w14:paraId="5D27C4A8">
      <w:pPr>
        <w:spacing w:before="52" w:line="221" w:lineRule="auto"/>
        <w:ind w:left="208"/>
        <w:rPr>
          <w:rFonts w:ascii="宋体" w:hAnsi="宋体" w:eastAsia="宋体" w:cs="宋体"/>
          <w:color w:val="auto"/>
          <w:sz w:val="22"/>
          <w:szCs w:val="22"/>
          <w:highlight w:val="none"/>
        </w:rPr>
      </w:pPr>
    </w:p>
    <w:p w14:paraId="33E09BB2">
      <w:pPr>
        <w:spacing w:before="58" w:line="219" w:lineRule="auto"/>
        <w:ind w:left="18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rPr>
        <w:t>考核评价表</w:t>
      </w:r>
      <w:r>
        <w:rPr>
          <w:rFonts w:ascii="宋体" w:hAnsi="宋体" w:eastAsia="宋体" w:cs="宋体"/>
          <w:color w:val="auto"/>
          <w:spacing w:val="5"/>
          <w:sz w:val="21"/>
          <w:szCs w:val="21"/>
          <w:highlight w:val="none"/>
        </w:rPr>
        <w:t>≥80分为考核通过，&lt;80分为考核不通过。解释权归北海市第二人</w:t>
      </w:r>
      <w:r>
        <w:rPr>
          <w:rFonts w:ascii="宋体" w:hAnsi="宋体" w:eastAsia="宋体" w:cs="宋体"/>
          <w:color w:val="auto"/>
          <w:spacing w:val="4"/>
          <w:sz w:val="21"/>
          <w:szCs w:val="21"/>
          <w:highlight w:val="none"/>
        </w:rPr>
        <w:t>民医院所有。</w:t>
      </w:r>
    </w:p>
    <w:p w14:paraId="463F765A">
      <w:pPr>
        <w:spacing w:before="170" w:line="309" w:lineRule="auto"/>
        <w:ind w:left="185" w:right="175"/>
        <w:rPr>
          <w:rFonts w:ascii="宋体" w:hAnsi="宋体" w:eastAsia="宋体" w:cs="宋体"/>
          <w:color w:val="auto"/>
          <w:sz w:val="18"/>
          <w:szCs w:val="18"/>
          <w:highlight w:val="none"/>
        </w:rPr>
      </w:pPr>
      <w:r>
        <w:rPr>
          <w:rFonts w:ascii="宋体" w:hAnsi="宋体" w:eastAsia="宋体" w:cs="宋体"/>
          <w:color w:val="auto"/>
          <w:spacing w:val="3"/>
          <w:sz w:val="21"/>
          <w:szCs w:val="21"/>
          <w:highlight w:val="none"/>
        </w:rPr>
        <w:t>2.考核不通过的中标人，采购人将责令整改，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r>
        <w:rPr>
          <w:rFonts w:ascii="宋体" w:hAnsi="宋体" w:eastAsia="宋体" w:cs="宋体"/>
          <w:color w:val="auto"/>
          <w:spacing w:val="-43"/>
          <w:sz w:val="18"/>
          <w:szCs w:val="18"/>
          <w:highlight w:val="none"/>
        </w:rPr>
        <w:t xml:space="preserve"> </w:t>
      </w:r>
    </w:p>
    <w:p w14:paraId="46415D33">
      <w:pPr>
        <w:spacing w:line="309" w:lineRule="auto"/>
        <w:rPr>
          <w:color w:val="auto"/>
          <w:sz w:val="28"/>
          <w:szCs w:val="28"/>
          <w:highlight w:val="none"/>
        </w:rPr>
      </w:pPr>
      <w:r>
        <w:rPr>
          <w:color w:val="auto"/>
          <w:szCs w:val="21"/>
          <w:highlight w:val="none"/>
        </w:rPr>
        <w:br w:type="page"/>
      </w:r>
      <w:bookmarkStart w:id="27" w:name="_Hlk132878602"/>
      <w:r>
        <w:rPr>
          <w:rFonts w:hint="eastAsia"/>
          <w:color w:val="auto"/>
          <w:sz w:val="28"/>
          <w:szCs w:val="28"/>
          <w:highlight w:val="none"/>
        </w:rPr>
        <w:t xml:space="preserve">附件1： </w:t>
      </w:r>
      <w:r>
        <w:rPr>
          <w:color w:val="auto"/>
          <w:sz w:val="28"/>
          <w:szCs w:val="28"/>
          <w:highlight w:val="none"/>
        </w:rPr>
        <w:t xml:space="preserve">               </w:t>
      </w:r>
    </w:p>
    <w:p w14:paraId="2C40330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9218" w:type="dxa"/>
        <w:tblInd w:w="250" w:type="dxa"/>
        <w:tblLayout w:type="fixed"/>
        <w:tblCellMar>
          <w:top w:w="0" w:type="dxa"/>
          <w:left w:w="108" w:type="dxa"/>
          <w:bottom w:w="0" w:type="dxa"/>
          <w:right w:w="108" w:type="dxa"/>
        </w:tblCellMar>
      </w:tblPr>
      <w:tblGrid>
        <w:gridCol w:w="1446"/>
        <w:gridCol w:w="1701"/>
        <w:gridCol w:w="1134"/>
        <w:gridCol w:w="1846"/>
        <w:gridCol w:w="1904"/>
        <w:gridCol w:w="1187"/>
      </w:tblGrid>
      <w:tr w14:paraId="3134158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26802A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7F1096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8108143">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DFCB09E">
            <w:pPr>
              <w:widowControl/>
              <w:jc w:val="left"/>
              <w:rPr>
                <w:color w:val="auto"/>
                <w:szCs w:val="21"/>
                <w:highlight w:val="none"/>
              </w:rPr>
            </w:pPr>
            <w:r>
              <w:rPr>
                <w:rFonts w:hint="eastAsia"/>
                <w:color w:val="auto"/>
                <w:szCs w:val="21"/>
                <w:highlight w:val="none"/>
              </w:rPr>
              <w:t>中型</w:t>
            </w:r>
          </w:p>
        </w:tc>
        <w:tc>
          <w:tcPr>
            <w:tcW w:w="1904" w:type="dxa"/>
            <w:tcBorders>
              <w:top w:val="single" w:color="auto" w:sz="4" w:space="0"/>
              <w:left w:val="nil"/>
              <w:bottom w:val="single" w:color="auto" w:sz="4" w:space="0"/>
              <w:right w:val="single" w:color="auto" w:sz="4" w:space="0"/>
            </w:tcBorders>
            <w:noWrap w:val="0"/>
            <w:vAlign w:val="center"/>
          </w:tcPr>
          <w:p w14:paraId="0FAB1B07">
            <w:pPr>
              <w:widowControl/>
              <w:jc w:val="left"/>
              <w:rPr>
                <w:color w:val="auto"/>
                <w:szCs w:val="21"/>
                <w:highlight w:val="none"/>
              </w:rPr>
            </w:pPr>
            <w:r>
              <w:rPr>
                <w:rFonts w:hint="eastAsia"/>
                <w:color w:val="auto"/>
                <w:szCs w:val="21"/>
                <w:highlight w:val="none"/>
              </w:rPr>
              <w:t>小型</w:t>
            </w:r>
          </w:p>
        </w:tc>
        <w:tc>
          <w:tcPr>
            <w:tcW w:w="1187" w:type="dxa"/>
            <w:tcBorders>
              <w:top w:val="single" w:color="auto" w:sz="4" w:space="0"/>
              <w:left w:val="nil"/>
              <w:bottom w:val="single" w:color="auto" w:sz="4" w:space="0"/>
              <w:right w:val="single" w:color="auto" w:sz="4" w:space="0"/>
            </w:tcBorders>
            <w:noWrap w:val="0"/>
            <w:vAlign w:val="center"/>
          </w:tcPr>
          <w:p w14:paraId="7997F02D">
            <w:pPr>
              <w:widowControl/>
              <w:jc w:val="left"/>
              <w:rPr>
                <w:color w:val="auto"/>
                <w:szCs w:val="21"/>
                <w:highlight w:val="none"/>
              </w:rPr>
            </w:pPr>
            <w:r>
              <w:rPr>
                <w:rFonts w:hint="eastAsia"/>
                <w:color w:val="auto"/>
                <w:szCs w:val="21"/>
                <w:highlight w:val="none"/>
              </w:rPr>
              <w:t>微型</w:t>
            </w:r>
          </w:p>
        </w:tc>
      </w:tr>
      <w:tr w14:paraId="7FB39F5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C9BC270">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BFEFFF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EE8DB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1E5D00">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2BF47760">
            <w:pPr>
              <w:widowControl/>
              <w:jc w:val="left"/>
              <w:rPr>
                <w:color w:val="auto"/>
                <w:szCs w:val="21"/>
                <w:highlight w:val="none"/>
              </w:rPr>
            </w:pPr>
            <w:r>
              <w:rPr>
                <w:rFonts w:hint="eastAsia"/>
                <w:color w:val="auto"/>
                <w:szCs w:val="21"/>
                <w:highlight w:val="none"/>
              </w:rPr>
              <w:t>50≤Y＜500</w:t>
            </w:r>
          </w:p>
        </w:tc>
        <w:tc>
          <w:tcPr>
            <w:tcW w:w="1187" w:type="dxa"/>
            <w:tcBorders>
              <w:top w:val="nil"/>
              <w:left w:val="nil"/>
              <w:bottom w:val="single" w:color="auto" w:sz="4" w:space="0"/>
              <w:right w:val="single" w:color="auto" w:sz="4" w:space="0"/>
            </w:tcBorders>
            <w:noWrap w:val="0"/>
            <w:vAlign w:val="center"/>
          </w:tcPr>
          <w:p w14:paraId="398D5D1C">
            <w:pPr>
              <w:widowControl/>
              <w:jc w:val="left"/>
              <w:rPr>
                <w:color w:val="auto"/>
                <w:szCs w:val="21"/>
                <w:highlight w:val="none"/>
              </w:rPr>
            </w:pPr>
            <w:r>
              <w:rPr>
                <w:rFonts w:hint="eastAsia"/>
                <w:color w:val="auto"/>
                <w:szCs w:val="21"/>
                <w:highlight w:val="none"/>
              </w:rPr>
              <w:t>Y＜50</w:t>
            </w:r>
          </w:p>
        </w:tc>
      </w:tr>
      <w:tr w14:paraId="6C44C8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31A6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FE69EE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F3BCC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0CBD8D">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6DFA1C3D">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2AEC320C">
            <w:pPr>
              <w:widowControl/>
              <w:jc w:val="left"/>
              <w:rPr>
                <w:color w:val="auto"/>
                <w:szCs w:val="21"/>
                <w:highlight w:val="none"/>
              </w:rPr>
            </w:pPr>
            <w:r>
              <w:rPr>
                <w:rFonts w:hint="eastAsia"/>
                <w:color w:val="auto"/>
                <w:szCs w:val="21"/>
                <w:highlight w:val="none"/>
              </w:rPr>
              <w:t>X＜20</w:t>
            </w:r>
          </w:p>
        </w:tc>
      </w:tr>
      <w:tr w14:paraId="5739C4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4B591A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1FAC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79DC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22B6E8">
            <w:pPr>
              <w:widowControl/>
              <w:jc w:val="left"/>
              <w:rPr>
                <w:color w:val="auto"/>
                <w:szCs w:val="21"/>
                <w:highlight w:val="none"/>
              </w:rPr>
            </w:pPr>
            <w:r>
              <w:rPr>
                <w:rFonts w:hint="eastAsia"/>
                <w:color w:val="auto"/>
                <w:szCs w:val="21"/>
                <w:highlight w:val="none"/>
              </w:rPr>
              <w:t>2000≤Y＜40000</w:t>
            </w:r>
          </w:p>
        </w:tc>
        <w:tc>
          <w:tcPr>
            <w:tcW w:w="1904" w:type="dxa"/>
            <w:tcBorders>
              <w:top w:val="nil"/>
              <w:left w:val="nil"/>
              <w:bottom w:val="single" w:color="auto" w:sz="4" w:space="0"/>
              <w:right w:val="single" w:color="auto" w:sz="4" w:space="0"/>
            </w:tcBorders>
            <w:noWrap w:val="0"/>
            <w:vAlign w:val="center"/>
          </w:tcPr>
          <w:p w14:paraId="0278C210">
            <w:pPr>
              <w:widowControl/>
              <w:jc w:val="left"/>
              <w:rPr>
                <w:color w:val="auto"/>
                <w:szCs w:val="21"/>
                <w:highlight w:val="none"/>
              </w:rPr>
            </w:pPr>
            <w:r>
              <w:rPr>
                <w:rFonts w:hint="eastAsia"/>
                <w:color w:val="auto"/>
                <w:szCs w:val="21"/>
                <w:highlight w:val="none"/>
              </w:rPr>
              <w:t>300≤Y＜2000</w:t>
            </w:r>
          </w:p>
        </w:tc>
        <w:tc>
          <w:tcPr>
            <w:tcW w:w="1187" w:type="dxa"/>
            <w:tcBorders>
              <w:top w:val="nil"/>
              <w:left w:val="nil"/>
              <w:bottom w:val="single" w:color="auto" w:sz="4" w:space="0"/>
              <w:right w:val="single" w:color="auto" w:sz="4" w:space="0"/>
            </w:tcBorders>
            <w:noWrap w:val="0"/>
            <w:vAlign w:val="center"/>
          </w:tcPr>
          <w:p w14:paraId="1E7CB374">
            <w:pPr>
              <w:widowControl/>
              <w:jc w:val="left"/>
              <w:rPr>
                <w:color w:val="auto"/>
                <w:szCs w:val="21"/>
                <w:highlight w:val="none"/>
              </w:rPr>
            </w:pPr>
            <w:r>
              <w:rPr>
                <w:rFonts w:hint="eastAsia"/>
                <w:color w:val="auto"/>
                <w:szCs w:val="21"/>
                <w:highlight w:val="none"/>
              </w:rPr>
              <w:t>Y＜300</w:t>
            </w:r>
          </w:p>
        </w:tc>
      </w:tr>
      <w:tr w14:paraId="178652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55798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22CD3E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F1190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A9A3AE">
            <w:pPr>
              <w:widowControl/>
              <w:jc w:val="left"/>
              <w:rPr>
                <w:color w:val="auto"/>
                <w:szCs w:val="21"/>
                <w:highlight w:val="none"/>
              </w:rPr>
            </w:pPr>
            <w:r>
              <w:rPr>
                <w:rFonts w:hint="eastAsia"/>
                <w:color w:val="auto"/>
                <w:szCs w:val="21"/>
                <w:highlight w:val="none"/>
              </w:rPr>
              <w:t>6000≤Y＜80000</w:t>
            </w:r>
          </w:p>
        </w:tc>
        <w:tc>
          <w:tcPr>
            <w:tcW w:w="1904" w:type="dxa"/>
            <w:tcBorders>
              <w:top w:val="nil"/>
              <w:left w:val="nil"/>
              <w:bottom w:val="single" w:color="auto" w:sz="4" w:space="0"/>
              <w:right w:val="single" w:color="auto" w:sz="4" w:space="0"/>
            </w:tcBorders>
            <w:noWrap w:val="0"/>
            <w:vAlign w:val="center"/>
          </w:tcPr>
          <w:p w14:paraId="61D7D2C3">
            <w:pPr>
              <w:widowControl/>
              <w:jc w:val="left"/>
              <w:rPr>
                <w:color w:val="auto"/>
                <w:szCs w:val="21"/>
                <w:highlight w:val="none"/>
              </w:rPr>
            </w:pPr>
            <w:r>
              <w:rPr>
                <w:rFonts w:hint="eastAsia"/>
                <w:color w:val="auto"/>
                <w:szCs w:val="21"/>
                <w:highlight w:val="none"/>
              </w:rPr>
              <w:t>300≤Y＜6000</w:t>
            </w:r>
          </w:p>
        </w:tc>
        <w:tc>
          <w:tcPr>
            <w:tcW w:w="1187" w:type="dxa"/>
            <w:tcBorders>
              <w:top w:val="nil"/>
              <w:left w:val="nil"/>
              <w:bottom w:val="single" w:color="auto" w:sz="4" w:space="0"/>
              <w:right w:val="single" w:color="auto" w:sz="4" w:space="0"/>
            </w:tcBorders>
            <w:noWrap w:val="0"/>
            <w:vAlign w:val="center"/>
          </w:tcPr>
          <w:p w14:paraId="66AA5C06">
            <w:pPr>
              <w:widowControl/>
              <w:jc w:val="left"/>
              <w:rPr>
                <w:color w:val="auto"/>
                <w:szCs w:val="21"/>
                <w:highlight w:val="none"/>
              </w:rPr>
            </w:pPr>
            <w:r>
              <w:rPr>
                <w:rFonts w:hint="eastAsia"/>
                <w:color w:val="auto"/>
                <w:szCs w:val="21"/>
                <w:highlight w:val="none"/>
              </w:rPr>
              <w:t>Y＜300</w:t>
            </w:r>
          </w:p>
        </w:tc>
      </w:tr>
      <w:tr w14:paraId="358F7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32C31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CC7109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D8BF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AFFAD5">
            <w:pPr>
              <w:widowControl/>
              <w:jc w:val="left"/>
              <w:rPr>
                <w:color w:val="auto"/>
                <w:szCs w:val="21"/>
                <w:highlight w:val="none"/>
              </w:rPr>
            </w:pPr>
            <w:r>
              <w:rPr>
                <w:rFonts w:hint="eastAsia"/>
                <w:color w:val="auto"/>
                <w:szCs w:val="21"/>
                <w:highlight w:val="none"/>
              </w:rPr>
              <w:t>5000≤Z＜80000</w:t>
            </w:r>
          </w:p>
        </w:tc>
        <w:tc>
          <w:tcPr>
            <w:tcW w:w="1904" w:type="dxa"/>
            <w:tcBorders>
              <w:top w:val="nil"/>
              <w:left w:val="nil"/>
              <w:bottom w:val="single" w:color="auto" w:sz="4" w:space="0"/>
              <w:right w:val="single" w:color="auto" w:sz="4" w:space="0"/>
            </w:tcBorders>
            <w:noWrap w:val="0"/>
            <w:vAlign w:val="center"/>
          </w:tcPr>
          <w:p w14:paraId="0C31F777">
            <w:pPr>
              <w:widowControl/>
              <w:jc w:val="left"/>
              <w:rPr>
                <w:color w:val="auto"/>
                <w:szCs w:val="21"/>
                <w:highlight w:val="none"/>
              </w:rPr>
            </w:pPr>
            <w:r>
              <w:rPr>
                <w:rFonts w:hint="eastAsia"/>
                <w:color w:val="auto"/>
                <w:szCs w:val="21"/>
                <w:highlight w:val="none"/>
              </w:rPr>
              <w:t>300≤Z＜5000</w:t>
            </w:r>
          </w:p>
        </w:tc>
        <w:tc>
          <w:tcPr>
            <w:tcW w:w="1187" w:type="dxa"/>
            <w:tcBorders>
              <w:top w:val="nil"/>
              <w:left w:val="nil"/>
              <w:bottom w:val="single" w:color="auto" w:sz="4" w:space="0"/>
              <w:right w:val="single" w:color="auto" w:sz="4" w:space="0"/>
            </w:tcBorders>
            <w:noWrap w:val="0"/>
            <w:vAlign w:val="center"/>
          </w:tcPr>
          <w:p w14:paraId="5C4E39AA">
            <w:pPr>
              <w:widowControl/>
              <w:jc w:val="left"/>
              <w:rPr>
                <w:color w:val="auto"/>
                <w:szCs w:val="21"/>
                <w:highlight w:val="none"/>
              </w:rPr>
            </w:pPr>
            <w:r>
              <w:rPr>
                <w:rFonts w:hint="eastAsia"/>
                <w:color w:val="auto"/>
                <w:szCs w:val="21"/>
                <w:highlight w:val="none"/>
              </w:rPr>
              <w:t>Z＜300</w:t>
            </w:r>
          </w:p>
        </w:tc>
      </w:tr>
      <w:tr w14:paraId="502080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65F715">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FE8FD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1577B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03590B5">
            <w:pPr>
              <w:widowControl/>
              <w:jc w:val="left"/>
              <w:rPr>
                <w:color w:val="auto"/>
                <w:szCs w:val="21"/>
                <w:highlight w:val="none"/>
              </w:rPr>
            </w:pPr>
            <w:r>
              <w:rPr>
                <w:rFonts w:hint="eastAsia"/>
                <w:color w:val="auto"/>
                <w:szCs w:val="21"/>
                <w:highlight w:val="none"/>
              </w:rPr>
              <w:t>20≤X＜200</w:t>
            </w:r>
          </w:p>
        </w:tc>
        <w:tc>
          <w:tcPr>
            <w:tcW w:w="1904" w:type="dxa"/>
            <w:tcBorders>
              <w:top w:val="nil"/>
              <w:left w:val="nil"/>
              <w:bottom w:val="single" w:color="auto" w:sz="4" w:space="0"/>
              <w:right w:val="single" w:color="auto" w:sz="4" w:space="0"/>
            </w:tcBorders>
            <w:noWrap w:val="0"/>
            <w:vAlign w:val="center"/>
          </w:tcPr>
          <w:p w14:paraId="52923420">
            <w:pPr>
              <w:widowControl/>
              <w:jc w:val="left"/>
              <w:rPr>
                <w:color w:val="auto"/>
                <w:szCs w:val="21"/>
                <w:highlight w:val="none"/>
              </w:rPr>
            </w:pPr>
            <w:r>
              <w:rPr>
                <w:rFonts w:hint="eastAsia"/>
                <w:color w:val="auto"/>
                <w:szCs w:val="21"/>
                <w:highlight w:val="none"/>
              </w:rPr>
              <w:t>5≤X＜20</w:t>
            </w:r>
          </w:p>
        </w:tc>
        <w:tc>
          <w:tcPr>
            <w:tcW w:w="1187" w:type="dxa"/>
            <w:tcBorders>
              <w:top w:val="nil"/>
              <w:left w:val="nil"/>
              <w:bottom w:val="single" w:color="auto" w:sz="4" w:space="0"/>
              <w:right w:val="single" w:color="auto" w:sz="4" w:space="0"/>
            </w:tcBorders>
            <w:noWrap w:val="0"/>
            <w:vAlign w:val="center"/>
          </w:tcPr>
          <w:p w14:paraId="74D5F4F4">
            <w:pPr>
              <w:widowControl/>
              <w:jc w:val="left"/>
              <w:rPr>
                <w:color w:val="auto"/>
                <w:szCs w:val="21"/>
                <w:highlight w:val="none"/>
              </w:rPr>
            </w:pPr>
            <w:r>
              <w:rPr>
                <w:rFonts w:hint="eastAsia"/>
                <w:color w:val="auto"/>
                <w:szCs w:val="21"/>
                <w:highlight w:val="none"/>
              </w:rPr>
              <w:t>X＜5</w:t>
            </w:r>
          </w:p>
        </w:tc>
      </w:tr>
      <w:tr w14:paraId="015017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DFD5B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0393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5809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177058">
            <w:pPr>
              <w:widowControl/>
              <w:jc w:val="left"/>
              <w:rPr>
                <w:color w:val="auto"/>
                <w:szCs w:val="21"/>
                <w:highlight w:val="none"/>
              </w:rPr>
            </w:pPr>
            <w:r>
              <w:rPr>
                <w:rFonts w:hint="eastAsia"/>
                <w:color w:val="auto"/>
                <w:szCs w:val="21"/>
                <w:highlight w:val="none"/>
              </w:rPr>
              <w:t>5000≤Y＜40000</w:t>
            </w:r>
          </w:p>
        </w:tc>
        <w:tc>
          <w:tcPr>
            <w:tcW w:w="1904" w:type="dxa"/>
            <w:tcBorders>
              <w:top w:val="nil"/>
              <w:left w:val="nil"/>
              <w:bottom w:val="single" w:color="auto" w:sz="4" w:space="0"/>
              <w:right w:val="single" w:color="auto" w:sz="4" w:space="0"/>
            </w:tcBorders>
            <w:noWrap w:val="0"/>
            <w:vAlign w:val="center"/>
          </w:tcPr>
          <w:p w14:paraId="3B00BC98">
            <w:pPr>
              <w:widowControl/>
              <w:jc w:val="left"/>
              <w:rPr>
                <w:color w:val="auto"/>
                <w:szCs w:val="21"/>
                <w:highlight w:val="none"/>
              </w:rPr>
            </w:pPr>
            <w:r>
              <w:rPr>
                <w:rFonts w:hint="eastAsia"/>
                <w:color w:val="auto"/>
                <w:szCs w:val="21"/>
                <w:highlight w:val="none"/>
              </w:rPr>
              <w:t>1000≤Y＜5000</w:t>
            </w:r>
          </w:p>
        </w:tc>
        <w:tc>
          <w:tcPr>
            <w:tcW w:w="1187" w:type="dxa"/>
            <w:tcBorders>
              <w:top w:val="nil"/>
              <w:left w:val="nil"/>
              <w:bottom w:val="single" w:color="auto" w:sz="4" w:space="0"/>
              <w:right w:val="single" w:color="auto" w:sz="4" w:space="0"/>
            </w:tcBorders>
            <w:noWrap w:val="0"/>
            <w:vAlign w:val="center"/>
          </w:tcPr>
          <w:p w14:paraId="46A3E0B2">
            <w:pPr>
              <w:widowControl/>
              <w:jc w:val="left"/>
              <w:rPr>
                <w:color w:val="auto"/>
                <w:szCs w:val="21"/>
                <w:highlight w:val="none"/>
              </w:rPr>
            </w:pPr>
            <w:r>
              <w:rPr>
                <w:rFonts w:hint="eastAsia"/>
                <w:color w:val="auto"/>
                <w:szCs w:val="21"/>
                <w:highlight w:val="none"/>
              </w:rPr>
              <w:t>Y＜1000</w:t>
            </w:r>
          </w:p>
        </w:tc>
      </w:tr>
      <w:tr w14:paraId="0C2740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534E5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F1949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F147A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732F087">
            <w:pPr>
              <w:widowControl/>
              <w:jc w:val="left"/>
              <w:rPr>
                <w:color w:val="auto"/>
                <w:szCs w:val="21"/>
                <w:highlight w:val="none"/>
              </w:rPr>
            </w:pPr>
            <w:r>
              <w:rPr>
                <w:rFonts w:hint="eastAsia"/>
                <w:color w:val="auto"/>
                <w:szCs w:val="21"/>
                <w:highlight w:val="none"/>
              </w:rPr>
              <w:t>50≤X＜300</w:t>
            </w:r>
          </w:p>
        </w:tc>
        <w:tc>
          <w:tcPr>
            <w:tcW w:w="1904" w:type="dxa"/>
            <w:tcBorders>
              <w:top w:val="nil"/>
              <w:left w:val="nil"/>
              <w:bottom w:val="single" w:color="auto" w:sz="4" w:space="0"/>
              <w:right w:val="single" w:color="auto" w:sz="4" w:space="0"/>
            </w:tcBorders>
            <w:noWrap w:val="0"/>
            <w:vAlign w:val="center"/>
          </w:tcPr>
          <w:p w14:paraId="4FE56ED2">
            <w:pPr>
              <w:widowControl/>
              <w:jc w:val="left"/>
              <w:rPr>
                <w:color w:val="auto"/>
                <w:szCs w:val="21"/>
                <w:highlight w:val="none"/>
              </w:rPr>
            </w:pPr>
            <w:r>
              <w:rPr>
                <w:rFonts w:hint="eastAsia"/>
                <w:color w:val="auto"/>
                <w:szCs w:val="21"/>
                <w:highlight w:val="none"/>
              </w:rPr>
              <w:t>10≤X＜50</w:t>
            </w:r>
          </w:p>
        </w:tc>
        <w:tc>
          <w:tcPr>
            <w:tcW w:w="1187" w:type="dxa"/>
            <w:tcBorders>
              <w:top w:val="nil"/>
              <w:left w:val="nil"/>
              <w:bottom w:val="single" w:color="auto" w:sz="4" w:space="0"/>
              <w:right w:val="single" w:color="auto" w:sz="4" w:space="0"/>
            </w:tcBorders>
            <w:noWrap w:val="0"/>
            <w:vAlign w:val="center"/>
          </w:tcPr>
          <w:p w14:paraId="5BC94AB8">
            <w:pPr>
              <w:widowControl/>
              <w:jc w:val="left"/>
              <w:rPr>
                <w:color w:val="auto"/>
                <w:szCs w:val="21"/>
                <w:highlight w:val="none"/>
              </w:rPr>
            </w:pPr>
            <w:r>
              <w:rPr>
                <w:rFonts w:hint="eastAsia"/>
                <w:color w:val="auto"/>
                <w:szCs w:val="21"/>
                <w:highlight w:val="none"/>
              </w:rPr>
              <w:t>X＜10</w:t>
            </w:r>
          </w:p>
        </w:tc>
      </w:tr>
      <w:tr w14:paraId="1CA6C7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34B89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F7E83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47F7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461C98">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6D36F096">
            <w:pPr>
              <w:widowControl/>
              <w:jc w:val="left"/>
              <w:rPr>
                <w:color w:val="auto"/>
                <w:szCs w:val="21"/>
                <w:highlight w:val="none"/>
              </w:rPr>
            </w:pPr>
            <w:r>
              <w:rPr>
                <w:rFonts w:hint="eastAsia"/>
                <w:color w:val="auto"/>
                <w:szCs w:val="21"/>
                <w:highlight w:val="none"/>
              </w:rPr>
              <w:t>100≤Y＜500</w:t>
            </w:r>
          </w:p>
        </w:tc>
        <w:tc>
          <w:tcPr>
            <w:tcW w:w="1187" w:type="dxa"/>
            <w:tcBorders>
              <w:top w:val="nil"/>
              <w:left w:val="nil"/>
              <w:bottom w:val="single" w:color="auto" w:sz="4" w:space="0"/>
              <w:right w:val="single" w:color="auto" w:sz="4" w:space="0"/>
            </w:tcBorders>
            <w:noWrap w:val="0"/>
            <w:vAlign w:val="center"/>
          </w:tcPr>
          <w:p w14:paraId="0384288D">
            <w:pPr>
              <w:widowControl/>
              <w:jc w:val="left"/>
              <w:rPr>
                <w:color w:val="auto"/>
                <w:szCs w:val="21"/>
                <w:highlight w:val="none"/>
              </w:rPr>
            </w:pPr>
            <w:r>
              <w:rPr>
                <w:rFonts w:hint="eastAsia"/>
                <w:color w:val="auto"/>
                <w:szCs w:val="21"/>
                <w:highlight w:val="none"/>
              </w:rPr>
              <w:t>Y＜100</w:t>
            </w:r>
          </w:p>
        </w:tc>
      </w:tr>
      <w:tr w14:paraId="6F8597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61537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11E8A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70D0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8660E5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E767E5A">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07DB09D1">
            <w:pPr>
              <w:widowControl/>
              <w:jc w:val="left"/>
              <w:rPr>
                <w:color w:val="auto"/>
                <w:szCs w:val="21"/>
                <w:highlight w:val="none"/>
              </w:rPr>
            </w:pPr>
            <w:r>
              <w:rPr>
                <w:rFonts w:hint="eastAsia"/>
                <w:color w:val="auto"/>
                <w:szCs w:val="21"/>
                <w:highlight w:val="none"/>
              </w:rPr>
              <w:t>X＜20</w:t>
            </w:r>
          </w:p>
        </w:tc>
      </w:tr>
      <w:tr w14:paraId="3B0928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17BC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21C7D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1863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ECE592">
            <w:pPr>
              <w:widowControl/>
              <w:jc w:val="left"/>
              <w:rPr>
                <w:color w:val="auto"/>
                <w:szCs w:val="21"/>
                <w:highlight w:val="none"/>
              </w:rPr>
            </w:pPr>
            <w:r>
              <w:rPr>
                <w:rFonts w:hint="eastAsia"/>
                <w:color w:val="auto"/>
                <w:szCs w:val="21"/>
                <w:highlight w:val="none"/>
              </w:rPr>
              <w:t>3000≤Y＜30000</w:t>
            </w:r>
          </w:p>
        </w:tc>
        <w:tc>
          <w:tcPr>
            <w:tcW w:w="1904" w:type="dxa"/>
            <w:tcBorders>
              <w:top w:val="nil"/>
              <w:left w:val="nil"/>
              <w:bottom w:val="single" w:color="auto" w:sz="4" w:space="0"/>
              <w:right w:val="single" w:color="auto" w:sz="4" w:space="0"/>
            </w:tcBorders>
            <w:noWrap w:val="0"/>
            <w:vAlign w:val="center"/>
          </w:tcPr>
          <w:p w14:paraId="1896A4D6">
            <w:pPr>
              <w:widowControl/>
              <w:jc w:val="left"/>
              <w:rPr>
                <w:color w:val="auto"/>
                <w:szCs w:val="21"/>
                <w:highlight w:val="none"/>
              </w:rPr>
            </w:pPr>
            <w:r>
              <w:rPr>
                <w:rFonts w:hint="eastAsia"/>
                <w:color w:val="auto"/>
                <w:szCs w:val="21"/>
                <w:highlight w:val="none"/>
              </w:rPr>
              <w:t>200≤Y＜3000</w:t>
            </w:r>
          </w:p>
        </w:tc>
        <w:tc>
          <w:tcPr>
            <w:tcW w:w="1187" w:type="dxa"/>
            <w:tcBorders>
              <w:top w:val="nil"/>
              <w:left w:val="nil"/>
              <w:bottom w:val="single" w:color="auto" w:sz="4" w:space="0"/>
              <w:right w:val="single" w:color="auto" w:sz="4" w:space="0"/>
            </w:tcBorders>
            <w:noWrap w:val="0"/>
            <w:vAlign w:val="center"/>
          </w:tcPr>
          <w:p w14:paraId="3F368791">
            <w:pPr>
              <w:widowControl/>
              <w:jc w:val="left"/>
              <w:rPr>
                <w:color w:val="auto"/>
                <w:szCs w:val="21"/>
                <w:highlight w:val="none"/>
              </w:rPr>
            </w:pPr>
            <w:r>
              <w:rPr>
                <w:rFonts w:hint="eastAsia"/>
                <w:color w:val="auto"/>
                <w:szCs w:val="21"/>
                <w:highlight w:val="none"/>
              </w:rPr>
              <w:t>Y＜200</w:t>
            </w:r>
          </w:p>
        </w:tc>
      </w:tr>
      <w:tr w14:paraId="3ADA5F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5F1AFF">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75219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F4E756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22F16A">
            <w:pPr>
              <w:widowControl/>
              <w:jc w:val="left"/>
              <w:rPr>
                <w:color w:val="auto"/>
                <w:szCs w:val="21"/>
                <w:highlight w:val="none"/>
              </w:rPr>
            </w:pPr>
            <w:r>
              <w:rPr>
                <w:rFonts w:hint="eastAsia"/>
                <w:color w:val="auto"/>
                <w:szCs w:val="21"/>
                <w:highlight w:val="none"/>
              </w:rPr>
              <w:t>100≤X＜200</w:t>
            </w:r>
          </w:p>
        </w:tc>
        <w:tc>
          <w:tcPr>
            <w:tcW w:w="1904" w:type="dxa"/>
            <w:tcBorders>
              <w:top w:val="nil"/>
              <w:left w:val="nil"/>
              <w:bottom w:val="single" w:color="auto" w:sz="4" w:space="0"/>
              <w:right w:val="single" w:color="auto" w:sz="4" w:space="0"/>
            </w:tcBorders>
            <w:noWrap w:val="0"/>
            <w:vAlign w:val="center"/>
          </w:tcPr>
          <w:p w14:paraId="07E700C2">
            <w:pPr>
              <w:widowControl/>
              <w:jc w:val="left"/>
              <w:rPr>
                <w:color w:val="auto"/>
                <w:szCs w:val="21"/>
                <w:highlight w:val="none"/>
              </w:rPr>
            </w:pPr>
            <w:r>
              <w:rPr>
                <w:rFonts w:hint="eastAsia"/>
                <w:color w:val="auto"/>
                <w:szCs w:val="21"/>
                <w:highlight w:val="none"/>
              </w:rPr>
              <w:t>20≤X＜100</w:t>
            </w:r>
          </w:p>
        </w:tc>
        <w:tc>
          <w:tcPr>
            <w:tcW w:w="1187" w:type="dxa"/>
            <w:tcBorders>
              <w:top w:val="nil"/>
              <w:left w:val="nil"/>
              <w:bottom w:val="single" w:color="auto" w:sz="4" w:space="0"/>
              <w:right w:val="single" w:color="auto" w:sz="4" w:space="0"/>
            </w:tcBorders>
            <w:noWrap w:val="0"/>
            <w:vAlign w:val="center"/>
          </w:tcPr>
          <w:p w14:paraId="44342AB1">
            <w:pPr>
              <w:widowControl/>
              <w:jc w:val="left"/>
              <w:rPr>
                <w:color w:val="auto"/>
                <w:szCs w:val="21"/>
                <w:highlight w:val="none"/>
              </w:rPr>
            </w:pPr>
            <w:r>
              <w:rPr>
                <w:rFonts w:hint="eastAsia"/>
                <w:color w:val="auto"/>
                <w:szCs w:val="21"/>
                <w:highlight w:val="none"/>
              </w:rPr>
              <w:t>X＜20</w:t>
            </w:r>
          </w:p>
        </w:tc>
      </w:tr>
      <w:tr w14:paraId="2CD533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699C8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5B2A7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7FB6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041A">
            <w:pPr>
              <w:widowControl/>
              <w:jc w:val="left"/>
              <w:rPr>
                <w:color w:val="auto"/>
                <w:szCs w:val="21"/>
                <w:highlight w:val="none"/>
              </w:rPr>
            </w:pPr>
            <w:r>
              <w:rPr>
                <w:rFonts w:hint="eastAsia"/>
                <w:color w:val="auto"/>
                <w:szCs w:val="21"/>
                <w:highlight w:val="none"/>
              </w:rPr>
              <w:t>1000≤Y＜30000</w:t>
            </w:r>
          </w:p>
        </w:tc>
        <w:tc>
          <w:tcPr>
            <w:tcW w:w="1904" w:type="dxa"/>
            <w:tcBorders>
              <w:top w:val="nil"/>
              <w:left w:val="nil"/>
              <w:bottom w:val="single" w:color="auto" w:sz="4" w:space="0"/>
              <w:right w:val="single" w:color="auto" w:sz="4" w:space="0"/>
            </w:tcBorders>
            <w:noWrap w:val="0"/>
            <w:vAlign w:val="center"/>
          </w:tcPr>
          <w:p w14:paraId="13FBEAC8">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3CEC4D14">
            <w:pPr>
              <w:widowControl/>
              <w:jc w:val="left"/>
              <w:rPr>
                <w:color w:val="auto"/>
                <w:szCs w:val="21"/>
                <w:highlight w:val="none"/>
              </w:rPr>
            </w:pPr>
            <w:r>
              <w:rPr>
                <w:rFonts w:hint="eastAsia"/>
                <w:color w:val="auto"/>
                <w:szCs w:val="21"/>
                <w:highlight w:val="none"/>
              </w:rPr>
              <w:t>Y＜100</w:t>
            </w:r>
          </w:p>
        </w:tc>
      </w:tr>
      <w:tr w14:paraId="30DC09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9001CE">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26D40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4744A3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F3937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A44FE8C">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46D208DE">
            <w:pPr>
              <w:widowControl/>
              <w:jc w:val="left"/>
              <w:rPr>
                <w:color w:val="auto"/>
                <w:szCs w:val="21"/>
                <w:highlight w:val="none"/>
              </w:rPr>
            </w:pPr>
            <w:r>
              <w:rPr>
                <w:rFonts w:hint="eastAsia"/>
                <w:color w:val="auto"/>
                <w:szCs w:val="21"/>
                <w:highlight w:val="none"/>
              </w:rPr>
              <w:t>X＜20</w:t>
            </w:r>
          </w:p>
        </w:tc>
      </w:tr>
      <w:tr w14:paraId="236DF8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624E1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4FF8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96558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D4DE24">
            <w:pPr>
              <w:widowControl/>
              <w:jc w:val="left"/>
              <w:rPr>
                <w:color w:val="auto"/>
                <w:szCs w:val="21"/>
                <w:highlight w:val="none"/>
              </w:rPr>
            </w:pPr>
            <w:r>
              <w:rPr>
                <w:rFonts w:hint="eastAsia"/>
                <w:color w:val="auto"/>
                <w:szCs w:val="21"/>
                <w:highlight w:val="none"/>
              </w:rPr>
              <w:t>2000≤Y＜30000</w:t>
            </w:r>
          </w:p>
        </w:tc>
        <w:tc>
          <w:tcPr>
            <w:tcW w:w="1904" w:type="dxa"/>
            <w:tcBorders>
              <w:top w:val="nil"/>
              <w:left w:val="nil"/>
              <w:bottom w:val="single" w:color="auto" w:sz="4" w:space="0"/>
              <w:right w:val="single" w:color="auto" w:sz="4" w:space="0"/>
            </w:tcBorders>
            <w:noWrap w:val="0"/>
            <w:vAlign w:val="center"/>
          </w:tcPr>
          <w:p w14:paraId="7145400E">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C2DABD2">
            <w:pPr>
              <w:widowControl/>
              <w:jc w:val="left"/>
              <w:rPr>
                <w:color w:val="auto"/>
                <w:szCs w:val="21"/>
                <w:highlight w:val="none"/>
              </w:rPr>
            </w:pPr>
            <w:r>
              <w:rPr>
                <w:rFonts w:hint="eastAsia"/>
                <w:color w:val="auto"/>
                <w:szCs w:val="21"/>
                <w:highlight w:val="none"/>
              </w:rPr>
              <w:t>Y＜100</w:t>
            </w:r>
          </w:p>
        </w:tc>
      </w:tr>
      <w:tr w14:paraId="65EA3C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E323B3">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23EF8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89C79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9E770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77FD7A9">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15C11C6">
            <w:pPr>
              <w:widowControl/>
              <w:jc w:val="left"/>
              <w:rPr>
                <w:color w:val="auto"/>
                <w:szCs w:val="21"/>
                <w:highlight w:val="none"/>
              </w:rPr>
            </w:pPr>
            <w:r>
              <w:rPr>
                <w:rFonts w:hint="eastAsia"/>
                <w:color w:val="auto"/>
                <w:szCs w:val="21"/>
                <w:highlight w:val="none"/>
              </w:rPr>
              <w:t>X＜10</w:t>
            </w:r>
          </w:p>
        </w:tc>
      </w:tr>
      <w:tr w14:paraId="192A0A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8A709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74E55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4AF87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8F95F1">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7390B91F">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36E96D81">
            <w:pPr>
              <w:widowControl/>
              <w:jc w:val="left"/>
              <w:rPr>
                <w:color w:val="auto"/>
                <w:szCs w:val="21"/>
                <w:highlight w:val="none"/>
              </w:rPr>
            </w:pPr>
            <w:r>
              <w:rPr>
                <w:rFonts w:hint="eastAsia"/>
                <w:color w:val="auto"/>
                <w:szCs w:val="21"/>
                <w:highlight w:val="none"/>
              </w:rPr>
              <w:t>Y＜100</w:t>
            </w:r>
          </w:p>
        </w:tc>
      </w:tr>
      <w:tr w14:paraId="6D7AEE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908B742">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41F2476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56219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C6A89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E8EB95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86BEE86">
            <w:pPr>
              <w:widowControl/>
              <w:jc w:val="left"/>
              <w:rPr>
                <w:color w:val="auto"/>
                <w:szCs w:val="21"/>
                <w:highlight w:val="none"/>
              </w:rPr>
            </w:pPr>
            <w:r>
              <w:rPr>
                <w:rFonts w:hint="eastAsia"/>
                <w:color w:val="auto"/>
                <w:szCs w:val="21"/>
                <w:highlight w:val="none"/>
              </w:rPr>
              <w:t>X＜10</w:t>
            </w:r>
          </w:p>
        </w:tc>
      </w:tr>
      <w:tr w14:paraId="053D1A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FD65F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25BE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96E4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A2CE5F">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142D71D1">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B80F160">
            <w:pPr>
              <w:widowControl/>
              <w:jc w:val="left"/>
              <w:rPr>
                <w:color w:val="auto"/>
                <w:szCs w:val="21"/>
                <w:highlight w:val="none"/>
              </w:rPr>
            </w:pPr>
            <w:r>
              <w:rPr>
                <w:rFonts w:hint="eastAsia"/>
                <w:color w:val="auto"/>
                <w:szCs w:val="21"/>
                <w:highlight w:val="none"/>
              </w:rPr>
              <w:t>Y＜100</w:t>
            </w:r>
          </w:p>
        </w:tc>
      </w:tr>
      <w:tr w14:paraId="416C7E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75EAC8A">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055B8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08239C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052AB7">
            <w:pPr>
              <w:widowControl/>
              <w:jc w:val="left"/>
              <w:rPr>
                <w:color w:val="auto"/>
                <w:szCs w:val="21"/>
                <w:highlight w:val="none"/>
              </w:rPr>
            </w:pPr>
            <w:r>
              <w:rPr>
                <w:rFonts w:hint="eastAsia"/>
                <w:color w:val="auto"/>
                <w:szCs w:val="21"/>
                <w:highlight w:val="none"/>
              </w:rPr>
              <w:t>100≤X＜2000</w:t>
            </w:r>
          </w:p>
        </w:tc>
        <w:tc>
          <w:tcPr>
            <w:tcW w:w="1904" w:type="dxa"/>
            <w:tcBorders>
              <w:top w:val="nil"/>
              <w:left w:val="nil"/>
              <w:bottom w:val="single" w:color="auto" w:sz="4" w:space="0"/>
              <w:right w:val="single" w:color="auto" w:sz="4" w:space="0"/>
            </w:tcBorders>
            <w:noWrap w:val="0"/>
            <w:vAlign w:val="center"/>
          </w:tcPr>
          <w:p w14:paraId="27972B2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25EF1A4C">
            <w:pPr>
              <w:widowControl/>
              <w:jc w:val="left"/>
              <w:rPr>
                <w:color w:val="auto"/>
                <w:szCs w:val="21"/>
                <w:highlight w:val="none"/>
              </w:rPr>
            </w:pPr>
            <w:r>
              <w:rPr>
                <w:rFonts w:hint="eastAsia"/>
                <w:color w:val="auto"/>
                <w:szCs w:val="21"/>
                <w:highlight w:val="none"/>
              </w:rPr>
              <w:t>X＜10</w:t>
            </w:r>
          </w:p>
        </w:tc>
      </w:tr>
      <w:tr w14:paraId="458A16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F17D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5624E4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845F7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DAA394">
            <w:pPr>
              <w:widowControl/>
              <w:jc w:val="left"/>
              <w:rPr>
                <w:color w:val="auto"/>
                <w:szCs w:val="21"/>
                <w:highlight w:val="none"/>
              </w:rPr>
            </w:pPr>
            <w:r>
              <w:rPr>
                <w:rFonts w:hint="eastAsia"/>
                <w:color w:val="auto"/>
                <w:szCs w:val="21"/>
                <w:highlight w:val="none"/>
              </w:rPr>
              <w:t>1000≤Y＜100000</w:t>
            </w:r>
          </w:p>
        </w:tc>
        <w:tc>
          <w:tcPr>
            <w:tcW w:w="1904" w:type="dxa"/>
            <w:tcBorders>
              <w:top w:val="nil"/>
              <w:left w:val="nil"/>
              <w:bottom w:val="single" w:color="auto" w:sz="4" w:space="0"/>
              <w:right w:val="single" w:color="auto" w:sz="4" w:space="0"/>
            </w:tcBorders>
            <w:noWrap w:val="0"/>
            <w:vAlign w:val="center"/>
          </w:tcPr>
          <w:p w14:paraId="04CF303B">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2E65FC0E">
            <w:pPr>
              <w:widowControl/>
              <w:jc w:val="left"/>
              <w:rPr>
                <w:color w:val="auto"/>
                <w:szCs w:val="21"/>
                <w:highlight w:val="none"/>
              </w:rPr>
            </w:pPr>
            <w:r>
              <w:rPr>
                <w:rFonts w:hint="eastAsia"/>
                <w:color w:val="auto"/>
                <w:szCs w:val="21"/>
                <w:highlight w:val="none"/>
              </w:rPr>
              <w:t>Y＜100</w:t>
            </w:r>
          </w:p>
        </w:tc>
      </w:tr>
      <w:tr w14:paraId="129A1E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CF0E69">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CA9F05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8039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0E9C2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1356BEA2">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D2D4D31">
            <w:pPr>
              <w:widowControl/>
              <w:jc w:val="left"/>
              <w:rPr>
                <w:color w:val="auto"/>
                <w:szCs w:val="21"/>
                <w:highlight w:val="none"/>
              </w:rPr>
            </w:pPr>
            <w:r>
              <w:rPr>
                <w:rFonts w:hint="eastAsia"/>
                <w:color w:val="auto"/>
                <w:szCs w:val="21"/>
                <w:highlight w:val="none"/>
              </w:rPr>
              <w:t>X＜10</w:t>
            </w:r>
          </w:p>
        </w:tc>
      </w:tr>
      <w:tr w14:paraId="5B44FB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0AF9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723992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1EE16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BF8D8E">
            <w:pPr>
              <w:widowControl/>
              <w:jc w:val="left"/>
              <w:rPr>
                <w:color w:val="auto"/>
                <w:szCs w:val="21"/>
                <w:highlight w:val="none"/>
              </w:rPr>
            </w:pPr>
            <w:r>
              <w:rPr>
                <w:rFonts w:hint="eastAsia"/>
                <w:color w:val="auto"/>
                <w:szCs w:val="21"/>
                <w:highlight w:val="none"/>
              </w:rPr>
              <w:t>1000≤Y＜10000</w:t>
            </w:r>
          </w:p>
        </w:tc>
        <w:tc>
          <w:tcPr>
            <w:tcW w:w="1904" w:type="dxa"/>
            <w:tcBorders>
              <w:top w:val="nil"/>
              <w:left w:val="nil"/>
              <w:bottom w:val="single" w:color="auto" w:sz="4" w:space="0"/>
              <w:right w:val="single" w:color="auto" w:sz="4" w:space="0"/>
            </w:tcBorders>
            <w:noWrap w:val="0"/>
            <w:vAlign w:val="center"/>
          </w:tcPr>
          <w:p w14:paraId="3C4BE4CC">
            <w:pPr>
              <w:widowControl/>
              <w:jc w:val="left"/>
              <w:rPr>
                <w:color w:val="auto"/>
                <w:szCs w:val="21"/>
                <w:highlight w:val="none"/>
              </w:rPr>
            </w:pPr>
            <w:r>
              <w:rPr>
                <w:rFonts w:hint="eastAsia"/>
                <w:color w:val="auto"/>
                <w:szCs w:val="21"/>
                <w:highlight w:val="none"/>
              </w:rPr>
              <w:t>50≤Y＜1000</w:t>
            </w:r>
          </w:p>
        </w:tc>
        <w:tc>
          <w:tcPr>
            <w:tcW w:w="1187" w:type="dxa"/>
            <w:tcBorders>
              <w:top w:val="nil"/>
              <w:left w:val="nil"/>
              <w:bottom w:val="single" w:color="auto" w:sz="4" w:space="0"/>
              <w:right w:val="single" w:color="auto" w:sz="4" w:space="0"/>
            </w:tcBorders>
            <w:noWrap w:val="0"/>
            <w:vAlign w:val="center"/>
          </w:tcPr>
          <w:p w14:paraId="657BC0AD">
            <w:pPr>
              <w:widowControl/>
              <w:jc w:val="left"/>
              <w:rPr>
                <w:color w:val="auto"/>
                <w:szCs w:val="21"/>
                <w:highlight w:val="none"/>
              </w:rPr>
            </w:pPr>
            <w:r>
              <w:rPr>
                <w:rFonts w:hint="eastAsia"/>
                <w:color w:val="auto"/>
                <w:szCs w:val="21"/>
                <w:highlight w:val="none"/>
              </w:rPr>
              <w:t>Y＜50</w:t>
            </w:r>
          </w:p>
        </w:tc>
      </w:tr>
      <w:tr w14:paraId="5438E2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D4C03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51439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9D42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74629F">
            <w:pPr>
              <w:widowControl/>
              <w:jc w:val="left"/>
              <w:rPr>
                <w:color w:val="auto"/>
                <w:szCs w:val="21"/>
                <w:highlight w:val="none"/>
              </w:rPr>
            </w:pPr>
            <w:r>
              <w:rPr>
                <w:rFonts w:hint="eastAsia"/>
                <w:color w:val="auto"/>
                <w:szCs w:val="21"/>
                <w:highlight w:val="none"/>
              </w:rPr>
              <w:t>1000≤Y＜200000</w:t>
            </w:r>
          </w:p>
        </w:tc>
        <w:tc>
          <w:tcPr>
            <w:tcW w:w="1904" w:type="dxa"/>
            <w:tcBorders>
              <w:top w:val="nil"/>
              <w:left w:val="nil"/>
              <w:bottom w:val="single" w:color="auto" w:sz="4" w:space="0"/>
              <w:right w:val="single" w:color="auto" w:sz="4" w:space="0"/>
            </w:tcBorders>
            <w:noWrap w:val="0"/>
            <w:vAlign w:val="center"/>
          </w:tcPr>
          <w:p w14:paraId="5CADE58C">
            <w:pPr>
              <w:widowControl/>
              <w:jc w:val="left"/>
              <w:rPr>
                <w:color w:val="auto"/>
                <w:szCs w:val="21"/>
                <w:highlight w:val="none"/>
              </w:rPr>
            </w:pPr>
            <w:r>
              <w:rPr>
                <w:rFonts w:hint="eastAsia"/>
                <w:color w:val="auto"/>
                <w:szCs w:val="21"/>
                <w:highlight w:val="none"/>
              </w:rPr>
              <w:t>100≤X＜1000</w:t>
            </w:r>
          </w:p>
        </w:tc>
        <w:tc>
          <w:tcPr>
            <w:tcW w:w="1187" w:type="dxa"/>
            <w:tcBorders>
              <w:top w:val="nil"/>
              <w:left w:val="nil"/>
              <w:bottom w:val="single" w:color="auto" w:sz="4" w:space="0"/>
              <w:right w:val="single" w:color="auto" w:sz="4" w:space="0"/>
            </w:tcBorders>
            <w:noWrap w:val="0"/>
            <w:vAlign w:val="center"/>
          </w:tcPr>
          <w:p w14:paraId="6C135A45">
            <w:pPr>
              <w:widowControl/>
              <w:jc w:val="left"/>
              <w:rPr>
                <w:color w:val="auto"/>
                <w:szCs w:val="21"/>
                <w:highlight w:val="none"/>
              </w:rPr>
            </w:pPr>
            <w:r>
              <w:rPr>
                <w:rFonts w:hint="eastAsia"/>
                <w:color w:val="auto"/>
                <w:szCs w:val="21"/>
                <w:highlight w:val="none"/>
              </w:rPr>
              <w:t>X＜100</w:t>
            </w:r>
          </w:p>
        </w:tc>
      </w:tr>
      <w:tr w14:paraId="277040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570F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9036F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0A0A05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285E87">
            <w:pPr>
              <w:widowControl/>
              <w:jc w:val="left"/>
              <w:rPr>
                <w:color w:val="auto"/>
                <w:szCs w:val="21"/>
                <w:highlight w:val="none"/>
              </w:rPr>
            </w:pPr>
            <w:r>
              <w:rPr>
                <w:rFonts w:hint="eastAsia"/>
                <w:color w:val="auto"/>
                <w:szCs w:val="21"/>
                <w:highlight w:val="none"/>
              </w:rPr>
              <w:t>5000≤Z＜10000</w:t>
            </w:r>
          </w:p>
        </w:tc>
        <w:tc>
          <w:tcPr>
            <w:tcW w:w="1904" w:type="dxa"/>
            <w:tcBorders>
              <w:top w:val="nil"/>
              <w:left w:val="nil"/>
              <w:bottom w:val="single" w:color="auto" w:sz="4" w:space="0"/>
              <w:right w:val="single" w:color="auto" w:sz="4" w:space="0"/>
            </w:tcBorders>
            <w:noWrap w:val="0"/>
            <w:vAlign w:val="center"/>
          </w:tcPr>
          <w:p w14:paraId="60D1C45B">
            <w:pPr>
              <w:widowControl/>
              <w:jc w:val="left"/>
              <w:rPr>
                <w:color w:val="auto"/>
                <w:szCs w:val="21"/>
                <w:highlight w:val="none"/>
              </w:rPr>
            </w:pPr>
            <w:r>
              <w:rPr>
                <w:rFonts w:hint="eastAsia"/>
                <w:color w:val="auto"/>
                <w:szCs w:val="21"/>
                <w:highlight w:val="none"/>
              </w:rPr>
              <w:t>2000≤Y＜5000</w:t>
            </w:r>
          </w:p>
        </w:tc>
        <w:tc>
          <w:tcPr>
            <w:tcW w:w="1187" w:type="dxa"/>
            <w:tcBorders>
              <w:top w:val="nil"/>
              <w:left w:val="nil"/>
              <w:bottom w:val="single" w:color="auto" w:sz="4" w:space="0"/>
              <w:right w:val="single" w:color="auto" w:sz="4" w:space="0"/>
            </w:tcBorders>
            <w:noWrap w:val="0"/>
            <w:vAlign w:val="center"/>
          </w:tcPr>
          <w:p w14:paraId="652D2E23">
            <w:pPr>
              <w:widowControl/>
              <w:jc w:val="left"/>
              <w:rPr>
                <w:color w:val="auto"/>
                <w:szCs w:val="21"/>
                <w:highlight w:val="none"/>
              </w:rPr>
            </w:pPr>
            <w:r>
              <w:rPr>
                <w:rFonts w:hint="eastAsia"/>
                <w:color w:val="auto"/>
                <w:szCs w:val="21"/>
                <w:highlight w:val="none"/>
              </w:rPr>
              <w:t>Y＜2000</w:t>
            </w:r>
          </w:p>
        </w:tc>
      </w:tr>
      <w:tr w14:paraId="14F634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2EB1E8">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390AD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CC79C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8DD48B">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0E460569">
            <w:pPr>
              <w:widowControl/>
              <w:jc w:val="left"/>
              <w:rPr>
                <w:color w:val="auto"/>
                <w:szCs w:val="21"/>
                <w:highlight w:val="none"/>
              </w:rPr>
            </w:pPr>
            <w:r>
              <w:rPr>
                <w:rFonts w:hint="eastAsia"/>
                <w:color w:val="auto"/>
                <w:szCs w:val="21"/>
                <w:highlight w:val="none"/>
              </w:rPr>
              <w:t>100≤X＜300</w:t>
            </w:r>
          </w:p>
        </w:tc>
        <w:tc>
          <w:tcPr>
            <w:tcW w:w="1187" w:type="dxa"/>
            <w:tcBorders>
              <w:top w:val="nil"/>
              <w:left w:val="nil"/>
              <w:bottom w:val="single" w:color="auto" w:sz="4" w:space="0"/>
              <w:right w:val="single" w:color="auto" w:sz="4" w:space="0"/>
            </w:tcBorders>
            <w:noWrap w:val="0"/>
            <w:vAlign w:val="center"/>
          </w:tcPr>
          <w:p w14:paraId="6100C523">
            <w:pPr>
              <w:widowControl/>
              <w:jc w:val="left"/>
              <w:rPr>
                <w:color w:val="auto"/>
                <w:szCs w:val="21"/>
                <w:highlight w:val="none"/>
              </w:rPr>
            </w:pPr>
            <w:r>
              <w:rPr>
                <w:rFonts w:hint="eastAsia"/>
                <w:color w:val="auto"/>
                <w:szCs w:val="21"/>
                <w:highlight w:val="none"/>
              </w:rPr>
              <w:t>X＜100</w:t>
            </w:r>
          </w:p>
        </w:tc>
      </w:tr>
      <w:tr w14:paraId="0187356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17C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23D88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00E8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160695">
            <w:pPr>
              <w:widowControl/>
              <w:jc w:val="left"/>
              <w:rPr>
                <w:color w:val="auto"/>
                <w:szCs w:val="21"/>
                <w:highlight w:val="none"/>
              </w:rPr>
            </w:pPr>
            <w:r>
              <w:rPr>
                <w:rFonts w:hint="eastAsia"/>
                <w:color w:val="auto"/>
                <w:szCs w:val="21"/>
                <w:highlight w:val="none"/>
              </w:rPr>
              <w:t>1000≤Y＜5000</w:t>
            </w:r>
          </w:p>
        </w:tc>
        <w:tc>
          <w:tcPr>
            <w:tcW w:w="1904" w:type="dxa"/>
            <w:tcBorders>
              <w:top w:val="nil"/>
              <w:left w:val="nil"/>
              <w:bottom w:val="single" w:color="auto" w:sz="4" w:space="0"/>
              <w:right w:val="single" w:color="auto" w:sz="4" w:space="0"/>
            </w:tcBorders>
            <w:noWrap w:val="0"/>
            <w:vAlign w:val="center"/>
          </w:tcPr>
          <w:p w14:paraId="38A4A3E0">
            <w:pPr>
              <w:widowControl/>
              <w:jc w:val="left"/>
              <w:rPr>
                <w:color w:val="auto"/>
                <w:szCs w:val="21"/>
                <w:highlight w:val="none"/>
              </w:rPr>
            </w:pPr>
            <w:r>
              <w:rPr>
                <w:rFonts w:hint="eastAsia"/>
                <w:color w:val="auto"/>
                <w:szCs w:val="21"/>
                <w:highlight w:val="none"/>
              </w:rPr>
              <w:t>500≤Y＜1000</w:t>
            </w:r>
          </w:p>
        </w:tc>
        <w:tc>
          <w:tcPr>
            <w:tcW w:w="1187" w:type="dxa"/>
            <w:tcBorders>
              <w:top w:val="nil"/>
              <w:left w:val="nil"/>
              <w:bottom w:val="single" w:color="auto" w:sz="4" w:space="0"/>
              <w:right w:val="single" w:color="auto" w:sz="4" w:space="0"/>
            </w:tcBorders>
            <w:noWrap w:val="0"/>
            <w:vAlign w:val="center"/>
          </w:tcPr>
          <w:p w14:paraId="51295A35">
            <w:pPr>
              <w:widowControl/>
              <w:jc w:val="left"/>
              <w:rPr>
                <w:color w:val="auto"/>
                <w:szCs w:val="21"/>
                <w:highlight w:val="none"/>
              </w:rPr>
            </w:pPr>
            <w:r>
              <w:rPr>
                <w:rFonts w:hint="eastAsia"/>
                <w:color w:val="auto"/>
                <w:szCs w:val="21"/>
                <w:highlight w:val="none"/>
              </w:rPr>
              <w:t>Y＜500</w:t>
            </w:r>
          </w:p>
        </w:tc>
      </w:tr>
      <w:tr w14:paraId="792380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54A4FD">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3A6573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8243D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184CC52">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2F0CA8C4">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8F7D552">
            <w:pPr>
              <w:widowControl/>
              <w:jc w:val="left"/>
              <w:rPr>
                <w:color w:val="auto"/>
                <w:szCs w:val="21"/>
                <w:highlight w:val="none"/>
              </w:rPr>
            </w:pPr>
            <w:r>
              <w:rPr>
                <w:rFonts w:hint="eastAsia"/>
                <w:color w:val="auto"/>
                <w:szCs w:val="21"/>
                <w:highlight w:val="none"/>
              </w:rPr>
              <w:t>X＜10</w:t>
            </w:r>
          </w:p>
        </w:tc>
      </w:tr>
      <w:tr w14:paraId="25890D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7E3B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0F634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44AF7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957469E">
            <w:pPr>
              <w:widowControl/>
              <w:jc w:val="left"/>
              <w:rPr>
                <w:color w:val="auto"/>
                <w:szCs w:val="21"/>
                <w:highlight w:val="none"/>
              </w:rPr>
            </w:pPr>
            <w:r>
              <w:rPr>
                <w:rFonts w:hint="eastAsia"/>
                <w:color w:val="auto"/>
                <w:szCs w:val="21"/>
                <w:highlight w:val="none"/>
              </w:rPr>
              <w:t>8000≤Z＜120000</w:t>
            </w:r>
          </w:p>
        </w:tc>
        <w:tc>
          <w:tcPr>
            <w:tcW w:w="1904" w:type="dxa"/>
            <w:tcBorders>
              <w:top w:val="nil"/>
              <w:left w:val="nil"/>
              <w:bottom w:val="single" w:color="auto" w:sz="4" w:space="0"/>
              <w:right w:val="single" w:color="auto" w:sz="4" w:space="0"/>
            </w:tcBorders>
            <w:noWrap w:val="0"/>
            <w:vAlign w:val="center"/>
          </w:tcPr>
          <w:p w14:paraId="2191A42F">
            <w:pPr>
              <w:widowControl/>
              <w:jc w:val="left"/>
              <w:rPr>
                <w:color w:val="auto"/>
                <w:szCs w:val="21"/>
                <w:highlight w:val="none"/>
              </w:rPr>
            </w:pPr>
            <w:r>
              <w:rPr>
                <w:rFonts w:hint="eastAsia"/>
                <w:color w:val="auto"/>
                <w:szCs w:val="21"/>
                <w:highlight w:val="none"/>
              </w:rPr>
              <w:t>100≤Z＜8000</w:t>
            </w:r>
          </w:p>
        </w:tc>
        <w:tc>
          <w:tcPr>
            <w:tcW w:w="1187" w:type="dxa"/>
            <w:tcBorders>
              <w:top w:val="nil"/>
              <w:left w:val="nil"/>
              <w:bottom w:val="single" w:color="auto" w:sz="4" w:space="0"/>
              <w:right w:val="single" w:color="auto" w:sz="4" w:space="0"/>
            </w:tcBorders>
            <w:noWrap w:val="0"/>
            <w:vAlign w:val="center"/>
          </w:tcPr>
          <w:p w14:paraId="33EAF988">
            <w:pPr>
              <w:widowControl/>
              <w:jc w:val="left"/>
              <w:rPr>
                <w:color w:val="auto"/>
                <w:szCs w:val="21"/>
                <w:highlight w:val="none"/>
              </w:rPr>
            </w:pPr>
            <w:r>
              <w:rPr>
                <w:rFonts w:hint="eastAsia"/>
                <w:color w:val="auto"/>
                <w:szCs w:val="21"/>
                <w:highlight w:val="none"/>
              </w:rPr>
              <w:t>Y＜100</w:t>
            </w:r>
          </w:p>
        </w:tc>
      </w:tr>
      <w:tr w14:paraId="25AB933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C0DE5CE">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0FCCE6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2D062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51417D">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302556D7">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255F409">
            <w:pPr>
              <w:widowControl/>
              <w:jc w:val="left"/>
              <w:rPr>
                <w:color w:val="auto"/>
                <w:szCs w:val="21"/>
                <w:highlight w:val="none"/>
              </w:rPr>
            </w:pPr>
            <w:r>
              <w:rPr>
                <w:rFonts w:hint="eastAsia"/>
                <w:color w:val="auto"/>
                <w:szCs w:val="21"/>
                <w:highlight w:val="none"/>
              </w:rPr>
              <w:t>X＜10</w:t>
            </w:r>
          </w:p>
        </w:tc>
      </w:tr>
    </w:tbl>
    <w:p w14:paraId="0B829DD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bookmarkEnd w:id="27"/>
    <w:p w14:paraId="1DD3EFCB">
      <w:pPr>
        <w:spacing w:line="360" w:lineRule="auto"/>
        <w:outlineLvl w:val="0"/>
        <w:rPr>
          <w:color w:val="auto"/>
          <w:szCs w:val="21"/>
          <w:highlight w:val="none"/>
        </w:rPr>
        <w:sectPr>
          <w:headerReference r:id="rId12" w:type="first"/>
          <w:headerReference r:id="rId11" w:type="default"/>
          <w:footerReference r:id="rId13" w:type="default"/>
          <w:pgSz w:w="11906" w:h="16838"/>
          <w:pgMar w:top="993" w:right="1133" w:bottom="1246" w:left="1418" w:header="851" w:footer="992" w:gutter="0"/>
          <w:cols w:space="720" w:num="1"/>
          <w:titlePg/>
          <w:docGrid w:linePitch="312" w:charSpace="0"/>
        </w:sectPr>
      </w:pPr>
    </w:p>
    <w:p w14:paraId="4AE15295">
      <w:pPr>
        <w:spacing w:line="360" w:lineRule="auto"/>
        <w:rPr>
          <w:color w:val="auto"/>
          <w:sz w:val="28"/>
          <w:szCs w:val="28"/>
          <w:highlight w:val="none"/>
        </w:rPr>
      </w:pPr>
      <w:bookmarkStart w:id="28" w:name="_Hlk132878609"/>
      <w:r>
        <w:rPr>
          <w:rFonts w:hint="eastAsia"/>
          <w:color w:val="auto"/>
          <w:sz w:val="28"/>
          <w:szCs w:val="28"/>
          <w:highlight w:val="none"/>
        </w:rPr>
        <w:t>附件2：</w:t>
      </w:r>
    </w:p>
    <w:p w14:paraId="252C371E">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28"/>
    <w:p w14:paraId="44EC2B75">
      <w:pPr>
        <w:spacing w:line="360" w:lineRule="auto"/>
        <w:ind w:firstLine="3520" w:firstLineChars="1100"/>
        <w:outlineLvl w:val="0"/>
        <w:rPr>
          <w:rFonts w:hint="eastAsia" w:eastAsia="宋体"/>
          <w:color w:val="auto"/>
          <w:sz w:val="32"/>
          <w:szCs w:val="32"/>
          <w:highlight w:val="none"/>
          <w:lang w:eastAsia="zh-CN"/>
        </w:rPr>
      </w:pPr>
      <w:bookmarkStart w:id="29" w:name="_Toc8541"/>
      <w:r>
        <w:rPr>
          <w:rFonts w:hint="eastAsia"/>
          <w:color w:val="auto"/>
          <w:sz w:val="32"/>
          <w:szCs w:val="32"/>
          <w:highlight w:val="none"/>
        </w:rPr>
        <w:t>第</w:t>
      </w:r>
      <w:r>
        <w:rPr>
          <w:color w:val="auto"/>
          <w:sz w:val="32"/>
          <w:szCs w:val="32"/>
          <w:highlight w:val="none"/>
        </w:rPr>
        <w:t xml:space="preserve">三章  </w:t>
      </w:r>
      <w:bookmarkStart w:id="30" w:name="_Toc254970526"/>
      <w:bookmarkStart w:id="31" w:name="_Toc254970667"/>
      <w:r>
        <w:rPr>
          <w:rFonts w:hint="eastAsia"/>
          <w:color w:val="auto"/>
          <w:sz w:val="32"/>
          <w:szCs w:val="32"/>
          <w:highlight w:val="none"/>
          <w:lang w:eastAsia="zh-CN"/>
        </w:rPr>
        <w:t>投标人须知</w:t>
      </w:r>
      <w:bookmarkEnd w:id="29"/>
    </w:p>
    <w:p w14:paraId="47DB0B00">
      <w:pPr>
        <w:pStyle w:val="3"/>
        <w:spacing w:before="40" w:after="40"/>
        <w:jc w:val="center"/>
        <w:rPr>
          <w:rFonts w:ascii="Times New Roman" w:hAnsi="Times New Roman" w:eastAsia="宋体"/>
          <w:color w:val="auto"/>
          <w:sz w:val="24"/>
          <w:szCs w:val="24"/>
          <w:highlight w:val="none"/>
        </w:rPr>
      </w:pPr>
      <w:bookmarkStart w:id="32" w:name="_投标人须知前附表"/>
      <w:bookmarkEnd w:id="32"/>
      <w:bookmarkStart w:id="33" w:name="_Hlk89163557"/>
      <w:r>
        <w:rPr>
          <w:rFonts w:hint="eastAsia" w:ascii="Times New Roman" w:hAnsi="Times New Roman" w:eastAsia="宋体"/>
          <w:color w:val="auto"/>
          <w:sz w:val="24"/>
          <w:szCs w:val="24"/>
          <w:highlight w:val="none"/>
          <w:lang w:eastAsia="zh-CN"/>
        </w:rPr>
        <w:t>投标人须知</w:t>
      </w:r>
      <w:r>
        <w:rPr>
          <w:rFonts w:ascii="Times New Roman" w:hAnsi="Times New Roman" w:eastAsia="宋体"/>
          <w:color w:val="auto"/>
          <w:sz w:val="24"/>
          <w:szCs w:val="24"/>
          <w:highlight w:val="none"/>
        </w:rPr>
        <w:t>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ECB6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581E76">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E961C5">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7EF979">
            <w:pPr>
              <w:jc w:val="center"/>
              <w:rPr>
                <w:b/>
                <w:color w:val="auto"/>
                <w:szCs w:val="21"/>
                <w:highlight w:val="none"/>
              </w:rPr>
            </w:pPr>
            <w:r>
              <w:rPr>
                <w:b/>
                <w:color w:val="auto"/>
                <w:szCs w:val="21"/>
                <w:highlight w:val="none"/>
              </w:rPr>
              <w:t>内容、要求</w:t>
            </w:r>
          </w:p>
        </w:tc>
      </w:tr>
      <w:tr w14:paraId="5502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B3A2C5">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95EA7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D9699D">
            <w:pPr>
              <w:spacing w:line="300" w:lineRule="exact"/>
              <w:jc w:val="left"/>
              <w:rPr>
                <w:color w:val="auto"/>
                <w:szCs w:val="21"/>
                <w:highlight w:val="none"/>
              </w:rPr>
            </w:pPr>
            <w:r>
              <w:rPr>
                <w:color w:val="auto"/>
                <w:szCs w:val="21"/>
                <w:highlight w:val="none"/>
              </w:rPr>
              <w:t>项目名称：</w:t>
            </w:r>
            <w:r>
              <w:rPr>
                <w:rFonts w:hint="eastAsia"/>
                <w:color w:val="auto"/>
                <w:szCs w:val="21"/>
                <w:highlight w:val="none"/>
                <w:lang w:eastAsia="zh-CN"/>
              </w:rPr>
              <w:t>2026-2027年度中药配方颗粒（重）</w:t>
            </w:r>
          </w:p>
          <w:p w14:paraId="54EFA0A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BHZC2026-G3-990096-JDZB</w:t>
            </w:r>
          </w:p>
          <w:p w14:paraId="6C2059E1">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采购计划号：BHZC2026-G3-00419</w:t>
            </w:r>
          </w:p>
        </w:tc>
      </w:tr>
      <w:tr w14:paraId="2C9D4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7D1ACF">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F02CE49">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A1AB852">
            <w:pPr>
              <w:spacing w:line="300" w:lineRule="exact"/>
              <w:jc w:val="left"/>
              <w:rPr>
                <w:color w:val="auto"/>
                <w:szCs w:val="21"/>
                <w:highlight w:val="none"/>
              </w:rPr>
            </w:pPr>
            <w:r>
              <w:rPr>
                <w:rFonts w:hint="eastAsia"/>
                <w:color w:val="auto"/>
                <w:szCs w:val="21"/>
                <w:highlight w:val="none"/>
              </w:rPr>
              <w:t>公开招标。</w:t>
            </w:r>
          </w:p>
        </w:tc>
      </w:tr>
      <w:tr w14:paraId="6ADE1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F85C0A9">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7E7FD4">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B0A2E4">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0D3BC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D96F64">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7C3BA3">
            <w:pPr>
              <w:spacing w:line="300" w:lineRule="exact"/>
              <w:jc w:val="center"/>
              <w:rPr>
                <w:color w:val="auto"/>
                <w:szCs w:val="21"/>
                <w:highlight w:val="none"/>
              </w:rPr>
            </w:pPr>
            <w:r>
              <w:rPr>
                <w:rFonts w:hint="eastAsia"/>
                <w:color w:val="auto"/>
                <w:szCs w:val="21"/>
                <w:highlight w:val="none"/>
                <w:lang w:val="en-US" w:eastAsia="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C4679A">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F2BC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4C848592">
            <w:pPr>
              <w:spacing w:line="300" w:lineRule="exact"/>
              <w:jc w:val="center"/>
              <w:rPr>
                <w:b/>
                <w:color w:val="auto"/>
                <w:szCs w:val="21"/>
                <w:highlight w:val="none"/>
              </w:rPr>
            </w:pPr>
            <w:bookmarkStart w:id="34"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noWrap w:val="0"/>
            <w:vAlign w:val="center"/>
          </w:tcPr>
          <w:p w14:paraId="5516BCF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89FD649">
            <w:pPr>
              <w:spacing w:line="300" w:lineRule="exact"/>
              <w:jc w:val="left"/>
              <w:rPr>
                <w:color w:val="auto"/>
                <w:szCs w:val="21"/>
                <w:highlight w:val="none"/>
              </w:rPr>
            </w:pPr>
            <w:r>
              <w:rPr>
                <w:rFonts w:hint="eastAsia"/>
                <w:color w:val="auto"/>
                <w:szCs w:val="21"/>
                <w:highlight w:val="none"/>
              </w:rPr>
              <w:t>是否接受联合体详见招标公告</w:t>
            </w:r>
          </w:p>
        </w:tc>
      </w:tr>
      <w:bookmarkEnd w:id="34"/>
      <w:tr w14:paraId="59222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625E10">
            <w:pPr>
              <w:spacing w:line="300" w:lineRule="exact"/>
              <w:jc w:val="center"/>
              <w:rPr>
                <w:rFonts w:hint="eastAsia"/>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403FE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A3DA3F">
            <w:pPr>
              <w:pStyle w:val="1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08000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ABFAA3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8E6E0A">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DB0BF0">
            <w:pPr>
              <w:spacing w:line="300" w:lineRule="exact"/>
              <w:jc w:val="left"/>
              <w:rPr>
                <w:rFonts w:hint="eastAsia"/>
                <w:color w:val="auto"/>
                <w:szCs w:val="21"/>
                <w:highlight w:val="none"/>
              </w:rPr>
            </w:pPr>
            <w:r>
              <w:rPr>
                <w:rFonts w:hint="eastAsia"/>
                <w:color w:val="auto"/>
                <w:szCs w:val="21"/>
                <w:highlight w:val="none"/>
              </w:rPr>
              <w:t>是否接受分包详见招标公告</w:t>
            </w:r>
          </w:p>
        </w:tc>
      </w:tr>
      <w:tr w14:paraId="59E58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FC3890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4CFE54">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072F30">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0D97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FD425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D9475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ED5F83">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90D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02E34A">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702F1B">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39553B">
            <w:pPr>
              <w:spacing w:line="300" w:lineRule="exact"/>
              <w:jc w:val="left"/>
              <w:rPr>
                <w:color w:val="auto"/>
                <w:szCs w:val="21"/>
                <w:highlight w:val="none"/>
              </w:rPr>
            </w:pPr>
            <w:r>
              <w:rPr>
                <w:color w:val="auto"/>
                <w:szCs w:val="21"/>
                <w:highlight w:val="none"/>
              </w:rPr>
              <w:t>投标截止之日起90天。</w:t>
            </w:r>
          </w:p>
        </w:tc>
      </w:tr>
      <w:tr w14:paraId="709B2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1345945">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1C9718">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D06880">
            <w:pPr>
              <w:spacing w:line="300" w:lineRule="exact"/>
              <w:jc w:val="left"/>
              <w:rPr>
                <w:b/>
                <w:bCs/>
                <w:color w:val="auto"/>
                <w:szCs w:val="21"/>
                <w:highlight w:val="none"/>
              </w:rPr>
            </w:pPr>
            <w:r>
              <w:rPr>
                <w:rFonts w:hint="eastAsia"/>
                <w:b w:val="0"/>
                <w:bCs w:val="0"/>
                <w:color w:val="auto"/>
                <w:szCs w:val="21"/>
                <w:highlight w:val="none"/>
                <w:lang w:val="en-US" w:eastAsia="zh-CN"/>
              </w:rPr>
              <w:t>本项目不收取投标保证金</w:t>
            </w:r>
          </w:p>
        </w:tc>
      </w:tr>
      <w:tr w14:paraId="68256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789D03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7C2A2AD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37342E4">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1E1A4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35630B">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51ACD9">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6D08A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154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141A0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D98A89">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AB2935">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73BE1E3A">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w:t>
            </w:r>
            <w:r>
              <w:rPr>
                <w:rFonts w:hint="eastAsia" w:ascii="宋体" w:hAnsi="宋体"/>
                <w:color w:val="auto"/>
                <w:szCs w:val="21"/>
                <w:highlight w:val="none"/>
                <w:lang w:val="en-US" w:eastAsia="zh-CN"/>
              </w:rPr>
              <w:t>投标人</w:t>
            </w:r>
            <w:r>
              <w:rPr>
                <w:rFonts w:hint="eastAsia" w:ascii="宋体" w:hAnsi="宋体"/>
                <w:color w:val="auto"/>
                <w:szCs w:val="21"/>
                <w:highlight w:val="none"/>
              </w:rPr>
              <w:t>才可以按规定上传备份响应文件。</w:t>
            </w:r>
          </w:p>
        </w:tc>
      </w:tr>
      <w:tr w14:paraId="5CE3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FD6FD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10FB1E">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EEDA8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4382737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10CBB43">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50083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C6AFF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DF74E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D7A35AC">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BC31E6E">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093C4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C7FCA1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7DF4DF8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E77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6028">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C0F0F">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27102FE">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1BD96">
            <w:pPr>
              <w:spacing w:before="120" w:line="320" w:lineRule="atLeast"/>
              <w:rPr>
                <w:rFonts w:hint="eastAsia"/>
                <w:color w:val="auto"/>
                <w:szCs w:val="21"/>
                <w:highlight w:val="none"/>
                <w:lang w:val="en-US" w:eastAsia="zh-CN"/>
              </w:rPr>
            </w:pPr>
            <w:r>
              <w:rPr>
                <w:color w:val="auto"/>
                <w:sz w:val="22"/>
                <w:szCs w:val="22"/>
                <w:highlight w:val="none"/>
              </w:rPr>
              <w:sym w:font="Wingdings 2" w:char="00A3"/>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7E3373A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009206F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6C21D7BA">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4E308382">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0217DA26">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21400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9BE6C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4C50E0">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FF8DDE">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6B30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F9DD">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37E41F">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F7D201">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16CDCBCD">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05AFE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0B37D2">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E90365">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EAA233">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6203A734">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7F01E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C9E0CC">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A802DA">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D730A9">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00AF836">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49B23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E2F42B">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0D298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770C31">
            <w:pPr>
              <w:rPr>
                <w:color w:val="auto"/>
                <w:szCs w:val="21"/>
                <w:highlight w:val="none"/>
              </w:rPr>
            </w:pPr>
            <w:r>
              <w:rPr>
                <w:color w:val="auto"/>
                <w:szCs w:val="21"/>
                <w:highlight w:val="none"/>
              </w:rPr>
              <w:t>（1）</w:t>
            </w:r>
            <w:r>
              <w:rPr>
                <w:color w:val="auto"/>
                <w:szCs w:val="20"/>
                <w:highlight w:val="none"/>
              </w:rPr>
              <w:t>代理服务费</w:t>
            </w:r>
          </w:p>
          <w:p w14:paraId="5211072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rFonts w:hint="eastAsia"/>
                <w:color w:val="auto"/>
                <w:szCs w:val="21"/>
                <w:highlight w:val="none"/>
                <w:lang w:val="en-US" w:eastAsia="zh-CN"/>
              </w:rPr>
              <w:t>下浮20%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25FF76A">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8AD3DB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A092162">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10366B3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6717E4E">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2DB09F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4D9B4CA">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3EE5E82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C7B436F">
            <w:pPr>
              <w:spacing w:line="300" w:lineRule="exact"/>
              <w:jc w:val="left"/>
              <w:rPr>
                <w:color w:val="auto"/>
                <w:szCs w:val="21"/>
                <w:highlight w:val="none"/>
              </w:rPr>
            </w:pPr>
            <w:r>
              <w:rPr>
                <w:rFonts w:hint="eastAsia"/>
                <w:color w:val="auto"/>
                <w:szCs w:val="21"/>
                <w:highlight w:val="none"/>
              </w:rPr>
              <w:t>……</w:t>
            </w:r>
          </w:p>
          <w:p w14:paraId="61B7B99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4BB69E0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13CADB81">
            <w:pPr>
              <w:spacing w:line="300" w:lineRule="exact"/>
              <w:jc w:val="left"/>
              <w:rPr>
                <w:color w:val="auto"/>
                <w:szCs w:val="21"/>
                <w:highlight w:val="none"/>
              </w:rPr>
            </w:pPr>
            <w:r>
              <w:rPr>
                <w:color w:val="auto"/>
                <w:szCs w:val="21"/>
                <w:highlight w:val="none"/>
              </w:rPr>
              <w:t>100万元×1.5%＝1.5万元</w:t>
            </w:r>
          </w:p>
          <w:p w14:paraId="134521D8">
            <w:pPr>
              <w:spacing w:line="300" w:lineRule="exact"/>
              <w:jc w:val="left"/>
              <w:rPr>
                <w:color w:val="auto"/>
                <w:szCs w:val="21"/>
                <w:highlight w:val="none"/>
              </w:rPr>
            </w:pPr>
            <w:r>
              <w:rPr>
                <w:color w:val="auto"/>
                <w:szCs w:val="21"/>
                <w:highlight w:val="none"/>
              </w:rPr>
              <w:t>（300－100）万元×1.1%＝2.2万元</w:t>
            </w:r>
          </w:p>
          <w:p w14:paraId="64D316F6">
            <w:pPr>
              <w:spacing w:line="300" w:lineRule="exact"/>
              <w:jc w:val="left"/>
              <w:rPr>
                <w:color w:val="auto"/>
                <w:szCs w:val="21"/>
                <w:highlight w:val="none"/>
              </w:rPr>
            </w:pPr>
            <w:r>
              <w:rPr>
                <w:color w:val="auto"/>
                <w:szCs w:val="21"/>
                <w:highlight w:val="none"/>
              </w:rPr>
              <w:t>合计收费＝</w:t>
            </w:r>
            <w:r>
              <w:rPr>
                <w:rFonts w:hint="eastAsia"/>
                <w:color w:val="auto"/>
                <w:szCs w:val="21"/>
                <w:highlight w:val="none"/>
                <w:lang w:eastAsia="zh-CN"/>
              </w:rPr>
              <w:t>（</w:t>
            </w:r>
            <w:r>
              <w:rPr>
                <w:color w:val="auto"/>
                <w:szCs w:val="21"/>
                <w:highlight w:val="none"/>
              </w:rPr>
              <w:t>1.5＋2.2</w:t>
            </w:r>
            <w:r>
              <w:rPr>
                <w:rFonts w:hint="eastAsia"/>
                <w:color w:val="auto"/>
                <w:szCs w:val="21"/>
                <w:highlight w:val="none"/>
                <w:lang w:eastAsia="zh-CN"/>
              </w:rPr>
              <w:t>）</w:t>
            </w:r>
            <w:r>
              <w:rPr>
                <w:color w:val="auto"/>
                <w:szCs w:val="21"/>
                <w:highlight w:val="none"/>
              </w:rPr>
              <w:t>×</w:t>
            </w:r>
            <w:r>
              <w:rPr>
                <w:rFonts w:hint="eastAsia"/>
                <w:color w:val="auto"/>
                <w:szCs w:val="21"/>
                <w:highlight w:val="none"/>
                <w:lang w:val="en-US" w:eastAsia="zh-CN"/>
              </w:rPr>
              <w:t>(1-20%)</w:t>
            </w:r>
            <w:r>
              <w:rPr>
                <w:color w:val="auto"/>
                <w:szCs w:val="21"/>
                <w:highlight w:val="none"/>
              </w:rPr>
              <w:t>=</w:t>
            </w:r>
            <w:r>
              <w:rPr>
                <w:rFonts w:hint="eastAsia"/>
                <w:color w:val="auto"/>
                <w:szCs w:val="21"/>
                <w:highlight w:val="none"/>
                <w:lang w:val="en-US" w:eastAsia="zh-CN"/>
              </w:rPr>
              <w:t>2.96</w:t>
            </w:r>
            <w:r>
              <w:rPr>
                <w:color w:val="auto"/>
                <w:szCs w:val="21"/>
                <w:highlight w:val="none"/>
              </w:rPr>
              <w:t>万元</w:t>
            </w:r>
          </w:p>
          <w:p w14:paraId="48A9EEED">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098A3F45">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C76CC92">
            <w:pPr>
              <w:spacing w:line="300" w:lineRule="exact"/>
              <w:jc w:val="left"/>
              <w:rPr>
                <w:color w:val="auto"/>
                <w:kern w:val="0"/>
                <w:szCs w:val="21"/>
                <w:highlight w:val="none"/>
              </w:rPr>
            </w:pPr>
            <w:r>
              <w:rPr>
                <w:rFonts w:hint="eastAsia"/>
                <w:color w:val="auto"/>
                <w:kern w:val="0"/>
                <w:szCs w:val="21"/>
                <w:highlight w:val="none"/>
              </w:rPr>
              <w:t>开户名称：广西机电设备招标有限公司北海分公司</w:t>
            </w:r>
          </w:p>
          <w:p w14:paraId="74267450">
            <w:pPr>
              <w:spacing w:line="300" w:lineRule="exact"/>
              <w:jc w:val="left"/>
              <w:rPr>
                <w:color w:val="auto"/>
                <w:kern w:val="0"/>
                <w:szCs w:val="21"/>
                <w:highlight w:val="none"/>
              </w:rPr>
            </w:pPr>
            <w:r>
              <w:rPr>
                <w:rFonts w:hint="eastAsia"/>
                <w:color w:val="auto"/>
                <w:kern w:val="0"/>
                <w:szCs w:val="21"/>
                <w:highlight w:val="none"/>
              </w:rPr>
              <w:t>开户银行：交通银行北海分行营业部</w:t>
            </w:r>
          </w:p>
          <w:p w14:paraId="6F89173A">
            <w:pPr>
              <w:spacing w:line="300" w:lineRule="exact"/>
              <w:jc w:val="left"/>
              <w:rPr>
                <w:color w:val="auto"/>
                <w:kern w:val="0"/>
                <w:szCs w:val="21"/>
                <w:highlight w:val="none"/>
              </w:rPr>
            </w:pPr>
            <w:r>
              <w:rPr>
                <w:rFonts w:hint="eastAsia"/>
                <w:color w:val="auto"/>
                <w:kern w:val="0"/>
                <w:szCs w:val="21"/>
                <w:highlight w:val="none"/>
              </w:rPr>
              <w:t>银行账号：455060200018170923660</w:t>
            </w:r>
          </w:p>
          <w:p w14:paraId="2C137FEA">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2D42F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3CCE04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D27B0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8EA6E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02C3CD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7870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597899">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E10D95">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89D83B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27A49D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4ED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DF4D1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F59C77">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5FEFC6">
            <w:pPr>
              <w:spacing w:line="276" w:lineRule="auto"/>
              <w:rPr>
                <w:color w:val="auto"/>
                <w:szCs w:val="21"/>
                <w:highlight w:val="none"/>
              </w:rPr>
            </w:pPr>
            <w:r>
              <w:rPr>
                <w:rFonts w:hint="eastAsia"/>
                <w:color w:val="auto"/>
                <w:szCs w:val="21"/>
                <w:highlight w:val="none"/>
              </w:rPr>
              <w:t>构成本招标文件的各个组成文件应互为解释，互为说明：</w:t>
            </w:r>
          </w:p>
          <w:p w14:paraId="56BB6745">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w:t>
            </w:r>
            <w:r>
              <w:rPr>
                <w:rFonts w:hint="eastAsia"/>
                <w:color w:val="auto"/>
                <w:szCs w:val="21"/>
                <w:highlight w:val="none"/>
                <w:lang w:eastAsia="zh-CN"/>
              </w:rPr>
              <w:t>投标人须知</w:t>
            </w:r>
            <w:r>
              <w:rPr>
                <w:rFonts w:hint="eastAsia"/>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44AF695">
      <w:pPr>
        <w:spacing w:before="120" w:line="320" w:lineRule="atLeast"/>
        <w:outlineLvl w:val="1"/>
        <w:rPr>
          <w:rFonts w:hint="eastAsia"/>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25501619">
      <w:pPr>
        <w:spacing w:before="120" w:beforeLines="0" w:afterLines="0" w:line="320" w:lineRule="atLeast"/>
        <w:outlineLvl w:val="1"/>
        <w:rPr>
          <w:rFonts w:hint="default"/>
          <w:b/>
          <w:color w:val="auto"/>
          <w:kern w:val="0"/>
          <w:sz w:val="21"/>
          <w:szCs w:val="21"/>
          <w:highlight w:val="none"/>
        </w:rPr>
      </w:pPr>
      <w:bookmarkStart w:id="35" w:name="_Toc254970690"/>
      <w:bookmarkStart w:id="36" w:name="_Toc254970549"/>
      <w:r>
        <w:rPr>
          <w:color w:val="auto"/>
          <w:sz w:val="32"/>
          <w:szCs w:val="32"/>
          <w:highlight w:val="none"/>
        </w:rPr>
        <w:tab/>
      </w:r>
      <w:bookmarkStart w:id="37" w:name="_Hlk88949215"/>
      <w:r>
        <w:rPr>
          <w:rFonts w:hint="default"/>
          <w:b/>
          <w:color w:val="auto"/>
          <w:kern w:val="0"/>
          <w:sz w:val="21"/>
          <w:szCs w:val="21"/>
          <w:highlight w:val="none"/>
        </w:rPr>
        <w:t>1</w:t>
      </w:r>
      <w:r>
        <w:rPr>
          <w:rFonts w:hint="eastAsia"/>
          <w:b/>
          <w:color w:val="auto"/>
          <w:kern w:val="0"/>
          <w:sz w:val="21"/>
          <w:szCs w:val="21"/>
          <w:highlight w:val="none"/>
        </w:rPr>
        <w:t>．总则</w:t>
      </w:r>
    </w:p>
    <w:p w14:paraId="235D212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1.1</w:t>
      </w:r>
      <w:r>
        <w:rPr>
          <w:rFonts w:hint="eastAsia"/>
          <w:b/>
          <w:color w:val="auto"/>
          <w:kern w:val="0"/>
          <w:sz w:val="21"/>
          <w:szCs w:val="21"/>
          <w:highlight w:val="none"/>
        </w:rPr>
        <w:t>适用范围</w:t>
      </w:r>
    </w:p>
    <w:p w14:paraId="1B9EC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本招标文件适用于投标人须知前附表所述项目的政府采购活动。</w:t>
      </w:r>
    </w:p>
    <w:p w14:paraId="365B30B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1.2</w:t>
      </w:r>
      <w:r>
        <w:rPr>
          <w:rFonts w:hint="eastAsia"/>
          <w:b/>
          <w:color w:val="auto"/>
          <w:kern w:val="0"/>
          <w:sz w:val="21"/>
          <w:szCs w:val="21"/>
          <w:highlight w:val="none"/>
        </w:rPr>
        <w:t>定义</w:t>
      </w:r>
    </w:p>
    <w:p w14:paraId="53BFF84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1.2.1</w:t>
      </w:r>
      <w:r>
        <w:rPr>
          <w:rFonts w:hint="eastAsia"/>
          <w:color w:val="auto"/>
          <w:sz w:val="21"/>
          <w:szCs w:val="21"/>
          <w:highlight w:val="none"/>
        </w:rPr>
        <w:t>“采购人”系指依法进行政府采购的国家机关、事业单位、团体组织。</w:t>
      </w:r>
    </w:p>
    <w:p w14:paraId="083422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1.2.2“供应商”系指向采购人提供货物、工程或者服务的法人、其他组织或者自然人。</w:t>
      </w:r>
    </w:p>
    <w:p w14:paraId="4575ACB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3“投标人”系</w:t>
      </w:r>
      <w:r>
        <w:rPr>
          <w:rFonts w:hint="eastAsia"/>
          <w:color w:val="auto"/>
          <w:sz w:val="21"/>
          <w:szCs w:val="24"/>
          <w:highlight w:val="none"/>
        </w:rPr>
        <w:t>指响应招标、参加投标竞争的法人、其他组织或者自然人</w:t>
      </w:r>
      <w:r>
        <w:rPr>
          <w:rFonts w:hint="eastAsia"/>
          <w:color w:val="auto"/>
          <w:sz w:val="21"/>
          <w:szCs w:val="21"/>
          <w:highlight w:val="none"/>
        </w:rPr>
        <w:t>。</w:t>
      </w:r>
    </w:p>
    <w:p w14:paraId="4092A01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071F7A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FED3B03">
      <w:pPr>
        <w:widowControl/>
        <w:spacing w:beforeLines="0" w:afterLines="0" w:line="360" w:lineRule="auto"/>
        <w:ind w:firstLine="420" w:firstLineChars="200"/>
        <w:jc w:val="left"/>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6</w:t>
      </w:r>
      <w:r>
        <w:rPr>
          <w:rFonts w:hint="default"/>
          <w:color w:val="auto"/>
          <w:sz w:val="21"/>
          <w:szCs w:val="21"/>
          <w:highlight w:val="none"/>
        </w:rPr>
        <w:t>“</w:t>
      </w:r>
      <w:r>
        <w:rPr>
          <w:rFonts w:hint="eastAsia"/>
          <w:color w:val="auto"/>
          <w:sz w:val="21"/>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2FC6BD1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7本项目的技术商务要求重要性分为“▲”（如有）、“#”（如有）和一般无标识指标。▲代表实质性要求指标，</w:t>
      </w:r>
      <w:r>
        <w:rPr>
          <w:rFonts w:hint="eastAsia"/>
          <w:b/>
          <w:color w:val="auto"/>
          <w:sz w:val="21"/>
          <w:szCs w:val="21"/>
          <w:highlight w:val="none"/>
        </w:rPr>
        <w:t>不满足该指标项将导致投标被否决</w:t>
      </w:r>
      <w:r>
        <w:rPr>
          <w:rFonts w:hint="eastAsia"/>
          <w:color w:val="auto"/>
          <w:sz w:val="21"/>
          <w:szCs w:val="21"/>
          <w:highlight w:val="none"/>
        </w:rPr>
        <w:t>，#代表重要指标，无标识则表示一般指标项。</w:t>
      </w:r>
    </w:p>
    <w:p w14:paraId="1772FE1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8 本招标文件出现多种选项的条款，以“</w:t>
      </w:r>
      <w:r>
        <w:rPr>
          <w:rFonts w:hint="default"/>
          <w:color w:val="auto"/>
          <w:sz w:val="21"/>
          <w:szCs w:val="24"/>
          <w:highlight w:val="none"/>
        </w:rPr>
        <w:sym w:font="Wingdings 2" w:char="0052"/>
      </w:r>
      <w:r>
        <w:rPr>
          <w:rFonts w:hint="eastAsia"/>
          <w:color w:val="auto"/>
          <w:sz w:val="21"/>
          <w:szCs w:val="21"/>
          <w:highlight w:val="none"/>
        </w:rPr>
        <w:t>”表示本条款所选择的方式。</w:t>
      </w:r>
    </w:p>
    <w:p w14:paraId="189D1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2</w:t>
      </w:r>
      <w:r>
        <w:rPr>
          <w:rFonts w:hint="eastAsia"/>
          <w:color w:val="auto"/>
          <w:sz w:val="21"/>
          <w:szCs w:val="21"/>
          <w:highlight w:val="none"/>
        </w:rPr>
        <w:t>.9</w:t>
      </w:r>
      <w:r>
        <w:rPr>
          <w:rFonts w:hint="default"/>
          <w:color w:val="auto"/>
          <w:sz w:val="21"/>
          <w:szCs w:val="21"/>
          <w:highlight w:val="none"/>
        </w:rPr>
        <w:t xml:space="preserve"> “</w:t>
      </w:r>
      <w:r>
        <w:rPr>
          <w:rFonts w:hint="eastAsia"/>
          <w:color w:val="auto"/>
          <w:sz w:val="21"/>
          <w:szCs w:val="21"/>
          <w:highlight w:val="none"/>
        </w:rPr>
        <w:t>电子交易平台</w:t>
      </w:r>
      <w:r>
        <w:rPr>
          <w:rFonts w:hint="default"/>
          <w:color w:val="auto"/>
          <w:sz w:val="21"/>
          <w:szCs w:val="21"/>
          <w:highlight w:val="none"/>
        </w:rPr>
        <w:t>”</w:t>
      </w:r>
      <w:r>
        <w:rPr>
          <w:rFonts w:hint="eastAsia"/>
          <w:color w:val="auto"/>
          <w:sz w:val="21"/>
          <w:szCs w:val="21"/>
          <w:highlight w:val="none"/>
        </w:rPr>
        <w:t>是指以数据电文形式在线完成采购活动的信息平台，本招标文件中也称</w:t>
      </w:r>
      <w:r>
        <w:rPr>
          <w:rFonts w:hint="default"/>
          <w:color w:val="auto"/>
          <w:sz w:val="21"/>
          <w:szCs w:val="21"/>
          <w:highlight w:val="none"/>
        </w:rPr>
        <w:t>“</w:t>
      </w:r>
      <w:r>
        <w:rPr>
          <w:rFonts w:hint="eastAsia"/>
          <w:color w:val="auto"/>
          <w:sz w:val="21"/>
          <w:szCs w:val="21"/>
          <w:highlight w:val="none"/>
        </w:rPr>
        <w:t>广西政府采购云平台</w:t>
      </w:r>
      <w:r>
        <w:rPr>
          <w:rFonts w:hint="default"/>
          <w:color w:val="auto"/>
          <w:sz w:val="21"/>
          <w:szCs w:val="21"/>
          <w:highlight w:val="none"/>
        </w:rPr>
        <w:t>”</w:t>
      </w:r>
      <w:r>
        <w:rPr>
          <w:rFonts w:hint="eastAsia"/>
          <w:color w:val="auto"/>
          <w:sz w:val="21"/>
          <w:szCs w:val="21"/>
          <w:highlight w:val="none"/>
        </w:rPr>
        <w:t>。</w:t>
      </w:r>
    </w:p>
    <w:p w14:paraId="40147DC7">
      <w:pPr>
        <w:spacing w:before="120" w:beforeLines="0" w:afterLines="0" w:line="320" w:lineRule="atLeast"/>
        <w:ind w:firstLine="422" w:firstLineChars="200"/>
        <w:outlineLvl w:val="2"/>
        <w:rPr>
          <w:rFonts w:hint="default"/>
          <w:b/>
          <w:color w:val="auto"/>
          <w:kern w:val="0"/>
          <w:sz w:val="21"/>
          <w:szCs w:val="21"/>
          <w:highlight w:val="none"/>
        </w:rPr>
      </w:pPr>
      <w:r>
        <w:rPr>
          <w:rFonts w:hint="eastAsia"/>
          <w:b/>
          <w:color w:val="auto"/>
          <w:kern w:val="0"/>
          <w:sz w:val="21"/>
          <w:szCs w:val="21"/>
          <w:highlight w:val="none"/>
        </w:rPr>
        <w:t>1</w:t>
      </w:r>
      <w:r>
        <w:rPr>
          <w:rFonts w:hint="default"/>
          <w:b/>
          <w:color w:val="auto"/>
          <w:kern w:val="0"/>
          <w:sz w:val="21"/>
          <w:szCs w:val="21"/>
          <w:highlight w:val="none"/>
        </w:rPr>
        <w:t>.3</w:t>
      </w:r>
      <w:r>
        <w:rPr>
          <w:rFonts w:hint="eastAsia"/>
          <w:b/>
          <w:color w:val="auto"/>
          <w:kern w:val="0"/>
          <w:sz w:val="21"/>
          <w:szCs w:val="21"/>
          <w:highlight w:val="none"/>
        </w:rPr>
        <w:t>项目信息</w:t>
      </w:r>
    </w:p>
    <w:p w14:paraId="26E4351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.3.1</w:t>
      </w:r>
      <w:r>
        <w:rPr>
          <w:rFonts w:hint="eastAsia"/>
          <w:color w:val="auto"/>
          <w:sz w:val="21"/>
          <w:szCs w:val="21"/>
          <w:highlight w:val="none"/>
        </w:rPr>
        <w:t>项目名称及编号：详见投标人须知前附表</w:t>
      </w:r>
    </w:p>
    <w:p w14:paraId="322F9CC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.3.2</w:t>
      </w:r>
      <w:r>
        <w:rPr>
          <w:rFonts w:hint="eastAsia"/>
          <w:color w:val="auto"/>
          <w:sz w:val="21"/>
          <w:szCs w:val="21"/>
          <w:highlight w:val="none"/>
        </w:rPr>
        <w:t>采购方式：详见投标人须知前附表</w:t>
      </w:r>
    </w:p>
    <w:p w14:paraId="0F5910F4">
      <w:pPr>
        <w:spacing w:before="120" w:beforeLines="0" w:afterLines="0" w:line="320" w:lineRule="atLeast"/>
        <w:ind w:firstLine="422" w:firstLineChars="200"/>
        <w:outlineLvl w:val="2"/>
        <w:rPr>
          <w:rFonts w:hint="default"/>
          <w:b/>
          <w:color w:val="auto"/>
          <w:kern w:val="0"/>
          <w:sz w:val="21"/>
          <w:szCs w:val="21"/>
          <w:highlight w:val="none"/>
        </w:rPr>
      </w:pPr>
      <w:bookmarkStart w:id="38" w:name="_Hlk132812137"/>
      <w:r>
        <w:rPr>
          <w:rFonts w:hint="eastAsia"/>
          <w:b/>
          <w:color w:val="auto"/>
          <w:kern w:val="0"/>
          <w:sz w:val="21"/>
          <w:szCs w:val="21"/>
          <w:highlight w:val="none"/>
        </w:rPr>
        <w:t>1</w:t>
      </w:r>
      <w:r>
        <w:rPr>
          <w:rFonts w:hint="default"/>
          <w:b/>
          <w:color w:val="auto"/>
          <w:kern w:val="0"/>
          <w:sz w:val="21"/>
          <w:szCs w:val="21"/>
          <w:highlight w:val="none"/>
        </w:rPr>
        <w:t>.4</w:t>
      </w:r>
      <w:r>
        <w:rPr>
          <w:rFonts w:hint="eastAsia"/>
          <w:b/>
          <w:color w:val="auto"/>
          <w:kern w:val="0"/>
          <w:sz w:val="21"/>
          <w:szCs w:val="21"/>
          <w:highlight w:val="none"/>
        </w:rPr>
        <w:t>促进中小企业发展政策</w:t>
      </w:r>
    </w:p>
    <w:p w14:paraId="711E8C2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1.4.1</w:t>
      </w:r>
      <w:r>
        <w:rPr>
          <w:rFonts w:hint="eastAsia"/>
          <w:color w:val="auto"/>
          <w:sz w:val="21"/>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205E872">
      <w:pPr>
        <w:spacing w:before="120" w:beforeLines="0" w:afterLines="0" w:line="320" w:lineRule="atLeast"/>
        <w:ind w:left="2" w:leftChars="1" w:firstLine="420" w:firstLineChars="200"/>
        <w:rPr>
          <w:rFonts w:hint="default"/>
          <w:color w:val="auto"/>
          <w:sz w:val="21"/>
          <w:szCs w:val="21"/>
          <w:highlight w:val="none"/>
        </w:rPr>
      </w:pPr>
      <w:bookmarkStart w:id="39" w:name="_Hlk138842976"/>
      <w:r>
        <w:rPr>
          <w:rFonts w:hint="eastAsia"/>
          <w:color w:val="auto"/>
          <w:sz w:val="21"/>
          <w:szCs w:val="21"/>
          <w:highlight w:val="none"/>
        </w:rPr>
        <w:t>根据《政府采购促进中小企业发展管理办法》（财库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 w:val="21"/>
          <w:szCs w:val="21"/>
          <w:highlight w:val="none"/>
          <w:lang w:eastAsia="zh-CN"/>
        </w:rPr>
        <w:t>〔2021〕70号</w:t>
      </w:r>
      <w:r>
        <w:rPr>
          <w:rFonts w:hint="eastAsia"/>
          <w:color w:val="auto"/>
          <w:sz w:val="21"/>
          <w:szCs w:val="21"/>
          <w:highlight w:val="none"/>
        </w:rPr>
        <w:t>）规定，</w:t>
      </w:r>
      <w:bookmarkEnd w:id="39"/>
      <w:r>
        <w:rPr>
          <w:rFonts w:hint="eastAsia"/>
          <w:color w:val="auto"/>
          <w:sz w:val="21"/>
          <w:szCs w:val="21"/>
          <w:highlight w:val="none"/>
        </w:rPr>
        <w:t>价格扣除比例在第四章评审方法及标准中规定，对小型企业和微型企业同等对待，不作区分。</w:t>
      </w:r>
    </w:p>
    <w:p w14:paraId="0A7AC46F">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中小企业定义</w:t>
      </w:r>
    </w:p>
    <w:p w14:paraId="2CF87A8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1.4.2.1</w:t>
      </w:r>
      <w:r>
        <w:rPr>
          <w:rFonts w:hint="eastAsia"/>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FB819CE">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1.4.2.2</w:t>
      </w:r>
      <w:r>
        <w:rPr>
          <w:rFonts w:hint="eastAsia"/>
          <w:color w:val="auto"/>
          <w:sz w:val="21"/>
          <w:szCs w:val="21"/>
          <w:highlight w:val="none"/>
        </w:rPr>
        <w:t>供应商提供的货物、工程或者服务符合下列情形的，享受本款规定的促进中小企业发展政策：</w:t>
      </w:r>
    </w:p>
    <w:p w14:paraId="25C7CFDE">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在货物采购项目中，货物由中小企业制造，即货物由中小企业生产且使用该中小企业商号或者注册商标；</w:t>
      </w:r>
    </w:p>
    <w:p w14:paraId="0367BD79">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在工程采购项目中，工程由中小企业承建，即工程施工单位为中小企业；</w:t>
      </w:r>
    </w:p>
    <w:p w14:paraId="1CED0FCA">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在服务采购项目中，服务由中小企业承接，即提供服务的人员为中小企业依照《中华人民共和国劳动合同法》订立劳动合同的从业人员。</w:t>
      </w:r>
    </w:p>
    <w:p w14:paraId="43D31CB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在货物采购项目中，供应商提供的货物既有中小企业制造货物，也有大型企业制造货物的，不享受本款规定的促进中小企业发展政策。</w:t>
      </w:r>
    </w:p>
    <w:p w14:paraId="74943AA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本项目标的所属行业在第二章采购需求中规定。供应商根据中小企业划分标准（《关于印发中小企业划型标准规定的通知》（工信部联企业〔2011〕300号）判断是否为中小企业。（见附件）</w:t>
      </w:r>
    </w:p>
    <w:p w14:paraId="54270A4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符合条件的货物制造商、工程施工单位、服务承接单位为中小企业的，应按招标文件规定在投标文件中提供声明函。</w:t>
      </w:r>
    </w:p>
    <w:p w14:paraId="3F98FC4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w:t>
      </w: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视同中小企业情形</w:t>
      </w:r>
    </w:p>
    <w:p w14:paraId="2D44208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（1）符合中小企业划分标准的个体工商户，视同中小企业。</w:t>
      </w:r>
    </w:p>
    <w:p w14:paraId="517339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（2）以联合体形式参加政府采购活动，联合体各方均为中小企业的，联合体视同中小企业。其中，联合体各方均为小微企业的，联合体视同小微企业。</w:t>
      </w:r>
    </w:p>
    <w:p w14:paraId="0593AA0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B14ADD6">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符合条件的货物制造商、工程施工单位、服务承接单位为监狱企业或残疾人福利性单位的，应按招标文件规定在投标文件中提供相关证明文件。</w:t>
      </w:r>
    </w:p>
    <w:bookmarkEnd w:id="38"/>
    <w:p w14:paraId="327CFB6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1.5</w:t>
      </w:r>
      <w:r>
        <w:rPr>
          <w:rFonts w:hint="eastAsia"/>
          <w:b/>
          <w:color w:val="auto"/>
          <w:kern w:val="0"/>
          <w:sz w:val="21"/>
          <w:szCs w:val="21"/>
          <w:highlight w:val="none"/>
        </w:rPr>
        <w:t>投标人资格要求</w:t>
      </w:r>
    </w:p>
    <w:p w14:paraId="240B83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1.5.1</w:t>
      </w:r>
      <w:r>
        <w:rPr>
          <w:rFonts w:hint="eastAsia"/>
          <w:color w:val="auto"/>
          <w:sz w:val="21"/>
          <w:szCs w:val="21"/>
          <w:highlight w:val="none"/>
        </w:rPr>
        <w:t>投标人资格要求：详见投标人须知前附表</w:t>
      </w:r>
    </w:p>
    <w:p w14:paraId="6E54CDE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1.5.2</w:t>
      </w:r>
      <w:r>
        <w:rPr>
          <w:rFonts w:hint="eastAsia"/>
          <w:color w:val="auto"/>
          <w:sz w:val="21"/>
          <w:szCs w:val="21"/>
          <w:highlight w:val="none"/>
        </w:rPr>
        <w:t>按照招标公告的规定获得招标文件。</w:t>
      </w:r>
    </w:p>
    <w:p w14:paraId="24B226A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1.5.3</w:t>
      </w:r>
      <w:r>
        <w:rPr>
          <w:rFonts w:hint="eastAsia"/>
          <w:color w:val="auto"/>
          <w:sz w:val="21"/>
          <w:szCs w:val="21"/>
          <w:highlight w:val="none"/>
        </w:rPr>
        <w:t>本项目是否接受联合体投标，见“投标人须知前附表”规定。</w:t>
      </w:r>
    </w:p>
    <w:p w14:paraId="3BE1D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 xml:space="preserve">如接受联合体投标，联合体投标要求如下： </w:t>
      </w:r>
    </w:p>
    <w:p w14:paraId="0E833A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（1）供应商可以组成一个投标联合体，以一个供应商的身份共同参加投标。联合体投标的，须提供《联合体协议书》（格式后附）</w:t>
      </w:r>
    </w:p>
    <w:p w14:paraId="1B379C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D03EAB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B40731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（4）以联合体形式参加政府采购活动的，联合体各方不得再单独参加或者与其他供应商另外组成联合体参加同一合同项下的政府采购活动。</w:t>
      </w:r>
    </w:p>
    <w:p w14:paraId="6F7E3D2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（5）联合体中有同类资质的供应商按照联合体分工承担相同工作的，应当按照资质等级较低的供应商确定资质等级。</w:t>
      </w:r>
    </w:p>
    <w:p w14:paraId="46B4595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（6）联合体投标业绩、履约能力按照联合体各方其中较高的一方认定并计算（招标文件其他章节另有规定的除外）。</w:t>
      </w:r>
    </w:p>
    <w:p w14:paraId="2A08A10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（7）供应商为联合体的，可以由联合体中的一方或者多方共同交纳投标保证金，其交纳的保证金对联合体各方均具有约束力。</w:t>
      </w:r>
    </w:p>
    <w:p w14:paraId="202C3E3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（8）联合体各方均应按照招标文件的规定提交资格证明文件。</w:t>
      </w:r>
    </w:p>
    <w:p w14:paraId="6B11FBC5">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1.6</w:t>
      </w:r>
      <w:r>
        <w:rPr>
          <w:rFonts w:hint="eastAsia"/>
          <w:b/>
          <w:color w:val="auto"/>
          <w:kern w:val="0"/>
          <w:sz w:val="21"/>
          <w:szCs w:val="21"/>
          <w:highlight w:val="none"/>
        </w:rPr>
        <w:t>现场踏勘及投标费用</w:t>
      </w:r>
    </w:p>
    <w:p w14:paraId="03D88D6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1.6.1</w:t>
      </w:r>
      <w:r>
        <w:rPr>
          <w:rFonts w:hint="eastAsia"/>
          <w:color w:val="auto"/>
          <w:sz w:val="21"/>
          <w:szCs w:val="21"/>
          <w:highlight w:val="none"/>
        </w:rPr>
        <w:t>前附表如规定现场踏勘的，供应商应按规定时间地点参加踏勘。</w:t>
      </w:r>
    </w:p>
    <w:p w14:paraId="6B4732D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1.6.2</w:t>
      </w:r>
      <w:r>
        <w:rPr>
          <w:rFonts w:hint="eastAsia"/>
          <w:color w:val="auto"/>
          <w:sz w:val="21"/>
          <w:szCs w:val="21"/>
          <w:highlight w:val="none"/>
        </w:rPr>
        <w:t>供应商均应自行承担所有与投标有关的全部费用（招标文件有相关的规定除外）。</w:t>
      </w:r>
    </w:p>
    <w:p w14:paraId="1CEEBAA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1.7</w:t>
      </w:r>
      <w:r>
        <w:rPr>
          <w:rFonts w:hint="eastAsia"/>
          <w:b/>
          <w:color w:val="auto"/>
          <w:kern w:val="0"/>
          <w:sz w:val="21"/>
          <w:szCs w:val="21"/>
          <w:highlight w:val="none"/>
        </w:rPr>
        <w:t>转包与分包</w:t>
      </w:r>
    </w:p>
    <w:p w14:paraId="5E5CDB9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1.7.1</w:t>
      </w:r>
      <w:r>
        <w:rPr>
          <w:rFonts w:hint="eastAsia"/>
          <w:color w:val="auto"/>
          <w:sz w:val="21"/>
          <w:szCs w:val="21"/>
          <w:highlight w:val="none"/>
        </w:rPr>
        <w:t>如招标文件其他地方无特别规定，本项目不允许转包。</w:t>
      </w:r>
    </w:p>
    <w:p w14:paraId="45E597F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1.7.2</w:t>
      </w:r>
      <w:r>
        <w:rPr>
          <w:rFonts w:hint="eastAsia"/>
          <w:color w:val="auto"/>
          <w:sz w:val="21"/>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F33851">
      <w:pPr>
        <w:spacing w:before="120" w:beforeLines="0" w:afterLines="0" w:line="276" w:lineRule="auto"/>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1.8</w:t>
      </w:r>
      <w:r>
        <w:rPr>
          <w:rFonts w:hint="eastAsia"/>
          <w:b/>
          <w:color w:val="auto"/>
          <w:kern w:val="0"/>
          <w:sz w:val="21"/>
          <w:szCs w:val="21"/>
          <w:highlight w:val="none"/>
        </w:rPr>
        <w:t>特别说明</w:t>
      </w:r>
    </w:p>
    <w:p w14:paraId="4F9DE2A4">
      <w:pPr>
        <w:spacing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 xml:space="preserve">1.8.1 </w:t>
      </w:r>
      <w:r>
        <w:rPr>
          <w:rFonts w:hint="eastAsia"/>
          <w:color w:val="auto"/>
          <w:sz w:val="21"/>
          <w:szCs w:val="21"/>
          <w:highlight w:val="none"/>
        </w:rPr>
        <w:t>供应商应保证其提供的联系方式（电话、传真、电子邮件）有效，以保证往来函件（澄清、修改等）能及时通知供应商，并能及时反馈，否则采购人及代理机构不承担由此引起的一切后果。</w:t>
      </w:r>
    </w:p>
    <w:p w14:paraId="2A06CBC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1.8.2</w:t>
      </w:r>
      <w:r>
        <w:rPr>
          <w:rFonts w:hint="eastAsia"/>
          <w:color w:val="auto"/>
          <w:sz w:val="21"/>
          <w:szCs w:val="21"/>
          <w:highlight w:val="none"/>
        </w:rPr>
        <w:t>供应商应仔细阅读招标文件的所有内容，按照招标文件的要求提交投标文件，并对所提供的全部资料的真实性承担法律责任。</w:t>
      </w:r>
    </w:p>
    <w:p w14:paraId="683192E3">
      <w:pPr>
        <w:spacing w:before="120" w:beforeLines="0" w:afterLines="0" w:line="360" w:lineRule="auto"/>
        <w:ind w:firstLine="420" w:firstLineChars="200"/>
        <w:rPr>
          <w:rFonts w:hint="default"/>
          <w:color w:val="auto"/>
          <w:sz w:val="21"/>
          <w:szCs w:val="21"/>
          <w:highlight w:val="none"/>
        </w:rPr>
      </w:pPr>
      <w:r>
        <w:rPr>
          <w:rFonts w:hint="default"/>
          <w:color w:val="auto"/>
          <w:sz w:val="21"/>
          <w:szCs w:val="21"/>
          <w:highlight w:val="none"/>
        </w:rPr>
        <w:t>1.8.3</w:t>
      </w:r>
      <w:r>
        <w:rPr>
          <w:rFonts w:hint="eastAsia"/>
          <w:color w:val="auto"/>
          <w:sz w:val="21"/>
          <w:szCs w:val="21"/>
          <w:highlight w:val="none"/>
        </w:rPr>
        <w:t xml:space="preserve">供应商在投标活动中提供任何虚假材料，将报监管部门查处； </w:t>
      </w:r>
    </w:p>
    <w:p w14:paraId="1A9B0DD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2</w:t>
      </w:r>
      <w:r>
        <w:rPr>
          <w:rFonts w:hint="eastAsia"/>
          <w:b/>
          <w:color w:val="auto"/>
          <w:kern w:val="0"/>
          <w:sz w:val="21"/>
          <w:szCs w:val="21"/>
          <w:highlight w:val="none"/>
        </w:rPr>
        <w:t>．招标文件</w:t>
      </w:r>
    </w:p>
    <w:p w14:paraId="455A14CC">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2.1</w:t>
      </w:r>
      <w:r>
        <w:rPr>
          <w:rFonts w:hint="eastAsia"/>
          <w:b/>
          <w:color w:val="auto"/>
          <w:kern w:val="0"/>
          <w:sz w:val="21"/>
          <w:szCs w:val="21"/>
          <w:highlight w:val="none"/>
        </w:rPr>
        <w:t>招标文件的构成</w:t>
      </w:r>
    </w:p>
    <w:p w14:paraId="33EBA14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第一章 招标公告</w:t>
      </w:r>
    </w:p>
    <w:p w14:paraId="3BE51E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第二章 采购需求</w:t>
      </w:r>
    </w:p>
    <w:p w14:paraId="6B2AE07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第三章 投标人须知</w:t>
      </w:r>
    </w:p>
    <w:p w14:paraId="7970D18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第四章 评审方法及标准</w:t>
      </w:r>
    </w:p>
    <w:p w14:paraId="70480B8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第五章 合同主要条款格式</w:t>
      </w:r>
    </w:p>
    <w:p w14:paraId="4BE5E45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第六章 投标文件格式</w:t>
      </w:r>
    </w:p>
    <w:p w14:paraId="1C75907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2.2</w:t>
      </w:r>
      <w:r>
        <w:rPr>
          <w:rFonts w:hint="eastAsia"/>
          <w:b/>
          <w:color w:val="auto"/>
          <w:kern w:val="0"/>
          <w:sz w:val="21"/>
          <w:szCs w:val="21"/>
          <w:highlight w:val="none"/>
        </w:rPr>
        <w:t>投标人的风险</w:t>
      </w:r>
    </w:p>
    <w:p w14:paraId="42256D6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投标人没有按照招标文件要求提供全部资料，或者投标人没有对招标文件在各方面作出实质性响应是投标人的风险，并可能导致其投标被否决。</w:t>
      </w:r>
    </w:p>
    <w:p w14:paraId="732156DE">
      <w:pPr>
        <w:spacing w:before="120" w:beforeLines="0" w:afterLines="0" w:line="320" w:lineRule="atLeast"/>
        <w:ind w:firstLine="422" w:firstLineChars="200"/>
        <w:outlineLvl w:val="2"/>
        <w:rPr>
          <w:rFonts w:hint="default"/>
          <w:b/>
          <w:color w:val="auto"/>
          <w:sz w:val="21"/>
          <w:szCs w:val="21"/>
          <w:highlight w:val="none"/>
        </w:rPr>
      </w:pPr>
      <w:r>
        <w:rPr>
          <w:rFonts w:hint="default"/>
          <w:b/>
          <w:color w:val="auto"/>
          <w:kern w:val="0"/>
          <w:sz w:val="21"/>
          <w:szCs w:val="21"/>
          <w:highlight w:val="none"/>
        </w:rPr>
        <w:t>2.3</w:t>
      </w:r>
      <w:r>
        <w:rPr>
          <w:rFonts w:hint="eastAsia"/>
          <w:b/>
          <w:color w:val="auto"/>
          <w:kern w:val="0"/>
          <w:sz w:val="21"/>
          <w:szCs w:val="21"/>
          <w:highlight w:val="none"/>
        </w:rPr>
        <w:t>招标文件的澄清与修改</w:t>
      </w:r>
    </w:p>
    <w:p w14:paraId="7F5EFDE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2.3.1</w:t>
      </w:r>
      <w:r>
        <w:rPr>
          <w:rFonts w:hint="eastAsia"/>
          <w:color w:val="auto"/>
          <w:sz w:val="21"/>
          <w:szCs w:val="21"/>
          <w:highlight w:val="none"/>
        </w:rPr>
        <w:t>任何已获得招标文件的潜在投标人，均可以书面形式要求采购代理机构作出书面解释、澄清。</w:t>
      </w:r>
    </w:p>
    <w:p w14:paraId="1DA6F01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2.3.2</w:t>
      </w:r>
      <w:r>
        <w:rPr>
          <w:rFonts w:hint="eastAsia"/>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hint="eastAsia"/>
          <w:color w:val="auto"/>
          <w:sz w:val="21"/>
          <w:szCs w:val="21"/>
          <w:highlight w:val="none"/>
        </w:rPr>
        <w:t>在投标人须知前附表规定的方式通知所有获取招标文件的潜在投标人</w:t>
      </w:r>
      <w:bookmarkEnd w:id="40"/>
      <w:r>
        <w:rPr>
          <w:rFonts w:hint="eastAsia"/>
          <w:color w:val="auto"/>
          <w:sz w:val="21"/>
          <w:szCs w:val="21"/>
          <w:highlight w:val="none"/>
        </w:rPr>
        <w:t>；不足15日的，采购人或者采购代理机构应当顺延提交投标文件的截止时间。</w:t>
      </w:r>
    </w:p>
    <w:p w14:paraId="551F05C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2.3.3</w:t>
      </w:r>
      <w:r>
        <w:rPr>
          <w:rFonts w:hint="eastAsia"/>
          <w:color w:val="auto"/>
          <w:sz w:val="21"/>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19B98A84">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3</w:t>
      </w:r>
      <w:r>
        <w:rPr>
          <w:rFonts w:hint="eastAsia"/>
          <w:b/>
          <w:color w:val="auto"/>
          <w:kern w:val="0"/>
          <w:sz w:val="21"/>
          <w:szCs w:val="21"/>
          <w:highlight w:val="none"/>
        </w:rPr>
        <w:t>．投标文件</w:t>
      </w:r>
    </w:p>
    <w:p w14:paraId="41BBD3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3.1</w:t>
      </w:r>
      <w:r>
        <w:rPr>
          <w:rFonts w:hint="eastAsia"/>
          <w:b/>
          <w:color w:val="auto"/>
          <w:kern w:val="0"/>
          <w:sz w:val="21"/>
          <w:szCs w:val="21"/>
          <w:highlight w:val="none"/>
        </w:rPr>
        <w:t>投标文件的组成</w:t>
      </w:r>
    </w:p>
    <w:p w14:paraId="44ED857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投标文件由第六章“投标文件格式”规定的内容和投标人所作的一切有效补充、修改和承诺等文件组成。</w:t>
      </w:r>
    </w:p>
    <w:p w14:paraId="1477D0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sz w:val="21"/>
          <w:szCs w:val="21"/>
          <w:highlight w:val="none"/>
        </w:rPr>
        <w:t>3.2</w:t>
      </w:r>
      <w:r>
        <w:rPr>
          <w:rFonts w:hint="eastAsia"/>
          <w:b/>
          <w:color w:val="auto"/>
          <w:kern w:val="0"/>
          <w:sz w:val="21"/>
          <w:szCs w:val="21"/>
          <w:highlight w:val="none"/>
        </w:rPr>
        <w:t>投标文件的语言及计量</w:t>
      </w:r>
    </w:p>
    <w:p w14:paraId="52CF749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3.2.1</w:t>
      </w:r>
      <w:r>
        <w:rPr>
          <w:rFonts w:hint="eastAsia"/>
          <w:color w:val="auto"/>
          <w:sz w:val="21"/>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85F4C4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3.2.2</w:t>
      </w:r>
      <w:r>
        <w:rPr>
          <w:rFonts w:hint="eastAsia"/>
          <w:color w:val="auto"/>
          <w:sz w:val="21"/>
          <w:szCs w:val="21"/>
          <w:highlight w:val="none"/>
        </w:rPr>
        <w:t>计量单位招标文件已有明确规定的，投标使用招标文件规定的计量单位；招标文件没有规定的，应采用中华人民共和国法定计量单位。</w:t>
      </w:r>
    </w:p>
    <w:p w14:paraId="6B9DEC3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3.3</w:t>
      </w:r>
      <w:r>
        <w:rPr>
          <w:rFonts w:hint="eastAsia"/>
          <w:b/>
          <w:color w:val="auto"/>
          <w:kern w:val="0"/>
          <w:sz w:val="21"/>
          <w:szCs w:val="21"/>
          <w:highlight w:val="none"/>
        </w:rPr>
        <w:t>投标报价</w:t>
      </w:r>
    </w:p>
    <w:p w14:paraId="0DD43F7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3.3.1</w:t>
      </w:r>
      <w:r>
        <w:rPr>
          <w:rFonts w:hint="eastAsia"/>
          <w:color w:val="auto"/>
          <w:sz w:val="21"/>
          <w:szCs w:val="21"/>
          <w:highlight w:val="none"/>
        </w:rPr>
        <w:t>投标报价应按招标文件中相关附表格式填写。</w:t>
      </w:r>
    </w:p>
    <w:p w14:paraId="0345E37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3.3.2</w:t>
      </w:r>
      <w:r>
        <w:rPr>
          <w:rFonts w:hint="eastAsia"/>
          <w:color w:val="auto"/>
          <w:sz w:val="21"/>
          <w:szCs w:val="21"/>
          <w:highlight w:val="none"/>
        </w:rPr>
        <w:t>投标文件只允许有一个报价，有选择的或有条件的报价将不予接受。</w:t>
      </w:r>
    </w:p>
    <w:p w14:paraId="408BBC13">
      <w:pPr>
        <w:suppressAutoHyphens/>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3.3.3</w:t>
      </w:r>
      <w:r>
        <w:rPr>
          <w:rFonts w:hint="eastAsia"/>
          <w:color w:val="auto"/>
          <w:kern w:val="1"/>
          <w:sz w:val="21"/>
          <w:szCs w:val="21"/>
          <w:highlight w:val="none"/>
        </w:rPr>
        <w:t>对于本文件中未列明，而投标人认为必需的费用也需列入投标报价。在合同实施时，采购人将不予支付中标人没有列入的项目费用，并认为此项目的费用已包括在投标报价中。</w:t>
      </w:r>
    </w:p>
    <w:p w14:paraId="71971B8D">
      <w:pPr>
        <w:suppressAutoHyphens/>
        <w:spacing w:before="120" w:beforeLines="0" w:afterLines="0" w:line="320" w:lineRule="atLeast"/>
        <w:ind w:firstLine="420" w:firstLineChars="200"/>
        <w:rPr>
          <w:rFonts w:hint="default"/>
          <w:b/>
          <w:color w:val="auto"/>
          <w:kern w:val="1"/>
          <w:sz w:val="21"/>
          <w:szCs w:val="21"/>
          <w:highlight w:val="none"/>
        </w:rPr>
      </w:pPr>
      <w:r>
        <w:rPr>
          <w:rFonts w:hint="eastAsia"/>
          <w:color w:val="auto"/>
          <w:kern w:val="1"/>
          <w:sz w:val="21"/>
          <w:szCs w:val="21"/>
          <w:highlight w:val="none"/>
        </w:rPr>
        <w:t>3</w:t>
      </w:r>
      <w:r>
        <w:rPr>
          <w:rFonts w:hint="default"/>
          <w:color w:val="auto"/>
          <w:kern w:val="1"/>
          <w:sz w:val="21"/>
          <w:szCs w:val="21"/>
          <w:highlight w:val="none"/>
        </w:rPr>
        <w:t>.3.4</w:t>
      </w:r>
      <w:r>
        <w:rPr>
          <w:rFonts w:hint="eastAsia"/>
          <w:color w:val="auto"/>
          <w:kern w:val="1"/>
          <w:sz w:val="21"/>
          <w:szCs w:val="21"/>
          <w:highlight w:val="none"/>
        </w:rPr>
        <w:t>采购人不接受供应商给予的赠品、回扣或者与采购无关的其他商品、服务。</w:t>
      </w:r>
    </w:p>
    <w:p w14:paraId="2CE27AE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3.4</w:t>
      </w:r>
      <w:r>
        <w:rPr>
          <w:rFonts w:hint="eastAsia"/>
          <w:b/>
          <w:color w:val="auto"/>
          <w:kern w:val="0"/>
          <w:sz w:val="21"/>
          <w:szCs w:val="21"/>
          <w:highlight w:val="none"/>
        </w:rPr>
        <w:t>投标有效期</w:t>
      </w:r>
    </w:p>
    <w:p w14:paraId="0DBD454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3.4.1</w:t>
      </w:r>
      <w:r>
        <w:rPr>
          <w:rFonts w:hint="eastAsia"/>
          <w:color w:val="auto"/>
          <w:sz w:val="21"/>
          <w:szCs w:val="21"/>
          <w:highlight w:val="none"/>
        </w:rPr>
        <w:t>如招标文件其他地方无特别规定，投标有效期则为投标截止之日起90天。在投标有效期内投标文件应保持有效。</w:t>
      </w:r>
      <w:r>
        <w:rPr>
          <w:rFonts w:hint="eastAsia"/>
          <w:b/>
          <w:color w:val="auto"/>
          <w:sz w:val="21"/>
          <w:szCs w:val="21"/>
          <w:highlight w:val="none"/>
        </w:rPr>
        <w:t>有效期不足的投标文件将被否决</w:t>
      </w:r>
      <w:r>
        <w:rPr>
          <w:rFonts w:hint="eastAsia"/>
          <w:color w:val="auto"/>
          <w:sz w:val="21"/>
          <w:szCs w:val="21"/>
          <w:highlight w:val="none"/>
        </w:rPr>
        <w:t>。</w:t>
      </w:r>
    </w:p>
    <w:p w14:paraId="7129275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3.4.2</w:t>
      </w:r>
      <w:r>
        <w:rPr>
          <w:rFonts w:hint="eastAsia"/>
          <w:color w:val="auto"/>
          <w:sz w:val="21"/>
          <w:szCs w:val="21"/>
          <w:highlight w:val="none"/>
        </w:rPr>
        <w:t>在特殊情况下，采购人可与投标人协商延长投标文件的有效期，这种要求和答复均以书面形式进行。</w:t>
      </w:r>
    </w:p>
    <w:p w14:paraId="3C5D92A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3.4.3</w:t>
      </w:r>
      <w:r>
        <w:rPr>
          <w:rFonts w:hint="eastAsia"/>
          <w:color w:val="auto"/>
          <w:sz w:val="21"/>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AA4B5A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3.5</w:t>
      </w:r>
      <w:r>
        <w:rPr>
          <w:rFonts w:hint="eastAsia"/>
          <w:b/>
          <w:color w:val="auto"/>
          <w:kern w:val="0"/>
          <w:sz w:val="21"/>
          <w:szCs w:val="21"/>
          <w:highlight w:val="none"/>
        </w:rPr>
        <w:t>投标保证金</w:t>
      </w:r>
    </w:p>
    <w:p w14:paraId="0FB22D8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3.5.1</w:t>
      </w:r>
      <w:r>
        <w:rPr>
          <w:rFonts w:hint="eastAsia"/>
          <w:color w:val="auto"/>
          <w:sz w:val="21"/>
          <w:szCs w:val="21"/>
          <w:highlight w:val="none"/>
        </w:rPr>
        <w:t>投标人须按须知前附表规定提交投标保证金，</w:t>
      </w:r>
      <w:r>
        <w:rPr>
          <w:rFonts w:hint="eastAsia"/>
          <w:b/>
          <w:color w:val="auto"/>
          <w:sz w:val="21"/>
          <w:szCs w:val="21"/>
          <w:highlight w:val="none"/>
        </w:rPr>
        <w:t>否则其投标将被否决</w:t>
      </w:r>
      <w:r>
        <w:rPr>
          <w:rFonts w:hint="eastAsia"/>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EC5530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3.5.2</w:t>
      </w:r>
      <w:r>
        <w:rPr>
          <w:rFonts w:hint="eastAsia"/>
          <w:color w:val="auto"/>
          <w:sz w:val="21"/>
          <w:szCs w:val="21"/>
          <w:highlight w:val="none"/>
        </w:rPr>
        <w:t>投标保证金币种应与投标报价币种相同。</w:t>
      </w:r>
    </w:p>
    <w:p w14:paraId="0A6013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3.5.3</w:t>
      </w:r>
      <w:r>
        <w:rPr>
          <w:rFonts w:hint="eastAsia"/>
          <w:color w:val="auto"/>
          <w:sz w:val="21"/>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48A9305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3.5.4</w:t>
      </w:r>
      <w:r>
        <w:rPr>
          <w:rFonts w:hint="eastAsia"/>
          <w:color w:val="auto"/>
          <w:sz w:val="21"/>
          <w:szCs w:val="21"/>
          <w:highlight w:val="none"/>
        </w:rPr>
        <w:t>投标人有下列情形之一的，投标保证金将不予退还：</w:t>
      </w:r>
    </w:p>
    <w:p w14:paraId="74761F5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投标人在投标有效期内撤销投标文件的；</w:t>
      </w:r>
    </w:p>
    <w:p w14:paraId="2374A8C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投标人在投标过程中弄虚作假，提供虚假材料的；</w:t>
      </w:r>
    </w:p>
    <w:p w14:paraId="74DE12AF">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中标人无正当理由不与采购人签订合同的；</w:t>
      </w:r>
    </w:p>
    <w:p w14:paraId="79904B2E">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将中标项目转让给他人或者在投标文件中未说明且未经采购人同意，将中标项目分包给他人的；</w:t>
      </w:r>
    </w:p>
    <w:p w14:paraId="4B896AA7">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拒绝履行合同义务的；</w:t>
      </w:r>
    </w:p>
    <w:p w14:paraId="44A60DE6">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其他严重扰乱招投标程序的。</w:t>
      </w:r>
    </w:p>
    <w:p w14:paraId="7721D80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3.6</w:t>
      </w:r>
      <w:r>
        <w:rPr>
          <w:rFonts w:hint="eastAsia"/>
          <w:b/>
          <w:color w:val="auto"/>
          <w:kern w:val="0"/>
          <w:sz w:val="21"/>
          <w:szCs w:val="21"/>
          <w:highlight w:val="none"/>
        </w:rPr>
        <w:t>投标文件的编制要求</w:t>
      </w:r>
    </w:p>
    <w:p w14:paraId="6FDFD244">
      <w:pPr>
        <w:spacing w:before="120" w:beforeLines="0" w:afterLines="0" w:line="320" w:lineRule="atLeast"/>
        <w:ind w:firstLine="420" w:firstLineChars="200"/>
        <w:rPr>
          <w:rFonts w:hint="default"/>
          <w:b/>
          <w:color w:val="auto"/>
          <w:kern w:val="0"/>
          <w:sz w:val="21"/>
          <w:szCs w:val="21"/>
          <w:highlight w:val="none"/>
        </w:rPr>
      </w:pPr>
      <w:r>
        <w:rPr>
          <w:rFonts w:hint="eastAsia"/>
          <w:color w:val="auto"/>
          <w:kern w:val="0"/>
          <w:sz w:val="21"/>
          <w:szCs w:val="21"/>
          <w:highlight w:val="none"/>
        </w:rPr>
        <w:t>3</w:t>
      </w:r>
      <w:r>
        <w:rPr>
          <w:rFonts w:hint="default"/>
          <w:color w:val="auto"/>
          <w:kern w:val="0"/>
          <w:sz w:val="21"/>
          <w:szCs w:val="21"/>
          <w:highlight w:val="none"/>
        </w:rPr>
        <w:t>.6.1</w:t>
      </w:r>
      <w:r>
        <w:rPr>
          <w:rFonts w:hint="eastAsia"/>
          <w:color w:val="auto"/>
          <w:sz w:val="21"/>
          <w:szCs w:val="21"/>
          <w:highlight w:val="none"/>
        </w:rPr>
        <w:t>投标人应先安装</w:t>
      </w:r>
      <w:bookmarkStart w:id="41" w:name="_Hlk160184301"/>
      <w:r>
        <w:rPr>
          <w:rFonts w:hint="eastAsia"/>
          <w:color w:val="auto"/>
          <w:sz w:val="21"/>
          <w:szCs w:val="21"/>
          <w:highlight w:val="none"/>
        </w:rPr>
        <w:t>广西政府采购云平台新版客户端</w:t>
      </w:r>
      <w:bookmarkEnd w:id="41"/>
      <w:r>
        <w:rPr>
          <w:rFonts w:hint="eastAsia"/>
          <w:color w:val="auto"/>
          <w:sz w:val="21"/>
          <w:szCs w:val="21"/>
          <w:highlight w:val="none"/>
        </w:rPr>
        <w:t>，通过账号密码或C</w:t>
      </w:r>
      <w:r>
        <w:rPr>
          <w:rFonts w:hint="default"/>
          <w:color w:val="auto"/>
          <w:sz w:val="21"/>
          <w:szCs w:val="21"/>
          <w:highlight w:val="none"/>
        </w:rPr>
        <w:t>A</w:t>
      </w:r>
      <w:r>
        <w:rPr>
          <w:rFonts w:hint="eastAsia"/>
          <w:color w:val="auto"/>
          <w:sz w:val="21"/>
          <w:szCs w:val="21"/>
          <w:highlight w:val="none"/>
        </w:rPr>
        <w:t>登录客户端制作投标文件。</w:t>
      </w:r>
    </w:p>
    <w:p w14:paraId="430FD11C">
      <w:pPr>
        <w:spacing w:before="120" w:beforeLines="0" w:afterLines="0" w:line="320" w:lineRule="atLeast"/>
        <w:ind w:firstLine="420" w:firstLineChars="200"/>
        <w:rPr>
          <w:rFonts w:hint="default"/>
          <w:color w:val="auto"/>
          <w:sz w:val="21"/>
          <w:szCs w:val="21"/>
          <w:highlight w:val="none"/>
        </w:rPr>
      </w:pPr>
      <w:bookmarkStart w:id="42" w:name="_Hlk132791136"/>
      <w:r>
        <w:rPr>
          <w:rFonts w:hint="default"/>
          <w:color w:val="auto"/>
          <w:sz w:val="21"/>
          <w:szCs w:val="21"/>
          <w:highlight w:val="none"/>
        </w:rPr>
        <w:t>3.6.2</w:t>
      </w:r>
      <w:r>
        <w:rPr>
          <w:rFonts w:hint="eastAsia"/>
          <w:color w:val="auto"/>
          <w:sz w:val="21"/>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91DE9F3">
      <w:pPr>
        <w:spacing w:before="120" w:beforeLines="0" w:afterLines="0" w:line="320" w:lineRule="atLeast"/>
        <w:ind w:firstLine="420" w:firstLineChars="200"/>
        <w:rPr>
          <w:rFonts w:hint="default"/>
          <w:color w:val="auto"/>
          <w:sz w:val="21"/>
          <w:szCs w:val="21"/>
          <w:highlight w:val="none"/>
        </w:rPr>
      </w:pPr>
      <w:bookmarkStart w:id="43" w:name="_Hlk93046800"/>
      <w:r>
        <w:rPr>
          <w:rFonts w:hint="default"/>
          <w:color w:val="auto"/>
          <w:sz w:val="21"/>
          <w:szCs w:val="21"/>
          <w:highlight w:val="none"/>
        </w:rPr>
        <w:t xml:space="preserve">3.6.3 </w:t>
      </w:r>
      <w:r>
        <w:rPr>
          <w:rFonts w:hint="eastAsia"/>
          <w:color w:val="auto"/>
          <w:sz w:val="21"/>
          <w:szCs w:val="21"/>
          <w:highlight w:val="none"/>
        </w:rPr>
        <w:t>投标人的投标文件未按照招标文件要求签署、盖章的，</w:t>
      </w:r>
      <w:r>
        <w:rPr>
          <w:rFonts w:hint="eastAsia"/>
          <w:b/>
          <w:color w:val="auto"/>
          <w:sz w:val="21"/>
          <w:szCs w:val="21"/>
          <w:highlight w:val="none"/>
        </w:rPr>
        <w:t>其投标无效</w:t>
      </w:r>
      <w:r>
        <w:rPr>
          <w:rFonts w:hint="eastAsia"/>
          <w:color w:val="auto"/>
          <w:sz w:val="21"/>
          <w:szCs w:val="21"/>
          <w:highlight w:val="none"/>
        </w:rPr>
        <w:t>。</w:t>
      </w:r>
    </w:p>
    <w:bookmarkEnd w:id="42"/>
    <w:bookmarkEnd w:id="43"/>
    <w:p w14:paraId="350EC83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3.6.4</w:t>
      </w:r>
      <w:r>
        <w:rPr>
          <w:rFonts w:hint="eastAsia"/>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5E194A1">
      <w:pPr>
        <w:spacing w:before="120" w:beforeLines="0" w:afterLines="0" w:line="320" w:lineRule="atLeast"/>
        <w:ind w:firstLine="420" w:firstLineChars="200"/>
        <w:rPr>
          <w:rFonts w:hint="default"/>
          <w:b/>
          <w:color w:val="auto"/>
          <w:sz w:val="21"/>
          <w:szCs w:val="21"/>
          <w:highlight w:val="none"/>
        </w:rPr>
      </w:pPr>
      <w:r>
        <w:rPr>
          <w:rFonts w:hint="eastAsia"/>
          <w:color w:val="auto"/>
          <w:sz w:val="21"/>
          <w:szCs w:val="21"/>
          <w:highlight w:val="none"/>
        </w:rPr>
        <w:t>3</w:t>
      </w:r>
      <w:r>
        <w:rPr>
          <w:rFonts w:hint="default"/>
          <w:color w:val="auto"/>
          <w:sz w:val="21"/>
          <w:szCs w:val="21"/>
          <w:highlight w:val="none"/>
        </w:rPr>
        <w:t>.6.5</w:t>
      </w:r>
      <w:r>
        <w:rPr>
          <w:rFonts w:hint="eastAsia"/>
          <w:color w:val="auto"/>
          <w:sz w:val="21"/>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 w:val="21"/>
          <w:szCs w:val="21"/>
          <w:highlight w:val="none"/>
        </w:rPr>
        <w:t>否则作无效投标处理。</w:t>
      </w:r>
    </w:p>
    <w:p w14:paraId="56BB3B2B">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3.7</w:t>
      </w:r>
      <w:r>
        <w:rPr>
          <w:rFonts w:hint="eastAsia"/>
          <w:b/>
          <w:color w:val="auto"/>
          <w:kern w:val="0"/>
          <w:sz w:val="21"/>
          <w:szCs w:val="21"/>
          <w:highlight w:val="none"/>
        </w:rPr>
        <w:t>投标文件的递交、修改和撤回</w:t>
      </w:r>
    </w:p>
    <w:p w14:paraId="202999F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3.7.1</w:t>
      </w:r>
      <w:r>
        <w:rPr>
          <w:rFonts w:hint="eastAsia"/>
          <w:color w:val="auto"/>
          <w:sz w:val="21"/>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CCDC3D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.7.2</w:t>
      </w:r>
      <w:r>
        <w:rPr>
          <w:rFonts w:hint="eastAsia"/>
          <w:color w:val="auto"/>
          <w:sz w:val="21"/>
          <w:szCs w:val="21"/>
          <w:highlight w:val="none"/>
        </w:rPr>
        <w:t xml:space="preserve">未在规定时间内提交或者未按照招标文件要求签章、加密的电子投标文件，广西政府采购云平台将拒收。 </w:t>
      </w:r>
    </w:p>
    <w:p w14:paraId="57F034E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.7.3</w:t>
      </w:r>
      <w:r>
        <w:rPr>
          <w:rFonts w:hint="eastAsia"/>
          <w:color w:val="auto"/>
          <w:sz w:val="21"/>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4D7D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3.7.4</w:t>
      </w:r>
      <w:r>
        <w:rPr>
          <w:rFonts w:hint="eastAsia"/>
          <w:color w:val="auto"/>
          <w:sz w:val="21"/>
          <w:szCs w:val="21"/>
          <w:highlight w:val="none"/>
        </w:rPr>
        <w:t>在投标截止时间前，除投标人补充、修改或者撤回投标文件外，任何单位和个人不得解密或提取投标文件。</w:t>
      </w:r>
    </w:p>
    <w:p w14:paraId="1CC0DC6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3.7.5</w:t>
      </w:r>
      <w:r>
        <w:rPr>
          <w:rFonts w:hint="eastAsia"/>
          <w:color w:val="auto"/>
          <w:sz w:val="21"/>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BBD2C8E">
      <w:pPr>
        <w:spacing w:before="120" w:beforeLines="0" w:afterLines="0" w:line="320" w:lineRule="atLeast"/>
        <w:ind w:left="2" w:leftChars="1" w:firstLine="420" w:firstLineChars="200"/>
        <w:rPr>
          <w:rFonts w:hint="default"/>
          <w:color w:val="auto"/>
          <w:sz w:val="21"/>
          <w:szCs w:val="21"/>
          <w:highlight w:val="none"/>
        </w:rPr>
      </w:pPr>
      <w:bookmarkStart w:id="44" w:name="_Hlk93046827"/>
      <w:r>
        <w:rPr>
          <w:rFonts w:hint="eastAsia"/>
          <w:color w:val="auto"/>
          <w:sz w:val="21"/>
          <w:szCs w:val="21"/>
          <w:highlight w:val="none"/>
        </w:rPr>
        <w:t>3</w:t>
      </w:r>
      <w:r>
        <w:rPr>
          <w:rFonts w:hint="default"/>
          <w:color w:val="auto"/>
          <w:sz w:val="21"/>
          <w:szCs w:val="21"/>
          <w:highlight w:val="none"/>
        </w:rPr>
        <w:t>.7.6</w:t>
      </w:r>
      <w:r>
        <w:rPr>
          <w:rFonts w:hint="eastAsia"/>
          <w:color w:val="auto"/>
          <w:sz w:val="21"/>
          <w:szCs w:val="21"/>
          <w:highlight w:val="none"/>
        </w:rPr>
        <w:t>招标文件未允许同一投标人提交两个或以上不同的响应文件，但存在</w:t>
      </w:r>
      <w:r>
        <w:rPr>
          <w:rFonts w:hint="eastAsia"/>
          <w:color w:val="auto"/>
          <w:sz w:val="21"/>
          <w:szCs w:val="24"/>
          <w:highlight w:val="none"/>
        </w:rPr>
        <w:t>同</w:t>
      </w:r>
      <w:r>
        <w:rPr>
          <w:rFonts w:hint="eastAsia"/>
          <w:color w:val="auto"/>
          <w:sz w:val="21"/>
          <w:szCs w:val="21"/>
          <w:highlight w:val="none"/>
        </w:rPr>
        <w:t>一投标人提交两个或以上不同的响应文件的，</w:t>
      </w:r>
      <w:r>
        <w:rPr>
          <w:rFonts w:hint="eastAsia"/>
          <w:b/>
          <w:color w:val="auto"/>
          <w:sz w:val="21"/>
          <w:szCs w:val="21"/>
          <w:highlight w:val="none"/>
        </w:rPr>
        <w:t>其投标无效。</w:t>
      </w:r>
      <w:r>
        <w:rPr>
          <w:rFonts w:hint="eastAsia"/>
          <w:color w:val="auto"/>
          <w:sz w:val="21"/>
          <w:szCs w:val="21"/>
          <w:highlight w:val="none"/>
        </w:rPr>
        <w:t>投标人在同一投标文件中对某项技术、商务要求提供有选择性的响应参数或方案等同于提交两个或以上不同的投标文件。</w:t>
      </w:r>
    </w:p>
    <w:bookmarkEnd w:id="44"/>
    <w:p w14:paraId="1A192A8F">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4</w:t>
      </w:r>
      <w:r>
        <w:rPr>
          <w:rFonts w:hint="eastAsia"/>
          <w:b/>
          <w:color w:val="auto"/>
          <w:kern w:val="0"/>
          <w:sz w:val="21"/>
          <w:szCs w:val="21"/>
          <w:highlight w:val="none"/>
        </w:rPr>
        <w:t>．开标</w:t>
      </w:r>
    </w:p>
    <w:p w14:paraId="0C1E468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4.1</w:t>
      </w:r>
      <w:r>
        <w:rPr>
          <w:rFonts w:hint="eastAsia"/>
          <w:b/>
          <w:color w:val="auto"/>
          <w:kern w:val="0"/>
          <w:sz w:val="21"/>
          <w:szCs w:val="21"/>
          <w:highlight w:val="none"/>
        </w:rPr>
        <w:t>开标准备</w:t>
      </w:r>
    </w:p>
    <w:p w14:paraId="5D4B742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本项目投标截止时间及地点见“投标人须知前附表”规定。</w:t>
      </w:r>
    </w:p>
    <w:p w14:paraId="11BA78C8">
      <w:pPr>
        <w:autoSpaceDE w:val="0"/>
        <w:autoSpaceDN w:val="0"/>
        <w:adjustRightInd w:val="0"/>
        <w:spacing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DC800F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70B1EBA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4.2</w:t>
      </w:r>
      <w:r>
        <w:rPr>
          <w:rFonts w:hint="eastAsia"/>
          <w:b/>
          <w:color w:val="auto"/>
          <w:kern w:val="0"/>
          <w:sz w:val="21"/>
          <w:szCs w:val="21"/>
          <w:highlight w:val="none"/>
        </w:rPr>
        <w:t>开标程序</w:t>
      </w:r>
    </w:p>
    <w:p w14:paraId="096AF50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4.2.1</w:t>
      </w:r>
      <w:r>
        <w:rPr>
          <w:rFonts w:hint="eastAsia"/>
          <w:color w:val="auto"/>
          <w:sz w:val="21"/>
          <w:szCs w:val="21"/>
          <w:highlight w:val="none"/>
        </w:rPr>
        <w:t>投标人登录广西政府采购云平台进入开标大厅签到。</w:t>
      </w:r>
    </w:p>
    <w:p w14:paraId="3BA39EB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.2.2</w:t>
      </w:r>
      <w:r>
        <w:rPr>
          <w:rFonts w:hint="eastAsia"/>
          <w:color w:val="auto"/>
          <w:sz w:val="21"/>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 w:val="21"/>
          <w:szCs w:val="21"/>
          <w:highlight w:val="none"/>
          <w:lang w:eastAsia="zh-CN"/>
        </w:rPr>
        <w:t>人在</w:t>
      </w:r>
      <w:r>
        <w:rPr>
          <w:rFonts w:hint="eastAsia"/>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sz w:val="21"/>
          <w:szCs w:val="24"/>
          <w:highlight w:val="none"/>
        </w:rPr>
        <w:t>通知后投标人仍未在上述规定时间内解密响应文件</w:t>
      </w:r>
      <w:r>
        <w:rPr>
          <w:rFonts w:hint="eastAsia"/>
          <w:color w:val="auto"/>
          <w:sz w:val="21"/>
          <w:szCs w:val="21"/>
          <w:highlight w:val="none"/>
        </w:rPr>
        <w:t>，或者投标人没预留联系方式或预留联系方式无效导致代理机构无法联系到投标人进行解密的，均视为无效投标。</w:t>
      </w:r>
    </w:p>
    <w:p w14:paraId="6DBF715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.2.3</w:t>
      </w:r>
      <w:r>
        <w:rPr>
          <w:rFonts w:hint="eastAsia"/>
          <w:color w:val="auto"/>
          <w:sz w:val="21"/>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06B8B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.2.4</w:t>
      </w:r>
      <w:r>
        <w:rPr>
          <w:rFonts w:hint="eastAsia"/>
          <w:color w:val="auto"/>
          <w:sz w:val="21"/>
          <w:szCs w:val="21"/>
          <w:highlight w:val="none"/>
        </w:rPr>
        <w:t>解密异常情况处理：详见本章</w:t>
      </w:r>
      <w:r>
        <w:rPr>
          <w:rFonts w:hint="default"/>
          <w:color w:val="auto"/>
          <w:sz w:val="21"/>
          <w:szCs w:val="21"/>
          <w:highlight w:val="none"/>
        </w:rPr>
        <w:t>9.2</w:t>
      </w:r>
      <w:r>
        <w:rPr>
          <w:rFonts w:hint="eastAsia"/>
          <w:color w:val="auto"/>
          <w:sz w:val="21"/>
          <w:szCs w:val="21"/>
          <w:highlight w:val="none"/>
        </w:rPr>
        <w:t>电子交易活动的中止。</w:t>
      </w:r>
    </w:p>
    <w:p w14:paraId="0A2559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.2.5</w:t>
      </w:r>
      <w:r>
        <w:rPr>
          <w:rFonts w:hint="eastAsia"/>
          <w:color w:val="auto"/>
          <w:sz w:val="21"/>
          <w:szCs w:val="21"/>
          <w:highlight w:val="none"/>
        </w:rPr>
        <w:t>投标人对报价进行确认。</w:t>
      </w:r>
    </w:p>
    <w:p w14:paraId="616B9B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4.2.6</w:t>
      </w:r>
      <w:r>
        <w:rPr>
          <w:rFonts w:hint="eastAsia"/>
          <w:color w:val="auto"/>
          <w:sz w:val="21"/>
          <w:szCs w:val="21"/>
          <w:highlight w:val="none"/>
        </w:rPr>
        <w:t>开标结束。</w:t>
      </w:r>
    </w:p>
    <w:p w14:paraId="3E0C5341">
      <w:pPr>
        <w:pStyle w:val="27"/>
        <w:snapToGrid w:val="0"/>
        <w:spacing w:beforeLines="0" w:afterLines="0" w:line="440" w:lineRule="exact"/>
        <w:ind w:firstLine="422" w:firstLineChars="200"/>
        <w:rPr>
          <w:rFonts w:hint="eastAsia" w:hAnsi="宋体"/>
          <w:color w:val="auto"/>
          <w:sz w:val="21"/>
          <w:szCs w:val="21"/>
          <w:highlight w:val="none"/>
        </w:rPr>
      </w:pPr>
      <w:r>
        <w:rPr>
          <w:rFonts w:hint="eastAsia" w:hAnsi="宋体"/>
          <w:b/>
          <w:color w:val="auto"/>
          <w:sz w:val="21"/>
          <w:szCs w:val="21"/>
          <w:highlight w:val="none"/>
        </w:rPr>
        <w:t>特别说明：</w:t>
      </w:r>
      <w:r>
        <w:rPr>
          <w:rFonts w:hint="eastAsia" w:hAnsi="宋体"/>
          <w:color w:val="auto"/>
          <w:sz w:val="21"/>
          <w:szCs w:val="21"/>
          <w:highlight w:val="none"/>
        </w:rPr>
        <w:t>如遇</w:t>
      </w:r>
      <w:r>
        <w:rPr>
          <w:rFonts w:hint="eastAsia"/>
          <w:color w:val="auto"/>
          <w:sz w:val="21"/>
          <w:szCs w:val="21"/>
          <w:highlight w:val="none"/>
        </w:rPr>
        <w:t>广西政府采购云平台</w:t>
      </w:r>
      <w:r>
        <w:rPr>
          <w:rFonts w:hint="eastAsia" w:hAnsi="宋体"/>
          <w:color w:val="auto"/>
          <w:sz w:val="21"/>
          <w:szCs w:val="21"/>
          <w:highlight w:val="none"/>
        </w:rPr>
        <w:t>电子化开标或评审程序调整的，按调整后的程序执行。</w:t>
      </w:r>
    </w:p>
    <w:p w14:paraId="5847097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4.3</w:t>
      </w:r>
      <w:r>
        <w:rPr>
          <w:rFonts w:hint="eastAsia"/>
          <w:b/>
          <w:color w:val="auto"/>
          <w:kern w:val="0"/>
          <w:sz w:val="21"/>
          <w:szCs w:val="21"/>
          <w:highlight w:val="none"/>
        </w:rPr>
        <w:t>演示</w:t>
      </w:r>
    </w:p>
    <w:p w14:paraId="477E92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4.3.1“</w:t>
      </w:r>
      <w:r>
        <w:rPr>
          <w:rFonts w:hint="eastAsia"/>
          <w:color w:val="auto"/>
          <w:sz w:val="21"/>
          <w:szCs w:val="21"/>
          <w:highlight w:val="none"/>
        </w:rPr>
        <w:t>投标人须知前附表”规定在开标会议结束后进行演示的，投标人应按规定进行演示。</w:t>
      </w:r>
    </w:p>
    <w:p w14:paraId="185F52E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4.3.2</w:t>
      </w:r>
      <w:r>
        <w:rPr>
          <w:rFonts w:hint="eastAsia"/>
          <w:color w:val="auto"/>
          <w:sz w:val="21"/>
          <w:szCs w:val="21"/>
          <w:highlight w:val="none"/>
        </w:rPr>
        <w:t>未按规定时间进行演示可能引起的演示分数被计为0分或投标无效等后果由投标人自行承担。</w:t>
      </w:r>
    </w:p>
    <w:p w14:paraId="4A06AFEF">
      <w:pPr>
        <w:spacing w:before="120" w:beforeLines="0" w:afterLines="0" w:line="320" w:lineRule="atLeast"/>
        <w:ind w:firstLine="422" w:firstLineChars="200"/>
        <w:outlineLvl w:val="2"/>
        <w:rPr>
          <w:rFonts w:hint="default"/>
          <w:color w:val="auto"/>
          <w:sz w:val="21"/>
          <w:szCs w:val="21"/>
          <w:highlight w:val="none"/>
        </w:rPr>
      </w:pPr>
      <w:r>
        <w:rPr>
          <w:rFonts w:hint="default"/>
          <w:b/>
          <w:color w:val="auto"/>
          <w:kern w:val="0"/>
          <w:sz w:val="21"/>
          <w:szCs w:val="21"/>
          <w:highlight w:val="none"/>
        </w:rPr>
        <w:t>4.4</w:t>
      </w:r>
      <w:r>
        <w:rPr>
          <w:rFonts w:hint="eastAsia"/>
          <w:b/>
          <w:color w:val="auto"/>
          <w:kern w:val="0"/>
          <w:sz w:val="21"/>
          <w:szCs w:val="21"/>
          <w:highlight w:val="none"/>
        </w:rPr>
        <w:t>样品</w:t>
      </w:r>
    </w:p>
    <w:p w14:paraId="1EBD1C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4.4.1“</w:t>
      </w:r>
      <w:r>
        <w:rPr>
          <w:rFonts w:hint="eastAsia"/>
          <w:color w:val="auto"/>
          <w:sz w:val="21"/>
          <w:szCs w:val="21"/>
          <w:highlight w:val="none"/>
        </w:rPr>
        <w:t>投标人须知前附表”规定递交样品的，投标人应按前附表规定递交样品，递交样品时应附样品递交表（格式见第六章）。</w:t>
      </w:r>
    </w:p>
    <w:p w14:paraId="43C39A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4.4.2</w:t>
      </w:r>
      <w:r>
        <w:rPr>
          <w:rFonts w:hint="eastAsia"/>
          <w:color w:val="auto"/>
          <w:sz w:val="21"/>
          <w:szCs w:val="21"/>
          <w:highlight w:val="none"/>
        </w:rPr>
        <w:t>未按规定时间递交样品可能引起的样品分数被计为0分或投标无效等后果由投标人自行承担。</w:t>
      </w:r>
    </w:p>
    <w:p w14:paraId="3B2E0ED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4.4.3</w:t>
      </w:r>
      <w:r>
        <w:rPr>
          <w:rFonts w:hint="eastAsia"/>
          <w:color w:val="auto"/>
          <w:sz w:val="21"/>
          <w:szCs w:val="21"/>
          <w:highlight w:val="none"/>
        </w:rPr>
        <w:t>样品封存或退还的说明请见第六章投标文件格式所附样品递交表。</w:t>
      </w:r>
    </w:p>
    <w:p w14:paraId="2A49EAD8">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5" w:name="_Hlk93420947"/>
      <w:r>
        <w:rPr>
          <w:rFonts w:hint="default"/>
          <w:b/>
          <w:color w:val="auto"/>
          <w:kern w:val="0"/>
          <w:sz w:val="21"/>
          <w:szCs w:val="21"/>
          <w:highlight w:val="none"/>
        </w:rPr>
        <w:t>5</w:t>
      </w:r>
      <w:r>
        <w:rPr>
          <w:rFonts w:hint="eastAsia"/>
          <w:b/>
          <w:color w:val="auto"/>
          <w:kern w:val="0"/>
          <w:sz w:val="21"/>
          <w:szCs w:val="21"/>
          <w:highlight w:val="none"/>
        </w:rPr>
        <w:t>．资格审查</w:t>
      </w:r>
    </w:p>
    <w:p w14:paraId="03A13635">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.1</w:t>
      </w:r>
      <w:r>
        <w:rPr>
          <w:rFonts w:hint="eastAsia" w:ascii="宋体" w:hAnsi="宋体"/>
          <w:color w:val="auto"/>
          <w:sz w:val="21"/>
          <w:szCs w:val="21"/>
          <w:highlight w:val="none"/>
        </w:rPr>
        <w:t>开标结束后，采购人或者采购代理机构通过电子交易平台对投标人的资格进行审查。资格审查</w:t>
      </w:r>
      <w:r>
        <w:rPr>
          <w:rFonts w:hint="eastAsia"/>
          <w:color w:val="auto"/>
          <w:kern w:val="0"/>
          <w:sz w:val="21"/>
          <w:szCs w:val="21"/>
          <w:highlight w:val="none"/>
        </w:rPr>
        <w:t>是根据法律法规和招标文件的规定，对投标人的基本资格条件、特定资格条件进行审查。</w:t>
      </w:r>
    </w:p>
    <w:p w14:paraId="48CA73FB">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2</w:t>
      </w:r>
      <w:r>
        <w:rPr>
          <w:rFonts w:hint="eastAsia"/>
          <w:color w:val="auto"/>
          <w:kern w:val="0"/>
          <w:sz w:val="21"/>
          <w:szCs w:val="21"/>
          <w:highlight w:val="none"/>
        </w:rPr>
        <w:t>资格审查标准在第四章评审方法及标准中规定，符合资格审查标准要求的投标人即为资格审查合格。</w:t>
      </w:r>
    </w:p>
    <w:p w14:paraId="5BBC8FDF">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5.3</w:t>
      </w:r>
      <w:r>
        <w:rPr>
          <w:rFonts w:hint="eastAsia"/>
          <w:color w:val="auto"/>
          <w:kern w:val="0"/>
          <w:sz w:val="21"/>
          <w:szCs w:val="21"/>
          <w:highlight w:val="none"/>
        </w:rPr>
        <w:t>投标人有下列情形之一的，资格审查不合格，作无效投标处理：</w:t>
      </w:r>
    </w:p>
    <w:p w14:paraId="53E876EF">
      <w:pPr>
        <w:spacing w:beforeLines="0" w:afterLines="0" w:line="276" w:lineRule="auto"/>
        <w:ind w:firstLine="420" w:firstLineChars="200"/>
        <w:rPr>
          <w:rFonts w:hint="eastAsia" w:hAnsi="宋体"/>
          <w:color w:val="auto"/>
          <w:sz w:val="21"/>
          <w:szCs w:val="24"/>
          <w:highlight w:val="none"/>
        </w:rPr>
      </w:pPr>
      <w:r>
        <w:rPr>
          <w:rFonts w:hint="eastAsia"/>
          <w:color w:val="auto"/>
          <w:sz w:val="21"/>
          <w:szCs w:val="21"/>
          <w:highlight w:val="none"/>
        </w:rPr>
        <w:t>5</w:t>
      </w:r>
      <w:r>
        <w:rPr>
          <w:rFonts w:hint="default"/>
          <w:color w:val="auto"/>
          <w:sz w:val="21"/>
          <w:szCs w:val="21"/>
          <w:highlight w:val="none"/>
        </w:rPr>
        <w:t>.3.1</w:t>
      </w:r>
      <w:r>
        <w:rPr>
          <w:rFonts w:hint="eastAsia"/>
          <w:color w:val="auto"/>
          <w:sz w:val="21"/>
          <w:szCs w:val="21"/>
          <w:highlight w:val="none"/>
        </w:rPr>
        <w:t>不具备招标文件中规定的资格要求或资格条件的；</w:t>
      </w:r>
      <w:r>
        <w:rPr>
          <w:rFonts w:hint="default"/>
          <w:color w:val="auto"/>
          <w:sz w:val="21"/>
          <w:szCs w:val="21"/>
          <w:highlight w:val="none"/>
        </w:rPr>
        <w:t xml:space="preserve"> </w:t>
      </w:r>
      <w:r>
        <w:rPr>
          <w:rFonts w:hint="eastAsia" w:hAnsi="宋体"/>
          <w:color w:val="auto"/>
          <w:sz w:val="21"/>
          <w:szCs w:val="24"/>
          <w:highlight w:val="none"/>
        </w:rPr>
        <w:t>（注：</w:t>
      </w:r>
      <w:r>
        <w:rPr>
          <w:rFonts w:hint="eastAsia"/>
          <w:color w:val="auto"/>
          <w:sz w:val="21"/>
          <w:szCs w:val="21"/>
          <w:highlight w:val="none"/>
        </w:rPr>
        <w:t>广西政府采购云平台</w:t>
      </w:r>
      <w:r>
        <w:rPr>
          <w:rFonts w:hint="eastAsia" w:hAnsi="宋体"/>
          <w:color w:val="auto"/>
          <w:sz w:val="21"/>
          <w:szCs w:val="24"/>
          <w:highlight w:val="none"/>
        </w:rPr>
        <w:t>已与“信用中国”平台做接口，可直接在线查询）</w:t>
      </w:r>
    </w:p>
    <w:p w14:paraId="483CD89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5</w:t>
      </w:r>
      <w:r>
        <w:rPr>
          <w:rFonts w:hint="default"/>
          <w:color w:val="auto"/>
          <w:sz w:val="21"/>
          <w:szCs w:val="21"/>
          <w:highlight w:val="none"/>
        </w:rPr>
        <w:t>.3.2</w:t>
      </w:r>
      <w:r>
        <w:rPr>
          <w:rFonts w:hint="eastAsia"/>
          <w:color w:val="auto"/>
          <w:sz w:val="21"/>
          <w:szCs w:val="21"/>
          <w:highlight w:val="none"/>
        </w:rPr>
        <w:t>投标文件缺少任何一项资格证明文件或不符合第四章评审方法及标准中资格审查标准规定的评审内容的；</w:t>
      </w:r>
    </w:p>
    <w:p w14:paraId="1109FB47">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5.4</w:t>
      </w:r>
      <w:r>
        <w:rPr>
          <w:rFonts w:hint="eastAsia"/>
          <w:color w:val="auto"/>
          <w:kern w:val="0"/>
          <w:sz w:val="21"/>
          <w:szCs w:val="21"/>
          <w:highlight w:val="none"/>
        </w:rPr>
        <w:t>资格审查合格的投标人不足3家的，不得评审。</w:t>
      </w:r>
    </w:p>
    <w:bookmarkEnd w:id="45"/>
    <w:p w14:paraId="6DED915B">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6" w:name="_Hlk93420990"/>
      <w:r>
        <w:rPr>
          <w:rFonts w:hint="default"/>
          <w:b/>
          <w:color w:val="auto"/>
          <w:kern w:val="0"/>
          <w:sz w:val="21"/>
          <w:szCs w:val="21"/>
          <w:highlight w:val="none"/>
        </w:rPr>
        <w:t>6</w:t>
      </w:r>
      <w:r>
        <w:rPr>
          <w:rFonts w:hint="eastAsia"/>
          <w:b/>
          <w:color w:val="auto"/>
          <w:kern w:val="0"/>
          <w:sz w:val="21"/>
          <w:szCs w:val="21"/>
          <w:highlight w:val="none"/>
        </w:rPr>
        <w:t>．评审</w:t>
      </w:r>
    </w:p>
    <w:p w14:paraId="0030A10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6.1</w:t>
      </w:r>
      <w:r>
        <w:rPr>
          <w:rFonts w:hint="eastAsia"/>
          <w:b/>
          <w:color w:val="auto"/>
          <w:kern w:val="0"/>
          <w:sz w:val="21"/>
          <w:szCs w:val="21"/>
          <w:highlight w:val="none"/>
        </w:rPr>
        <w:t>评审委员会及评审原则</w:t>
      </w:r>
    </w:p>
    <w:p w14:paraId="594E458D">
      <w:pPr>
        <w:spacing w:before="120" w:beforeLines="0" w:afterLines="0" w:line="320" w:lineRule="atLeast"/>
        <w:ind w:firstLine="420" w:firstLineChars="200"/>
        <w:rPr>
          <w:rFonts w:hint="default"/>
          <w:color w:val="auto"/>
          <w:sz w:val="21"/>
          <w:szCs w:val="21"/>
          <w:highlight w:val="none"/>
        </w:rPr>
      </w:pPr>
      <w:bookmarkStart w:id="47" w:name="_Hlk91249317"/>
      <w:r>
        <w:rPr>
          <w:rFonts w:hint="eastAsia"/>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8C9C6E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56ABB8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BADE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6.1.4本项目评审过程实行全程网上留痕及录音、录像监控，投标人在评审过程中所进行的试图影响评审结果的不公正活动，可能导致其投标按无效处理。</w:t>
      </w:r>
    </w:p>
    <w:bookmarkEnd w:id="47"/>
    <w:p w14:paraId="2F44148D">
      <w:pPr>
        <w:spacing w:before="120" w:beforeLines="0" w:afterLines="0" w:line="320" w:lineRule="atLeast"/>
        <w:ind w:firstLine="422" w:firstLineChars="200"/>
        <w:outlineLvl w:val="2"/>
        <w:rPr>
          <w:rFonts w:hint="default"/>
          <w:b/>
          <w:color w:val="auto"/>
          <w:kern w:val="0"/>
          <w:sz w:val="21"/>
          <w:szCs w:val="21"/>
          <w:highlight w:val="none"/>
        </w:rPr>
      </w:pPr>
      <w:bookmarkStart w:id="48" w:name="_Hlk91324148"/>
      <w:r>
        <w:rPr>
          <w:rFonts w:hint="default"/>
          <w:b/>
          <w:color w:val="auto"/>
          <w:kern w:val="0"/>
          <w:sz w:val="21"/>
          <w:szCs w:val="21"/>
          <w:highlight w:val="none"/>
        </w:rPr>
        <w:t>6.2</w:t>
      </w:r>
      <w:r>
        <w:rPr>
          <w:rFonts w:hint="eastAsia"/>
          <w:b/>
          <w:color w:val="auto"/>
          <w:kern w:val="0"/>
          <w:sz w:val="21"/>
          <w:szCs w:val="21"/>
          <w:highlight w:val="none"/>
        </w:rPr>
        <w:t>评审方法及依据</w:t>
      </w:r>
    </w:p>
    <w:p w14:paraId="5EAFB62E">
      <w:pPr>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6.2.1</w:t>
      </w:r>
      <w:r>
        <w:rPr>
          <w:rFonts w:hint="eastAsia"/>
          <w:color w:val="auto"/>
          <w:kern w:val="0"/>
          <w:sz w:val="21"/>
          <w:szCs w:val="21"/>
          <w:highlight w:val="none"/>
        </w:rPr>
        <w:t>本项目采用第四章评审方法及标准规定的方法进行评审。</w:t>
      </w:r>
    </w:p>
    <w:p w14:paraId="23CF90F6">
      <w:pPr>
        <w:suppressAutoHyphens/>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6.2.2</w:t>
      </w:r>
      <w:r>
        <w:rPr>
          <w:rFonts w:hint="eastAsia"/>
          <w:color w:val="auto"/>
          <w:sz w:val="21"/>
          <w:szCs w:val="24"/>
          <w:highlight w:val="none"/>
        </w:rPr>
        <w:t>评审委员会以招标文件、补充文件、投标文件、澄清及答复为评审依据，</w:t>
      </w:r>
      <w:r>
        <w:rPr>
          <w:rFonts w:hint="eastAsia"/>
          <w:color w:val="auto"/>
          <w:kern w:val="0"/>
          <w:sz w:val="21"/>
          <w:szCs w:val="21"/>
          <w:highlight w:val="none"/>
        </w:rPr>
        <w:t>第四章评审方法及标准没有规定的评审方法、标准及因素，不得作为评审依据。</w:t>
      </w:r>
    </w:p>
    <w:bookmarkEnd w:id="48"/>
    <w:p w14:paraId="546784D9">
      <w:pPr>
        <w:spacing w:before="120" w:beforeLines="0" w:afterLines="0" w:line="320" w:lineRule="atLeast"/>
        <w:ind w:firstLine="422" w:firstLineChars="200"/>
        <w:outlineLvl w:val="2"/>
        <w:rPr>
          <w:rFonts w:hint="default"/>
          <w:b/>
          <w:color w:val="auto"/>
          <w:kern w:val="0"/>
          <w:sz w:val="21"/>
          <w:szCs w:val="21"/>
          <w:highlight w:val="none"/>
        </w:rPr>
      </w:pPr>
      <w:bookmarkStart w:id="49" w:name="_Hlk91324322"/>
      <w:r>
        <w:rPr>
          <w:rFonts w:hint="default"/>
          <w:b/>
          <w:color w:val="auto"/>
          <w:kern w:val="0"/>
          <w:sz w:val="21"/>
          <w:szCs w:val="21"/>
          <w:highlight w:val="none"/>
        </w:rPr>
        <w:t>6.3</w:t>
      </w:r>
      <w:r>
        <w:rPr>
          <w:rFonts w:hint="eastAsia"/>
          <w:b/>
          <w:color w:val="auto"/>
          <w:kern w:val="0"/>
          <w:sz w:val="21"/>
          <w:szCs w:val="21"/>
          <w:highlight w:val="none"/>
        </w:rPr>
        <w:t>评审程序</w:t>
      </w:r>
    </w:p>
    <w:p w14:paraId="1991965F">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w:t>
      </w:r>
      <w:bookmarkStart w:id="50" w:name="_Hlk80956880"/>
      <w:bookmarkStart w:id="51" w:name="_Hlk19175507"/>
      <w:r>
        <w:rPr>
          <w:rFonts w:hint="default"/>
          <w:color w:val="auto"/>
          <w:sz w:val="21"/>
          <w:szCs w:val="24"/>
          <w:highlight w:val="none"/>
        </w:rPr>
        <w:t>3.1</w:t>
      </w:r>
      <w:r>
        <w:rPr>
          <w:rFonts w:hint="eastAsia"/>
          <w:color w:val="auto"/>
          <w:sz w:val="21"/>
          <w:szCs w:val="24"/>
          <w:highlight w:val="none"/>
        </w:rPr>
        <w:t>符合性审查</w:t>
      </w:r>
    </w:p>
    <w:p w14:paraId="7D5699FD">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资格审查结束后，</w:t>
      </w:r>
      <w:r>
        <w:rPr>
          <w:rFonts w:hint="eastAsia" w:hAnsi="宋体"/>
          <w:color w:val="auto"/>
          <w:sz w:val="21"/>
          <w:szCs w:val="24"/>
          <w:highlight w:val="none"/>
        </w:rPr>
        <w:t>评审委员会对</w:t>
      </w:r>
      <w:r>
        <w:rPr>
          <w:rFonts w:hint="eastAsia"/>
          <w:color w:val="auto"/>
          <w:sz w:val="21"/>
          <w:szCs w:val="24"/>
          <w:highlight w:val="none"/>
        </w:rPr>
        <w:t>通过资格审查的投标人</w:t>
      </w:r>
      <w:r>
        <w:rPr>
          <w:rFonts w:hint="eastAsia" w:hAnsi="宋体"/>
          <w:color w:val="auto"/>
          <w:sz w:val="21"/>
          <w:szCs w:val="24"/>
          <w:highlight w:val="none"/>
        </w:rPr>
        <w:t>的投标文件报价、商务资信、技术等方面实质性内容进行符合性审查，</w:t>
      </w:r>
      <w:r>
        <w:rPr>
          <w:rFonts w:hint="eastAsia"/>
          <w:color w:val="auto"/>
          <w:sz w:val="21"/>
          <w:szCs w:val="21"/>
          <w:highlight w:val="none"/>
        </w:rPr>
        <w:t>符合性审查标准详见第四章评审方法及标准。</w:t>
      </w:r>
    </w:p>
    <w:bookmarkEnd w:id="50"/>
    <w:bookmarkEnd w:id="51"/>
    <w:p w14:paraId="7036468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.3.2</w:t>
      </w:r>
      <w:r>
        <w:rPr>
          <w:rFonts w:hint="eastAsia" w:hAnsi="宋体"/>
          <w:color w:val="auto"/>
          <w:sz w:val="21"/>
          <w:szCs w:val="24"/>
          <w:highlight w:val="none"/>
        </w:rPr>
        <w:t>强制性</w:t>
      </w:r>
      <w:r>
        <w:rPr>
          <w:rFonts w:hint="eastAsia"/>
          <w:color w:val="auto"/>
          <w:sz w:val="21"/>
          <w:szCs w:val="21"/>
          <w:highlight w:val="none"/>
        </w:rPr>
        <w:t>采购要求（仅适用于货物采购项目）</w:t>
      </w:r>
    </w:p>
    <w:p w14:paraId="3A1FD5D6">
      <w:pPr>
        <w:suppressAutoHyphens/>
        <w:spacing w:before="120" w:beforeLines="0" w:afterLines="0" w:line="320" w:lineRule="atLeast"/>
        <w:ind w:firstLine="422" w:firstLineChars="201"/>
        <w:rPr>
          <w:rFonts w:hint="default"/>
          <w:color w:val="auto"/>
          <w:sz w:val="21"/>
          <w:szCs w:val="21"/>
          <w:highlight w:val="none"/>
        </w:rPr>
      </w:pPr>
      <w:bookmarkStart w:id="52" w:name="_Hlk47714684"/>
      <w:r>
        <w:rPr>
          <w:rFonts w:hint="eastAsia"/>
          <w:color w:val="auto"/>
          <w:sz w:val="21"/>
          <w:szCs w:val="21"/>
          <w:highlight w:val="none"/>
        </w:rPr>
        <w:t>（1）</w:t>
      </w:r>
      <w:bookmarkEnd w:id="52"/>
      <w:r>
        <w:rPr>
          <w:rFonts w:hint="eastAsia"/>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2A0A5153">
      <w:pPr>
        <w:spacing w:before="120" w:line="276" w:lineRule="auto"/>
        <w:ind w:firstLine="420" w:firstLineChars="200"/>
        <w:rPr>
          <w:color w:val="auto"/>
          <w:szCs w:val="21"/>
          <w:highlight w:val="none"/>
        </w:rPr>
      </w:pPr>
      <w:bookmarkStart w:id="53"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0A0C64E">
      <w:pPr>
        <w:spacing w:before="120" w:beforeLines="0" w:afterLines="0" w:line="276" w:lineRule="auto"/>
        <w:ind w:firstLine="420" w:firstLineChars="200"/>
        <w:rPr>
          <w:rFonts w:hint="default"/>
          <w:color w:val="auto"/>
          <w:sz w:val="21"/>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1687611B">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6.3.3</w:t>
      </w:r>
      <w:r>
        <w:rPr>
          <w:rFonts w:hint="eastAsia"/>
          <w:color w:val="auto"/>
          <w:sz w:val="21"/>
          <w:szCs w:val="24"/>
          <w:highlight w:val="none"/>
        </w:rPr>
        <w:t>澄清、说明或补正</w:t>
      </w:r>
    </w:p>
    <w:p w14:paraId="0732E3D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（1）对投标文件中含义不明确、同类问题表述不一致或者有明显文字和计算错误的内容，评审委员会应在</w:t>
      </w:r>
      <w:r>
        <w:rPr>
          <w:rFonts w:hint="eastAsia"/>
          <w:color w:val="auto"/>
          <w:sz w:val="21"/>
          <w:szCs w:val="21"/>
          <w:highlight w:val="none"/>
        </w:rPr>
        <w:t>广西政府采购云平台</w:t>
      </w:r>
      <w:r>
        <w:rPr>
          <w:rFonts w:hint="eastAsia"/>
          <w:color w:val="auto"/>
          <w:sz w:val="21"/>
          <w:szCs w:val="24"/>
          <w:highlight w:val="none"/>
        </w:rPr>
        <w:t>发布电子澄清函，要求投标人在平台设置的时间内作出必要的澄清、说明或者补正。投标人在</w:t>
      </w:r>
      <w:r>
        <w:rPr>
          <w:rFonts w:hint="eastAsia"/>
          <w:color w:val="auto"/>
          <w:sz w:val="21"/>
          <w:szCs w:val="21"/>
          <w:highlight w:val="none"/>
        </w:rPr>
        <w:t>广西政府采购云平台</w:t>
      </w:r>
      <w:r>
        <w:rPr>
          <w:rFonts w:hint="eastAsia"/>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A7322C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F9C1338">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6.3.4</w:t>
      </w:r>
      <w:r>
        <w:rPr>
          <w:rFonts w:hint="eastAsia"/>
          <w:color w:val="auto"/>
          <w:sz w:val="21"/>
          <w:szCs w:val="24"/>
          <w:highlight w:val="none"/>
        </w:rPr>
        <w:t>报价修正</w:t>
      </w:r>
    </w:p>
    <w:p w14:paraId="47B7FB6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（1）报价出现前后不一致的，按照下列规定修正：</w:t>
      </w:r>
    </w:p>
    <w:p w14:paraId="4C723F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w:t>
      </w:r>
      <w:r>
        <w:rPr>
          <w:rFonts w:hint="eastAsia"/>
          <w:color w:val="auto"/>
          <w:sz w:val="21"/>
          <w:szCs w:val="21"/>
          <w:highlight w:val="none"/>
        </w:rPr>
        <w:t>投标文件中开标一览表（报价表）内容与投标文件中相应内容不一致的，以开标一览表（报价表）为准；</w:t>
      </w:r>
    </w:p>
    <w:p w14:paraId="0A2FD253">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大写金额和小写金额不一致的，以大写金额为准；</w:t>
      </w:r>
    </w:p>
    <w:p w14:paraId="4EE1213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③单价金额小数点或者百分比有明显错位的，以开标一览表的总价为准，并修改单价；</w:t>
      </w:r>
    </w:p>
    <w:p w14:paraId="3F698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④总价金额与按单价汇总金额不一致的，以单价金额计算结果为准。</w:t>
      </w:r>
    </w:p>
    <w:p w14:paraId="07932D5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同时出现两种以上不一致的，按照上述</w:t>
      </w:r>
      <w:r>
        <w:rPr>
          <w:rFonts w:hint="eastAsia" w:ascii="宋体" w:hAnsi="宋体"/>
          <w:color w:val="auto"/>
          <w:sz w:val="21"/>
          <w:szCs w:val="21"/>
          <w:highlight w:val="none"/>
        </w:rPr>
        <w:t>①-</w:t>
      </w:r>
      <w:r>
        <w:rPr>
          <w:rFonts w:hint="eastAsia"/>
          <w:color w:val="auto"/>
          <w:sz w:val="21"/>
          <w:szCs w:val="21"/>
          <w:highlight w:val="none"/>
        </w:rPr>
        <w:t>④顺序修正。修正后的报价按照上述“</w:t>
      </w:r>
      <w:r>
        <w:rPr>
          <w:rFonts w:hint="default"/>
          <w:color w:val="auto"/>
          <w:sz w:val="21"/>
          <w:szCs w:val="21"/>
          <w:highlight w:val="none"/>
        </w:rPr>
        <w:t>6.3.3</w:t>
      </w:r>
      <w:r>
        <w:rPr>
          <w:rFonts w:hint="eastAsia"/>
          <w:color w:val="auto"/>
          <w:sz w:val="21"/>
          <w:szCs w:val="21"/>
          <w:highlight w:val="none"/>
        </w:rPr>
        <w:t>澄清、说明或补正”的规定经投标人确认后产生约束力，投标人不确认的，其投标无效。</w:t>
      </w:r>
    </w:p>
    <w:p w14:paraId="0A4F1F3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hint="default"/>
          <w:color w:val="auto"/>
          <w:sz w:val="21"/>
          <w:szCs w:val="21"/>
          <w:highlight w:val="none"/>
        </w:rPr>
        <w:t>6.3.3</w:t>
      </w:r>
      <w:r>
        <w:rPr>
          <w:rFonts w:hint="eastAsia"/>
          <w:color w:val="auto"/>
          <w:sz w:val="21"/>
          <w:szCs w:val="21"/>
          <w:highlight w:val="none"/>
        </w:rPr>
        <w:t>澄清、说明或补正”的规定提交。投标人未按规定提交或不能证明其报价合理性的，评审委员会应当将其作为无效投标处理。</w:t>
      </w:r>
    </w:p>
    <w:p w14:paraId="263F076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）经投标人确认修正后的报价若超过采购预算金额或者最高限价，其投标文件作无效投标处理。</w:t>
      </w:r>
    </w:p>
    <w:p w14:paraId="62262B7D">
      <w:pPr>
        <w:spacing w:before="120" w:beforeLines="0" w:afterLines="0" w:line="320" w:lineRule="atLeast"/>
        <w:ind w:firstLine="420" w:firstLineChars="200"/>
        <w:rPr>
          <w:rFonts w:hint="eastAsia"/>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）经投标人确认修正后的报价作为签订合同的依据，并以此报价计算价格分。</w:t>
      </w:r>
    </w:p>
    <w:p w14:paraId="104EC37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3DC66317">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201205A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201AB237">
      <w:pPr>
        <w:spacing w:before="120" w:beforeLines="0" w:afterLines="0" w:line="320" w:lineRule="atLeast"/>
        <w:ind w:firstLine="420" w:firstLineChars="200"/>
        <w:rPr>
          <w:rFonts w:hint="default"/>
          <w:color w:val="auto"/>
          <w:sz w:val="21"/>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0712140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相同品牌认定（仅适用于货物采购项目）</w:t>
      </w:r>
    </w:p>
    <w:p w14:paraId="4BF97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（1）单一产品采购项目，</w:t>
      </w:r>
      <w:r>
        <w:rPr>
          <w:rFonts w:hint="eastAsia"/>
          <w:color w:val="auto"/>
          <w:sz w:val="21"/>
          <w:szCs w:val="24"/>
          <w:highlight w:val="none"/>
        </w:rPr>
        <w:t>不同投标人提供的产品品牌相同时，按以下规定确定</w:t>
      </w:r>
      <w:r>
        <w:rPr>
          <w:rFonts w:hint="eastAsia"/>
          <w:color w:val="auto"/>
          <w:kern w:val="0"/>
          <w:sz w:val="21"/>
          <w:szCs w:val="21"/>
          <w:highlight w:val="none"/>
        </w:rPr>
        <w:t>相同品牌的投标有效性</w:t>
      </w:r>
      <w:r>
        <w:rPr>
          <w:rFonts w:hint="eastAsia"/>
          <w:color w:val="auto"/>
          <w:sz w:val="21"/>
          <w:szCs w:val="24"/>
          <w:highlight w:val="none"/>
        </w:rPr>
        <w:t>。</w:t>
      </w:r>
    </w:p>
    <w:p w14:paraId="079C40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①采</w:t>
      </w:r>
      <w:r>
        <w:rPr>
          <w:rFonts w:hint="eastAsia"/>
          <w:color w:val="auto"/>
          <w:sz w:val="21"/>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250BC92">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CF570E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36DE0A0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7</w:t>
      </w:r>
      <w:r>
        <w:rPr>
          <w:rFonts w:hint="eastAsia"/>
          <w:color w:val="auto"/>
          <w:sz w:val="21"/>
          <w:szCs w:val="21"/>
          <w:highlight w:val="none"/>
        </w:rPr>
        <w:t>串通投标认定</w:t>
      </w:r>
    </w:p>
    <w:p w14:paraId="7AB50DF6">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评审委员会须根据以下规定认定投标人是否有</w:t>
      </w:r>
      <w:r>
        <w:rPr>
          <w:rFonts w:hint="eastAsia"/>
          <w:color w:val="auto"/>
          <w:kern w:val="0"/>
          <w:sz w:val="21"/>
          <w:szCs w:val="21"/>
          <w:highlight w:val="none"/>
        </w:rPr>
        <w:t>串通投标的行为</w:t>
      </w:r>
      <w:r>
        <w:rPr>
          <w:rFonts w:hint="eastAsia"/>
          <w:color w:val="auto"/>
          <w:sz w:val="21"/>
          <w:szCs w:val="24"/>
          <w:highlight w:val="none"/>
        </w:rPr>
        <w:t>。</w:t>
      </w:r>
    </w:p>
    <w:p w14:paraId="3B0A3AC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）规定，出现下述情况的，相关供应商的投标作无效投标处理。</w:t>
      </w:r>
    </w:p>
    <w:p w14:paraId="376B8D2A">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单位负责人为同一人或者存在直接控股、管理关系，参加同一合同项下政府采购活动的不同供应商。</w:t>
      </w:r>
    </w:p>
    <w:p w14:paraId="7202715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②授权给供应商后参加同一合同项（分标、分包）投标的生产厂商。</w:t>
      </w:r>
    </w:p>
    <w:p w14:paraId="5CE5A0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③视为或被认定为串通投标的相关供应商。</w:t>
      </w:r>
    </w:p>
    <w:p w14:paraId="7463FF6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）规定，有下列情形之一的视为投标人相互串通投标，投标文件将被视为无效。</w:t>
      </w:r>
    </w:p>
    <w:p w14:paraId="00AB52E8">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不同投标人的投标文件由同一单位或者个人编制；或不同投标人报名的IP地址一致的；</w:t>
      </w:r>
    </w:p>
    <w:p w14:paraId="7FE1A8F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②不同投标人委托同一单位或者个人办理投标事宜；</w:t>
      </w:r>
    </w:p>
    <w:p w14:paraId="3668A9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③不同的投标人的投标文件载明的项目管理员为同一个人；</w:t>
      </w:r>
    </w:p>
    <w:p w14:paraId="51E59AA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④不同投标人的投标文件异常一致或投标报价呈规律性差异；</w:t>
      </w:r>
    </w:p>
    <w:p w14:paraId="46F5F4D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⑤不同投标人的投标文件相互混装；</w:t>
      </w:r>
    </w:p>
    <w:p w14:paraId="3B00D8A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⑥不同投标人的保证金从同一单位或者个人账户转出。</w:t>
      </w:r>
    </w:p>
    <w:p w14:paraId="69619DC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）规定，供应商有下列情形之一的，属于恶意串通行为，投标文件将被视为无效。</w:t>
      </w:r>
    </w:p>
    <w:p w14:paraId="509BB3A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①供应商直接或者间接从采购人或者采购代理机构处获得其他供应商的相关信息并修改其投标文件或者响应文件；</w:t>
      </w:r>
    </w:p>
    <w:p w14:paraId="4E5ECE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②供应商按照采购人或者采购代理机构的授意撤换、修改投标文件或者响应文件</w:t>
      </w:r>
      <w:r>
        <w:rPr>
          <w:rFonts w:hint="eastAsia"/>
          <w:color w:val="auto"/>
          <w:sz w:val="21"/>
          <w:szCs w:val="21"/>
          <w:highlight w:val="none"/>
          <w:lang w:eastAsia="zh-CN"/>
        </w:rPr>
        <w:t>;</w:t>
      </w:r>
    </w:p>
    <w:p w14:paraId="4804D3B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③供应商之间协商报价、技术方案等投标文件或者响应文件的实质性内容；</w:t>
      </w:r>
    </w:p>
    <w:p w14:paraId="139325D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④属于同一集团、协会、商会等组织成员的供应商按照该组织要求协同参加政府采购活动；</w:t>
      </w:r>
    </w:p>
    <w:p w14:paraId="3F06AC6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4A6C92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⑥供应商之间商定部分供应商放弃参加政府采购活动或者放弃中标；</w:t>
      </w:r>
    </w:p>
    <w:p w14:paraId="581D8F0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⑦供应商与采购人或者采购代理机构之间、供应商相互之间，为谋求特定供应商中标或者排斥其他供应商的其他串通行为。</w:t>
      </w:r>
    </w:p>
    <w:p w14:paraId="640DEB9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8</w:t>
      </w:r>
      <w:r>
        <w:rPr>
          <w:rFonts w:hint="eastAsia"/>
          <w:color w:val="auto"/>
          <w:sz w:val="21"/>
          <w:szCs w:val="21"/>
          <w:highlight w:val="none"/>
        </w:rPr>
        <w:t>投标无效认定</w:t>
      </w:r>
    </w:p>
    <w:p w14:paraId="50C013E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）在评审过程中如发现下列情形之一的，投标文件将被视为无效：</w:t>
      </w:r>
    </w:p>
    <w:p w14:paraId="4BC0503B">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①投标文件存在法律、法规及监督部门有关文件规定的无效情形。</w:t>
      </w:r>
    </w:p>
    <w:p w14:paraId="2A846AE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②投标文件存在招标文件规定的无效情形。</w:t>
      </w:r>
    </w:p>
    <w:p w14:paraId="121C816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06B1F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9</w:t>
      </w:r>
      <w:r>
        <w:rPr>
          <w:rFonts w:hint="eastAsia"/>
          <w:color w:val="auto"/>
          <w:sz w:val="21"/>
          <w:szCs w:val="21"/>
          <w:highlight w:val="none"/>
        </w:rPr>
        <w:t>比较与评价</w:t>
      </w:r>
    </w:p>
    <w:p w14:paraId="5A4FBB2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（1）评审委员会按招标文件中规定的评审方法和标准，对符合性审查合格的投标文件进行综合比较与评价。</w:t>
      </w:r>
    </w:p>
    <w:p w14:paraId="12A4F3C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69E96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auto"/>
          <w:sz w:val="21"/>
          <w:szCs w:val="24"/>
          <w:highlight w:val="none"/>
        </w:rPr>
        <w:t>并列</w:t>
      </w:r>
      <w:r>
        <w:rPr>
          <w:rFonts w:hint="eastAsia"/>
          <w:color w:val="auto"/>
          <w:sz w:val="21"/>
          <w:szCs w:val="21"/>
          <w:highlight w:val="none"/>
        </w:rPr>
        <w:t>；中标候选人并列的，按技术部分得分由高到低顺序排列，若综合评分、投标报价、技术部分均相同的，按商务部分得分由高到低顺序排列。</w:t>
      </w:r>
    </w:p>
    <w:p w14:paraId="6475A073">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）评审委员会根据评审记录及评审结果编写评审报告，评审委员会成员均应当在评审报告上签字，对自己的评审意见承担法律责任。</w:t>
      </w:r>
      <w:r>
        <w:rPr>
          <w:rFonts w:hint="eastAsia"/>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4167497">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分值汇总计算错误的；分项评分超出评分标准范围的；评审委员会成员对客观评审因素评分不一致的；经评审委员会认定评分畸高、畸低的。</w:t>
      </w:r>
    </w:p>
    <w:p w14:paraId="3DB2140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6.4</w:t>
      </w:r>
      <w:r>
        <w:rPr>
          <w:rFonts w:hint="eastAsia"/>
          <w:b/>
          <w:color w:val="auto"/>
          <w:kern w:val="0"/>
          <w:sz w:val="21"/>
          <w:szCs w:val="21"/>
          <w:highlight w:val="none"/>
        </w:rPr>
        <w:t>确定中标人</w:t>
      </w:r>
    </w:p>
    <w:p w14:paraId="193B891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6.4</w:t>
      </w:r>
      <w:r>
        <w:rPr>
          <w:rFonts w:hint="default"/>
          <w:color w:val="auto"/>
          <w:sz w:val="21"/>
          <w:szCs w:val="21"/>
          <w:highlight w:val="none"/>
        </w:rPr>
        <w:t>.1</w:t>
      </w:r>
      <w:r>
        <w:rPr>
          <w:rFonts w:hint="eastAsia"/>
          <w:color w:val="auto"/>
          <w:sz w:val="21"/>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35C66B">
      <w:pPr>
        <w:spacing w:before="120"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6.4.2</w:t>
      </w:r>
      <w:r>
        <w:rPr>
          <w:rFonts w:hint="eastAsia"/>
          <w:color w:val="auto"/>
          <w:sz w:val="21"/>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F72AD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6.5</w:t>
      </w:r>
      <w:r>
        <w:rPr>
          <w:rFonts w:hint="eastAsia"/>
          <w:b/>
          <w:color w:val="auto"/>
          <w:kern w:val="0"/>
          <w:sz w:val="21"/>
          <w:szCs w:val="21"/>
          <w:highlight w:val="none"/>
        </w:rPr>
        <w:t>结果公告</w:t>
      </w:r>
    </w:p>
    <w:p w14:paraId="7D6B733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.5.1</w:t>
      </w:r>
      <w:r>
        <w:rPr>
          <w:rFonts w:hint="eastAsia"/>
          <w:color w:val="auto"/>
          <w:sz w:val="21"/>
          <w:szCs w:val="21"/>
          <w:highlight w:val="none"/>
        </w:rPr>
        <w:t>自中标人确定后2个工作日内，采购代理机构按照投标人须知</w:t>
      </w:r>
      <w:r>
        <w:rPr>
          <w:rFonts w:hint="eastAsia"/>
          <w:color w:val="auto"/>
          <w:kern w:val="0"/>
          <w:sz w:val="21"/>
          <w:szCs w:val="21"/>
          <w:highlight w:val="none"/>
        </w:rPr>
        <w:t>前附表的规定公告</w:t>
      </w:r>
      <w:r>
        <w:rPr>
          <w:rFonts w:hint="eastAsia"/>
          <w:color w:val="auto"/>
          <w:sz w:val="21"/>
          <w:szCs w:val="21"/>
          <w:highlight w:val="none"/>
        </w:rPr>
        <w:t>中标结果。</w:t>
      </w:r>
    </w:p>
    <w:p w14:paraId="6E55C6D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.5.2</w:t>
      </w:r>
      <w:r>
        <w:rPr>
          <w:rFonts w:hint="eastAsia"/>
          <w:color w:val="auto"/>
          <w:sz w:val="21"/>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6CF7A79F">
      <w:pPr>
        <w:spacing w:before="120" w:beforeLines="0" w:afterLines="0" w:line="320" w:lineRule="atLeast"/>
        <w:ind w:firstLine="420" w:firstLineChars="200"/>
        <w:rPr>
          <w:rFonts w:hint="default"/>
          <w:b/>
          <w:color w:val="auto"/>
          <w:kern w:val="0"/>
          <w:sz w:val="21"/>
          <w:szCs w:val="21"/>
          <w:highlight w:val="none"/>
        </w:rPr>
      </w:pPr>
      <w:r>
        <w:rPr>
          <w:rFonts w:hint="eastAsia"/>
          <w:color w:val="auto"/>
          <w:sz w:val="21"/>
          <w:szCs w:val="21"/>
          <w:highlight w:val="none"/>
        </w:rPr>
        <w:t>6</w:t>
      </w:r>
      <w:r>
        <w:rPr>
          <w:rFonts w:hint="default"/>
          <w:color w:val="auto"/>
          <w:sz w:val="21"/>
          <w:szCs w:val="21"/>
          <w:highlight w:val="none"/>
        </w:rPr>
        <w:t>.5.3</w:t>
      </w:r>
      <w:r>
        <w:rPr>
          <w:rFonts w:hint="eastAsia"/>
          <w:color w:val="auto"/>
          <w:sz w:val="21"/>
          <w:szCs w:val="21"/>
          <w:highlight w:val="none"/>
        </w:rPr>
        <w:t>在发布结果公告的同时，采购代理机构以投标人须知前附表规定的形式向未中标人发出招标结果通知书，供应商自行承担未及时查收的后果。</w:t>
      </w:r>
    </w:p>
    <w:p w14:paraId="3BD3127B">
      <w:pPr>
        <w:suppressAutoHyphens/>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6.6</w:t>
      </w:r>
      <w:r>
        <w:rPr>
          <w:rFonts w:hint="eastAsia"/>
          <w:b/>
          <w:color w:val="auto"/>
          <w:kern w:val="0"/>
          <w:sz w:val="21"/>
          <w:szCs w:val="21"/>
          <w:highlight w:val="none"/>
        </w:rPr>
        <w:t>废标</w:t>
      </w:r>
    </w:p>
    <w:p w14:paraId="5F5C1038">
      <w:pPr>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6.6.1</w:t>
      </w:r>
      <w:r>
        <w:rPr>
          <w:rFonts w:hint="eastAsia"/>
          <w:color w:val="auto"/>
          <w:kern w:val="1"/>
          <w:sz w:val="21"/>
          <w:szCs w:val="21"/>
          <w:highlight w:val="none"/>
        </w:rPr>
        <w:t xml:space="preserve">出现下列情形之一，将导致项目废标： </w:t>
      </w:r>
    </w:p>
    <w:p w14:paraId="657D7826">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（1</w:t>
      </w:r>
      <w:r>
        <w:rPr>
          <w:rFonts w:hint="eastAsia"/>
          <w:color w:val="auto"/>
          <w:sz w:val="21"/>
          <w:szCs w:val="21"/>
          <w:highlight w:val="none"/>
        </w:rPr>
        <w:t>）符合专业条件的供应商或者对招标文件做实质性响应的供应商不足三家；</w:t>
      </w:r>
    </w:p>
    <w:p w14:paraId="77CAD89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（2）出现影响采购公正的违法、违规行为的；</w:t>
      </w:r>
    </w:p>
    <w:p w14:paraId="5BF430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（3）供应商的报价均超过了采购预算，采购人不能支付的；</w:t>
      </w:r>
    </w:p>
    <w:p w14:paraId="1577168A">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（4）</w:t>
      </w:r>
      <w:r>
        <w:rPr>
          <w:rFonts w:hint="eastAsia"/>
          <w:color w:val="auto"/>
          <w:sz w:val="21"/>
          <w:szCs w:val="24"/>
          <w:highlight w:val="none"/>
        </w:rPr>
        <w:t>因发生重大变故或采购任务取消的。</w:t>
      </w:r>
    </w:p>
    <w:p w14:paraId="1F2AE860">
      <w:pPr>
        <w:spacing w:before="120" w:beforeLines="0" w:afterLines="0" w:line="320" w:lineRule="atLeast"/>
        <w:ind w:firstLine="420" w:firstLineChars="200"/>
        <w:rPr>
          <w:rFonts w:hint="default"/>
          <w:color w:val="auto"/>
          <w:sz w:val="21"/>
          <w:szCs w:val="21"/>
          <w:highlight w:val="none"/>
        </w:rPr>
      </w:pPr>
      <w:r>
        <w:rPr>
          <w:rFonts w:hint="default"/>
          <w:color w:val="auto"/>
          <w:kern w:val="1"/>
          <w:sz w:val="21"/>
          <w:szCs w:val="21"/>
          <w:highlight w:val="none"/>
        </w:rPr>
        <w:t>6.6.2</w:t>
      </w:r>
      <w:r>
        <w:rPr>
          <w:rFonts w:hint="eastAsia"/>
          <w:color w:val="auto"/>
          <w:kern w:val="1"/>
          <w:sz w:val="21"/>
          <w:szCs w:val="21"/>
          <w:highlight w:val="none"/>
        </w:rPr>
        <w:t>废标后</w:t>
      </w:r>
      <w:r>
        <w:rPr>
          <w:rFonts w:hint="eastAsia"/>
          <w:color w:val="auto"/>
          <w:sz w:val="21"/>
          <w:szCs w:val="21"/>
          <w:highlight w:val="none"/>
        </w:rPr>
        <w:t>采购</w:t>
      </w:r>
      <w:r>
        <w:rPr>
          <w:rFonts w:hint="eastAsia"/>
          <w:color w:val="auto"/>
          <w:kern w:val="1"/>
          <w:sz w:val="21"/>
          <w:szCs w:val="21"/>
          <w:highlight w:val="none"/>
        </w:rPr>
        <w:t>代理机构将发布废标公告通知供应商。</w:t>
      </w:r>
      <w:bookmarkEnd w:id="49"/>
    </w:p>
    <w:bookmarkEnd w:id="46"/>
    <w:p w14:paraId="5497A986">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7</w:t>
      </w:r>
      <w:r>
        <w:rPr>
          <w:rFonts w:hint="eastAsia"/>
          <w:b/>
          <w:color w:val="auto"/>
          <w:kern w:val="0"/>
          <w:sz w:val="21"/>
          <w:szCs w:val="21"/>
          <w:highlight w:val="none"/>
        </w:rPr>
        <w:t>．合同</w:t>
      </w:r>
    </w:p>
    <w:p w14:paraId="3A3EC6B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7.1</w:t>
      </w:r>
      <w:r>
        <w:rPr>
          <w:rFonts w:hint="eastAsia"/>
          <w:b/>
          <w:color w:val="auto"/>
          <w:kern w:val="0"/>
          <w:sz w:val="21"/>
          <w:szCs w:val="21"/>
          <w:highlight w:val="none"/>
        </w:rPr>
        <w:t>合同授予标准</w:t>
      </w:r>
    </w:p>
    <w:p w14:paraId="419442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1284DF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7.2</w:t>
      </w:r>
      <w:r>
        <w:rPr>
          <w:rFonts w:hint="eastAsia"/>
          <w:b/>
          <w:color w:val="auto"/>
          <w:kern w:val="0"/>
          <w:sz w:val="21"/>
          <w:szCs w:val="21"/>
          <w:highlight w:val="none"/>
        </w:rPr>
        <w:t>签订合同</w:t>
      </w:r>
    </w:p>
    <w:p w14:paraId="5E53CDC5">
      <w:pPr>
        <w:spacing w:before="120" w:beforeLines="0" w:afterLines="0" w:line="320" w:lineRule="atLeast"/>
        <w:ind w:firstLine="420" w:firstLineChars="200"/>
        <w:rPr>
          <w:rFonts w:hint="default"/>
          <w:color w:val="auto"/>
          <w:sz w:val="21"/>
          <w:szCs w:val="21"/>
          <w:highlight w:val="none"/>
        </w:rPr>
      </w:pPr>
      <w:bookmarkStart w:id="54" w:name="_Hlk93421039"/>
      <w:r>
        <w:rPr>
          <w:rFonts w:hint="default"/>
          <w:color w:val="auto"/>
          <w:sz w:val="21"/>
          <w:szCs w:val="21"/>
          <w:highlight w:val="none"/>
        </w:rPr>
        <w:t>7.2.1</w:t>
      </w:r>
      <w:r>
        <w:rPr>
          <w:rFonts w:hint="eastAsia"/>
          <w:color w:val="auto"/>
          <w:sz w:val="21"/>
          <w:szCs w:val="21"/>
          <w:highlight w:val="none"/>
        </w:rPr>
        <w:t>如招标文件无特别规定，中标人按招标文件确定的事项签订政府采购合同。</w:t>
      </w:r>
    </w:p>
    <w:p w14:paraId="66B569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7.2.2</w:t>
      </w:r>
      <w:r>
        <w:rPr>
          <w:rFonts w:hint="eastAsia"/>
          <w:color w:val="auto"/>
          <w:sz w:val="21"/>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17ED7A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7.2.3</w:t>
      </w:r>
      <w:r>
        <w:rPr>
          <w:rFonts w:hint="eastAsia"/>
          <w:color w:val="auto"/>
          <w:sz w:val="21"/>
          <w:szCs w:val="21"/>
          <w:highlight w:val="none"/>
        </w:rPr>
        <w:t>如中标人不按中标通知书的规定签订合同，其投标保证金将不予退还，并报由同级政府采购监督管理部门处理。</w:t>
      </w:r>
    </w:p>
    <w:p w14:paraId="6389A70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.2.4</w:t>
      </w:r>
      <w:r>
        <w:rPr>
          <w:rFonts w:hint="eastAsia"/>
          <w:color w:val="auto"/>
          <w:sz w:val="21"/>
          <w:szCs w:val="21"/>
          <w:highlight w:val="none"/>
        </w:rPr>
        <w:t>中标人拒绝与采购人签订合同的，采购人可以按照评审报告推荐的中标候选人名单排序，确定下一候选人为中标人，也可以重新开展政府采购活动。</w:t>
      </w:r>
    </w:p>
    <w:p w14:paraId="761B5F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.2.5</w:t>
      </w:r>
      <w:r>
        <w:rPr>
          <w:rFonts w:hint="eastAsia"/>
          <w:color w:val="auto"/>
          <w:sz w:val="21"/>
          <w:szCs w:val="21"/>
          <w:highlight w:val="none"/>
        </w:rPr>
        <w:t>采购人因不可抗力原因迟延签订合同的，应当自不可抗力事由消除之日起5个工作日内完成合同签订事宜。</w:t>
      </w:r>
    </w:p>
    <w:bookmarkEnd w:id="54"/>
    <w:p w14:paraId="3544AFB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7.3</w:t>
      </w:r>
      <w:r>
        <w:rPr>
          <w:rFonts w:hint="eastAsia"/>
          <w:b/>
          <w:color w:val="auto"/>
          <w:kern w:val="0"/>
          <w:sz w:val="21"/>
          <w:szCs w:val="21"/>
          <w:highlight w:val="none"/>
        </w:rPr>
        <w:t>合同公告</w:t>
      </w:r>
    </w:p>
    <w:p w14:paraId="4F8D84D6">
      <w:pPr>
        <w:spacing w:before="120" w:beforeLines="0" w:afterLines="0" w:line="320" w:lineRule="atLeast"/>
        <w:ind w:firstLine="420" w:firstLineChars="200"/>
        <w:rPr>
          <w:rFonts w:hint="default"/>
          <w:color w:val="auto"/>
          <w:sz w:val="21"/>
          <w:szCs w:val="21"/>
          <w:highlight w:val="none"/>
        </w:rPr>
      </w:pPr>
      <w:bookmarkStart w:id="55" w:name="_Hlk93421052"/>
      <w:r>
        <w:rPr>
          <w:rFonts w:hint="default"/>
          <w:color w:val="auto"/>
          <w:sz w:val="21"/>
          <w:szCs w:val="21"/>
          <w:highlight w:val="none"/>
        </w:rPr>
        <w:t>7.3.1</w:t>
      </w:r>
      <w:r>
        <w:rPr>
          <w:rFonts w:hint="eastAsia"/>
          <w:color w:val="auto"/>
          <w:sz w:val="21"/>
          <w:szCs w:val="21"/>
          <w:highlight w:val="none"/>
        </w:rPr>
        <w:t>如招标文件无特殊规定，中标人应在签订合同后1个工作日内，将政府采购合同副本送采购代理机构存档。</w:t>
      </w:r>
    </w:p>
    <w:p w14:paraId="768C66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7.3.2</w:t>
      </w:r>
      <w:r>
        <w:rPr>
          <w:rFonts w:hint="eastAsia"/>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724BF4F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 xml:space="preserve">.3.3 </w:t>
      </w:r>
      <w:r>
        <w:rPr>
          <w:rFonts w:hint="eastAsia"/>
          <w:color w:val="auto"/>
          <w:sz w:val="21"/>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5246B74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 xml:space="preserve">7.4 </w:t>
      </w:r>
      <w:r>
        <w:rPr>
          <w:rFonts w:hint="eastAsia"/>
          <w:b/>
          <w:color w:val="auto"/>
          <w:kern w:val="0"/>
          <w:sz w:val="21"/>
          <w:szCs w:val="21"/>
          <w:highlight w:val="none"/>
        </w:rPr>
        <w:t>履行合同</w:t>
      </w:r>
    </w:p>
    <w:p w14:paraId="543F247C">
      <w:pPr>
        <w:spacing w:before="120" w:beforeLines="0" w:afterLines="0" w:line="320" w:lineRule="atLeast"/>
        <w:ind w:firstLine="420" w:firstLineChars="200"/>
        <w:rPr>
          <w:rFonts w:hint="default"/>
          <w:color w:val="auto"/>
          <w:sz w:val="21"/>
          <w:szCs w:val="21"/>
          <w:highlight w:val="none"/>
        </w:rPr>
      </w:pPr>
      <w:bookmarkStart w:id="56" w:name="_Hlk93421061"/>
      <w:r>
        <w:rPr>
          <w:rFonts w:hint="default"/>
          <w:color w:val="auto"/>
          <w:sz w:val="21"/>
          <w:szCs w:val="21"/>
          <w:highlight w:val="none"/>
        </w:rPr>
        <w:t>7.4.1</w:t>
      </w:r>
      <w:r>
        <w:rPr>
          <w:rFonts w:hint="eastAsia"/>
          <w:color w:val="auto"/>
          <w:sz w:val="21"/>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054E8624">
      <w:pPr>
        <w:spacing w:before="120" w:beforeLines="0" w:afterLines="0" w:line="320" w:lineRule="atLeast"/>
        <w:ind w:firstLine="422" w:firstLineChars="200"/>
        <w:rPr>
          <w:rFonts w:hint="default"/>
          <w:b/>
          <w:color w:val="auto"/>
          <w:kern w:val="0"/>
          <w:sz w:val="21"/>
          <w:szCs w:val="21"/>
          <w:highlight w:val="none"/>
        </w:rPr>
      </w:pPr>
      <w:r>
        <w:rPr>
          <w:rFonts w:hint="default"/>
          <w:b/>
          <w:color w:val="auto"/>
          <w:kern w:val="0"/>
          <w:sz w:val="21"/>
          <w:szCs w:val="21"/>
          <w:highlight w:val="none"/>
        </w:rPr>
        <w:t>7.5</w:t>
      </w:r>
      <w:r>
        <w:rPr>
          <w:rFonts w:hint="eastAsia"/>
          <w:b/>
          <w:color w:val="auto"/>
          <w:kern w:val="0"/>
          <w:sz w:val="21"/>
          <w:szCs w:val="21"/>
          <w:highlight w:val="none"/>
        </w:rPr>
        <w:t>履约验收</w:t>
      </w:r>
    </w:p>
    <w:p w14:paraId="151D2661">
      <w:pPr>
        <w:spacing w:before="120" w:beforeLines="0" w:afterLines="0" w:line="320" w:lineRule="atLeast"/>
        <w:ind w:firstLine="420" w:firstLineChars="200"/>
        <w:rPr>
          <w:rFonts w:hint="default"/>
          <w:color w:val="auto"/>
          <w:sz w:val="21"/>
          <w:szCs w:val="21"/>
          <w:highlight w:val="none"/>
        </w:rPr>
      </w:pPr>
      <w:bookmarkStart w:id="57" w:name="_Hlk93421069"/>
      <w:r>
        <w:rPr>
          <w:rFonts w:hint="default"/>
          <w:color w:val="auto"/>
          <w:sz w:val="21"/>
          <w:szCs w:val="21"/>
          <w:highlight w:val="none"/>
        </w:rPr>
        <w:t>7.5.1</w:t>
      </w:r>
      <w:r>
        <w:rPr>
          <w:rFonts w:hint="eastAsia"/>
          <w:color w:val="auto"/>
          <w:sz w:val="21"/>
          <w:szCs w:val="21"/>
          <w:highlight w:val="none"/>
        </w:rPr>
        <w:t>采购人可以根据政府采购项目具体情况自行组织验收，或者委托政府采购代理机构、国家认可的质量检测机构开展采购项目履约验收工作。</w:t>
      </w:r>
    </w:p>
    <w:p w14:paraId="673367C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7.5.2</w:t>
      </w:r>
      <w:r>
        <w:rPr>
          <w:rFonts w:hint="eastAsia"/>
          <w:color w:val="auto"/>
          <w:sz w:val="21"/>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D2C957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7.5.3</w:t>
      </w:r>
      <w:r>
        <w:rPr>
          <w:rFonts w:hint="eastAsia"/>
          <w:color w:val="auto"/>
          <w:sz w:val="21"/>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45A1538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7.5.4</w:t>
      </w:r>
      <w:r>
        <w:rPr>
          <w:rFonts w:hint="eastAsia"/>
          <w:color w:val="auto"/>
          <w:sz w:val="21"/>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2041D8F7">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8</w:t>
      </w:r>
      <w:r>
        <w:rPr>
          <w:rFonts w:hint="eastAsia"/>
          <w:b/>
          <w:color w:val="auto"/>
          <w:kern w:val="0"/>
          <w:sz w:val="21"/>
          <w:szCs w:val="21"/>
          <w:highlight w:val="none"/>
        </w:rPr>
        <w:t>．质疑和投诉</w:t>
      </w:r>
    </w:p>
    <w:p w14:paraId="17CE4E0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8.1</w:t>
      </w:r>
      <w:r>
        <w:rPr>
          <w:rFonts w:hint="eastAsia"/>
          <w:b/>
          <w:color w:val="auto"/>
          <w:kern w:val="0"/>
          <w:sz w:val="21"/>
          <w:szCs w:val="21"/>
          <w:highlight w:val="none"/>
        </w:rPr>
        <w:t>质疑</w:t>
      </w:r>
    </w:p>
    <w:p w14:paraId="423537C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8.1.1</w:t>
      </w:r>
      <w:r>
        <w:rPr>
          <w:rFonts w:hint="eastAsia"/>
          <w:color w:val="auto"/>
          <w:sz w:val="21"/>
          <w:szCs w:val="21"/>
          <w:highlight w:val="none"/>
        </w:rPr>
        <w:t>质疑内容、时限</w:t>
      </w:r>
    </w:p>
    <w:p w14:paraId="6ED1670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7A307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供应商</w:t>
      </w:r>
      <w:r>
        <w:rPr>
          <w:rFonts w:hint="eastAsia"/>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1BC21DF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8.1.2</w:t>
      </w:r>
      <w:r>
        <w:rPr>
          <w:rFonts w:hint="eastAsia"/>
          <w:color w:val="auto"/>
          <w:sz w:val="21"/>
          <w:szCs w:val="21"/>
          <w:highlight w:val="none"/>
        </w:rPr>
        <w:t>质疑形式</w:t>
      </w:r>
    </w:p>
    <w:p w14:paraId="1291748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CDD16F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w:t>
      </w:r>
      <w:r>
        <w:rPr>
          <w:rFonts w:hint="default"/>
          <w:color w:val="auto"/>
          <w:sz w:val="21"/>
          <w:szCs w:val="21"/>
          <w:highlight w:val="none"/>
        </w:rPr>
        <w:t>.1.3</w:t>
      </w:r>
      <w:r>
        <w:rPr>
          <w:rFonts w:hint="eastAsia"/>
          <w:color w:val="auto"/>
          <w:sz w:val="21"/>
          <w:szCs w:val="24"/>
          <w:highlight w:val="none"/>
        </w:rPr>
        <w:t xml:space="preserve"> </w:t>
      </w:r>
      <w:r>
        <w:rPr>
          <w:rFonts w:hint="eastAsia"/>
          <w:color w:val="auto"/>
          <w:sz w:val="21"/>
          <w:szCs w:val="21"/>
          <w:highlight w:val="none"/>
        </w:rPr>
        <w:t>供应商提出质疑应当提交质疑函和必要的证明材料。质疑函应当包括下列内容：</w:t>
      </w:r>
    </w:p>
    <w:p w14:paraId="71AD90C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eastAsia"/>
          <w:color w:val="auto"/>
          <w:sz w:val="21"/>
          <w:szCs w:val="21"/>
          <w:highlight w:val="none"/>
        </w:rPr>
        <w:tab/>
      </w:r>
      <w:r>
        <w:rPr>
          <w:rFonts w:hint="eastAsia"/>
          <w:color w:val="auto"/>
          <w:sz w:val="21"/>
          <w:szCs w:val="21"/>
          <w:highlight w:val="none"/>
        </w:rPr>
        <w:t>供应商的姓名或者名称、地址、邮编、联系人及联系电话；</w:t>
      </w:r>
    </w:p>
    <w:p w14:paraId="441770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rPr>
        <w:tab/>
      </w:r>
      <w:r>
        <w:rPr>
          <w:rFonts w:hint="eastAsia"/>
          <w:color w:val="auto"/>
          <w:sz w:val="21"/>
          <w:szCs w:val="21"/>
          <w:highlight w:val="none"/>
        </w:rPr>
        <w:t>质疑项目的名称、编号；</w:t>
      </w:r>
    </w:p>
    <w:p w14:paraId="5323F8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eastAsia"/>
          <w:color w:val="auto"/>
          <w:sz w:val="21"/>
          <w:szCs w:val="21"/>
          <w:highlight w:val="none"/>
        </w:rPr>
        <w:tab/>
      </w:r>
      <w:r>
        <w:rPr>
          <w:rFonts w:hint="eastAsia"/>
          <w:color w:val="auto"/>
          <w:sz w:val="21"/>
          <w:szCs w:val="21"/>
          <w:highlight w:val="none"/>
        </w:rPr>
        <w:t>具体、明确的质疑事项和与质疑事项相关的请求；</w:t>
      </w:r>
    </w:p>
    <w:p w14:paraId="500D07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rPr>
        <w:tab/>
      </w:r>
      <w:r>
        <w:rPr>
          <w:rFonts w:hint="eastAsia"/>
          <w:color w:val="auto"/>
          <w:sz w:val="21"/>
          <w:szCs w:val="21"/>
          <w:highlight w:val="none"/>
        </w:rPr>
        <w:t>事实依据；</w:t>
      </w:r>
    </w:p>
    <w:p w14:paraId="417114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w:t>
      </w:r>
      <w:r>
        <w:rPr>
          <w:rFonts w:hint="eastAsia"/>
          <w:color w:val="auto"/>
          <w:sz w:val="21"/>
          <w:szCs w:val="21"/>
          <w:highlight w:val="none"/>
        </w:rPr>
        <w:tab/>
      </w:r>
      <w:r>
        <w:rPr>
          <w:rFonts w:hint="eastAsia"/>
          <w:color w:val="auto"/>
          <w:sz w:val="21"/>
          <w:szCs w:val="21"/>
          <w:highlight w:val="none"/>
        </w:rPr>
        <w:t>必要的法律依据；</w:t>
      </w:r>
    </w:p>
    <w:p w14:paraId="3EAA304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eastAsia"/>
          <w:color w:val="auto"/>
          <w:sz w:val="21"/>
          <w:szCs w:val="21"/>
          <w:highlight w:val="none"/>
        </w:rPr>
        <w:tab/>
      </w:r>
      <w:r>
        <w:rPr>
          <w:rFonts w:hint="eastAsia"/>
          <w:color w:val="auto"/>
          <w:sz w:val="21"/>
          <w:szCs w:val="21"/>
          <w:highlight w:val="none"/>
        </w:rPr>
        <w:t>提出质疑的日期。</w:t>
      </w:r>
    </w:p>
    <w:p w14:paraId="37AC01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r>
        <w:rPr>
          <w:rFonts w:hint="default"/>
          <w:color w:val="auto"/>
          <w:sz w:val="21"/>
          <w:szCs w:val="21"/>
          <w:highlight w:val="none"/>
        </w:rPr>
        <w:t xml:space="preserve"> </w:t>
      </w:r>
    </w:p>
    <w:p w14:paraId="009F24B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8.2</w:t>
      </w:r>
      <w:r>
        <w:rPr>
          <w:rFonts w:hint="eastAsia"/>
          <w:b/>
          <w:color w:val="auto"/>
          <w:kern w:val="0"/>
          <w:sz w:val="21"/>
          <w:szCs w:val="21"/>
          <w:highlight w:val="none"/>
        </w:rPr>
        <w:t>投诉</w:t>
      </w:r>
    </w:p>
    <w:p w14:paraId="57DEAE6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8.2.1</w:t>
      </w:r>
      <w:r>
        <w:rPr>
          <w:rFonts w:hint="eastAsia"/>
          <w:color w:val="auto"/>
          <w:sz w:val="21"/>
          <w:szCs w:val="21"/>
          <w:highlight w:val="none"/>
        </w:rPr>
        <w:t>供应商对采购人、采购代理机构的答复不满意，或者采购人、采购代理机构未在规定时间内答复的，可在答复期满后15个工作日内按有关规定，向同级财政部门投诉。</w:t>
      </w:r>
    </w:p>
    <w:p w14:paraId="443949B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w:t>
      </w:r>
      <w:r>
        <w:rPr>
          <w:rFonts w:hint="eastAsia"/>
          <w:color w:val="auto"/>
          <w:sz w:val="21"/>
          <w:szCs w:val="21"/>
          <w:highlight w:val="none"/>
        </w:rPr>
        <w:t>2投诉书应使用财政部发布的政府采购供应投诉书范本，并应按照“投诉书制作说明”进行编写。</w:t>
      </w:r>
    </w:p>
    <w:p w14:paraId="0FCF587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9</w:t>
      </w:r>
      <w:r>
        <w:rPr>
          <w:rFonts w:hint="eastAsia"/>
          <w:b/>
          <w:color w:val="auto"/>
          <w:kern w:val="0"/>
          <w:sz w:val="21"/>
          <w:szCs w:val="21"/>
          <w:highlight w:val="none"/>
        </w:rPr>
        <w:t>．其他事项</w:t>
      </w:r>
    </w:p>
    <w:p w14:paraId="051544C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9.1</w:t>
      </w:r>
      <w:r>
        <w:rPr>
          <w:rFonts w:hint="eastAsia"/>
          <w:color w:val="auto"/>
          <w:sz w:val="21"/>
          <w:szCs w:val="21"/>
          <w:highlight w:val="none"/>
        </w:rPr>
        <w:t>代理服务收费由采购代理机构向中标人收取。签订合同前，中标人应向采购代理机构一次付清代理服务费。</w:t>
      </w:r>
    </w:p>
    <w:p w14:paraId="5BFD3596">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9.2</w:t>
      </w:r>
      <w:r>
        <w:rPr>
          <w:rFonts w:hint="eastAsia"/>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2462126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（1）电子交易平台发生故障而无法登录访问的； </w:t>
      </w:r>
    </w:p>
    <w:p w14:paraId="5E55395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（2）电子交易平台应用或数据库出现错误，不能进行正常操作的；</w:t>
      </w:r>
    </w:p>
    <w:p w14:paraId="4F31F01D">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（3）电子交易平台发现严重安全漏洞，有潜在泄密危险的；</w:t>
      </w:r>
    </w:p>
    <w:p w14:paraId="21DEF416">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（4）病毒发作导致不能进行正常操作的； </w:t>
      </w:r>
    </w:p>
    <w:p w14:paraId="3A96A807">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）其他无法保证电子交易的公平、公正和安全的情况。</w:t>
      </w:r>
    </w:p>
    <w:p w14:paraId="42AE0697">
      <w:pPr>
        <w:tabs>
          <w:tab w:val="left" w:pos="4820"/>
        </w:tabs>
        <w:spacing w:before="120" w:beforeLines="0" w:afterLines="0" w:line="360" w:lineRule="auto"/>
        <w:ind w:firstLine="420" w:firstLineChars="200"/>
        <w:rPr>
          <w:rFonts w:hint="default"/>
          <w:color w:val="auto"/>
          <w:sz w:val="21"/>
          <w:szCs w:val="21"/>
          <w:highlight w:val="none"/>
        </w:rPr>
      </w:pPr>
      <w:r>
        <w:rPr>
          <w:rFonts w:hint="eastAsia"/>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default"/>
          <w:color w:val="auto"/>
          <w:sz w:val="21"/>
          <w:szCs w:val="21"/>
          <w:highlight w:val="none"/>
        </w:rPr>
        <w:t xml:space="preserve"> </w:t>
      </w:r>
    </w:p>
    <w:p w14:paraId="4D25DF7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9.3</w:t>
      </w:r>
      <w:r>
        <w:rPr>
          <w:rFonts w:hint="eastAsia"/>
          <w:color w:val="auto"/>
          <w:sz w:val="21"/>
          <w:szCs w:val="21"/>
          <w:highlight w:val="none"/>
        </w:rPr>
        <w:t>本项目的附件及图纸详见投标人须知前附表。</w:t>
      </w:r>
    </w:p>
    <w:p w14:paraId="354E799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9.4</w:t>
      </w:r>
      <w:r>
        <w:rPr>
          <w:rFonts w:hint="eastAsia"/>
          <w:color w:val="auto"/>
          <w:sz w:val="21"/>
          <w:szCs w:val="21"/>
          <w:highlight w:val="none"/>
        </w:rPr>
        <w:t>本项目的其他事项详见投标人须知前附表。</w:t>
      </w:r>
    </w:p>
    <w:p w14:paraId="673A52D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10</w:t>
      </w:r>
      <w:r>
        <w:rPr>
          <w:rFonts w:hint="eastAsia"/>
          <w:b/>
          <w:color w:val="auto"/>
          <w:kern w:val="0"/>
          <w:sz w:val="21"/>
          <w:szCs w:val="21"/>
          <w:highlight w:val="none"/>
        </w:rPr>
        <w:t>．其他说明</w:t>
      </w:r>
    </w:p>
    <w:p w14:paraId="140FF4F9">
      <w:pPr>
        <w:spacing w:before="120" w:beforeLines="0" w:afterLines="0" w:line="320" w:lineRule="atLeast"/>
        <w:ind w:left="2" w:leftChars="1" w:firstLine="420" w:firstLineChars="200"/>
        <w:rPr>
          <w:rFonts w:hint="default"/>
          <w:color w:val="auto"/>
          <w:kern w:val="0"/>
          <w:sz w:val="21"/>
          <w:szCs w:val="21"/>
          <w:highlight w:val="none"/>
        </w:rPr>
      </w:pPr>
      <w:r>
        <w:rPr>
          <w:rFonts w:hint="eastAsia"/>
          <w:color w:val="auto"/>
          <w:kern w:val="0"/>
          <w:sz w:val="21"/>
          <w:szCs w:val="21"/>
          <w:highlight w:val="none"/>
        </w:rPr>
        <w:t>1</w:t>
      </w:r>
      <w:r>
        <w:rPr>
          <w:rFonts w:hint="default"/>
          <w:color w:val="auto"/>
          <w:kern w:val="0"/>
          <w:sz w:val="21"/>
          <w:szCs w:val="21"/>
          <w:highlight w:val="none"/>
        </w:rPr>
        <w:t>0.1</w:t>
      </w:r>
      <w:r>
        <w:rPr>
          <w:rFonts w:hint="eastAsia"/>
          <w:color w:val="auto"/>
          <w:kern w:val="0"/>
          <w:sz w:val="21"/>
          <w:szCs w:val="21"/>
          <w:highlight w:val="none"/>
        </w:rPr>
        <w:t>其余未尽事宜按《中华人民共和国政府采购法》、《中华人民共和国政府采购法实施条例》的相关规定执行。</w:t>
      </w:r>
    </w:p>
    <w:p w14:paraId="12BB7419">
      <w:pPr>
        <w:spacing w:before="120" w:line="320" w:lineRule="atLeast"/>
        <w:ind w:left="2" w:leftChars="1" w:firstLine="420" w:firstLineChars="200"/>
        <w:outlineLvl w:val="1"/>
        <w:rPr>
          <w:rFonts w:hint="eastAsia"/>
          <w:color w:val="auto"/>
          <w:sz w:val="32"/>
          <w:szCs w:val="32"/>
          <w:highlight w:val="none"/>
        </w:rPr>
      </w:pPr>
      <w:r>
        <w:rPr>
          <w:rFonts w:hint="default"/>
          <w:color w:val="auto"/>
          <w:kern w:val="0"/>
          <w:sz w:val="21"/>
          <w:szCs w:val="21"/>
          <w:highlight w:val="none"/>
        </w:rPr>
        <w:t>10.2</w:t>
      </w:r>
      <w:r>
        <w:rPr>
          <w:rFonts w:hint="eastAsia"/>
          <w:color w:val="auto"/>
          <w:sz w:val="21"/>
          <w:szCs w:val="24"/>
          <w:highlight w:val="none"/>
        </w:rPr>
        <w:t>本招标文件是根据国家有关法律及有关政策、法规和参照国际惯例编制，解释权属采购代理机构。</w:t>
      </w:r>
      <w:bookmarkEnd w:id="37"/>
    </w:p>
    <w:p w14:paraId="6B174766">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58" w:name="_Toc1593"/>
      <w:r>
        <w:rPr>
          <w:rFonts w:ascii="Times New Roman" w:hAnsi="Times New Roman" w:cs="Times New Roman"/>
          <w:color w:val="auto"/>
          <w:sz w:val="32"/>
          <w:szCs w:val="32"/>
          <w:highlight w:val="none"/>
        </w:rPr>
        <w:t>第四章  评审方法及标准</w:t>
      </w:r>
      <w:bookmarkEnd w:id="58"/>
    </w:p>
    <w:p w14:paraId="7E316D2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3B32D19">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74522A38">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lang w:eastAsia="zh-CN"/>
        </w:rPr>
        <w:t>投标人</w:t>
      </w:r>
      <w:r>
        <w:rPr>
          <w:color w:val="auto"/>
          <w:highlight w:val="none"/>
        </w:rPr>
        <w:t>为中标候选人的评审方法。</w:t>
      </w:r>
    </w:p>
    <w:p w14:paraId="003CF8F5">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253E2DC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w:t>
      </w:r>
      <w:r>
        <w:rPr>
          <w:rFonts w:hint="eastAsia"/>
          <w:color w:val="auto"/>
          <w:highlight w:val="none"/>
          <w:lang w:eastAsia="zh-CN"/>
        </w:rPr>
        <w:t>投标人</w:t>
      </w:r>
      <w:r>
        <w:rPr>
          <w:rFonts w:hint="eastAsia"/>
          <w:color w:val="auto"/>
          <w:highlight w:val="none"/>
        </w:rPr>
        <w:t>为中标候选人的评标方法。</w:t>
      </w:r>
    </w:p>
    <w:p w14:paraId="110686F9">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09EFF1AA">
      <w:pPr>
        <w:numPr>
          <w:ilvl w:val="0"/>
          <w:numId w:val="3"/>
        </w:numPr>
        <w:spacing w:before="120" w:line="320" w:lineRule="atLeast"/>
        <w:ind w:firstLine="413" w:firstLineChars="196"/>
        <w:outlineLvl w:val="1"/>
        <w:rPr>
          <w:rFonts w:hint="eastAsia"/>
          <w:b/>
          <w:bCs/>
          <w:color w:val="auto"/>
          <w:kern w:val="0"/>
          <w:szCs w:val="21"/>
          <w:highlight w:val="none"/>
        </w:rPr>
      </w:pP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59" w:name="_Hlk160525103"/>
      <w:r>
        <w:rPr>
          <w:rFonts w:hint="eastAsia"/>
          <w:b/>
          <w:bCs/>
          <w:color w:val="auto"/>
          <w:kern w:val="0"/>
          <w:szCs w:val="21"/>
          <w:highlight w:val="none"/>
        </w:rPr>
        <w:t>联合体投标的，联合体各方均应提交第一项基本资格要求的资格证明文件）</w:t>
      </w:r>
      <w:bookmarkEnd w:id="59"/>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B4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3F90D48">
            <w:pPr>
              <w:spacing w:line="240" w:lineRule="exact"/>
              <w:jc w:val="center"/>
              <w:rPr>
                <w:b/>
                <w:color w:val="auto"/>
                <w:kern w:val="0"/>
                <w:szCs w:val="21"/>
                <w:highlight w:val="none"/>
              </w:rPr>
            </w:pPr>
            <w:bookmarkStart w:id="60"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DC9057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B968BFA">
            <w:pPr>
              <w:spacing w:line="240" w:lineRule="exact"/>
              <w:jc w:val="center"/>
              <w:rPr>
                <w:b/>
                <w:color w:val="auto"/>
                <w:kern w:val="0"/>
                <w:szCs w:val="21"/>
                <w:highlight w:val="none"/>
              </w:rPr>
            </w:pPr>
            <w:r>
              <w:rPr>
                <w:rFonts w:hint="eastAsia"/>
                <w:b/>
                <w:color w:val="auto"/>
                <w:kern w:val="0"/>
                <w:szCs w:val="21"/>
                <w:highlight w:val="none"/>
              </w:rPr>
              <w:t>说明</w:t>
            </w:r>
          </w:p>
        </w:tc>
      </w:tr>
      <w:tr w14:paraId="3D6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156872F">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83E17AD">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7BB51443">
            <w:pPr>
              <w:spacing w:line="240" w:lineRule="exact"/>
              <w:jc w:val="left"/>
              <w:rPr>
                <w:rFonts w:hint="eastAsia"/>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p w14:paraId="2FED49AF">
            <w:pPr>
              <w:spacing w:line="240" w:lineRule="exact"/>
              <w:jc w:val="left"/>
              <w:rPr>
                <w:rFonts w:hint="eastAsia"/>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4F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5CC10BD">
            <w:pPr>
              <w:spacing w:line="240" w:lineRule="exact"/>
              <w:rPr>
                <w:color w:val="auto"/>
                <w:szCs w:val="21"/>
                <w:highlight w:val="none"/>
                <w:lang w:val="zh-CN"/>
              </w:rPr>
            </w:pPr>
          </w:p>
        </w:tc>
        <w:tc>
          <w:tcPr>
            <w:tcW w:w="1843" w:type="dxa"/>
            <w:noWrap w:val="0"/>
            <w:vAlign w:val="center"/>
          </w:tcPr>
          <w:p w14:paraId="648E257B">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7AF56C6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D456FA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p w14:paraId="740C067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175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5D30856">
            <w:pPr>
              <w:spacing w:line="240" w:lineRule="exact"/>
              <w:rPr>
                <w:color w:val="auto"/>
                <w:szCs w:val="21"/>
                <w:highlight w:val="none"/>
                <w:lang w:val="zh-CN"/>
              </w:rPr>
            </w:pPr>
          </w:p>
        </w:tc>
        <w:tc>
          <w:tcPr>
            <w:tcW w:w="1843" w:type="dxa"/>
            <w:noWrap w:val="0"/>
            <w:vAlign w:val="center"/>
          </w:tcPr>
          <w:p w14:paraId="7BAD4F01">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E3A7A02">
            <w:pPr>
              <w:spacing w:line="240" w:lineRule="exact"/>
              <w:jc w:val="left"/>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39D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DE0D244">
            <w:pPr>
              <w:spacing w:line="240" w:lineRule="exact"/>
              <w:rPr>
                <w:color w:val="auto"/>
                <w:szCs w:val="21"/>
                <w:highlight w:val="none"/>
                <w:lang w:val="zh-CN"/>
              </w:rPr>
            </w:pPr>
          </w:p>
        </w:tc>
        <w:tc>
          <w:tcPr>
            <w:tcW w:w="1843" w:type="dxa"/>
            <w:noWrap w:val="0"/>
            <w:vAlign w:val="center"/>
          </w:tcPr>
          <w:p w14:paraId="3B3F34D4">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72C6CE9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43EDFA6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7F30383E">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464DA929">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5E03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80C5742">
            <w:pPr>
              <w:spacing w:line="240" w:lineRule="exact"/>
              <w:rPr>
                <w:color w:val="auto"/>
                <w:szCs w:val="21"/>
                <w:highlight w:val="none"/>
                <w:lang w:val="zh-CN"/>
              </w:rPr>
            </w:pPr>
          </w:p>
        </w:tc>
        <w:tc>
          <w:tcPr>
            <w:tcW w:w="1843" w:type="dxa"/>
            <w:noWrap w:val="0"/>
            <w:vAlign w:val="center"/>
          </w:tcPr>
          <w:p w14:paraId="4BC69678">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BC4C959">
            <w:pPr>
              <w:spacing w:line="240" w:lineRule="exact"/>
              <w:jc w:val="left"/>
              <w:rPr>
                <w:rFonts w:hint="eastAsia" w:eastAsia="宋体"/>
                <w:color w:val="auto"/>
                <w:szCs w:val="21"/>
                <w:highlight w:val="none"/>
                <w:lang w:eastAsia="zh-CN"/>
              </w:rPr>
            </w:pPr>
            <w:r>
              <w:rPr>
                <w:color w:val="auto"/>
                <w:szCs w:val="21"/>
                <w:highlight w:val="none"/>
              </w:rPr>
              <w:t>审查无重大违法记录声明。须提供，格式见第六章投标文件格式“投标声明书”。</w:t>
            </w:r>
          </w:p>
        </w:tc>
      </w:tr>
      <w:tr w14:paraId="3F3D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FDFF0C7">
            <w:pPr>
              <w:spacing w:line="240" w:lineRule="exact"/>
              <w:rPr>
                <w:color w:val="auto"/>
                <w:szCs w:val="21"/>
                <w:highlight w:val="none"/>
                <w:lang w:val="zh-CN"/>
              </w:rPr>
            </w:pPr>
          </w:p>
        </w:tc>
        <w:tc>
          <w:tcPr>
            <w:tcW w:w="1843" w:type="dxa"/>
            <w:noWrap w:val="0"/>
            <w:vAlign w:val="center"/>
          </w:tcPr>
          <w:p w14:paraId="10EFE95A">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188662E7">
            <w:pPr>
              <w:spacing w:line="240" w:lineRule="exact"/>
              <w:jc w:val="left"/>
              <w:rPr>
                <w:color w:val="auto"/>
                <w:szCs w:val="21"/>
                <w:highlight w:val="none"/>
              </w:rPr>
            </w:pPr>
            <w:r>
              <w:rPr>
                <w:color w:val="auto"/>
                <w:szCs w:val="21"/>
                <w:highlight w:val="none"/>
              </w:rPr>
              <w:t>无。</w:t>
            </w:r>
          </w:p>
        </w:tc>
      </w:tr>
      <w:tr w14:paraId="516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3D0CAB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0C4269C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2DA9498D">
            <w:pPr>
              <w:spacing w:line="240" w:lineRule="exact"/>
              <w:rPr>
                <w:color w:val="auto"/>
                <w:szCs w:val="21"/>
                <w:highlight w:val="none"/>
              </w:rPr>
            </w:pPr>
            <w:r>
              <w:rPr>
                <w:rFonts w:hint="eastAsia"/>
                <w:color w:val="auto"/>
                <w:szCs w:val="21"/>
                <w:highlight w:val="none"/>
              </w:rPr>
              <w:t>无</w:t>
            </w:r>
          </w:p>
        </w:tc>
      </w:tr>
      <w:tr w14:paraId="5B7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013E7AD4">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72D088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7E516F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5D1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3C2108F">
            <w:pPr>
              <w:spacing w:line="240" w:lineRule="exact"/>
              <w:rPr>
                <w:color w:val="auto"/>
                <w:szCs w:val="21"/>
                <w:highlight w:val="none"/>
              </w:rPr>
            </w:pPr>
          </w:p>
        </w:tc>
        <w:tc>
          <w:tcPr>
            <w:tcW w:w="1843" w:type="dxa"/>
            <w:noWrap w:val="0"/>
            <w:vAlign w:val="center"/>
          </w:tcPr>
          <w:p w14:paraId="3A1BCFD6">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095C932">
            <w:pPr>
              <w:spacing w:line="240" w:lineRule="exact"/>
              <w:jc w:val="left"/>
              <w:rPr>
                <w:rFonts w:hint="default" w:eastAsia="宋体"/>
                <w:color w:val="auto"/>
                <w:szCs w:val="21"/>
                <w:highlight w:val="none"/>
                <w:lang w:val="en-US" w:eastAsia="zh-CN"/>
              </w:rPr>
            </w:pPr>
            <w:r>
              <w:rPr>
                <w:rFonts w:hint="eastAsia"/>
                <w:color w:val="auto"/>
                <w:szCs w:val="21"/>
                <w:highlight w:val="none"/>
                <w:lang w:val="en-US" w:eastAsia="zh-CN"/>
              </w:rPr>
              <w:t>无</w:t>
            </w:r>
          </w:p>
        </w:tc>
      </w:tr>
      <w:tr w14:paraId="5561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85FD2CE">
            <w:pPr>
              <w:spacing w:line="240" w:lineRule="exact"/>
              <w:jc w:val="left"/>
              <w:rPr>
                <w:color w:val="auto"/>
                <w:szCs w:val="21"/>
                <w:highlight w:val="none"/>
              </w:rPr>
            </w:pPr>
          </w:p>
        </w:tc>
        <w:tc>
          <w:tcPr>
            <w:tcW w:w="1843" w:type="dxa"/>
            <w:noWrap w:val="0"/>
            <w:vAlign w:val="center"/>
          </w:tcPr>
          <w:p w14:paraId="6E04BFDB">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65C205FC">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3221F0D">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1D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49358B8">
            <w:pPr>
              <w:spacing w:line="240" w:lineRule="exact"/>
              <w:jc w:val="left"/>
              <w:rPr>
                <w:color w:val="auto"/>
                <w:kern w:val="0"/>
                <w:szCs w:val="21"/>
                <w:highlight w:val="none"/>
              </w:rPr>
            </w:pPr>
          </w:p>
        </w:tc>
        <w:tc>
          <w:tcPr>
            <w:tcW w:w="1843" w:type="dxa"/>
            <w:noWrap w:val="0"/>
            <w:vAlign w:val="center"/>
          </w:tcPr>
          <w:p w14:paraId="18C21A4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674A386">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14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FD7A2FC">
            <w:pPr>
              <w:spacing w:line="240" w:lineRule="exact"/>
              <w:jc w:val="left"/>
              <w:rPr>
                <w:color w:val="auto"/>
                <w:kern w:val="0"/>
                <w:szCs w:val="21"/>
                <w:highlight w:val="none"/>
              </w:rPr>
            </w:pPr>
          </w:p>
        </w:tc>
        <w:tc>
          <w:tcPr>
            <w:tcW w:w="1843" w:type="dxa"/>
            <w:noWrap w:val="0"/>
            <w:vAlign w:val="center"/>
          </w:tcPr>
          <w:p w14:paraId="2E01CB8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24BA06B">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本项目不允许分公司投标</w:t>
            </w:r>
          </w:p>
        </w:tc>
      </w:tr>
      <w:tr w14:paraId="3BD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22F3CC4E">
            <w:pPr>
              <w:spacing w:line="240" w:lineRule="exact"/>
              <w:jc w:val="left"/>
              <w:rPr>
                <w:color w:val="auto"/>
                <w:kern w:val="0"/>
                <w:szCs w:val="21"/>
                <w:highlight w:val="none"/>
              </w:rPr>
            </w:pPr>
          </w:p>
        </w:tc>
        <w:tc>
          <w:tcPr>
            <w:tcW w:w="1843" w:type="dxa"/>
            <w:noWrap w:val="0"/>
            <w:vAlign w:val="center"/>
          </w:tcPr>
          <w:p w14:paraId="5999654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24DDA60A">
            <w:pPr>
              <w:spacing w:line="240" w:lineRule="exact"/>
              <w:rPr>
                <w:rFonts w:hint="default"/>
                <w:color w:val="auto"/>
                <w:szCs w:val="21"/>
                <w:highlight w:val="none"/>
                <w:lang w:val="en-US"/>
              </w:rPr>
            </w:pPr>
            <w:r>
              <w:rPr>
                <w:rFonts w:hint="eastAsia"/>
                <w:color w:val="auto"/>
                <w:szCs w:val="21"/>
                <w:highlight w:val="none"/>
                <w:lang w:val="en-US" w:eastAsia="zh-CN"/>
              </w:rPr>
              <w:t>本项目不允许分包</w:t>
            </w:r>
          </w:p>
        </w:tc>
      </w:tr>
      <w:tr w14:paraId="688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4D9E516B">
            <w:pPr>
              <w:spacing w:line="240" w:lineRule="exact"/>
              <w:jc w:val="left"/>
              <w:rPr>
                <w:color w:val="auto"/>
                <w:kern w:val="0"/>
                <w:szCs w:val="21"/>
                <w:highlight w:val="none"/>
              </w:rPr>
            </w:pPr>
          </w:p>
        </w:tc>
        <w:tc>
          <w:tcPr>
            <w:tcW w:w="1843" w:type="dxa"/>
            <w:noWrap w:val="0"/>
            <w:vAlign w:val="center"/>
          </w:tcPr>
          <w:p w14:paraId="32262522">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090F07">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本项目不接受联合体投标</w:t>
            </w:r>
          </w:p>
        </w:tc>
      </w:tr>
      <w:tr w14:paraId="56E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5F4F0184">
            <w:pPr>
              <w:spacing w:line="240" w:lineRule="exact"/>
              <w:jc w:val="left"/>
              <w:rPr>
                <w:color w:val="auto"/>
                <w:kern w:val="0"/>
                <w:szCs w:val="21"/>
                <w:highlight w:val="none"/>
              </w:rPr>
            </w:pPr>
          </w:p>
        </w:tc>
        <w:tc>
          <w:tcPr>
            <w:tcW w:w="1843" w:type="dxa"/>
            <w:noWrap w:val="0"/>
            <w:vAlign w:val="center"/>
          </w:tcPr>
          <w:p w14:paraId="43F63139">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554158F">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p>
        </w:tc>
      </w:tr>
      <w:bookmarkEnd w:id="60"/>
    </w:tbl>
    <w:p w14:paraId="6E87BC89">
      <w:pPr>
        <w:numPr>
          <w:ilvl w:val="0"/>
          <w:numId w:val="0"/>
        </w:numPr>
        <w:spacing w:before="120" w:line="320" w:lineRule="atLeast"/>
        <w:outlineLvl w:val="1"/>
        <w:rPr>
          <w:rFonts w:hint="eastAsia"/>
          <w:b/>
          <w:bCs/>
          <w:color w:val="auto"/>
          <w:kern w:val="0"/>
          <w:szCs w:val="21"/>
          <w:highlight w:val="none"/>
        </w:rPr>
      </w:pPr>
    </w:p>
    <w:p w14:paraId="0ED75DB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7F4F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73D4953">
            <w:pPr>
              <w:spacing w:line="240" w:lineRule="exact"/>
              <w:jc w:val="center"/>
              <w:rPr>
                <w:b/>
                <w:color w:val="auto"/>
                <w:kern w:val="0"/>
                <w:szCs w:val="21"/>
                <w:highlight w:val="none"/>
              </w:rPr>
            </w:pPr>
            <w:bookmarkStart w:id="61"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11E5DC1F">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1615D03">
            <w:pPr>
              <w:spacing w:line="240" w:lineRule="exact"/>
              <w:jc w:val="center"/>
              <w:rPr>
                <w:b/>
                <w:color w:val="auto"/>
                <w:kern w:val="0"/>
                <w:szCs w:val="21"/>
                <w:highlight w:val="none"/>
              </w:rPr>
            </w:pPr>
          </w:p>
          <w:p w14:paraId="6C5A293B">
            <w:pPr>
              <w:spacing w:line="240" w:lineRule="exact"/>
              <w:jc w:val="center"/>
              <w:rPr>
                <w:b/>
                <w:color w:val="auto"/>
                <w:kern w:val="0"/>
                <w:szCs w:val="21"/>
                <w:highlight w:val="none"/>
              </w:rPr>
            </w:pPr>
            <w:r>
              <w:rPr>
                <w:rFonts w:hint="eastAsia"/>
                <w:b/>
                <w:color w:val="auto"/>
                <w:kern w:val="0"/>
                <w:szCs w:val="21"/>
                <w:highlight w:val="none"/>
              </w:rPr>
              <w:t>说明</w:t>
            </w:r>
          </w:p>
        </w:tc>
      </w:tr>
      <w:tr w14:paraId="3DCD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3BDB810B">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5E861E90">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69FC60B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5359CE3C">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0121DE3">
            <w:pPr>
              <w:spacing w:line="240" w:lineRule="exact"/>
              <w:rPr>
                <w:color w:val="auto"/>
                <w:highlight w:val="none"/>
              </w:rPr>
            </w:pPr>
            <w:r>
              <w:rPr>
                <w:rFonts w:ascii="宋体" w:hAnsi="宋体"/>
                <w:color w:val="auto"/>
                <w:szCs w:val="21"/>
                <w:highlight w:val="none"/>
              </w:rPr>
              <w:t>格式及附件见第六章投标文件格式要求</w:t>
            </w:r>
          </w:p>
        </w:tc>
      </w:tr>
      <w:tr w14:paraId="4DC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05F10C24">
            <w:pPr>
              <w:spacing w:line="240" w:lineRule="exact"/>
              <w:jc w:val="center"/>
              <w:rPr>
                <w:color w:val="auto"/>
                <w:kern w:val="0"/>
                <w:szCs w:val="21"/>
                <w:highlight w:val="none"/>
              </w:rPr>
            </w:pPr>
          </w:p>
        </w:tc>
        <w:tc>
          <w:tcPr>
            <w:tcW w:w="2322" w:type="dxa"/>
            <w:noWrap w:val="0"/>
            <w:vAlign w:val="center"/>
          </w:tcPr>
          <w:p w14:paraId="0223928E">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A207AF4">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6759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2D3033FC">
            <w:pPr>
              <w:spacing w:line="240" w:lineRule="exact"/>
              <w:jc w:val="center"/>
              <w:rPr>
                <w:color w:val="auto"/>
                <w:kern w:val="0"/>
                <w:szCs w:val="21"/>
                <w:highlight w:val="none"/>
              </w:rPr>
            </w:pPr>
          </w:p>
        </w:tc>
        <w:tc>
          <w:tcPr>
            <w:tcW w:w="2322" w:type="dxa"/>
            <w:noWrap w:val="0"/>
            <w:vAlign w:val="center"/>
          </w:tcPr>
          <w:p w14:paraId="30C6752A">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3019C928">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85E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4FE1CC9B">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44D1605F">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5CAAF276">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B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3B2A5345">
            <w:pPr>
              <w:spacing w:line="240" w:lineRule="exact"/>
              <w:jc w:val="center"/>
              <w:rPr>
                <w:color w:val="auto"/>
                <w:kern w:val="0"/>
                <w:szCs w:val="21"/>
                <w:highlight w:val="none"/>
              </w:rPr>
            </w:pPr>
          </w:p>
        </w:tc>
        <w:tc>
          <w:tcPr>
            <w:tcW w:w="2322" w:type="dxa"/>
            <w:noWrap w:val="0"/>
            <w:vAlign w:val="center"/>
          </w:tcPr>
          <w:p w14:paraId="5AEC81CD">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FEF754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33F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5A8FA26B">
            <w:pPr>
              <w:spacing w:line="240" w:lineRule="exact"/>
              <w:jc w:val="center"/>
              <w:rPr>
                <w:color w:val="auto"/>
                <w:kern w:val="0"/>
                <w:szCs w:val="21"/>
                <w:highlight w:val="none"/>
              </w:rPr>
            </w:pPr>
          </w:p>
        </w:tc>
        <w:tc>
          <w:tcPr>
            <w:tcW w:w="2322" w:type="dxa"/>
            <w:noWrap w:val="0"/>
            <w:vAlign w:val="center"/>
          </w:tcPr>
          <w:p w14:paraId="488F269B">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04F0420F">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3F78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1BBD5CA">
            <w:pPr>
              <w:spacing w:line="240" w:lineRule="exact"/>
              <w:jc w:val="center"/>
              <w:rPr>
                <w:color w:val="auto"/>
                <w:kern w:val="0"/>
                <w:szCs w:val="21"/>
                <w:highlight w:val="none"/>
              </w:rPr>
            </w:pPr>
          </w:p>
        </w:tc>
        <w:tc>
          <w:tcPr>
            <w:tcW w:w="2322" w:type="dxa"/>
            <w:noWrap w:val="0"/>
            <w:vAlign w:val="center"/>
          </w:tcPr>
          <w:p w14:paraId="40F397B3">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247BC50E">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7CD0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BEDAA4C">
            <w:pPr>
              <w:spacing w:line="240" w:lineRule="exact"/>
              <w:jc w:val="center"/>
              <w:rPr>
                <w:color w:val="auto"/>
                <w:kern w:val="0"/>
                <w:szCs w:val="21"/>
                <w:highlight w:val="none"/>
              </w:rPr>
            </w:pPr>
          </w:p>
        </w:tc>
        <w:tc>
          <w:tcPr>
            <w:tcW w:w="2322" w:type="dxa"/>
            <w:noWrap w:val="0"/>
            <w:vAlign w:val="center"/>
          </w:tcPr>
          <w:p w14:paraId="40D587C4">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3456169D">
            <w:pPr>
              <w:spacing w:line="240" w:lineRule="exact"/>
              <w:rPr>
                <w:color w:val="auto"/>
                <w:szCs w:val="21"/>
                <w:highlight w:val="none"/>
              </w:rPr>
            </w:pPr>
            <w:r>
              <w:rPr>
                <w:rFonts w:hint="eastAsia" w:ascii="宋体" w:hAnsi="宋体"/>
                <w:color w:val="auto"/>
                <w:szCs w:val="21"/>
                <w:highlight w:val="none"/>
              </w:rPr>
              <w:t>满足招标文件规定</w:t>
            </w:r>
          </w:p>
        </w:tc>
      </w:tr>
      <w:bookmarkEnd w:id="61"/>
    </w:tbl>
    <w:p w14:paraId="4CEFDE03">
      <w:pPr>
        <w:spacing w:before="120" w:line="320" w:lineRule="atLeast"/>
        <w:outlineLvl w:val="1"/>
        <w:rPr>
          <w:rFonts w:hint="eastAsia"/>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71A0E8C0">
      <w:pPr>
        <w:ind w:firstLine="420" w:firstLineChars="200"/>
        <w:rPr>
          <w:color w:val="auto"/>
          <w:highlight w:val="none"/>
        </w:rPr>
      </w:pPr>
      <w:r>
        <w:rPr>
          <w:rFonts w:hint="eastAsia"/>
          <w:color w:val="auto"/>
          <w:highlight w:val="none"/>
        </w:rPr>
        <w:t>（1）技术及商务资信分</w:t>
      </w:r>
    </w:p>
    <w:tbl>
      <w:tblPr>
        <w:tblStyle w:val="52"/>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88"/>
        <w:gridCol w:w="6850"/>
        <w:gridCol w:w="717"/>
      </w:tblGrid>
      <w:tr w14:paraId="480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307CF75D">
            <w:pPr>
              <w:jc w:val="center"/>
              <w:rPr>
                <w:b/>
                <w:color w:val="auto"/>
                <w:szCs w:val="21"/>
                <w:highlight w:val="none"/>
              </w:rPr>
            </w:pPr>
            <w:r>
              <w:rPr>
                <w:b/>
                <w:color w:val="auto"/>
                <w:szCs w:val="21"/>
                <w:highlight w:val="none"/>
              </w:rPr>
              <w:t>序号</w:t>
            </w:r>
          </w:p>
        </w:tc>
        <w:tc>
          <w:tcPr>
            <w:tcW w:w="988" w:type="dxa"/>
            <w:noWrap w:val="0"/>
            <w:vAlign w:val="center"/>
          </w:tcPr>
          <w:p w14:paraId="343C0B42">
            <w:pPr>
              <w:jc w:val="center"/>
              <w:rPr>
                <w:b/>
                <w:color w:val="auto"/>
                <w:szCs w:val="21"/>
                <w:highlight w:val="none"/>
              </w:rPr>
            </w:pPr>
            <w:r>
              <w:rPr>
                <w:rFonts w:hint="eastAsia"/>
                <w:b/>
                <w:color w:val="auto"/>
                <w:szCs w:val="21"/>
                <w:highlight w:val="none"/>
              </w:rPr>
              <w:t>类型</w:t>
            </w:r>
          </w:p>
        </w:tc>
        <w:tc>
          <w:tcPr>
            <w:tcW w:w="6850" w:type="dxa"/>
            <w:noWrap w:val="0"/>
            <w:vAlign w:val="center"/>
          </w:tcPr>
          <w:p w14:paraId="5077FB08">
            <w:pPr>
              <w:jc w:val="center"/>
              <w:rPr>
                <w:b/>
                <w:color w:val="auto"/>
                <w:szCs w:val="21"/>
                <w:highlight w:val="none"/>
              </w:rPr>
            </w:pPr>
            <w:r>
              <w:rPr>
                <w:rFonts w:hint="eastAsia"/>
                <w:b/>
                <w:color w:val="auto"/>
                <w:szCs w:val="21"/>
                <w:highlight w:val="none"/>
              </w:rPr>
              <w:t>评分标准</w:t>
            </w:r>
          </w:p>
        </w:tc>
        <w:tc>
          <w:tcPr>
            <w:tcW w:w="717" w:type="dxa"/>
            <w:noWrap w:val="0"/>
            <w:vAlign w:val="center"/>
          </w:tcPr>
          <w:p w14:paraId="723BF470">
            <w:pPr>
              <w:jc w:val="center"/>
              <w:rPr>
                <w:b/>
                <w:color w:val="auto"/>
                <w:szCs w:val="21"/>
                <w:highlight w:val="none"/>
              </w:rPr>
            </w:pPr>
            <w:r>
              <w:rPr>
                <w:rFonts w:hint="eastAsia"/>
                <w:b/>
                <w:color w:val="auto"/>
                <w:szCs w:val="21"/>
                <w:highlight w:val="none"/>
              </w:rPr>
              <w:t>分值权重</w:t>
            </w:r>
          </w:p>
        </w:tc>
      </w:tr>
      <w:tr w14:paraId="4F6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AC1B6FF">
            <w:pPr>
              <w:jc w:val="center"/>
              <w:rPr>
                <w:b/>
                <w:color w:val="auto"/>
                <w:szCs w:val="21"/>
                <w:highlight w:val="none"/>
              </w:rPr>
            </w:pPr>
            <w:r>
              <w:rPr>
                <w:rFonts w:hint="eastAsia"/>
                <w:b/>
                <w:color w:val="auto"/>
                <w:szCs w:val="21"/>
                <w:highlight w:val="none"/>
              </w:rPr>
              <w:t>1</w:t>
            </w:r>
          </w:p>
        </w:tc>
        <w:tc>
          <w:tcPr>
            <w:tcW w:w="988" w:type="dxa"/>
            <w:noWrap w:val="0"/>
            <w:vAlign w:val="center"/>
          </w:tcPr>
          <w:p w14:paraId="1E7039AB">
            <w:pPr>
              <w:jc w:val="center"/>
              <w:rPr>
                <w:color w:val="auto"/>
                <w:szCs w:val="21"/>
                <w:highlight w:val="none"/>
              </w:rPr>
            </w:pPr>
            <w:r>
              <w:rPr>
                <w:rFonts w:hint="eastAsia"/>
                <w:color w:val="auto"/>
                <w:szCs w:val="21"/>
                <w:highlight w:val="none"/>
              </w:rPr>
              <w:t>技术分</w:t>
            </w:r>
          </w:p>
        </w:tc>
        <w:tc>
          <w:tcPr>
            <w:tcW w:w="6850" w:type="dxa"/>
            <w:noWrap w:val="0"/>
            <w:vAlign w:val="center"/>
          </w:tcPr>
          <w:p w14:paraId="1A789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项目实施方案(</w:t>
            </w:r>
            <w:r>
              <w:rPr>
                <w:rFonts w:hint="eastAsia"/>
                <w:b/>
                <w:bCs/>
                <w:color w:val="auto"/>
                <w:szCs w:val="21"/>
                <w:highlight w:val="none"/>
                <w:lang w:val="en-US" w:eastAsia="zh-CN"/>
              </w:rPr>
              <w:t>12</w:t>
            </w:r>
            <w:r>
              <w:rPr>
                <w:rFonts w:hint="eastAsia"/>
                <w:b/>
                <w:bCs/>
                <w:color w:val="auto"/>
                <w:szCs w:val="21"/>
                <w:highlight w:val="none"/>
              </w:rPr>
              <w:t>分)</w:t>
            </w:r>
          </w:p>
          <w:p w14:paraId="5E2D8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由评委根据投标人提供的项目实施方案(包含服务方案、措施、响应时间等内容)进行独立打分。</w:t>
            </w:r>
          </w:p>
          <w:p w14:paraId="2967AB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:项目实施方案基本可行，对项目</w:t>
            </w:r>
            <w:r>
              <w:rPr>
                <w:rFonts w:hint="eastAsia"/>
                <w:color w:val="auto"/>
                <w:szCs w:val="21"/>
                <w:highlight w:val="none"/>
                <w:lang w:val="en-US" w:eastAsia="zh-CN"/>
              </w:rPr>
              <w:t>采购需求</w:t>
            </w:r>
            <w:r>
              <w:rPr>
                <w:rFonts w:hint="eastAsia"/>
                <w:color w:val="auto"/>
                <w:szCs w:val="21"/>
                <w:highlight w:val="none"/>
              </w:rPr>
              <w:t>项目</w:t>
            </w:r>
            <w:r>
              <w:rPr>
                <w:rFonts w:hint="eastAsia"/>
                <w:color w:val="auto"/>
                <w:szCs w:val="21"/>
                <w:highlight w:val="none"/>
                <w:lang w:val="en-US" w:eastAsia="zh-CN"/>
              </w:rPr>
              <w:t>需求</w:t>
            </w:r>
            <w:r>
              <w:rPr>
                <w:rFonts w:hint="eastAsia"/>
                <w:color w:val="auto"/>
                <w:szCs w:val="21"/>
                <w:highlight w:val="none"/>
              </w:rPr>
              <w:t>理解不透彻，针对性不强；</w:t>
            </w:r>
          </w:p>
          <w:p w14:paraId="0F4CCE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项目实施方案合理可行，对项目</w:t>
            </w:r>
            <w:r>
              <w:rPr>
                <w:rFonts w:hint="eastAsia"/>
                <w:color w:val="auto"/>
                <w:szCs w:val="21"/>
                <w:highlight w:val="none"/>
                <w:lang w:val="en-US" w:eastAsia="zh-CN"/>
              </w:rPr>
              <w:t>采购需求</w:t>
            </w:r>
            <w:r>
              <w:rPr>
                <w:rFonts w:hint="eastAsia"/>
                <w:color w:val="auto"/>
                <w:szCs w:val="21"/>
                <w:highlight w:val="none"/>
              </w:rPr>
              <w:t>有一定的了解，提供的实施方案基本符合要求；</w:t>
            </w:r>
          </w:p>
          <w:p w14:paraId="3C6079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w:t>
            </w:r>
            <w:r>
              <w:rPr>
                <w:rFonts w:hint="eastAsia"/>
                <w:b/>
                <w:bCs/>
                <w:color w:val="auto"/>
                <w:szCs w:val="21"/>
                <w:highlight w:val="none"/>
                <w:lang w:val="en-US" w:eastAsia="zh-CN"/>
              </w:rPr>
              <w:t>12</w:t>
            </w:r>
            <w:r>
              <w:rPr>
                <w:rFonts w:hint="eastAsia"/>
                <w:b/>
                <w:bCs/>
                <w:color w:val="auto"/>
                <w:szCs w:val="21"/>
                <w:highlight w:val="none"/>
              </w:rPr>
              <w:t>分)</w:t>
            </w:r>
            <w:r>
              <w:rPr>
                <w:rFonts w:hint="eastAsia"/>
                <w:color w:val="auto"/>
                <w:szCs w:val="21"/>
                <w:highlight w:val="none"/>
              </w:rPr>
              <w:t>:项目实施方案合理可行且具有先进性，对项目</w:t>
            </w:r>
            <w:r>
              <w:rPr>
                <w:rFonts w:hint="eastAsia"/>
                <w:color w:val="auto"/>
                <w:szCs w:val="21"/>
                <w:highlight w:val="none"/>
                <w:lang w:val="en-US" w:eastAsia="zh-CN"/>
              </w:rPr>
              <w:t>采购需求</w:t>
            </w:r>
            <w:r>
              <w:rPr>
                <w:rFonts w:hint="eastAsia"/>
                <w:color w:val="auto"/>
                <w:szCs w:val="21"/>
                <w:highlight w:val="none"/>
              </w:rPr>
              <w:t>理解透彻的，各方面实施细则清晰明确；</w:t>
            </w:r>
          </w:p>
          <w:p w14:paraId="2DCD59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1A6F00D">
            <w:pPr>
              <w:jc w:val="center"/>
              <w:rPr>
                <w:rFonts w:hint="default" w:eastAsia="宋体"/>
                <w:color w:val="auto"/>
                <w:szCs w:val="21"/>
                <w:highlight w:val="none"/>
                <w:lang w:val="en-US" w:eastAsia="zh-CN"/>
              </w:rPr>
            </w:pPr>
            <w:r>
              <w:rPr>
                <w:rFonts w:hint="eastAsia"/>
                <w:color w:val="auto"/>
                <w:szCs w:val="21"/>
                <w:highlight w:val="none"/>
              </w:rPr>
              <w:t>0</w:t>
            </w:r>
            <w:r>
              <w:rPr>
                <w:color w:val="auto"/>
                <w:szCs w:val="21"/>
                <w:highlight w:val="none"/>
              </w:rPr>
              <w:t>-</w:t>
            </w:r>
            <w:r>
              <w:rPr>
                <w:rFonts w:hint="eastAsia"/>
                <w:color w:val="auto"/>
                <w:szCs w:val="21"/>
                <w:highlight w:val="none"/>
                <w:lang w:val="en-US" w:eastAsia="zh-CN"/>
              </w:rPr>
              <w:t>12</w:t>
            </w:r>
          </w:p>
        </w:tc>
      </w:tr>
      <w:tr w14:paraId="478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62C3B7">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noWrap w:val="0"/>
            <w:vAlign w:val="center"/>
          </w:tcPr>
          <w:p w14:paraId="71E208D9">
            <w:pPr>
              <w:jc w:val="center"/>
              <w:rPr>
                <w:rFonts w:hint="eastAsia"/>
                <w:color w:val="auto"/>
                <w:szCs w:val="21"/>
                <w:highlight w:val="none"/>
              </w:rPr>
            </w:pPr>
            <w:r>
              <w:rPr>
                <w:rFonts w:hint="eastAsia"/>
                <w:color w:val="auto"/>
                <w:szCs w:val="21"/>
                <w:highlight w:val="none"/>
              </w:rPr>
              <w:t>技术分</w:t>
            </w:r>
          </w:p>
        </w:tc>
        <w:tc>
          <w:tcPr>
            <w:tcW w:w="6850" w:type="dxa"/>
            <w:noWrap w:val="0"/>
            <w:vAlign w:val="center"/>
          </w:tcPr>
          <w:p w14:paraId="6E97B4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质量控制方案和干燥工艺分(满分</w:t>
            </w:r>
            <w:r>
              <w:rPr>
                <w:rFonts w:hint="eastAsia"/>
                <w:b/>
                <w:bCs/>
                <w:color w:val="auto"/>
                <w:szCs w:val="21"/>
                <w:highlight w:val="none"/>
                <w:lang w:val="en-US" w:eastAsia="zh-CN"/>
              </w:rPr>
              <w:t>12</w:t>
            </w:r>
            <w:r>
              <w:rPr>
                <w:rFonts w:hint="eastAsia"/>
                <w:b/>
                <w:bCs/>
                <w:color w:val="auto"/>
                <w:szCs w:val="21"/>
                <w:highlight w:val="none"/>
              </w:rPr>
              <w:t>分)</w:t>
            </w:r>
          </w:p>
          <w:p w14:paraId="70331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由评委根据投标人的质量控制方案和干燥工艺进行评分：</w:t>
            </w:r>
          </w:p>
          <w:p w14:paraId="73EDB8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:提供质量控制方案和干燥工艺，对质量控制和干燥工艺的各个环节进行简单描述；</w:t>
            </w:r>
          </w:p>
          <w:p w14:paraId="7F4373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:提供了质量控制方案和干燥工艺，对质量控制和干燥工艺的各个环节进行详细描述并对质量控制的重点环节进行分析，具有标本室或留样室(提供标本室或留样室照片及详细地址)的；</w:t>
            </w:r>
          </w:p>
          <w:p w14:paraId="1697BA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eastAsia="zh-CN"/>
              </w:rPr>
            </w:pPr>
            <w:r>
              <w:rPr>
                <w:rFonts w:hint="eastAsia"/>
                <w:b/>
                <w:bCs/>
                <w:color w:val="auto"/>
                <w:szCs w:val="21"/>
                <w:highlight w:val="none"/>
              </w:rPr>
              <w:t>三档(1</w:t>
            </w:r>
            <w:r>
              <w:rPr>
                <w:rFonts w:hint="eastAsia"/>
                <w:b/>
                <w:bCs/>
                <w:color w:val="auto"/>
                <w:szCs w:val="21"/>
                <w:highlight w:val="none"/>
                <w:lang w:val="en-US" w:eastAsia="zh-CN"/>
              </w:rPr>
              <w:t>2</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有严格的管理标准，具有标本室或留样室(提供标本室或留样室照片及详细地址),质检项目完整，可以按药监部门相关要求对性状、鉴别、水分、灰分、总灰分、杂质、浸出物、含量等常规项目进行检测，可以对农药残留、重金属、黄曲霉毒素、需氧菌等特殊项目进行检测或者有委托检测(委托检测的能提供委托检测合同复印件并加盖公章)</w:t>
            </w:r>
            <w:r>
              <w:rPr>
                <w:rFonts w:hint="eastAsia"/>
                <w:color w:val="auto"/>
                <w:szCs w:val="21"/>
                <w:highlight w:val="none"/>
                <w:lang w:eastAsia="zh-CN"/>
              </w:rPr>
              <w:t>，</w:t>
            </w:r>
            <w:r>
              <w:rPr>
                <w:rFonts w:hint="eastAsia"/>
                <w:color w:val="auto"/>
                <w:szCs w:val="21"/>
                <w:highlight w:val="none"/>
              </w:rPr>
              <w:t>提供不少于10种货物的检测报告复印件的(检测报告为投标人出具的检测报告，检测内容包含：农药残留、重金属、黄曲霉菌、需氧菌等)</w:t>
            </w:r>
            <w:r>
              <w:rPr>
                <w:rFonts w:hint="eastAsia"/>
                <w:color w:val="auto"/>
                <w:szCs w:val="21"/>
                <w:highlight w:val="none"/>
                <w:lang w:eastAsia="zh-CN"/>
              </w:rPr>
              <w:t>。</w:t>
            </w:r>
          </w:p>
          <w:p w14:paraId="2F115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6D0DA8D">
            <w:pPr>
              <w:jc w:val="center"/>
              <w:rPr>
                <w:rFonts w:hint="default" w:eastAsia="宋体"/>
                <w:color w:val="auto"/>
                <w:szCs w:val="21"/>
                <w:highlight w:val="none"/>
                <w:lang w:val="en-US" w:eastAsia="zh-CN"/>
              </w:rPr>
            </w:pPr>
            <w:r>
              <w:rPr>
                <w:rFonts w:hint="eastAsia"/>
                <w:color w:val="auto"/>
                <w:szCs w:val="21"/>
                <w:highlight w:val="none"/>
                <w:lang w:val="en-US" w:eastAsia="zh-CN"/>
              </w:rPr>
              <w:t>0-12</w:t>
            </w:r>
          </w:p>
        </w:tc>
      </w:tr>
      <w:tr w14:paraId="6758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5A00D9CB">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988" w:type="dxa"/>
            <w:noWrap w:val="0"/>
            <w:vAlign w:val="center"/>
          </w:tcPr>
          <w:p w14:paraId="4474853D">
            <w:pPr>
              <w:jc w:val="both"/>
              <w:rPr>
                <w:rFonts w:hint="default" w:eastAsia="宋体"/>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DCC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售后服务(满分12分)</w:t>
            </w:r>
          </w:p>
          <w:p w14:paraId="660F64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由评委根据投标人提供的售后服务方案及服务承诺进行评分：</w:t>
            </w:r>
          </w:p>
          <w:p w14:paraId="3E94FE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提供简单的售后服务方案及服务承诺，满足招标文件要求；</w:t>
            </w:r>
          </w:p>
          <w:p w14:paraId="626A9B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二</w:t>
            </w:r>
            <w:r>
              <w:rPr>
                <w:rFonts w:hint="eastAsia"/>
                <w:b/>
                <w:bCs/>
                <w:color w:val="auto"/>
                <w:szCs w:val="21"/>
                <w:highlight w:val="none"/>
              </w:rPr>
              <w:t>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提供详细的售后服务方案及服务承诺，满足招标文件要求，有详细的配送方案、产品退换货措施，对医疗纠纷、药检质量、不良反应、产品价格调整、应急供货等情况有提供具体的措施方案，且方案完善合理。</w:t>
            </w:r>
          </w:p>
          <w:p w14:paraId="4768F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三</w:t>
            </w:r>
            <w:r>
              <w:rPr>
                <w:rFonts w:hint="eastAsia"/>
                <w:b/>
                <w:bCs/>
                <w:color w:val="auto"/>
                <w:szCs w:val="21"/>
                <w:highlight w:val="none"/>
              </w:rPr>
              <w:t>档(12分):</w:t>
            </w:r>
            <w:r>
              <w:rPr>
                <w:rFonts w:hint="eastAsia"/>
                <w:color w:val="auto"/>
                <w:szCs w:val="21"/>
                <w:highlight w:val="none"/>
              </w:rPr>
              <w:t>在</w:t>
            </w:r>
            <w:r>
              <w:rPr>
                <w:rFonts w:hint="eastAsia"/>
                <w:color w:val="auto"/>
                <w:szCs w:val="21"/>
                <w:highlight w:val="none"/>
                <w:lang w:val="en-US" w:eastAsia="zh-CN"/>
              </w:rPr>
              <w:t>二</w:t>
            </w:r>
            <w:r>
              <w:rPr>
                <w:rFonts w:hint="eastAsia"/>
                <w:color w:val="auto"/>
                <w:szCs w:val="21"/>
                <w:highlight w:val="none"/>
              </w:rPr>
              <w:t>档的基础上，有明确的服务团队组织架构、应急联系人员、服务流程、应急预案，配备专职服务经理对接采购人，有固定的联系电话。</w:t>
            </w:r>
          </w:p>
          <w:p w14:paraId="59675C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0F19CDC6">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3DC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4F318AF9">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noWrap w:val="0"/>
            <w:vAlign w:val="center"/>
          </w:tcPr>
          <w:p w14:paraId="33231960">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68FF7E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配送及仓储能力分(满分12分)</w:t>
            </w:r>
          </w:p>
          <w:p w14:paraId="626CAD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由各评委根据投标人提供的配送方案及相关材料进行评分；</w:t>
            </w:r>
          </w:p>
          <w:p w14:paraId="6D60BE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一档(4分):</w:t>
            </w:r>
            <w:r>
              <w:rPr>
                <w:rFonts w:hint="eastAsia"/>
                <w:color w:val="auto"/>
                <w:szCs w:val="21"/>
                <w:highlight w:val="none"/>
              </w:rPr>
              <w:t>有简单的运输配送计划。</w:t>
            </w:r>
          </w:p>
          <w:p w14:paraId="0AE91E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二档(8分):</w:t>
            </w:r>
            <w:r>
              <w:rPr>
                <w:rFonts w:hint="eastAsia"/>
                <w:color w:val="auto"/>
                <w:szCs w:val="21"/>
                <w:highlight w:val="none"/>
              </w:rPr>
              <w:t>有明确的运输配送计划及管理方案，投标人具备专业的配送服务团队或与专业的物流配送公司签订配送协议，对采购货物的贮存及配送需符合药品管理相关的法律法规要求，能够充分保障常规药品品种用量供应需求。</w:t>
            </w:r>
          </w:p>
          <w:p w14:paraId="2A092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三档(12分):</w:t>
            </w:r>
            <w:r>
              <w:rPr>
                <w:rFonts w:hint="eastAsia"/>
                <w:color w:val="auto"/>
                <w:szCs w:val="21"/>
                <w:highlight w:val="none"/>
              </w:rPr>
              <w:t>明确的运输配送计划、管理方案及针对突发状况的详尽具体的应急配送预案，投标人具备专业的配送服务团队或与专业的物流配送公司签订配送协议，对采购货物的贮存及配送需符合药品管理相关的法律法规要求，能够充分保障常规药品品种用量供应需求的前提下，还能够保证采购人目录外的药品品种的调拨到货。</w:t>
            </w:r>
          </w:p>
          <w:p w14:paraId="35879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5C3E760D">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595E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E37AE71">
            <w:pPr>
              <w:jc w:val="center"/>
              <w:rPr>
                <w:rFonts w:hint="default"/>
                <w:b/>
                <w:color w:val="auto"/>
                <w:szCs w:val="21"/>
                <w:highlight w:val="none"/>
                <w:lang w:val="en-US" w:eastAsia="zh-CN"/>
              </w:rPr>
            </w:pPr>
            <w:r>
              <w:rPr>
                <w:rFonts w:hint="eastAsia"/>
                <w:b/>
                <w:color w:val="auto"/>
                <w:szCs w:val="21"/>
                <w:highlight w:val="none"/>
                <w:lang w:val="en-US" w:eastAsia="zh-CN"/>
              </w:rPr>
              <w:t>5</w:t>
            </w:r>
          </w:p>
        </w:tc>
        <w:tc>
          <w:tcPr>
            <w:tcW w:w="988" w:type="dxa"/>
            <w:noWrap w:val="0"/>
            <w:vAlign w:val="center"/>
          </w:tcPr>
          <w:p w14:paraId="5B693FD8">
            <w:pPr>
              <w:jc w:val="center"/>
              <w:rPr>
                <w:rFonts w:hint="eastAsia"/>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B29EAB">
            <w:pPr>
              <w:spacing w:line="360" w:lineRule="exact"/>
              <w:rPr>
                <w:rFonts w:hint="eastAsia" w:ascii="宋体" w:hAnsi="宋体" w:cs="宋体"/>
                <w:color w:val="auto"/>
                <w:szCs w:val="21"/>
                <w:highlight w:val="none"/>
              </w:rPr>
            </w:pPr>
            <w:r>
              <w:rPr>
                <w:rFonts w:hint="eastAsia" w:ascii="宋体" w:hAnsi="宋体" w:cs="宋体"/>
                <w:b/>
                <w:color w:val="auto"/>
                <w:spacing w:val="-2"/>
                <w:szCs w:val="21"/>
                <w:highlight w:val="none"/>
                <w:lang w:eastAsia="zh-CN"/>
              </w:rPr>
              <w:t>应急保障</w:t>
            </w:r>
            <w:r>
              <w:rPr>
                <w:rFonts w:hint="eastAsia" w:ascii="宋体" w:hAnsi="宋体" w:cs="宋体"/>
                <w:b/>
                <w:color w:val="auto"/>
                <w:spacing w:val="-2"/>
                <w:szCs w:val="21"/>
                <w:highlight w:val="none"/>
              </w:rPr>
              <w:t>（</w:t>
            </w:r>
            <w:r>
              <w:rPr>
                <w:rFonts w:hint="eastAsia" w:ascii="宋体" w:hAnsi="宋体" w:cs="宋体"/>
                <w:b/>
                <w:color w:val="auto"/>
                <w:spacing w:val="-2"/>
                <w:szCs w:val="21"/>
                <w:highlight w:val="none"/>
                <w:lang w:val="en-US" w:eastAsia="zh-CN"/>
              </w:rPr>
              <w:t>9</w:t>
            </w:r>
            <w:r>
              <w:rPr>
                <w:rFonts w:hint="eastAsia" w:ascii="宋体" w:hAnsi="宋体" w:cs="宋体"/>
                <w:b/>
                <w:color w:val="auto"/>
                <w:spacing w:val="-2"/>
                <w:szCs w:val="21"/>
                <w:highlight w:val="none"/>
              </w:rPr>
              <w:t>分）</w:t>
            </w:r>
          </w:p>
          <w:p w14:paraId="5F37E3B1">
            <w:pPr>
              <w:spacing w:line="360" w:lineRule="exact"/>
              <w:rPr>
                <w:rFonts w:hint="eastAsia" w:ascii="宋体" w:hAnsi="宋体" w:cs="宋体"/>
                <w:color w:val="auto"/>
                <w:szCs w:val="21"/>
                <w:highlight w:val="none"/>
              </w:rPr>
            </w:pPr>
            <w:r>
              <w:rPr>
                <w:rFonts w:hint="eastAsia"/>
                <w:color w:val="auto"/>
                <w:szCs w:val="21"/>
                <w:highlight w:val="none"/>
              </w:rPr>
              <w:t>由各评委根据投标人提供</w:t>
            </w:r>
            <w:r>
              <w:rPr>
                <w:rFonts w:hint="eastAsia" w:ascii="宋体" w:hAnsi="宋体" w:cs="宋体"/>
                <w:color w:val="auto"/>
                <w:szCs w:val="21"/>
                <w:highlight w:val="none"/>
              </w:rPr>
              <w:t>重大或突发事件应急保障方案措施进行评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w:t>
            </w:r>
          </w:p>
          <w:p w14:paraId="5A0BB8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重大或突发事件应急保障方案基本全面、合理，应急处置流程、措施简单，保障措施基本可行的；</w:t>
            </w:r>
          </w:p>
          <w:p w14:paraId="1848B36C">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重大或突发事件应急保障方案较为全面、科学、具体，</w:t>
            </w:r>
            <w:r>
              <w:rPr>
                <w:rFonts w:hint="eastAsia" w:hAnsi="宋体" w:cs="宋体"/>
                <w:color w:val="auto"/>
                <w:highlight w:val="none"/>
              </w:rPr>
              <w:t>应急处置流程、措施完善具体，保障措施详细科学</w:t>
            </w:r>
            <w:r>
              <w:rPr>
                <w:rFonts w:hint="eastAsia" w:ascii="宋体" w:hAnsi="宋体" w:cs="宋体"/>
                <w:color w:val="auto"/>
                <w:szCs w:val="21"/>
                <w:highlight w:val="none"/>
              </w:rPr>
              <w:t>的；</w:t>
            </w:r>
          </w:p>
          <w:p w14:paraId="2C64F3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9分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重大或突发事件应急保障方案非常全面、科学、具体，</w:t>
            </w:r>
            <w:r>
              <w:rPr>
                <w:rFonts w:hint="eastAsia" w:hAnsi="宋体" w:cs="宋体"/>
                <w:color w:val="auto"/>
                <w:highlight w:val="none"/>
              </w:rPr>
              <w:t>方案能够针对项目具体情况，细化应急风险及事项，责任明确措施具体，应急处置高效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7A762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44025A8F">
            <w:pPr>
              <w:jc w:val="center"/>
              <w:rPr>
                <w:rFonts w:hint="eastAsia"/>
                <w:color w:val="auto"/>
                <w:szCs w:val="21"/>
                <w:highlight w:val="none"/>
                <w:lang w:val="en-US" w:eastAsia="zh-CN"/>
              </w:rPr>
            </w:pPr>
            <w:r>
              <w:rPr>
                <w:rFonts w:hint="eastAsia"/>
                <w:color w:val="auto"/>
                <w:szCs w:val="21"/>
                <w:highlight w:val="none"/>
                <w:lang w:val="en-US" w:eastAsia="zh-CN"/>
              </w:rPr>
              <w:t>0-9</w:t>
            </w:r>
          </w:p>
        </w:tc>
      </w:tr>
      <w:tr w14:paraId="74D1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585A8A0">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988" w:type="dxa"/>
            <w:noWrap w:val="0"/>
            <w:vAlign w:val="center"/>
          </w:tcPr>
          <w:p w14:paraId="33CE6F6D">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1C848C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val="en-US" w:eastAsia="zh-CN"/>
              </w:rPr>
            </w:pPr>
            <w:r>
              <w:rPr>
                <w:rFonts w:hint="eastAsia"/>
                <w:b/>
                <w:bCs/>
                <w:color w:val="auto"/>
                <w:szCs w:val="21"/>
                <w:highlight w:val="none"/>
                <w:lang w:val="en-US" w:eastAsia="zh-CN"/>
              </w:rPr>
              <w:t>人员要求(满分14分)</w:t>
            </w:r>
            <w:r>
              <w:rPr>
                <w:rFonts w:hint="eastAsia"/>
                <w:color w:val="auto"/>
                <w:szCs w:val="21"/>
                <w:highlight w:val="none"/>
                <w:lang w:val="en-US" w:eastAsia="zh-CN"/>
              </w:rPr>
              <w:br w:type="textWrapping"/>
            </w:r>
            <w:r>
              <w:rPr>
                <w:rFonts w:hint="eastAsia"/>
                <w:color w:val="auto"/>
                <w:szCs w:val="21"/>
                <w:highlight w:val="none"/>
                <w:lang w:val="en-US" w:eastAsia="zh-CN"/>
              </w:rPr>
              <w:t>1.供应商拟投入本项目中药师配置4个或4个以上得14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2.供应商拟投入本项目中药师配置3个得8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3.供应商拟投入本项目中药师2个得4分；需提供执业中药师职业资格证书或中药学专业初级及以上职称。(需提供投标人为其缴纳审查投标截止时间前6个月内，任意1个月的社保缴费证明记录或劳动合同，加盖投标人电子签章；否则评审时不予认可)。</w:t>
            </w:r>
          </w:p>
        </w:tc>
        <w:tc>
          <w:tcPr>
            <w:tcW w:w="717" w:type="dxa"/>
            <w:noWrap w:val="0"/>
            <w:vAlign w:val="center"/>
          </w:tcPr>
          <w:p w14:paraId="67C2FF26">
            <w:pPr>
              <w:jc w:val="center"/>
              <w:rPr>
                <w:rFonts w:hint="default"/>
                <w:color w:val="auto"/>
                <w:szCs w:val="21"/>
                <w:highlight w:val="none"/>
                <w:lang w:val="en-US" w:eastAsia="zh-CN"/>
              </w:rPr>
            </w:pPr>
            <w:r>
              <w:rPr>
                <w:rFonts w:hint="eastAsia"/>
                <w:color w:val="auto"/>
                <w:szCs w:val="21"/>
                <w:highlight w:val="none"/>
                <w:lang w:val="en-US" w:eastAsia="zh-CN"/>
              </w:rPr>
              <w:t>0-14</w:t>
            </w:r>
          </w:p>
        </w:tc>
      </w:tr>
      <w:tr w14:paraId="5912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1490FD6">
            <w:pPr>
              <w:jc w:val="center"/>
              <w:rPr>
                <w:rFonts w:hint="eastAsia" w:eastAsia="宋体"/>
                <w:b/>
                <w:color w:val="auto"/>
                <w:szCs w:val="21"/>
                <w:highlight w:val="none"/>
                <w:lang w:val="en-US" w:eastAsia="zh-CN"/>
              </w:rPr>
            </w:pPr>
            <w:r>
              <w:rPr>
                <w:rFonts w:hint="eastAsia"/>
                <w:b/>
                <w:color w:val="auto"/>
                <w:szCs w:val="21"/>
                <w:highlight w:val="none"/>
                <w:lang w:val="en-US" w:eastAsia="zh-CN"/>
              </w:rPr>
              <w:t>7</w:t>
            </w:r>
          </w:p>
        </w:tc>
        <w:tc>
          <w:tcPr>
            <w:tcW w:w="988" w:type="dxa"/>
            <w:noWrap w:val="0"/>
            <w:vAlign w:val="center"/>
          </w:tcPr>
          <w:p w14:paraId="5C97DBFB">
            <w:pPr>
              <w:jc w:val="center"/>
              <w:rPr>
                <w:rFonts w:hint="eastAsia" w:eastAsia="宋体"/>
                <w:color w:val="auto"/>
                <w:szCs w:val="21"/>
                <w:highlight w:val="none"/>
                <w:lang w:val="en-US" w:eastAsia="zh-CN"/>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EEC6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履约能力(满分3分)</w:t>
            </w:r>
          </w:p>
          <w:p w14:paraId="7706D2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投标人或所投产品生产厂家通过IS09001质量管理体系认证、IS014001环境管理体系认证、职业健康安全管理体系认证的</w:t>
            </w:r>
            <w:r>
              <w:rPr>
                <w:rFonts w:hint="eastAsia"/>
                <w:color w:val="auto"/>
                <w:szCs w:val="21"/>
                <w:highlight w:val="none"/>
                <w:lang w:eastAsia="zh-CN"/>
              </w:rPr>
              <w:t>，</w:t>
            </w:r>
            <w:r>
              <w:rPr>
                <w:rFonts w:hint="eastAsia"/>
                <w:color w:val="auto"/>
                <w:szCs w:val="21"/>
                <w:highlight w:val="none"/>
              </w:rPr>
              <w:t>每提供1项得1分，满分3分。</w:t>
            </w:r>
          </w:p>
          <w:p w14:paraId="415DA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ascii="宋体" w:hAnsi="宋体" w:cs="Courier New"/>
                <w:b/>
                <w:bCs/>
                <w:color w:val="auto"/>
                <w:szCs w:val="21"/>
                <w:highlight w:val="none"/>
                <w:lang w:eastAsia="zh-CN"/>
              </w:rPr>
              <w:t>注：</w:t>
            </w:r>
            <w:r>
              <w:rPr>
                <w:rFonts w:hint="eastAsia" w:ascii="宋体" w:hAnsi="宋体" w:cs="Courier New"/>
                <w:b/>
                <w:bCs/>
                <w:color w:val="auto"/>
                <w:szCs w:val="21"/>
                <w:highlight w:val="none"/>
                <w:lang w:val="en-US" w:eastAsia="zh-CN"/>
              </w:rPr>
              <w:t>投标</w:t>
            </w:r>
            <w:r>
              <w:rPr>
                <w:rFonts w:hint="eastAsia" w:ascii="宋体" w:hAnsi="宋体" w:cs="等线"/>
                <w:b/>
                <w:bCs/>
                <w:color w:val="auto"/>
                <w:szCs w:val="21"/>
                <w:highlight w:val="none"/>
              </w:rPr>
              <w:t>文件中须提供</w:t>
            </w:r>
            <w:r>
              <w:rPr>
                <w:rFonts w:hint="eastAsia" w:ascii="宋体" w:hAnsi="宋体" w:cs="等线"/>
                <w:b/>
                <w:bCs/>
                <w:color w:val="auto"/>
                <w:szCs w:val="21"/>
                <w:highlight w:val="none"/>
                <w:lang w:val="en-US" w:eastAsia="zh-CN"/>
              </w:rPr>
              <w:t>有效的</w:t>
            </w:r>
            <w:r>
              <w:rPr>
                <w:rFonts w:hint="eastAsia" w:ascii="宋体" w:hAnsi="宋体" w:cs="等线"/>
                <w:b/>
                <w:bCs/>
                <w:color w:val="auto"/>
                <w:szCs w:val="21"/>
                <w:highlight w:val="none"/>
                <w:lang w:eastAsia="zh-CN"/>
              </w:rPr>
              <w:t>相关</w:t>
            </w:r>
            <w:r>
              <w:rPr>
                <w:rFonts w:hint="eastAsia" w:ascii="宋体" w:hAnsi="宋体" w:cs="等线"/>
                <w:b/>
                <w:bCs/>
                <w:color w:val="auto"/>
                <w:szCs w:val="21"/>
                <w:highlight w:val="none"/>
              </w:rPr>
              <w:t>证书复印件</w:t>
            </w:r>
            <w:r>
              <w:rPr>
                <w:rFonts w:hint="eastAsia" w:ascii="宋体" w:hAnsi="宋体" w:cs="等线"/>
                <w:b/>
                <w:bCs/>
                <w:color w:val="auto"/>
                <w:szCs w:val="21"/>
                <w:highlight w:val="none"/>
                <w:lang w:eastAsia="zh-CN"/>
              </w:rPr>
              <w:t>，并加盖投标人电子签章；未提供或未按要求提供资料，不计分</w:t>
            </w:r>
            <w:r>
              <w:rPr>
                <w:rFonts w:hint="eastAsia" w:ascii="宋体" w:hAnsi="宋体" w:cs="等线"/>
                <w:b/>
                <w:bCs/>
                <w:color w:val="auto"/>
                <w:szCs w:val="21"/>
                <w:highlight w:val="none"/>
              </w:rPr>
              <w:t>。</w:t>
            </w:r>
          </w:p>
        </w:tc>
        <w:tc>
          <w:tcPr>
            <w:tcW w:w="717" w:type="dxa"/>
            <w:noWrap w:val="0"/>
            <w:vAlign w:val="center"/>
          </w:tcPr>
          <w:p w14:paraId="50F1F62C">
            <w:pPr>
              <w:jc w:val="center"/>
              <w:rPr>
                <w:rFonts w:hint="eastAsia" w:eastAsia="宋体"/>
                <w:color w:val="auto"/>
                <w:szCs w:val="21"/>
                <w:highlight w:val="none"/>
                <w:lang w:val="en-US" w:eastAsia="zh-CN"/>
              </w:rPr>
            </w:pPr>
            <w:r>
              <w:rPr>
                <w:rFonts w:hint="eastAsia"/>
                <w:color w:val="auto"/>
                <w:szCs w:val="21"/>
                <w:highlight w:val="none"/>
                <w:lang w:val="en-US" w:eastAsia="zh-CN"/>
              </w:rPr>
              <w:t>0-3</w:t>
            </w:r>
          </w:p>
        </w:tc>
      </w:tr>
      <w:tr w14:paraId="5F4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5BA8B6">
            <w:pPr>
              <w:jc w:val="center"/>
              <w:rPr>
                <w:rFonts w:hint="eastAsia" w:eastAsia="宋体"/>
                <w:b/>
                <w:color w:val="auto"/>
                <w:szCs w:val="21"/>
                <w:highlight w:val="none"/>
                <w:lang w:val="en-US" w:eastAsia="zh-CN"/>
              </w:rPr>
            </w:pPr>
            <w:r>
              <w:rPr>
                <w:rFonts w:hint="eastAsia"/>
                <w:b/>
                <w:color w:val="auto"/>
                <w:szCs w:val="21"/>
                <w:highlight w:val="none"/>
                <w:lang w:val="en-US" w:eastAsia="zh-CN"/>
              </w:rPr>
              <w:t>8</w:t>
            </w:r>
          </w:p>
        </w:tc>
        <w:tc>
          <w:tcPr>
            <w:tcW w:w="988" w:type="dxa"/>
            <w:noWrap w:val="0"/>
            <w:vAlign w:val="center"/>
          </w:tcPr>
          <w:p w14:paraId="5A46A18E">
            <w:pPr>
              <w:jc w:val="center"/>
              <w:rPr>
                <w:rFonts w:hint="eastAsia"/>
                <w:color w:val="auto"/>
                <w:szCs w:val="21"/>
                <w:highlight w:val="none"/>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74BB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业绩(满分6分)</w:t>
            </w:r>
          </w:p>
          <w:p w14:paraId="62BA0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color w:val="auto"/>
                <w:szCs w:val="21"/>
                <w:highlight w:val="none"/>
              </w:rPr>
              <w:t>投标人具有同类项目(中药配方颗粒供应配送类项目)业绩的相关证明材料(注： 投标文件中提供有效的中标通知书复印件(或扫描件)或合同复印件(或扫描件)等相关证明材料，证明材料须能佐证上述考核信息的，复印件(或扫描件)均加盖投标人电子签章，否则不予以计分，</w:t>
            </w:r>
            <w:r>
              <w:rPr>
                <w:rFonts w:hint="eastAsia"/>
                <w:b/>
                <w:bCs/>
                <w:color w:val="auto"/>
                <w:szCs w:val="21"/>
                <w:highlight w:val="none"/>
              </w:rPr>
              <w:t>每提供1项得1分，满分6分。)</w:t>
            </w:r>
          </w:p>
        </w:tc>
        <w:tc>
          <w:tcPr>
            <w:tcW w:w="717" w:type="dxa"/>
            <w:noWrap w:val="0"/>
            <w:vAlign w:val="center"/>
          </w:tcPr>
          <w:p w14:paraId="6A4722CC">
            <w:pPr>
              <w:jc w:val="center"/>
              <w:rPr>
                <w:rFonts w:hint="eastAsia" w:eastAsia="宋体"/>
                <w:color w:val="auto"/>
                <w:szCs w:val="21"/>
                <w:highlight w:val="none"/>
                <w:lang w:val="en-US" w:eastAsia="zh-CN"/>
              </w:rPr>
            </w:pPr>
            <w:r>
              <w:rPr>
                <w:rFonts w:hint="eastAsia"/>
                <w:color w:val="auto"/>
                <w:szCs w:val="21"/>
                <w:highlight w:val="none"/>
                <w:lang w:val="en-US" w:eastAsia="zh-CN"/>
              </w:rPr>
              <w:t>0-6</w:t>
            </w:r>
          </w:p>
        </w:tc>
      </w:tr>
    </w:tbl>
    <w:p w14:paraId="51E68203">
      <w:pPr>
        <w:ind w:firstLine="315" w:firstLineChars="150"/>
        <w:rPr>
          <w:color w:val="auto"/>
          <w:highlight w:val="none"/>
          <w:lang w:val="zh-CN"/>
        </w:rPr>
      </w:pPr>
    </w:p>
    <w:p w14:paraId="7E0E854C">
      <w:pPr>
        <w:pStyle w:val="27"/>
        <w:snapToGrid w:val="0"/>
        <w:ind w:firstLine="315" w:firstLineChars="150"/>
        <w:rPr>
          <w:rFonts w:ascii="Times New Roman" w:hAnsi="Times New Roman" w:cs="Times New Roman"/>
          <w:b/>
          <w:color w:val="auto"/>
          <w:sz w:val="24"/>
          <w:szCs w:val="24"/>
          <w:highlight w:val="none"/>
        </w:rPr>
      </w:pPr>
      <w:r>
        <w:rPr>
          <w:rFonts w:hint="eastAsia"/>
          <w:color w:val="auto"/>
          <w:highlight w:val="none"/>
          <w:lang w:val="zh-CN"/>
        </w:rPr>
        <w:t>（2）投标报价分</w:t>
      </w:r>
    </w:p>
    <w:tbl>
      <w:tblPr>
        <w:tblStyle w:val="5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913"/>
        <w:gridCol w:w="3244"/>
        <w:gridCol w:w="736"/>
        <w:gridCol w:w="1983"/>
      </w:tblGrid>
      <w:tr w14:paraId="29D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732201A6">
            <w:pPr>
              <w:jc w:val="center"/>
              <w:rPr>
                <w:b/>
                <w:color w:val="auto"/>
                <w:szCs w:val="21"/>
                <w:highlight w:val="none"/>
              </w:rPr>
            </w:pPr>
            <w:r>
              <w:rPr>
                <w:b/>
                <w:color w:val="auto"/>
                <w:szCs w:val="21"/>
                <w:highlight w:val="none"/>
              </w:rPr>
              <w:t>序号</w:t>
            </w:r>
          </w:p>
        </w:tc>
        <w:tc>
          <w:tcPr>
            <w:tcW w:w="1913" w:type="dxa"/>
            <w:noWrap w:val="0"/>
            <w:vAlign w:val="center"/>
          </w:tcPr>
          <w:p w14:paraId="45B2F033">
            <w:pPr>
              <w:jc w:val="center"/>
              <w:rPr>
                <w:b/>
                <w:color w:val="auto"/>
                <w:szCs w:val="21"/>
                <w:highlight w:val="none"/>
              </w:rPr>
            </w:pPr>
            <w:r>
              <w:rPr>
                <w:rFonts w:hint="eastAsia"/>
                <w:b/>
                <w:color w:val="auto"/>
                <w:szCs w:val="21"/>
                <w:highlight w:val="none"/>
              </w:rPr>
              <w:t>类型</w:t>
            </w:r>
          </w:p>
        </w:tc>
        <w:tc>
          <w:tcPr>
            <w:tcW w:w="3244" w:type="dxa"/>
            <w:noWrap w:val="0"/>
            <w:vAlign w:val="center"/>
          </w:tcPr>
          <w:p w14:paraId="1A48B80B">
            <w:pPr>
              <w:jc w:val="center"/>
              <w:rPr>
                <w:b/>
                <w:color w:val="auto"/>
                <w:szCs w:val="21"/>
                <w:highlight w:val="none"/>
              </w:rPr>
            </w:pPr>
            <w:r>
              <w:rPr>
                <w:rFonts w:hint="eastAsia"/>
                <w:b/>
                <w:color w:val="auto"/>
                <w:szCs w:val="21"/>
                <w:highlight w:val="none"/>
              </w:rPr>
              <w:t>评分标准</w:t>
            </w:r>
          </w:p>
        </w:tc>
        <w:tc>
          <w:tcPr>
            <w:tcW w:w="736" w:type="dxa"/>
            <w:noWrap w:val="0"/>
            <w:vAlign w:val="center"/>
          </w:tcPr>
          <w:p w14:paraId="79515A23">
            <w:pPr>
              <w:jc w:val="center"/>
              <w:rPr>
                <w:b/>
                <w:color w:val="auto"/>
                <w:szCs w:val="21"/>
                <w:highlight w:val="none"/>
              </w:rPr>
            </w:pPr>
            <w:r>
              <w:rPr>
                <w:rFonts w:hint="eastAsia"/>
                <w:b/>
                <w:color w:val="auto"/>
                <w:szCs w:val="21"/>
                <w:highlight w:val="none"/>
              </w:rPr>
              <w:t>分值权重</w:t>
            </w:r>
          </w:p>
        </w:tc>
        <w:tc>
          <w:tcPr>
            <w:tcW w:w="1983" w:type="dxa"/>
            <w:noWrap w:val="0"/>
            <w:vAlign w:val="center"/>
          </w:tcPr>
          <w:p w14:paraId="59B9A9E5">
            <w:pPr>
              <w:jc w:val="center"/>
              <w:rPr>
                <w:b/>
                <w:color w:val="auto"/>
                <w:szCs w:val="21"/>
                <w:highlight w:val="none"/>
              </w:rPr>
            </w:pPr>
            <w:r>
              <w:rPr>
                <w:b/>
                <w:color w:val="auto"/>
                <w:szCs w:val="21"/>
                <w:highlight w:val="none"/>
              </w:rPr>
              <w:t>说明</w:t>
            </w:r>
          </w:p>
        </w:tc>
      </w:tr>
      <w:tr w14:paraId="524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35E93FFD">
            <w:pPr>
              <w:jc w:val="center"/>
              <w:rPr>
                <w:b/>
                <w:color w:val="auto"/>
                <w:szCs w:val="21"/>
                <w:highlight w:val="none"/>
              </w:rPr>
            </w:pPr>
            <w:r>
              <w:rPr>
                <w:rFonts w:hint="eastAsia"/>
                <w:b/>
                <w:color w:val="auto"/>
                <w:szCs w:val="21"/>
                <w:highlight w:val="none"/>
              </w:rPr>
              <w:t>1</w:t>
            </w:r>
          </w:p>
        </w:tc>
        <w:tc>
          <w:tcPr>
            <w:tcW w:w="1913" w:type="dxa"/>
            <w:noWrap w:val="0"/>
            <w:vAlign w:val="center"/>
          </w:tcPr>
          <w:p w14:paraId="1BE374BE">
            <w:pPr>
              <w:jc w:val="center"/>
              <w:rPr>
                <w:color w:val="auto"/>
                <w:szCs w:val="21"/>
                <w:highlight w:val="none"/>
              </w:rPr>
            </w:pPr>
            <w:r>
              <w:rPr>
                <w:rFonts w:hint="eastAsia"/>
                <w:color w:val="auto"/>
                <w:szCs w:val="21"/>
                <w:highlight w:val="none"/>
              </w:rPr>
              <w:t>投标报价分</w:t>
            </w:r>
          </w:p>
        </w:tc>
        <w:tc>
          <w:tcPr>
            <w:tcW w:w="3244" w:type="dxa"/>
            <w:noWrap w:val="0"/>
            <w:vAlign w:val="center"/>
          </w:tcPr>
          <w:p w14:paraId="17D2A1D0">
            <w:pPr>
              <w:jc w:val="cente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736" w:type="dxa"/>
            <w:noWrap w:val="0"/>
            <w:vAlign w:val="center"/>
          </w:tcPr>
          <w:p w14:paraId="7E388FD6">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83" w:type="dxa"/>
            <w:noWrap w:val="0"/>
            <w:vAlign w:val="center"/>
          </w:tcPr>
          <w:p w14:paraId="2BA7A230">
            <w:pPr>
              <w:jc w:val="cente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261F6405">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62" w:name="_Hlk132881338"/>
    </w:p>
    <w:bookmarkEnd w:id="62"/>
    <w:p w14:paraId="46D185A2">
      <w:pPr>
        <w:spacing w:before="120" w:line="320" w:lineRule="atLeast"/>
        <w:ind w:firstLine="420" w:firstLineChars="200"/>
        <w:rPr>
          <w:color w:val="auto"/>
          <w:szCs w:val="21"/>
          <w:highlight w:val="none"/>
        </w:rPr>
      </w:pPr>
      <w:bookmarkStart w:id="63"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439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D55C193">
            <w:pPr>
              <w:spacing w:before="120" w:line="320" w:lineRule="atLeast"/>
              <w:jc w:val="center"/>
              <w:rPr>
                <w:color w:val="auto"/>
                <w:szCs w:val="21"/>
                <w:highlight w:val="none"/>
              </w:rPr>
            </w:pPr>
            <w:bookmarkStart w:id="64" w:name="_Hlk132881358"/>
            <w:r>
              <w:rPr>
                <w:rFonts w:hint="eastAsia"/>
                <w:color w:val="auto"/>
                <w:szCs w:val="21"/>
                <w:highlight w:val="none"/>
              </w:rPr>
              <w:t>独立投标</w:t>
            </w:r>
          </w:p>
        </w:tc>
        <w:tc>
          <w:tcPr>
            <w:tcW w:w="4962" w:type="dxa"/>
            <w:noWrap w:val="0"/>
            <w:vAlign w:val="top"/>
          </w:tcPr>
          <w:p w14:paraId="160EB897">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318F190D">
            <w:pPr>
              <w:spacing w:before="120" w:line="320" w:lineRule="atLeast"/>
              <w:rPr>
                <w:color w:val="auto"/>
                <w:szCs w:val="21"/>
                <w:highlight w:val="none"/>
              </w:rPr>
            </w:pPr>
            <w:r>
              <w:rPr>
                <w:rFonts w:hint="eastAsia"/>
                <w:color w:val="auto"/>
                <w:szCs w:val="21"/>
                <w:highlight w:val="none"/>
              </w:rPr>
              <w:t>价格扣除响应报价的10%</w:t>
            </w:r>
          </w:p>
        </w:tc>
      </w:tr>
      <w:tr w14:paraId="107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E596B96">
            <w:pPr>
              <w:spacing w:before="120" w:line="320" w:lineRule="atLeast"/>
              <w:jc w:val="center"/>
              <w:rPr>
                <w:color w:val="auto"/>
                <w:szCs w:val="21"/>
                <w:highlight w:val="none"/>
              </w:rPr>
            </w:pPr>
            <w:r>
              <w:rPr>
                <w:rFonts w:hint="eastAsia"/>
                <w:color w:val="auto"/>
                <w:szCs w:val="21"/>
                <w:highlight w:val="none"/>
              </w:rPr>
              <w:t>联合体或</w:t>
            </w:r>
          </w:p>
          <w:p w14:paraId="4465275F">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06B438D7">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128A047D">
            <w:pPr>
              <w:spacing w:before="120" w:line="320" w:lineRule="atLeast"/>
              <w:rPr>
                <w:color w:val="auto"/>
                <w:szCs w:val="21"/>
                <w:highlight w:val="none"/>
              </w:rPr>
            </w:pPr>
            <w:r>
              <w:rPr>
                <w:rFonts w:hint="eastAsia"/>
                <w:color w:val="auto"/>
                <w:szCs w:val="21"/>
                <w:highlight w:val="none"/>
              </w:rPr>
              <w:t>价格扣除响应报价的10%</w:t>
            </w:r>
          </w:p>
        </w:tc>
      </w:tr>
      <w:tr w14:paraId="75B4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0A1BB523">
            <w:pPr>
              <w:spacing w:before="120" w:line="320" w:lineRule="atLeast"/>
              <w:rPr>
                <w:color w:val="auto"/>
                <w:szCs w:val="21"/>
                <w:highlight w:val="none"/>
              </w:rPr>
            </w:pPr>
          </w:p>
        </w:tc>
        <w:tc>
          <w:tcPr>
            <w:tcW w:w="4962" w:type="dxa"/>
            <w:noWrap w:val="0"/>
            <w:vAlign w:val="top"/>
          </w:tcPr>
          <w:p w14:paraId="0CA79F1C">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2BD8B6D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5FF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C29DFC9">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63"/>
      <w:bookmarkEnd w:id="64"/>
    </w:tbl>
    <w:p w14:paraId="2075C3DA">
      <w:pPr>
        <w:spacing w:before="120" w:line="320" w:lineRule="atLeast"/>
        <w:rPr>
          <w:color w:val="auto"/>
          <w:szCs w:val="21"/>
          <w:highlight w:val="none"/>
        </w:rPr>
      </w:pPr>
    </w:p>
    <w:p w14:paraId="7820134E">
      <w:pPr>
        <w:rPr>
          <w:rFonts w:hint="eastAsia"/>
          <w:color w:val="auto"/>
          <w:highlight w:val="none"/>
        </w:rPr>
      </w:pPr>
    </w:p>
    <w:p w14:paraId="440EE998">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2"/>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799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noWrap w:val="0"/>
            <w:vAlign w:val="center"/>
          </w:tcPr>
          <w:p w14:paraId="4B07E8F6">
            <w:pPr>
              <w:jc w:val="center"/>
              <w:rPr>
                <w:b/>
                <w:color w:val="auto"/>
                <w:szCs w:val="21"/>
                <w:highlight w:val="none"/>
              </w:rPr>
            </w:pPr>
            <w:r>
              <w:rPr>
                <w:rFonts w:hint="eastAsia"/>
                <w:b/>
                <w:color w:val="auto"/>
                <w:szCs w:val="21"/>
                <w:highlight w:val="none"/>
              </w:rPr>
              <w:t>分项</w:t>
            </w:r>
          </w:p>
        </w:tc>
        <w:tc>
          <w:tcPr>
            <w:tcW w:w="1977" w:type="dxa"/>
            <w:noWrap w:val="0"/>
            <w:vAlign w:val="center"/>
          </w:tcPr>
          <w:p w14:paraId="2CDC0B0D">
            <w:pPr>
              <w:jc w:val="center"/>
              <w:rPr>
                <w:b/>
                <w:color w:val="auto"/>
                <w:szCs w:val="21"/>
                <w:highlight w:val="none"/>
              </w:rPr>
            </w:pPr>
            <w:r>
              <w:rPr>
                <w:rFonts w:hint="eastAsia"/>
                <w:b/>
                <w:color w:val="auto"/>
                <w:szCs w:val="21"/>
                <w:highlight w:val="none"/>
              </w:rPr>
              <w:t>技术及商务资信分</w:t>
            </w:r>
          </w:p>
        </w:tc>
        <w:tc>
          <w:tcPr>
            <w:tcW w:w="3394" w:type="dxa"/>
            <w:noWrap w:val="0"/>
            <w:vAlign w:val="center"/>
          </w:tcPr>
          <w:p w14:paraId="32E80AC6">
            <w:pPr>
              <w:jc w:val="center"/>
              <w:rPr>
                <w:b/>
                <w:color w:val="auto"/>
                <w:szCs w:val="21"/>
                <w:highlight w:val="none"/>
              </w:rPr>
            </w:pPr>
            <w:r>
              <w:rPr>
                <w:rFonts w:hint="eastAsia"/>
                <w:b/>
                <w:color w:val="auto"/>
                <w:szCs w:val="21"/>
                <w:highlight w:val="none"/>
              </w:rPr>
              <w:t>投标报价得分</w:t>
            </w:r>
          </w:p>
        </w:tc>
        <w:tc>
          <w:tcPr>
            <w:tcW w:w="1844" w:type="dxa"/>
            <w:noWrap w:val="0"/>
            <w:vAlign w:val="center"/>
          </w:tcPr>
          <w:p w14:paraId="6049D919">
            <w:pPr>
              <w:jc w:val="center"/>
              <w:rPr>
                <w:b/>
                <w:color w:val="auto"/>
                <w:szCs w:val="21"/>
                <w:highlight w:val="none"/>
              </w:rPr>
            </w:pPr>
            <w:r>
              <w:rPr>
                <w:rFonts w:hint="eastAsia"/>
                <w:b/>
                <w:color w:val="auto"/>
                <w:szCs w:val="21"/>
                <w:highlight w:val="none"/>
              </w:rPr>
              <w:t>总分</w:t>
            </w:r>
          </w:p>
        </w:tc>
      </w:tr>
      <w:tr w14:paraId="4EB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noWrap w:val="0"/>
            <w:vAlign w:val="center"/>
          </w:tcPr>
          <w:p w14:paraId="7EEC9F75">
            <w:pPr>
              <w:jc w:val="center"/>
              <w:rPr>
                <w:b/>
                <w:color w:val="auto"/>
                <w:szCs w:val="21"/>
                <w:highlight w:val="none"/>
              </w:rPr>
            </w:pPr>
            <w:r>
              <w:rPr>
                <w:rFonts w:hint="eastAsia"/>
                <w:b/>
                <w:color w:val="auto"/>
                <w:szCs w:val="21"/>
                <w:highlight w:val="none"/>
              </w:rPr>
              <w:t>分值</w:t>
            </w:r>
          </w:p>
        </w:tc>
        <w:tc>
          <w:tcPr>
            <w:tcW w:w="1977" w:type="dxa"/>
            <w:noWrap w:val="0"/>
            <w:vAlign w:val="center"/>
          </w:tcPr>
          <w:p w14:paraId="664756E6">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3394" w:type="dxa"/>
            <w:noWrap w:val="0"/>
            <w:vAlign w:val="center"/>
          </w:tcPr>
          <w:p w14:paraId="0C3CF929">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4" w:type="dxa"/>
            <w:noWrap w:val="0"/>
            <w:vAlign w:val="center"/>
          </w:tcPr>
          <w:p w14:paraId="774BDBE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2A5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noWrap w:val="0"/>
            <w:vAlign w:val="center"/>
          </w:tcPr>
          <w:p w14:paraId="230E4DD7">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5CB811E">
      <w:pPr>
        <w:rPr>
          <w:rFonts w:hint="eastAsia"/>
          <w:color w:val="auto"/>
          <w:highlight w:val="none"/>
        </w:rPr>
      </w:pPr>
    </w:p>
    <w:bookmarkEnd w:id="35"/>
    <w:bookmarkEnd w:id="36"/>
    <w:p w14:paraId="2CB25AD8">
      <w:pPr>
        <w:spacing w:before="120" w:line="320" w:lineRule="atLeast"/>
        <w:ind w:firstLine="420" w:firstLineChars="200"/>
        <w:rPr>
          <w:color w:val="auto"/>
          <w:highlight w:val="none"/>
        </w:rPr>
      </w:pPr>
      <w:bookmarkStart w:id="65" w:name="_Hlk132879660"/>
      <w:r>
        <w:rPr>
          <w:color w:val="auto"/>
          <w:highlight w:val="none"/>
        </w:rPr>
        <w:t>4.1</w:t>
      </w:r>
      <w:r>
        <w:rPr>
          <w:rFonts w:hint="eastAsia"/>
          <w:color w:val="auto"/>
          <w:highlight w:val="none"/>
        </w:rPr>
        <w:t>偏离认定说明</w:t>
      </w:r>
    </w:p>
    <w:p w14:paraId="567E7DB6">
      <w:pPr>
        <w:spacing w:before="120" w:line="320" w:lineRule="atLeast"/>
        <w:ind w:firstLine="420" w:firstLineChars="200"/>
        <w:rPr>
          <w:color w:val="auto"/>
          <w:szCs w:val="21"/>
          <w:highlight w:val="none"/>
        </w:rPr>
      </w:pPr>
      <w:bookmarkStart w:id="66" w:name="_Hlk132881389"/>
      <w:r>
        <w:rPr>
          <w:rFonts w:hint="eastAsia"/>
          <w:color w:val="auto"/>
          <w:szCs w:val="21"/>
          <w:highlight w:val="none"/>
        </w:rPr>
        <w:t>供应商根据采购需求中技术参数为基准，填写响应表，对于响应表或证明材料与技术参数不符的，按如下规定：</w:t>
      </w:r>
    </w:p>
    <w:p w14:paraId="2E753254">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DF1F1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1F0AFED">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51D8FB7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196C8E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B83B89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0B69AC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157775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6AAA4C3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1E305C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65"/>
    <w:bookmarkEnd w:id="66"/>
    <w:p w14:paraId="379FBB40">
      <w:pPr>
        <w:spacing w:before="120" w:line="320" w:lineRule="atLeast"/>
        <w:ind w:firstLine="420" w:firstLineChars="200"/>
        <w:rPr>
          <w:color w:val="auto"/>
          <w:szCs w:val="21"/>
          <w:highlight w:val="none"/>
        </w:rPr>
      </w:pPr>
    </w:p>
    <w:p w14:paraId="5AC792B3">
      <w:pPr>
        <w:pStyle w:val="27"/>
        <w:snapToGrid w:val="0"/>
        <w:spacing w:before="120" w:after="120" w:line="320" w:lineRule="exact"/>
        <w:jc w:val="center"/>
        <w:outlineLvl w:val="0"/>
        <w:rPr>
          <w:rFonts w:ascii="Times New Roman" w:hAnsi="Times New Roman" w:cs="Times New Roman"/>
          <w:color w:val="auto"/>
          <w:sz w:val="32"/>
          <w:szCs w:val="32"/>
          <w:highlight w:val="none"/>
        </w:rPr>
        <w:sectPr>
          <w:headerReference r:id="rId15" w:type="first"/>
          <w:headerReference r:id="rId14" w:type="default"/>
          <w:footerReference r:id="rId16" w:type="default"/>
          <w:pgSz w:w="11906" w:h="16838"/>
          <w:pgMar w:top="1418" w:right="1133" w:bottom="1246" w:left="1418" w:header="851" w:footer="992" w:gutter="0"/>
          <w:cols w:space="720" w:num="1"/>
          <w:docGrid w:linePitch="312" w:charSpace="0"/>
        </w:sectPr>
      </w:pPr>
    </w:p>
    <w:p w14:paraId="318EAE8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29394"/>
      <w:bookmarkStart w:id="68" w:name="_Hlk132879714"/>
      <w:bookmarkStart w:id="69" w:name="_Hlk132881438"/>
      <w:bookmarkStart w:id="70" w:name="_Hlk132879681"/>
      <w:r>
        <w:rPr>
          <w:rFonts w:ascii="Times New Roman" w:hAnsi="Times New Roman" w:cs="Times New Roman"/>
          <w:color w:val="auto"/>
          <w:sz w:val="32"/>
          <w:szCs w:val="32"/>
          <w:highlight w:val="none"/>
        </w:rPr>
        <w:t>第五章  合同主要条款格式</w:t>
      </w:r>
      <w:bookmarkEnd w:id="67"/>
    </w:p>
    <w:p w14:paraId="6FE4B908">
      <w:pPr>
        <w:pStyle w:val="20"/>
        <w:ind w:left="1764" w:hanging="924"/>
        <w:jc w:val="center"/>
        <w:rPr>
          <w:b/>
          <w:bCs/>
          <w:color w:val="auto"/>
          <w:sz w:val="36"/>
          <w:szCs w:val="36"/>
          <w:highlight w:val="none"/>
        </w:rPr>
      </w:pPr>
    </w:p>
    <w:p w14:paraId="3415C6AF">
      <w:pPr>
        <w:pStyle w:val="27"/>
        <w:spacing w:line="600" w:lineRule="exact"/>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311CDB93">
      <w:pPr>
        <w:pStyle w:val="27"/>
        <w:spacing w:line="600" w:lineRule="exact"/>
        <w:outlineLvl w:val="9"/>
        <w:rPr>
          <w:rFonts w:hint="eastAsia" w:ascii="宋体" w:hAnsi="宋体" w:eastAsia="宋体" w:cs="宋体"/>
          <w:color w:val="auto"/>
          <w:sz w:val="52"/>
          <w:szCs w:val="52"/>
          <w:highlight w:val="none"/>
        </w:rPr>
      </w:pPr>
    </w:p>
    <w:p w14:paraId="174A083F">
      <w:pPr>
        <w:pStyle w:val="27"/>
        <w:spacing w:line="600" w:lineRule="exact"/>
        <w:outlineLvl w:val="9"/>
        <w:rPr>
          <w:rFonts w:hint="eastAsia" w:ascii="宋体" w:hAnsi="宋体" w:eastAsia="宋体" w:cs="宋体"/>
          <w:color w:val="auto"/>
          <w:highlight w:val="none"/>
        </w:rPr>
      </w:pPr>
    </w:p>
    <w:p w14:paraId="6ADE9B1F">
      <w:pPr>
        <w:pStyle w:val="27"/>
        <w:spacing w:line="600" w:lineRule="exact"/>
        <w:outlineLvl w:val="9"/>
        <w:rPr>
          <w:rFonts w:hint="eastAsia" w:ascii="宋体" w:hAnsi="宋体" w:eastAsia="宋体" w:cs="宋体"/>
          <w:color w:val="auto"/>
          <w:highlight w:val="none"/>
        </w:rPr>
      </w:pPr>
    </w:p>
    <w:p w14:paraId="4C8D42F0">
      <w:pPr>
        <w:pStyle w:val="27"/>
        <w:spacing w:line="600" w:lineRule="exact"/>
        <w:outlineLvl w:val="9"/>
        <w:rPr>
          <w:rFonts w:hint="eastAsia" w:ascii="宋体" w:hAnsi="宋体" w:eastAsia="宋体" w:cs="宋体"/>
          <w:color w:val="auto"/>
          <w:highlight w:val="none"/>
        </w:rPr>
      </w:pPr>
    </w:p>
    <w:p w14:paraId="7170DB85">
      <w:pPr>
        <w:pStyle w:val="27"/>
        <w:spacing w:line="600" w:lineRule="exact"/>
        <w:outlineLvl w:val="9"/>
        <w:rPr>
          <w:rFonts w:hint="eastAsia" w:ascii="宋体" w:hAnsi="宋体" w:eastAsia="宋体" w:cs="宋体"/>
          <w:color w:val="auto"/>
          <w:highlight w:val="none"/>
        </w:rPr>
      </w:pPr>
    </w:p>
    <w:p w14:paraId="2A3C10D8">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2026-2027年度中药配方颗粒采购合同</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2837DDD">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95C1769">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hAnsi="宋体" w:cs="宋体"/>
          <w:b/>
          <w:color w:val="auto"/>
          <w:sz w:val="28"/>
          <w:szCs w:val="28"/>
          <w:highlight w:val="none"/>
          <w:u w:val="none"/>
          <w:lang w:val="en-US" w:eastAsia="zh-CN"/>
        </w:rPr>
        <w:t>项目</w:t>
      </w:r>
      <w:r>
        <w:rPr>
          <w:rFonts w:hint="eastAsia" w:hAnsi="宋体" w:cs="宋体"/>
          <w:b/>
          <w:color w:val="auto"/>
          <w:sz w:val="28"/>
          <w:szCs w:val="28"/>
          <w:highlight w:val="none"/>
          <w:u w:val="none"/>
          <w:lang w:eastAsia="zh-CN"/>
        </w:rPr>
        <w:t>名称：</w:t>
      </w:r>
      <w:r>
        <w:rPr>
          <w:rFonts w:hint="eastAsia" w:ascii="宋体" w:hAnsi="宋体" w:eastAsia="宋体" w:cs="宋体"/>
          <w:b/>
          <w:color w:val="auto"/>
          <w:sz w:val="28"/>
          <w:szCs w:val="28"/>
          <w:highlight w:val="none"/>
          <w:u w:val="single"/>
        </w:rPr>
        <w:t>2026-2027年度中药配方颗粒（重）</w:t>
      </w:r>
    </w:p>
    <w:p w14:paraId="2EBA3860">
      <w:pPr>
        <w:pStyle w:val="27"/>
        <w:spacing w:line="700" w:lineRule="exact"/>
        <w:ind w:firstLine="1391" w:firstLineChars="495"/>
        <w:outlineLvl w:val="9"/>
        <w:rPr>
          <w:rFonts w:hint="default" w:ascii="宋体" w:hAnsi="宋体" w:eastAsia="宋体" w:cs="宋体"/>
          <w:b/>
          <w:color w:val="auto"/>
          <w:sz w:val="28"/>
          <w:szCs w:val="28"/>
          <w:highlight w:val="none"/>
          <w:u w:val="single"/>
          <w:lang w:val="en-US" w:eastAsia="zh-CN"/>
        </w:rPr>
      </w:pPr>
      <w:r>
        <w:rPr>
          <w:rFonts w:hint="eastAsia" w:hAnsi="宋体" w:cs="宋体"/>
          <w:b/>
          <w:color w:val="auto"/>
          <w:sz w:val="28"/>
          <w:szCs w:val="28"/>
          <w:highlight w:val="none"/>
          <w:u w:val="none"/>
          <w:lang w:val="en-US" w:eastAsia="zh-CN"/>
        </w:rPr>
        <w:t>项目编号</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hAnsi="宋体" w:cs="宋体"/>
          <w:b/>
          <w:color w:val="auto"/>
          <w:sz w:val="28"/>
          <w:szCs w:val="28"/>
          <w:highlight w:val="none"/>
          <w:u w:val="single"/>
          <w:lang w:val="en-US" w:eastAsia="zh-CN"/>
        </w:rPr>
        <w:t xml:space="preserve">                              </w:t>
      </w:r>
    </w:p>
    <w:p w14:paraId="73D1F960">
      <w:pPr>
        <w:pStyle w:val="27"/>
        <w:spacing w:line="700" w:lineRule="exact"/>
        <w:outlineLvl w:val="9"/>
        <w:rPr>
          <w:rFonts w:hint="eastAsia" w:ascii="宋体" w:hAnsi="宋体" w:eastAsia="宋体" w:cs="宋体"/>
          <w:color w:val="auto"/>
          <w:sz w:val="28"/>
          <w:szCs w:val="28"/>
          <w:highlight w:val="none"/>
        </w:rPr>
      </w:pPr>
    </w:p>
    <w:p w14:paraId="3D6F8379">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w:t>
      </w:r>
      <w:r>
        <w:rPr>
          <w:rFonts w:hint="eastAsia" w:hAnsi="宋体" w:cs="宋体"/>
          <w:b/>
          <w:color w:val="auto"/>
          <w:sz w:val="28"/>
          <w:szCs w:val="28"/>
          <w:highlight w:val="none"/>
          <w:lang w:val="en-US" w:eastAsia="zh-CN"/>
        </w:rPr>
        <w:t>人</w:t>
      </w:r>
      <w:r>
        <w:rPr>
          <w:rFonts w:hint="eastAsia" w:ascii="宋体" w:hAnsi="宋体" w:eastAsia="宋体" w:cs="宋体"/>
          <w:b/>
          <w:color w:val="auto"/>
          <w:sz w:val="28"/>
          <w:szCs w:val="28"/>
          <w:highlight w:val="none"/>
        </w:rPr>
        <w:t>（甲方）</w:t>
      </w:r>
      <w:r>
        <w:rPr>
          <w:rFonts w:hint="eastAsia" w:hAnsi="宋体" w:cs="宋体"/>
          <w:b/>
          <w:color w:val="auto"/>
          <w:sz w:val="28"/>
          <w:szCs w:val="28"/>
          <w:highlight w:val="none"/>
          <w:lang w:val="en-US" w:eastAsia="zh-CN"/>
        </w:rPr>
        <w:t>:</w:t>
      </w:r>
      <w:r>
        <w:rPr>
          <w:rFonts w:hint="eastAsia" w:ascii="宋体" w:hAnsi="宋体" w:eastAsia="宋体" w:cs="宋体"/>
          <w:b/>
          <w:color w:val="auto"/>
          <w:sz w:val="28"/>
          <w:szCs w:val="28"/>
          <w:highlight w:val="none"/>
          <w:u w:val="single"/>
        </w:rPr>
        <w:t xml:space="preserve"> 北海市第二人民医院  </w:t>
      </w:r>
    </w:p>
    <w:p w14:paraId="7370E365">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23D4435E">
      <w:pPr>
        <w:pStyle w:val="27"/>
        <w:spacing w:line="700" w:lineRule="exact"/>
        <w:outlineLvl w:val="9"/>
        <w:rPr>
          <w:rFonts w:hint="eastAsia" w:ascii="宋体" w:hAnsi="宋体" w:eastAsia="宋体" w:cs="宋体"/>
          <w:color w:val="auto"/>
          <w:sz w:val="28"/>
          <w:szCs w:val="28"/>
          <w:highlight w:val="none"/>
        </w:rPr>
      </w:pPr>
    </w:p>
    <w:p w14:paraId="18749E41">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F3B8298">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hAnsi="宋体" w:cs="宋体"/>
          <w:b/>
          <w:color w:val="auto"/>
          <w:sz w:val="28"/>
          <w:szCs w:val="28"/>
          <w:highlight w:val="none"/>
          <w:lang w:val="en-US" w:eastAsia="zh-CN"/>
        </w:rPr>
        <w:t>______年______月______日</w:t>
      </w:r>
      <w:r>
        <w:rPr>
          <w:rFonts w:hint="eastAsia" w:ascii="宋体" w:hAnsi="宋体" w:eastAsia="宋体" w:cs="宋体"/>
          <w:b/>
          <w:color w:val="auto"/>
          <w:sz w:val="28"/>
          <w:szCs w:val="28"/>
          <w:highlight w:val="none"/>
          <w:u w:val="single"/>
        </w:rPr>
        <w:t xml:space="preserve">                  </w:t>
      </w:r>
    </w:p>
    <w:p w14:paraId="45BC7DCC">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51597C50">
      <w:pPr>
        <w:snapToGrid w:val="0"/>
        <w:spacing w:line="360" w:lineRule="auto"/>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2026-2027年度中药配方颗粒采购合同</w:t>
      </w:r>
    </w:p>
    <w:p w14:paraId="3B270EEC">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（本格式仅供参考，具体格式及内容按协议双方约定）</w:t>
      </w:r>
    </w:p>
    <w:p w14:paraId="3485B49E">
      <w:pPr>
        <w:pStyle w:val="2"/>
        <w:snapToGrid w:val="0"/>
        <w:spacing w:before="0" w:after="0" w:line="240" w:lineRule="auto"/>
        <w:jc w:val="center"/>
        <w:rPr>
          <w:rFonts w:hint="default" w:ascii="Arial" w:hAnsi="Arial" w:cs="Arial"/>
          <w:b/>
          <w:color w:val="auto"/>
          <w:szCs w:val="21"/>
          <w:highlight w:val="none"/>
        </w:rPr>
      </w:pPr>
      <w:r>
        <w:rPr>
          <w:rFonts w:hint="default" w:ascii="Arial" w:hAnsi="Arial" w:eastAsia="仿宋" w:cs="Arial"/>
          <w:color w:val="auto"/>
          <w:szCs w:val="21"/>
          <w:highlight w:val="none"/>
        </w:rPr>
        <w:t xml:space="preserve">           </w:t>
      </w:r>
      <w:r>
        <w:rPr>
          <w:rFonts w:hint="default" w:ascii="Arial" w:hAnsi="Arial" w:eastAsia="仿宋" w:cs="Arial"/>
          <w:b/>
          <w:color w:val="auto"/>
          <w:szCs w:val="21"/>
          <w:highlight w:val="none"/>
        </w:rPr>
        <w:t xml:space="preserve">                                        </w:t>
      </w:r>
      <w:r>
        <w:rPr>
          <w:rFonts w:hint="default" w:ascii="Arial" w:hAnsi="Arial" w:cs="Arial"/>
          <w:b/>
          <w:color w:val="auto"/>
          <w:szCs w:val="21"/>
          <w:highlight w:val="none"/>
        </w:rPr>
        <w:t xml:space="preserve">  </w:t>
      </w:r>
    </w:p>
    <w:p w14:paraId="15012898">
      <w:pPr>
        <w:spacing w:line="380" w:lineRule="exact"/>
        <w:jc w:val="center"/>
        <w:rPr>
          <w:rFonts w:hint="default" w:ascii="Arial" w:hAnsi="Arial" w:cs="Arial"/>
          <w:bCs/>
          <w:color w:val="auto"/>
          <w:szCs w:val="21"/>
          <w:highlight w:val="none"/>
        </w:rPr>
      </w:pP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default" w:ascii="Arial" w:hAnsi="Arial" w:cs="Arial"/>
          <w:bCs/>
          <w:color w:val="auto"/>
          <w:szCs w:val="21"/>
          <w:highlight w:val="none"/>
        </w:rPr>
        <w:t>合同编号：</w:t>
      </w:r>
    </w:p>
    <w:p w14:paraId="3A9D6366">
      <w:pPr>
        <w:spacing w:line="380" w:lineRule="exact"/>
        <w:jc w:val="center"/>
        <w:rPr>
          <w:rFonts w:hint="default" w:ascii="Arial" w:hAnsi="Arial" w:cs="Arial"/>
          <w:bCs/>
          <w:color w:val="auto"/>
          <w:szCs w:val="21"/>
          <w:highlight w:val="none"/>
        </w:rPr>
      </w:pPr>
    </w:p>
    <w:p w14:paraId="313B398E">
      <w:pPr>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北海市第二人民医院  </w:t>
      </w:r>
    </w:p>
    <w:p w14:paraId="5CCA02C6">
      <w:pPr>
        <w:spacing w:line="42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_____________________</w:t>
      </w:r>
      <w:r>
        <w:rPr>
          <w:rFonts w:hint="eastAsia" w:ascii="宋体" w:hAnsi="宋体" w:eastAsia="宋体" w:cs="宋体"/>
          <w:color w:val="auto"/>
          <w:sz w:val="21"/>
          <w:szCs w:val="21"/>
          <w:highlight w:val="none"/>
          <w:u w:val="single"/>
        </w:rPr>
        <w:t xml:space="preserve">   </w:t>
      </w:r>
    </w:p>
    <w:p w14:paraId="09F24B85">
      <w:pPr>
        <w:spacing w:line="420" w:lineRule="exact"/>
        <w:rPr>
          <w:rFonts w:hint="eastAsia" w:ascii="宋体" w:hAnsi="宋体" w:eastAsia="宋体" w:cs="宋体"/>
          <w:color w:val="auto"/>
          <w:sz w:val="24"/>
          <w:szCs w:val="24"/>
          <w:highlight w:val="none"/>
          <w:u w:val="single"/>
        </w:rPr>
      </w:pPr>
    </w:p>
    <w:p w14:paraId="4239CED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甲乙双方本着诚实守信、合作共赢的原则，根据《中华人民共和国民法典》、《中华人民共和国药品管理法》、《国务院办公厅关于完善公立医院药品集中采购工作的指导意见》(国办发〔2015〕7号)、《国家卫生计生委关于落实完善公立医院药品集中采购工作指导意见的通知》(国卫药政发〔2015〕70号)、《国务院办公厅关于进一步改革完善药品生产流通使用政策的若干意见》（国办发〔2017〕13号）等等法律、法规规定，为明确双方的权利义务、经协商一致，签定本合同。  </w:t>
      </w:r>
    </w:p>
    <w:p w14:paraId="0E89204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甲方确定乙方为中药配方颗粒定点供应商；乙方根据本协议约定和甲方的订单要求，为甲方所需的中药配方颗粒的生产及配送服务。</w:t>
      </w:r>
    </w:p>
    <w:p w14:paraId="484E5C61">
      <w:pPr>
        <w:numPr>
          <w:ilvl w:val="0"/>
          <w:numId w:val="4"/>
        </w:numPr>
        <w:spacing w:line="420" w:lineRule="exact"/>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项目</w:t>
      </w:r>
      <w:r>
        <w:rPr>
          <w:rFonts w:hint="default" w:ascii="Arial" w:hAnsi="Arial" w:cs="Arial"/>
          <w:b/>
          <w:bCs/>
          <w:color w:val="auto"/>
          <w:szCs w:val="21"/>
          <w:highlight w:val="none"/>
        </w:rPr>
        <w:t>内容及要求</w:t>
      </w:r>
    </w:p>
    <w:p w14:paraId="25DABAF3">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（一）</w:t>
      </w:r>
      <w:r>
        <w:rPr>
          <w:rFonts w:hint="default" w:ascii="Arial" w:hAnsi="Arial" w:cs="Arial"/>
          <w:b w:val="0"/>
          <w:bCs w:val="0"/>
          <w:color w:val="auto"/>
          <w:szCs w:val="21"/>
          <w:highlight w:val="none"/>
        </w:rPr>
        <w:t>总体概况：</w:t>
      </w:r>
    </w:p>
    <w:p w14:paraId="0930DC11">
      <w:pPr>
        <w:spacing w:line="420" w:lineRule="exact"/>
        <w:ind w:firstLine="420" w:firstLineChars="200"/>
        <w:rPr>
          <w:rFonts w:hint="default" w:ascii="Arial" w:hAnsi="Arial" w:cs="Arial"/>
          <w:b w:val="0"/>
          <w:bCs w:val="0"/>
          <w:color w:val="auto"/>
          <w:szCs w:val="21"/>
          <w:highlight w:val="none"/>
        </w:rPr>
      </w:pPr>
      <w:r>
        <w:rPr>
          <w:rFonts w:hint="eastAsia" w:ascii="Arial" w:hAnsi="Arial" w:cs="Arial"/>
          <w:b w:val="0"/>
          <w:bCs w:val="0"/>
          <w:color w:val="auto"/>
          <w:szCs w:val="21"/>
          <w:highlight w:val="none"/>
          <w:lang w:val="en-US" w:eastAsia="zh-CN"/>
        </w:rPr>
        <w:t>1.</w:t>
      </w:r>
      <w:r>
        <w:rPr>
          <w:rFonts w:hint="default" w:ascii="Arial" w:hAnsi="Arial" w:cs="Arial"/>
          <w:b w:val="0"/>
          <w:bCs w:val="0"/>
          <w:color w:val="auto"/>
          <w:szCs w:val="21"/>
          <w:highlight w:val="none"/>
        </w:rPr>
        <w:t>每年的合同总预算金额约为</w:t>
      </w:r>
      <w:r>
        <w:rPr>
          <w:rFonts w:hint="eastAsia" w:ascii="Arial" w:hAnsi="Arial" w:cs="Arial"/>
          <w:b w:val="0"/>
          <w:bCs w:val="0"/>
          <w:color w:val="auto"/>
          <w:szCs w:val="21"/>
          <w:highlight w:val="none"/>
          <w:lang w:val="en-US" w:eastAsia="zh-CN"/>
        </w:rPr>
        <w:t>10</w:t>
      </w:r>
      <w:r>
        <w:rPr>
          <w:rFonts w:hint="default" w:ascii="Arial" w:hAnsi="Arial" w:cs="Arial"/>
          <w:b w:val="0"/>
          <w:bCs w:val="0"/>
          <w:color w:val="auto"/>
          <w:szCs w:val="21"/>
          <w:highlight w:val="none"/>
        </w:rPr>
        <w:t>00000.00元，服务期为两年。</w:t>
      </w:r>
      <w:r>
        <w:rPr>
          <w:rFonts w:hint="eastAsia" w:ascii="Arial" w:hAnsi="Arial" w:cs="Arial"/>
          <w:b w:val="0"/>
          <w:bCs w:val="0"/>
          <w:color w:val="auto"/>
          <w:szCs w:val="21"/>
          <w:highlight w:val="none"/>
          <w:lang w:eastAsia="zh-CN"/>
        </w:rPr>
        <w:t>甲方</w:t>
      </w:r>
      <w:r>
        <w:rPr>
          <w:rFonts w:hint="default" w:ascii="Arial" w:hAnsi="Arial" w:cs="Arial"/>
          <w:b w:val="0"/>
          <w:bCs w:val="0"/>
          <w:color w:val="auto"/>
          <w:szCs w:val="21"/>
          <w:highlight w:val="none"/>
        </w:rPr>
        <w:t>不承诺业务量，最终结算金额以实际发生采购量×中标单价为准，</w:t>
      </w:r>
      <w:r>
        <w:rPr>
          <w:rFonts w:hint="eastAsia" w:ascii="Arial" w:hAnsi="Arial" w:cs="Arial"/>
          <w:b w:val="0"/>
          <w:bCs w:val="0"/>
          <w:color w:val="auto"/>
          <w:szCs w:val="21"/>
          <w:highlight w:val="none"/>
          <w:lang w:eastAsia="zh-CN"/>
        </w:rPr>
        <w:t>乙方</w:t>
      </w:r>
      <w:r>
        <w:rPr>
          <w:rFonts w:hint="default" w:ascii="Arial" w:hAnsi="Arial" w:cs="Arial"/>
          <w:b w:val="0"/>
          <w:bCs w:val="0"/>
          <w:color w:val="auto"/>
          <w:szCs w:val="21"/>
          <w:highlight w:val="none"/>
        </w:rPr>
        <w:t>自行考虑风险。</w:t>
      </w:r>
    </w:p>
    <w:p w14:paraId="0ECEAB5E">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6E179DC4">
      <w:pPr>
        <w:spacing w:line="420" w:lineRule="exact"/>
        <w:ind w:firstLine="420" w:firstLineChars="200"/>
        <w:rPr>
          <w:rFonts w:hint="default" w:ascii="Arial" w:hAnsi="Arial" w:cs="Arial"/>
          <w:b w:val="0"/>
          <w:bCs w:val="0"/>
          <w:color w:val="auto"/>
          <w:szCs w:val="21"/>
          <w:highlight w:val="none"/>
        </w:rPr>
      </w:pPr>
      <w:r>
        <w:rPr>
          <w:rFonts w:hint="default" w:ascii="Arial" w:hAnsi="Arial" w:cs="Arial"/>
          <w:b w:val="0"/>
          <w:bCs w:val="0"/>
          <w:color w:val="auto"/>
          <w:szCs w:val="21"/>
          <w:highlight w:val="none"/>
        </w:rPr>
        <w:t>（二）货物质量要求如下：</w:t>
      </w:r>
    </w:p>
    <w:p w14:paraId="6CFDD8E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658FF78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有权随时对中药配方颗粒的生产过程进行抽查检验，或者派出专人监督。</w:t>
      </w:r>
    </w:p>
    <w:p w14:paraId="390567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3EBD7AE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应当经常考察本企业生产的中药配方颗粒的质量、疗效、不良反应等，应当持续完善药物警戒体系，规范开展药物警戒活动，主动收集、跟踪分析疑似不良反应信息，发现疑似不良反应的，应当依法报告，并及时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进行沟通和信息反馈。</w:t>
      </w:r>
    </w:p>
    <w:p w14:paraId="0E73B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发现本企业生产的中药配方颗粒存在质量问题或者其他安全隐患的，应当立即停止销售，告知</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停止销售和使用。召回已销售的中药配方颗粒，及时公开召回信息，必要时应当立即停止生产，并依法报告召回和处理情况。</w:t>
      </w:r>
    </w:p>
    <w:p w14:paraId="4A390E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承诺与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签订“质量保证协议书”，且提供每批次中药配方颗粒的质检报告复印件至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所供应中药配方颗粒质量应不低于招标文件规定的技术质量相关要求，否则视为不合格产品，</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有权退货、并拒付货款；如发生上述情况，</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不承担</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由此产生的任何费用，并对其给</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造成的损失保留追索权利。</w:t>
      </w:r>
    </w:p>
    <w:p w14:paraId="43D6A3F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备案，保证中药配方颗粒的调剂质量及准确性。</w:t>
      </w:r>
    </w:p>
    <w:p w14:paraId="2BAAF88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（三）</w:t>
      </w:r>
      <w:r>
        <w:rPr>
          <w:rFonts w:hint="eastAsia" w:asciiTheme="minorEastAsia" w:hAnsiTheme="minorEastAsia" w:eastAsiaTheme="minorEastAsia" w:cstheme="minorEastAsia"/>
          <w:b w:val="0"/>
          <w:bCs/>
          <w:color w:val="auto"/>
          <w:sz w:val="21"/>
          <w:szCs w:val="21"/>
          <w:highlight w:val="none"/>
        </w:rPr>
        <w:t>管理要求如下：</w:t>
      </w:r>
    </w:p>
    <w:p w14:paraId="2940A1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bookmarkStart w:id="71" w:name="OLE_LINK1"/>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乙方须承诺按照采购文件、合同约定，保质、保量、按时完成本项目全部中药配方颗粒的供应配送，保障甲方临床用药需求。出现以下任一情形的，甲方有权启动临时外采程序，向具备合法资质的第三方货源方采购对应品规的中药配方颗粒：</w:t>
      </w:r>
    </w:p>
    <w:p w14:paraId="0AF4211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乙方无法按合同约定的质量标准、采购数量供应药品，出现断供、缺货、质量验收不合格的；</w:t>
      </w:r>
    </w:p>
    <w:p w14:paraId="3F589F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乙方未按合同约定的配送时限完成配送，影响临床诊疗的；</w:t>
      </w:r>
    </w:p>
    <w:p w14:paraId="39D2B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乙方出现其他违反合同约定、无法保障临床用药的情形。</w:t>
      </w:r>
    </w:p>
    <w:p w14:paraId="04A4B5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除乙方供应价高于合同约定限价 / 挂网价的情形外，因上述情形产生的临时外采药品价格高于本项目合同约定同品规价格的差价部分，以及外采产生的加急运费、冷链配送费等合理费用，全部由乙方承担。甲方有权直接从应付货款、履约保证金中抵扣对应金额，不足部分乙方须足额补足</w:t>
      </w:r>
      <w:r>
        <w:rPr>
          <w:rFonts w:hint="eastAsia" w:asciiTheme="minorEastAsia" w:hAnsiTheme="minorEastAsia" w:eastAsiaTheme="minorEastAsia" w:cstheme="minorEastAsia"/>
          <w:b w:val="0"/>
          <w:bCs/>
          <w:color w:val="auto"/>
          <w:sz w:val="21"/>
          <w:szCs w:val="21"/>
          <w:highlight w:val="none"/>
        </w:rPr>
        <w:t>。</w:t>
      </w:r>
    </w:p>
    <w:bookmarkEnd w:id="71"/>
    <w:p w14:paraId="78AD0D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有需求的，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不得拒绝供应，应积极组织调拨资源，在5个工作日内组织到货（市场上确无货源的除外），目录外的药品品种供货价格由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结合市场价格商定确定合理的单价，并按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采购该药品品种实际数量*双方确定的单价进行结算。</w:t>
      </w:r>
    </w:p>
    <w:p w14:paraId="63DE5E3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r>
        <w:rPr>
          <w:rFonts w:hint="eastAsia" w:asciiTheme="minorEastAsia" w:hAnsiTheme="minorEastAsia" w:eastAsiaTheme="minorEastAsia" w:cstheme="minorEastAsia"/>
          <w:b w:val="0"/>
          <w:bCs/>
          <w:color w:val="auto"/>
          <w:sz w:val="21"/>
          <w:szCs w:val="21"/>
          <w:highlight w:val="none"/>
          <w:lang w:val="en-US" w:eastAsia="zh-CN"/>
        </w:rPr>
        <w:t>乙方</w:t>
      </w:r>
      <w:r>
        <w:rPr>
          <w:rFonts w:hint="eastAsia" w:asciiTheme="minorEastAsia" w:hAnsiTheme="minorEastAsia" w:eastAsiaTheme="minorEastAsia" w:cstheme="minorEastAsia"/>
          <w:b w:val="0"/>
          <w:bCs/>
          <w:color w:val="auto"/>
          <w:sz w:val="21"/>
          <w:szCs w:val="21"/>
          <w:highlight w:val="none"/>
        </w:rPr>
        <w:t>必须产品齐全，不得以任何借口（如无货，采购量少等）不执行医院药品采购计划。</w:t>
      </w:r>
    </w:p>
    <w:p w14:paraId="22E8388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根据中标后确定的操作流程对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的工作进行定期检查，对管理不规范的问题下达整改意见书。</w:t>
      </w:r>
    </w:p>
    <w:p w14:paraId="0D65276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要求进行工作交接，保障医院顺利运转。</w:t>
      </w:r>
    </w:p>
    <w:p w14:paraId="39AD660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有权随时解除本项目合同，</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应无条件执行。</w:t>
      </w:r>
    </w:p>
    <w:p w14:paraId="2A42934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可要求对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提供的货物进行抽检并送市级以上药品检测部门检测，检测所涉及的费用由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承担，投标报价中应包含检测费用。被药品检测部门抽检定为假、劣药的须无条件给予退换，并承担相关的法律责任，由此产生的相关费用由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自行负责。合同实施时，</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不再支付任何项目费用。</w:t>
      </w:r>
    </w:p>
    <w:p w14:paraId="5D49868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四</w:t>
      </w:r>
      <w:r>
        <w:rPr>
          <w:rFonts w:hint="eastAsia" w:asciiTheme="minorEastAsia" w:hAnsiTheme="minorEastAsia" w:eastAsiaTheme="minorEastAsia" w:cstheme="minorEastAsia"/>
          <w:b w:val="0"/>
          <w:bCs/>
          <w:color w:val="auto"/>
          <w:sz w:val="21"/>
          <w:szCs w:val="21"/>
          <w:highlight w:val="none"/>
        </w:rPr>
        <w:t xml:space="preserve">）供货服务要求如下： </w:t>
      </w:r>
    </w:p>
    <w:p w14:paraId="1B28F62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负责配备符合资质要求的调剂人员、复核人员，派驻到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中药房（</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须派驻名</w:t>
      </w:r>
      <w:r>
        <w:rPr>
          <w:rFonts w:hint="eastAsia" w:asciiTheme="minorEastAsia" w:hAnsiTheme="minorEastAsia" w:eastAsiaTheme="minorEastAsia" w:cstheme="minorEastAsia"/>
          <w:b w:val="0"/>
          <w:bCs/>
          <w:color w:val="auto"/>
          <w:sz w:val="21"/>
          <w:szCs w:val="21"/>
          <w:highlight w:val="none"/>
          <w:lang w:val="en-US" w:eastAsia="zh-CN"/>
        </w:rPr>
        <w:t>__</w:t>
      </w:r>
      <w:r>
        <w:rPr>
          <w:rFonts w:hint="eastAsia" w:asciiTheme="minorEastAsia" w:hAnsiTheme="minorEastAsia" w:eastAsiaTheme="minorEastAsia" w:cstheme="minorEastAsia"/>
          <w:b w:val="0"/>
          <w:bCs/>
          <w:color w:val="auto"/>
          <w:sz w:val="21"/>
          <w:szCs w:val="21"/>
          <w:highlight w:val="none"/>
        </w:rPr>
        <w:t>中药专业人员，应具备药士以上专业技术职称资格证书，中标后须提供其毕业证和职称资格证等证件向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备案），以上人员由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统一安排、调配和管理。</w:t>
      </w:r>
    </w:p>
    <w:p w14:paraId="13C876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和项目调配环境要求，</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须提供与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使用规模相适应的、与中药配方颗粒相配套的全自动化调剂设备（智能中药房）、专用盒/袋、软件等，并对使用场所进行装修，相关要求如下：</w:t>
      </w:r>
    </w:p>
    <w:p w14:paraId="05E7F40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2.1在正式供货前，由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在中标通知书发出的五个工作日后，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负责提供中药配方颗粒混合调剂所需的所有系统及设备。提供的设备必须在签合同之日起1个月内将设备安装到位。提供调配设备的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b w:val="0"/>
          <w:bCs/>
          <w:color w:val="auto"/>
          <w:sz w:val="21"/>
          <w:szCs w:val="21"/>
          <w:highlight w:val="none"/>
          <w:lang w:val="en-US" w:eastAsia="zh-CN"/>
        </w:rPr>
        <w:t>甲方</w:t>
      </w:r>
      <w:r>
        <w:rPr>
          <w:rFonts w:hint="eastAsia" w:asciiTheme="minorEastAsia" w:hAnsiTheme="minorEastAsia" w:eastAsiaTheme="minorEastAsia" w:cstheme="minorEastAsia"/>
          <w:b w:val="0"/>
          <w:bCs/>
          <w:color w:val="auto"/>
          <w:sz w:val="21"/>
          <w:szCs w:val="21"/>
          <w:highlight w:val="none"/>
        </w:rPr>
        <w:t>采购的所有合格产品均可在设备上正常调配使用。所有以上关联的系统及设备在合同结束时由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自行收回。</w:t>
      </w:r>
    </w:p>
    <w:p w14:paraId="1D3A8B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2.2全自动化调剂设备基本技术参数和功能要求： </w:t>
      </w:r>
    </w:p>
    <w:p w14:paraId="3ED7A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 具备用量自动换算系统（自动将饮片用量换算成中药配方颗粒剂量）；</w:t>
      </w:r>
    </w:p>
    <w:p w14:paraId="2F5CA5C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2.2.2 具有处方电子审查功能（有配伍禁忌、超剂量等提示）；</w:t>
      </w:r>
    </w:p>
    <w:p w14:paraId="7DA294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2.2.3 药柜具有显示定位功能（快速寻找颗粒位置）；</w:t>
      </w:r>
    </w:p>
    <w:p w14:paraId="2645168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2.2.4 具有颗粒识别系统；</w:t>
      </w:r>
    </w:p>
    <w:p w14:paraId="0F91C17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2.2.5 智能调配设备；</w:t>
      </w:r>
    </w:p>
    <w:p w14:paraId="074CBB2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2.2.6 自动调剂、封装（调剂完后药盒直接自动封口，无需手动）；</w:t>
      </w:r>
    </w:p>
    <w:p w14:paraId="4F7F5BE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2.2.7 库存管理功能（及时掌握颗粒使用情况）；</w:t>
      </w:r>
    </w:p>
    <w:p w14:paraId="2D42719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2.2.8调剂不同患者处方时，须保证设备不产生交叉污染；</w:t>
      </w:r>
    </w:p>
    <w:p w14:paraId="7E1144F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13BE663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78AAEF8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2.2.11全自动化调剂设备（智能中药房）必须能与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信息系统对接，信息系统对接及设备安装所需费用由提供系统和设备的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7411350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3.调剂所需的一切耗材费用由提供混调设备的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3EA2E4D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须承诺同意混调的调剂模式，且必须在中标后一个月内配合</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实现混合调剂模式，否则视为未实质性响应本项目需求，</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有权取消其中标资格。</w:t>
      </w:r>
    </w:p>
    <w:p w14:paraId="1DE2920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 xml:space="preserve">提供其生产配方颗粒基本目录，并保证此目录内的配方颗粒在供货前取得备案证明，采购周期内可持续供货。 </w:t>
      </w:r>
    </w:p>
    <w:p w14:paraId="5F3E23D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6.对于距离有效期不足3个月的近效期颗粒，</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在每季度盘点之前无条件进行更换。</w:t>
      </w:r>
    </w:p>
    <w:p w14:paraId="1AE2E4D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的要求，对配方颗粒调配场所进行必要的装修，以满足配方颗粒的储存、调剂的需求。</w:t>
      </w:r>
    </w:p>
    <w:p w14:paraId="2FB67B7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第二条  乙方按药品购销合同向甲方供应药品（</w:t>
      </w:r>
      <w:r>
        <w:rPr>
          <w:rFonts w:hint="eastAsia" w:ascii="Arial" w:hAnsi="Arial" w:cs="Arial"/>
          <w:b/>
          <w:bCs w:val="0"/>
          <w:color w:val="auto"/>
          <w:szCs w:val="21"/>
          <w:highlight w:val="none"/>
          <w:lang w:val="en-US" w:eastAsia="zh-CN"/>
        </w:rPr>
        <w:t>详见附件1</w:t>
      </w:r>
      <w:r>
        <w:rPr>
          <w:rFonts w:hint="default" w:ascii="Arial" w:hAnsi="Arial" w:cs="Arial"/>
          <w:b/>
          <w:bCs w:val="0"/>
          <w:color w:val="auto"/>
          <w:szCs w:val="21"/>
          <w:highlight w:val="none"/>
        </w:rPr>
        <w:t>《中药配方颗粒采购清单》）。</w:t>
      </w:r>
    </w:p>
    <w:p w14:paraId="66F68A16">
      <w:pPr>
        <w:spacing w:line="420" w:lineRule="exact"/>
        <w:ind w:firstLine="420" w:firstLineChars="200"/>
        <w:rPr>
          <w:rFonts w:hint="default"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一</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应保证甲方在使用药品时免受第三方提出的有关专利权、商标权或保护期等方面的权利要求。所供应药品的质量应符合国家药品相关标准，药品</w:t>
      </w:r>
      <w:r>
        <w:rPr>
          <w:rFonts w:hint="default" w:ascii="Arial" w:hAnsi="Arial" w:cs="Arial"/>
          <w:color w:val="auto"/>
          <w:szCs w:val="21"/>
          <w:highlight w:val="none"/>
          <w:lang w:val="zh-CN"/>
        </w:rPr>
        <w:t>质量、规格、包装须</w:t>
      </w:r>
      <w:r>
        <w:rPr>
          <w:rFonts w:hint="default" w:ascii="Arial" w:hAnsi="Arial" w:cs="Arial"/>
          <w:color w:val="auto"/>
          <w:szCs w:val="21"/>
          <w:highlight w:val="none"/>
        </w:rPr>
        <w:t>与招标采购品种的</w:t>
      </w:r>
      <w:r>
        <w:rPr>
          <w:rFonts w:hint="default" w:ascii="Arial" w:hAnsi="Arial" w:cs="Arial"/>
          <w:color w:val="auto"/>
          <w:szCs w:val="21"/>
          <w:highlight w:val="none"/>
          <w:lang w:val="zh-CN"/>
        </w:rPr>
        <w:t>信息一致，不得更改。</w:t>
      </w:r>
      <w:r>
        <w:rPr>
          <w:rFonts w:hint="default" w:ascii="Arial" w:hAnsi="Arial" w:cs="Arial"/>
          <w:color w:val="auto"/>
          <w:szCs w:val="21"/>
          <w:highlight w:val="none"/>
        </w:rPr>
        <w:t>甲方与乙方签订的中药配方颗粒采购合同（购销药品明细表）。采购价格包含成本、运输、包装、伴随服务、税费及其他一切附加费用。</w:t>
      </w:r>
    </w:p>
    <w:p w14:paraId="4B686480">
      <w:pPr>
        <w:spacing w:line="420" w:lineRule="exact"/>
        <w:ind w:firstLine="420" w:firstLineChars="200"/>
        <w:rPr>
          <w:rFonts w:hint="default" w:ascii="Arial" w:hAnsi="Arial" w:cs="Arial"/>
          <w:color w:val="auto"/>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合同履行过程中，</w:t>
      </w:r>
      <w:r>
        <w:rPr>
          <w:rFonts w:hint="eastAsia" w:asciiTheme="majorEastAsia" w:hAnsiTheme="majorEastAsia" w:eastAsiaTheme="majorEastAsia" w:cstheme="majorEastAsia"/>
          <w:color w:val="auto"/>
          <w:sz w:val="21"/>
          <w:szCs w:val="21"/>
          <w:highlight w:val="none"/>
          <w:lang w:eastAsia="zh-CN"/>
        </w:rPr>
        <w:t>乙方</w:t>
      </w:r>
      <w:r>
        <w:rPr>
          <w:rFonts w:hint="eastAsia" w:asciiTheme="majorEastAsia" w:hAnsiTheme="majorEastAsia" w:eastAsiaTheme="majorEastAsia" w:cstheme="majorEastAsia"/>
          <w:color w:val="auto"/>
          <w:sz w:val="21"/>
          <w:szCs w:val="21"/>
          <w:highlight w:val="none"/>
        </w:rPr>
        <w:t>价目表不允许变动。</w:t>
      </w:r>
    </w:p>
    <w:p w14:paraId="4C6C7453">
      <w:pPr>
        <w:spacing w:line="420" w:lineRule="exact"/>
        <w:ind w:firstLine="417" w:firstLineChars="198"/>
        <w:rPr>
          <w:rFonts w:hint="default" w:ascii="Arial" w:hAnsi="Arial" w:cs="Arial"/>
          <w:b/>
          <w:bCs w:val="0"/>
          <w:color w:val="auto"/>
          <w:kern w:val="0"/>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 xml:space="preserve">条  </w:t>
      </w:r>
      <w:r>
        <w:rPr>
          <w:rFonts w:hint="default" w:ascii="Arial" w:hAnsi="Arial" w:cs="Arial"/>
          <w:b/>
          <w:bCs w:val="0"/>
          <w:color w:val="auto"/>
          <w:kern w:val="0"/>
          <w:szCs w:val="21"/>
          <w:highlight w:val="none"/>
        </w:rPr>
        <w:t>配送及供货期限</w:t>
      </w:r>
    </w:p>
    <w:p w14:paraId="6818F7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每批次配送药品前，</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要求提供几份样品（具体品种由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指定）进行质量比对，由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筛选临床专家、药剂专家和非医药专业人员根据药品的质量【样品性状鉴定（如外观、气味、触觉、味觉等）、药检报告、药品外包装和字迹印刷情及药品效期】进行综合评分。</w:t>
      </w:r>
    </w:p>
    <w:p w14:paraId="7D77BA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二</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服务期间</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进行月度考核，考核不通过的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10C7277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（三）</w:t>
      </w:r>
      <w:r>
        <w:rPr>
          <w:rFonts w:hint="eastAsia" w:asciiTheme="minorEastAsia" w:hAnsiTheme="minorEastAsia" w:eastAsiaTheme="minorEastAsia" w:cstheme="minorEastAsia"/>
          <w:b w:val="0"/>
          <w:bCs/>
          <w:color w:val="auto"/>
          <w:sz w:val="21"/>
          <w:szCs w:val="21"/>
          <w:highlight w:val="none"/>
        </w:rPr>
        <w:t>合同签订生效后，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应自收到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报备，否则视为违约）。未按时按量配送，造成的损失由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25729C98">
      <w:pPr>
        <w:spacing w:line="420" w:lineRule="exact"/>
        <w:ind w:firstLine="417" w:firstLineChars="198"/>
        <w:rPr>
          <w:rFonts w:hint="default" w:ascii="Arial" w:hAnsi="Arial" w:cs="Arial"/>
          <w:color w:val="auto"/>
          <w:kern w:val="0"/>
          <w:szCs w:val="21"/>
          <w:highlight w:val="none"/>
        </w:rPr>
      </w:pPr>
      <w:r>
        <w:rPr>
          <w:rFonts w:hint="default" w:ascii="Arial" w:hAnsi="Arial" w:cs="Arial"/>
          <w:b/>
          <w:color w:val="auto"/>
          <w:szCs w:val="21"/>
          <w:highlight w:val="none"/>
        </w:rPr>
        <w:t>第</w:t>
      </w:r>
      <w:r>
        <w:rPr>
          <w:rFonts w:hint="eastAsia" w:ascii="Arial" w:hAnsi="Arial" w:cs="Arial"/>
          <w:b/>
          <w:color w:val="auto"/>
          <w:szCs w:val="21"/>
          <w:highlight w:val="none"/>
          <w:lang w:val="en-US" w:eastAsia="zh-CN"/>
        </w:rPr>
        <w:t>四</w:t>
      </w:r>
      <w:r>
        <w:rPr>
          <w:rFonts w:hint="default" w:ascii="Arial" w:hAnsi="Arial" w:cs="Arial"/>
          <w:b/>
          <w:color w:val="auto"/>
          <w:szCs w:val="21"/>
          <w:highlight w:val="none"/>
        </w:rPr>
        <w:t>条  包装及运输</w:t>
      </w:r>
    </w:p>
    <w:p w14:paraId="23B4BB1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（一）</w:t>
      </w:r>
      <w:r>
        <w:rPr>
          <w:rFonts w:hint="eastAsia" w:asciiTheme="minorEastAsia" w:hAnsiTheme="minorEastAsia" w:eastAsiaTheme="minorEastAsia" w:cstheme="minorEastAsia"/>
          <w:color w:val="auto"/>
          <w:sz w:val="21"/>
          <w:szCs w:val="21"/>
          <w:highlight w:val="none"/>
        </w:rPr>
        <w:t>包装：</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所供全部药品均应按标准保护措施进行包装，以防止药品在转运中损坏或变质，确保药品安全无损运抵指定地点。每一个包装箱内应附一份详细装箱单和质检报告书。</w:t>
      </w:r>
    </w:p>
    <w:p w14:paraId="2033D0B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（二）</w:t>
      </w:r>
      <w:r>
        <w:rPr>
          <w:rFonts w:hint="eastAsia" w:asciiTheme="minorEastAsia" w:hAnsiTheme="minorEastAsia" w:eastAsiaTheme="minorEastAsia" w:cstheme="minorEastAsia"/>
          <w:color w:val="auto"/>
          <w:sz w:val="21"/>
          <w:szCs w:val="21"/>
          <w:highlight w:val="none"/>
        </w:rPr>
        <w:t>运输：运输过程中药品的损坏或缺失由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负责。部份特殊的药品需要订货的由双方协商确定。</w:t>
      </w:r>
    </w:p>
    <w:p w14:paraId="6F715B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（三）</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负责药品运输，药品运输合理损耗及计算方法：本项目交付药品不接受损耗，由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自行为其药品运输办理相关保险。</w:t>
      </w:r>
    </w:p>
    <w:p w14:paraId="3F3708C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（四）</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应在药品发运前对其进行满足运输距离、防潮、防震和防破损装卸等要求包装，以保证药品安全运达</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必须5日内完成无条件退货或更换商品，更换不及时的按逾期交货处罚。</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有权拒绝包装不整齐，已拆封的商品。</w:t>
      </w:r>
    </w:p>
    <w:p w14:paraId="69038B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（五）</w:t>
      </w:r>
      <w:r>
        <w:rPr>
          <w:rFonts w:hint="eastAsia" w:asciiTheme="minorEastAsia" w:hAnsiTheme="minorEastAsia" w:eastAsiaTheme="minorEastAsia" w:cstheme="minorEastAsia"/>
          <w:color w:val="auto"/>
          <w:sz w:val="21"/>
          <w:szCs w:val="21"/>
          <w:highlight w:val="none"/>
        </w:rPr>
        <w:t>药品在交付</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前发生的风险均由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41AAAAD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（六）</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所提供的产品必须确保质量，如其产品质量或规格不符合</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使用要求的，必须允许更换或退货，期间发生的费用由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5A36879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b w:val="0"/>
          <w:bCs/>
          <w:color w:val="auto"/>
          <w:sz w:val="21"/>
          <w:szCs w:val="21"/>
          <w:highlight w:val="none"/>
        </w:rPr>
      </w:pPr>
      <w:r>
        <w:rPr>
          <w:rFonts w:hint="default" w:ascii="Arial" w:hAnsi="Arial" w:cs="Arial"/>
          <w:color w:val="auto"/>
          <w:szCs w:val="21"/>
          <w:highlight w:val="none"/>
        </w:rPr>
        <w:t>（七）</w:t>
      </w:r>
      <w:r>
        <w:rPr>
          <w:rFonts w:hint="eastAsia" w:asciiTheme="minorEastAsia" w:hAnsiTheme="minorEastAsia" w:eastAsiaTheme="minorEastAsia" w:cstheme="minorEastAsia"/>
          <w:color w:val="auto"/>
          <w:sz w:val="21"/>
          <w:szCs w:val="21"/>
          <w:highlight w:val="none"/>
        </w:rPr>
        <w:t>需要冷藏的药品，</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在运输的过程中必须有足够的冷藏设施保证所需温度，确保药品的有效使用。</w:t>
      </w:r>
    </w:p>
    <w:p w14:paraId="76B69C01">
      <w:pPr>
        <w:snapToGrid w:val="0"/>
        <w:spacing w:line="420" w:lineRule="exact"/>
        <w:ind w:firstLine="422" w:firstLineChars="200"/>
        <w:rPr>
          <w:rFonts w:hint="default" w:ascii="Arial" w:hAnsi="Arial" w:cs="Arial"/>
          <w:b/>
          <w:bCs w:val="0"/>
          <w:color w:val="auto"/>
          <w:kern w:val="0"/>
          <w:szCs w:val="21"/>
          <w:highlight w:val="none"/>
        </w:rPr>
      </w:pPr>
      <w:r>
        <w:rPr>
          <w:rFonts w:hint="default" w:ascii="Arial" w:hAnsi="Arial" w:cs="Arial"/>
          <w:b/>
          <w:bCs w:val="0"/>
          <w:color w:val="auto"/>
          <w:szCs w:val="21"/>
          <w:highlight w:val="none"/>
        </w:rPr>
        <w:t xml:space="preserve">第五条  </w:t>
      </w:r>
      <w:r>
        <w:rPr>
          <w:rFonts w:hint="default" w:ascii="Arial" w:hAnsi="Arial" w:cs="Arial"/>
          <w:b/>
          <w:bCs w:val="0"/>
          <w:color w:val="auto"/>
          <w:kern w:val="0"/>
          <w:szCs w:val="21"/>
          <w:highlight w:val="none"/>
        </w:rPr>
        <w:t>药品验收及退换货</w:t>
      </w:r>
    </w:p>
    <w:p w14:paraId="69FEA305">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（一）</w:t>
      </w:r>
      <w:r>
        <w:rPr>
          <w:rFonts w:hint="default" w:ascii="Arial" w:hAnsi="Arial" w:cs="Arial"/>
          <w:color w:val="auto"/>
          <w:kern w:val="0"/>
          <w:szCs w:val="21"/>
          <w:highlight w:val="none"/>
        </w:rPr>
        <w:t>中药配方颗粒入库时必须由验收人员检查验收，做好质量验收记录。</w:t>
      </w:r>
    </w:p>
    <w:p w14:paraId="61D5445B">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（二）</w:t>
      </w:r>
      <w:r>
        <w:rPr>
          <w:rFonts w:hint="default" w:ascii="Arial" w:hAnsi="Arial" w:cs="Arial"/>
          <w:color w:val="auto"/>
          <w:kern w:val="0"/>
          <w:szCs w:val="21"/>
          <w:highlight w:val="none"/>
        </w:rPr>
        <w:t xml:space="preserve">保证所供应的中药配方颗粒到货入库的剩余有效期不得少于1年，并保证有效期内的中药配方颗粒的质量。 </w:t>
      </w:r>
    </w:p>
    <w:p w14:paraId="224CA30C">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（三）</w:t>
      </w:r>
      <w:r>
        <w:rPr>
          <w:rFonts w:hint="default" w:ascii="Arial" w:hAnsi="Arial" w:cs="Arial"/>
          <w:color w:val="auto"/>
          <w:kern w:val="0"/>
          <w:szCs w:val="21"/>
          <w:highlight w:val="none"/>
        </w:rPr>
        <w:t>验收时如有质量问题，协商后送药检部门检验。费用由</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承担。</w:t>
      </w:r>
    </w:p>
    <w:p w14:paraId="44EBAF5F">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（四）</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应保证货票同行且货票信息一致。每次供货时，应同时提供加盖公章的该批次货物清单（送货单）及生产企业出厂检验合格报告书，否则</w:t>
      </w:r>
      <w:r>
        <w:rPr>
          <w:rFonts w:hint="eastAsia" w:ascii="Arial" w:hAnsi="Arial" w:cs="Arial"/>
          <w:color w:val="auto"/>
          <w:kern w:val="0"/>
          <w:szCs w:val="21"/>
          <w:highlight w:val="none"/>
          <w:lang w:eastAsia="zh-CN"/>
        </w:rPr>
        <w:t>甲方</w:t>
      </w:r>
      <w:r>
        <w:rPr>
          <w:rFonts w:hint="default" w:ascii="Arial" w:hAnsi="Arial" w:cs="Arial"/>
          <w:color w:val="auto"/>
          <w:kern w:val="0"/>
          <w:szCs w:val="21"/>
          <w:highlight w:val="none"/>
        </w:rPr>
        <w:t>有权拒绝验收。</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提供的送货单上须包含品名、生产厂家、单价、数量、总金额、批号、有效期，且送货单不得涂改。</w:t>
      </w:r>
    </w:p>
    <w:p w14:paraId="07FF396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按照《中华人民共和国药品管理法》相关的验收制度，对乙方药品予以验收，建立真实、完整的药品购进记录；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方自负。</w:t>
      </w:r>
    </w:p>
    <w:p w14:paraId="5DDA10CC">
      <w:pPr>
        <w:snapToGrid w:val="0"/>
        <w:spacing w:line="42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六）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14:paraId="060AA56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（七）乙方应接受存在质量问题药品的退货，并负责自行到各医疗机构收回所退药品。甲方记录并留存退货单据备查。</w:t>
      </w:r>
    </w:p>
    <w:p w14:paraId="02B2279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（八）对于上述退货药款，甲方与乙方尚有未结款的，可在双方结算时直接从未结款中扣除；如双方不存在未结款项，乙方应在退货后30个工作日内将退货药款返还给甲方。</w:t>
      </w:r>
    </w:p>
    <w:p w14:paraId="1A6F6E5E">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六</w:t>
      </w:r>
      <w:r>
        <w:rPr>
          <w:rFonts w:hint="default" w:ascii="Arial" w:hAnsi="Arial" w:cs="Arial"/>
          <w:b/>
          <w:bCs/>
          <w:color w:val="auto"/>
          <w:szCs w:val="21"/>
          <w:highlight w:val="none"/>
        </w:rPr>
        <w:t>条  货款结算</w:t>
      </w:r>
    </w:p>
    <w:p w14:paraId="60FB47FA">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和</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双方签字确认的送货清单等结算单据与中标人确认结算价。结算单据确认无误后，经双方签字确认并且</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在收到</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提供的发票资料（发票、两票资料）一年内支付货款。</w:t>
      </w:r>
    </w:p>
    <w:p w14:paraId="05311CE5">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60B6F5AB">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3.每批次结算金额=中药饮片实际采购单价X实际采购数量</w:t>
      </w:r>
    </w:p>
    <w:p w14:paraId="18F68C0F">
      <w:pPr>
        <w:spacing w:line="420" w:lineRule="exact"/>
        <w:ind w:firstLine="420" w:firstLineChars="20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3133F01">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注：未经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同意采购的中药饮片以及验收不合格的中药饮片，</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不予结算。</w:t>
      </w:r>
    </w:p>
    <w:p w14:paraId="6719D231">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七</w:t>
      </w:r>
      <w:r>
        <w:rPr>
          <w:rFonts w:hint="default" w:ascii="Arial" w:hAnsi="Arial" w:cs="Arial"/>
          <w:b/>
          <w:bCs/>
          <w:color w:val="auto"/>
          <w:szCs w:val="21"/>
          <w:highlight w:val="none"/>
        </w:rPr>
        <w:t>条 甲方履约责任</w:t>
      </w:r>
    </w:p>
    <w:p w14:paraId="4DB66F6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在执行本合同时，应严格遵守国家相关法律、法规和药品集中采购有关规定，自觉接受监督管理。因一方违犯国家相关法规而给对方造成不良后果及损失的，有过错方承担赔偿责任；双方都有过错的，各自承担相应的责任。</w:t>
      </w:r>
    </w:p>
    <w:p w14:paraId="748E3F5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（二）甲方必须按合同约定采购本合同项下的药品，不得无正当理由终止合同。</w:t>
      </w:r>
    </w:p>
    <w:p w14:paraId="704C61F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（三）甲方应根据临床需求完成药品采购合同。</w:t>
      </w:r>
    </w:p>
    <w:p w14:paraId="66D3457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（四）甲方须按照合同规定及时结算货款。</w:t>
      </w:r>
    </w:p>
    <w:p w14:paraId="627E3BD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（五）甲方必须要求乙方按实际采购价格如实开具发票，并如实记帐。</w:t>
      </w:r>
    </w:p>
    <w:p w14:paraId="76F92FAF">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（六）甲方不得以任何理由向乙方提出除合同项以外的集体或个人利益。</w:t>
      </w:r>
    </w:p>
    <w:p w14:paraId="1888A44C">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（七）甲方不得以任何理由向乙方索要任何名义的赞助或捐赠。</w:t>
      </w:r>
    </w:p>
    <w:p w14:paraId="0FA1B4A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（八）在合同执行过程中，对乙方的违法违纪行为应及时检举举报。</w:t>
      </w:r>
    </w:p>
    <w:p w14:paraId="2037A235">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（九）法律、法规的其他相关规定。</w:t>
      </w:r>
    </w:p>
    <w:p w14:paraId="069EA22D">
      <w:pPr>
        <w:snapToGrid w:val="0"/>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八</w:t>
      </w:r>
      <w:r>
        <w:rPr>
          <w:rFonts w:hint="default" w:ascii="Arial" w:hAnsi="Arial" w:cs="Arial"/>
          <w:b/>
          <w:bCs w:val="0"/>
          <w:color w:val="auto"/>
          <w:szCs w:val="21"/>
          <w:highlight w:val="none"/>
        </w:rPr>
        <w:t>条  乙方履约责任</w:t>
      </w:r>
    </w:p>
    <w:p w14:paraId="601B98E2">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（一）乙方应保证有足够的备货数量，以免产生缺货现象。并且按购销合同签订采购的药品向甲方供应药品。</w:t>
      </w:r>
    </w:p>
    <w:p w14:paraId="6BDDD083">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二</w:t>
      </w:r>
      <w:r>
        <w:rPr>
          <w:rFonts w:hint="default" w:ascii="Arial" w:hAnsi="Arial" w:cs="Arial"/>
          <w:color w:val="auto"/>
          <w:szCs w:val="21"/>
          <w:highlight w:val="none"/>
        </w:rPr>
        <w:t>）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14:paraId="1266EEF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三</w:t>
      </w:r>
      <w:r>
        <w:rPr>
          <w:rFonts w:hint="default" w:ascii="Arial" w:hAnsi="Arial" w:cs="Arial"/>
          <w:color w:val="auto"/>
          <w:szCs w:val="21"/>
          <w:highlight w:val="none"/>
        </w:rPr>
        <w:t>）乙方所供应药品的质量应符合国家药品相关标准，药品质量、规格、包装须与招标采购和直接挂网议价入围品种的信息一致，不得更改。</w:t>
      </w:r>
    </w:p>
    <w:p w14:paraId="01ED210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四</w:t>
      </w:r>
      <w:r>
        <w:rPr>
          <w:rFonts w:hint="default" w:ascii="Arial" w:hAnsi="Arial" w:cs="Arial"/>
          <w:color w:val="auto"/>
          <w:szCs w:val="21"/>
          <w:highlight w:val="none"/>
        </w:rPr>
        <w:t>）在合同有效期内，乙方不得自行弃标和不予供应购销药品。</w:t>
      </w:r>
    </w:p>
    <w:p w14:paraId="532B6BC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五</w:t>
      </w:r>
      <w:r>
        <w:rPr>
          <w:rFonts w:hint="default" w:ascii="Arial" w:hAnsi="Arial" w:cs="Arial"/>
          <w:color w:val="auto"/>
          <w:szCs w:val="21"/>
          <w:highlight w:val="none"/>
        </w:rPr>
        <w:t>）乙方不得为谋取自身利益向甲方医务人员提供贿赂，不得暗中给予回扣或者取得其它不正当利益。如有违反，根据有关规定和有关法律、法规、规章等依法依规查处。</w:t>
      </w:r>
    </w:p>
    <w:p w14:paraId="1A8FEE1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六</w:t>
      </w:r>
      <w:r>
        <w:rPr>
          <w:rFonts w:hint="default" w:ascii="Arial" w:hAnsi="Arial" w:cs="Arial"/>
          <w:color w:val="auto"/>
          <w:szCs w:val="21"/>
          <w:highlight w:val="none"/>
        </w:rPr>
        <w:t>）乙方不得在销售药品或者提供服务过程中利用财物或者其它方式进行商业贿赂。</w:t>
      </w:r>
    </w:p>
    <w:p w14:paraId="516E739B">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七</w:t>
      </w:r>
      <w:r>
        <w:rPr>
          <w:rFonts w:hint="default" w:ascii="Arial" w:hAnsi="Arial" w:cs="Arial"/>
          <w:color w:val="auto"/>
          <w:szCs w:val="21"/>
          <w:highlight w:val="none"/>
        </w:rPr>
        <w:t>）在合同执行过程中，对甲方的违法违纪行为应及时检举举报。</w:t>
      </w:r>
    </w:p>
    <w:p w14:paraId="51AE85BA">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八</w:t>
      </w:r>
      <w:r>
        <w:rPr>
          <w:rFonts w:hint="default" w:ascii="Arial" w:hAnsi="Arial" w:cs="Arial"/>
          <w:color w:val="auto"/>
          <w:szCs w:val="21"/>
          <w:highlight w:val="none"/>
        </w:rPr>
        <w:t>）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14:paraId="2295C63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九</w:t>
      </w:r>
      <w:r>
        <w:rPr>
          <w:rFonts w:hint="default" w:ascii="Arial" w:hAnsi="Arial" w:cs="Arial"/>
          <w:color w:val="auto"/>
          <w:szCs w:val="21"/>
          <w:highlight w:val="none"/>
        </w:rPr>
        <w:t>）法律、法规的其它相关规定。</w:t>
      </w:r>
    </w:p>
    <w:p w14:paraId="55914C5D">
      <w:pPr>
        <w:spacing w:line="420" w:lineRule="exact"/>
        <w:rPr>
          <w:rFonts w:hint="default" w:ascii="Arial" w:hAnsi="Arial" w:cs="Arial"/>
          <w:b/>
          <w:bCs w:val="0"/>
          <w:color w:val="auto"/>
          <w:szCs w:val="21"/>
          <w:highlight w:val="none"/>
        </w:rPr>
      </w:pPr>
      <w:r>
        <w:rPr>
          <w:rFonts w:hint="default" w:ascii="Arial" w:hAnsi="Arial" w:cs="Arial"/>
          <w:b/>
          <w:bCs w:val="0"/>
          <w:color w:val="auto"/>
          <w:szCs w:val="21"/>
          <w:highlight w:val="none"/>
        </w:rPr>
        <w:t xml:space="preserve">    第</w:t>
      </w:r>
      <w:r>
        <w:rPr>
          <w:rFonts w:hint="eastAsia" w:ascii="Arial" w:hAnsi="Arial" w:cs="Arial"/>
          <w:b/>
          <w:bCs w:val="0"/>
          <w:color w:val="auto"/>
          <w:szCs w:val="21"/>
          <w:highlight w:val="none"/>
          <w:lang w:val="en-US" w:eastAsia="zh-CN"/>
        </w:rPr>
        <w:t>九</w:t>
      </w:r>
      <w:r>
        <w:rPr>
          <w:rFonts w:hint="default" w:ascii="Arial" w:hAnsi="Arial" w:cs="Arial"/>
          <w:b/>
          <w:bCs w:val="0"/>
          <w:color w:val="auto"/>
          <w:szCs w:val="21"/>
          <w:highlight w:val="none"/>
        </w:rPr>
        <w:t>条  甲方违约责任</w:t>
      </w:r>
    </w:p>
    <w:p w14:paraId="17A756E7">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（一）甲方违反本合同的规定，通过其他途径购买替代乙方定点生产的品种，承担违约责任。</w:t>
      </w:r>
    </w:p>
    <w:p w14:paraId="2AF2AB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（二）甲方无正当理由违反合同规定拒绝收货或违约付款的，应当承担乙方由此造成的损失。</w:t>
      </w:r>
    </w:p>
    <w:p w14:paraId="6AFDA51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第十条  乙方违约责任</w:t>
      </w:r>
    </w:p>
    <w:p w14:paraId="1DE17AB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（一）乙方确认甲方发出的订单通知后拒绝供货的，应承担违约责任。</w:t>
      </w:r>
    </w:p>
    <w:p w14:paraId="529B08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二）乙方收到甲方发出的订单通知后，未按合同约定时间及时将药品送达的，每延迟十二小时，应向甲方支付人民币伍佰元的违约金，给甲方或第三方造成损失的乙方还应负责赔偿；如在一个月内迟延供货累计出现 3次的，甲方有权终止合同，除应向甲方支付人民币伍万元的违约金外，给甲方或第三方造成损失的应负责赔偿，甲方有权从应支付的费用中优先扣除上述违约金。 </w:t>
      </w:r>
    </w:p>
    <w:p w14:paraId="2AA405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在合同开始履行后对乙方制定服务考核表，定期对乙方的工作质量进行考核，存在工作质量问题的，除按服务考核进行相应违约扣款外，甲方有权要求乙方整改，连续三次考核不合格且拒不整改的，甲方有权终止合同。</w:t>
      </w:r>
    </w:p>
    <w:p w14:paraId="456ECF3F">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四）如发现乙方药品质量不合格，所引起的一切责任由乙方承担，甲方有权终止合同，乙方除应向甲方支付人民币伍万元的违约金外，给甲方或第三方造成损失的乙方应负责赔偿，甲方有权从应支付费用中优先扣除上述违约金。</w:t>
      </w:r>
    </w:p>
    <w:p w14:paraId="3461C7A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以上违约情形，甲方有权向当地市、县卫生计生部门等相关部门举报。</w:t>
      </w:r>
    </w:p>
    <w:p w14:paraId="2FE5DC71">
      <w:pPr>
        <w:spacing w:line="420" w:lineRule="exact"/>
        <w:ind w:firstLine="413" w:firstLineChars="196"/>
        <w:rPr>
          <w:rFonts w:hint="eastAsia" w:ascii="Arial" w:hAnsi="Arial" w:eastAsia="宋体" w:cs="Arial"/>
          <w:b/>
          <w:bCs w:val="0"/>
          <w:color w:val="auto"/>
          <w:szCs w:val="21"/>
          <w:highlight w:val="none"/>
          <w:lang w:val="en-US" w:eastAsia="zh-CN"/>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一</w:t>
      </w:r>
      <w:r>
        <w:rPr>
          <w:rFonts w:hint="default" w:ascii="Arial" w:hAnsi="Arial" w:cs="Arial"/>
          <w:b/>
          <w:bCs w:val="0"/>
          <w:color w:val="auto"/>
          <w:szCs w:val="21"/>
          <w:highlight w:val="none"/>
        </w:rPr>
        <w:t>条  不可抗力</w:t>
      </w:r>
    </w:p>
    <w:p w14:paraId="1C0B478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“不可抗力”是指合同双方不能预见、不能避免并不能克服的事件，但不包括合同某一方的违约或疏忽。这些事件包括但不限于：战争、严重火灾、洪水、台风、地震及其它双方商定的事件。</w:t>
      </w:r>
    </w:p>
    <w:p w14:paraId="15CBF7B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（一）甲乙双方或一方因不可抗力而导致合同实施延误或不能履行合同义务，不承担误期赔偿或终止合同的责任。</w:t>
      </w:r>
    </w:p>
    <w:p w14:paraId="291133A4">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14:paraId="6DBA7A06">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14:paraId="44CFCA87">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二</w:t>
      </w:r>
      <w:r>
        <w:rPr>
          <w:rFonts w:hint="default" w:ascii="Arial" w:hAnsi="Arial" w:cs="Arial"/>
          <w:b/>
          <w:bCs w:val="0"/>
          <w:color w:val="auto"/>
          <w:szCs w:val="21"/>
          <w:highlight w:val="none"/>
        </w:rPr>
        <w:t>条  合同的变更及解除</w:t>
      </w:r>
    </w:p>
    <w:p w14:paraId="13F88C8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14:paraId="585631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（二）由于药品生产企业关、停、并、转的原因造成合同不能履行的，乙方应及时向甲方通报并提供省级以上药监部门证明，双方可以解除就该药品订立的合同，合同如需变更，须经双方协商解决。</w:t>
      </w:r>
    </w:p>
    <w:p w14:paraId="6226A6B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（三）甲方如果发现乙方有本合同第九条（九）中的情形的，可以单方面解除合同，并通知乙方，由此产生的法律责任由乙方承担。</w:t>
      </w:r>
    </w:p>
    <w:p w14:paraId="7A5140ED">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条  争议的解决</w:t>
      </w:r>
    </w:p>
    <w:p w14:paraId="58B67680">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甲乙双方当事人对合同条款的理解有争议的，应当按照合同所使用的词句、合同的有关条款、合同的目的、交易习惯以及诚实信用原则，确定该条款的真实意思。因合同引起或与本合同有关的任何争议，由双方当事人协商解决；也可以向有关部门申请调解。协商或调解不成，当事人可依照有关法律规定将争议提交仲裁，或向甲方所在地人民法院起诉。</w:t>
      </w:r>
    </w:p>
    <w:p w14:paraId="2D9B4F4E">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四</w:t>
      </w:r>
      <w:r>
        <w:rPr>
          <w:rFonts w:hint="default" w:ascii="Arial" w:hAnsi="Arial" w:cs="Arial"/>
          <w:b/>
          <w:bCs w:val="0"/>
          <w:color w:val="auto"/>
          <w:szCs w:val="21"/>
          <w:highlight w:val="none"/>
        </w:rPr>
        <w:t>条  终止合同</w:t>
      </w:r>
    </w:p>
    <w:p w14:paraId="78FAA0CE">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（一）采购期满合同终止。遇到政策性采购周期延期，合同期同等顺延。</w:t>
      </w:r>
    </w:p>
    <w:p w14:paraId="196AEBAD">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（二）乙方违约采取的补救措施达不到合同规定的要求，甲方向乙方发出书面通知书，提出部分或全部终止合同。</w:t>
      </w:r>
    </w:p>
    <w:p w14:paraId="4F6CE61C">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1.如果乙方未能在合同规定的限期或甲方同意延长的限期内提供部分或全部药品。</w:t>
      </w:r>
    </w:p>
    <w:p w14:paraId="1315F1A0">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2.乙方未能履行合同规定的其它义务。</w:t>
      </w:r>
    </w:p>
    <w:p w14:paraId="1DCDAF93">
      <w:pPr>
        <w:snapToGrid w:val="0"/>
        <w:spacing w:line="420" w:lineRule="exact"/>
        <w:ind w:firstLine="540"/>
        <w:rPr>
          <w:rFonts w:hint="default" w:ascii="Arial" w:hAnsi="Arial" w:cs="Arial"/>
          <w:color w:val="auto"/>
          <w:szCs w:val="21"/>
          <w:highlight w:val="none"/>
        </w:rPr>
      </w:pPr>
      <w:r>
        <w:rPr>
          <w:rFonts w:hint="default" w:ascii="Arial" w:hAnsi="Arial" w:cs="Arial"/>
          <w:color w:val="auto"/>
          <w:szCs w:val="21"/>
          <w:highlight w:val="none"/>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14:paraId="212AEB1B">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本合同（范本）未尽事项，可在不违背法律、法规、交易规则且不与本合同内容相冲突的前提下，进行其他约定或另行签订补充协议。</w:t>
      </w:r>
    </w:p>
    <w:p w14:paraId="26E523A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六</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本合同自双方签订之日起生效，自本合同生效之日发生的各项事宜，均受本合同的约束。</w:t>
      </w:r>
    </w:p>
    <w:p w14:paraId="702A690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hint="default" w:ascii="Arial" w:hAnsi="Arial" w:cs="Arial"/>
          <w:b/>
          <w:color w:val="auto"/>
          <w:szCs w:val="21"/>
          <w:highlight w:val="none"/>
        </w:rPr>
        <w:t xml:space="preserve">条 </w:t>
      </w:r>
      <w:r>
        <w:rPr>
          <w:rFonts w:hint="default" w:ascii="Arial" w:hAnsi="Arial" w:cs="Arial"/>
          <w:color w:val="auto"/>
          <w:szCs w:val="21"/>
          <w:highlight w:val="none"/>
        </w:rPr>
        <w:t xml:space="preserve"> 合同有效期共</w:t>
      </w:r>
      <w:r>
        <w:rPr>
          <w:rFonts w:hint="eastAsia" w:ascii="Arial" w:hAnsi="Arial" w:cs="Arial"/>
          <w:color w:val="auto"/>
          <w:szCs w:val="21"/>
          <w:highlight w:val="none"/>
          <w:lang w:val="en-US" w:eastAsia="zh-CN"/>
        </w:rPr>
        <w:t>两</w:t>
      </w:r>
      <w:r>
        <w:rPr>
          <w:rFonts w:hint="default" w:ascii="Arial" w:hAnsi="Arial" w:cs="Arial"/>
          <w:color w:val="auto"/>
          <w:szCs w:val="21"/>
          <w:highlight w:val="none"/>
        </w:rPr>
        <w:t>年。本合同有效期从______年______月______日起，至______年______月______日止。</w:t>
      </w:r>
    </w:p>
    <w:p w14:paraId="3AE033C8">
      <w:pPr>
        <w:adjustRightInd w:val="0"/>
        <w:snapToGrid w:val="0"/>
        <w:spacing w:line="40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八</w:t>
      </w:r>
      <w:r>
        <w:rPr>
          <w:rFonts w:hint="default" w:ascii="Arial" w:hAnsi="Arial" w:cs="Arial"/>
          <w:b/>
          <w:color w:val="auto"/>
          <w:szCs w:val="21"/>
          <w:highlight w:val="none"/>
        </w:rPr>
        <w:t>条　</w:t>
      </w:r>
      <w:r>
        <w:rPr>
          <w:rFonts w:hint="default" w:ascii="Arial" w:hAnsi="Arial" w:cs="Arial"/>
          <w:color w:val="auto"/>
          <w:szCs w:val="21"/>
          <w:highlight w:val="none"/>
        </w:rPr>
        <w:t>本合同一式陆份，具有同等法律效力。甲方肆份，乙方壹份，</w:t>
      </w:r>
      <w:r>
        <w:rPr>
          <w:rFonts w:hint="default" w:ascii="Arial" w:hAnsi="Arial" w:cs="Arial"/>
          <w:color w:val="auto"/>
          <w:spacing w:val="4"/>
          <w:szCs w:val="21"/>
          <w:highlight w:val="none"/>
        </w:rPr>
        <w:t>采购代理机构</w:t>
      </w:r>
      <w:r>
        <w:rPr>
          <w:rFonts w:hint="default" w:ascii="Arial" w:hAnsi="Arial" w:cs="Arial"/>
          <w:color w:val="auto"/>
          <w:szCs w:val="21"/>
          <w:highlight w:val="none"/>
        </w:rPr>
        <w:t>壹份。本合同经甲乙双方法定代表人或授权代表签字并加盖单位公章后生效。</w:t>
      </w:r>
    </w:p>
    <w:p w14:paraId="7B53E740">
      <w:pPr>
        <w:adjustRightInd w:val="0"/>
        <w:snapToGrid w:val="0"/>
        <w:spacing w:line="400" w:lineRule="exact"/>
        <w:rPr>
          <w:rFonts w:hint="default" w:ascii="Arial" w:hAnsi="Arial" w:cs="Arial"/>
          <w:color w:val="auto"/>
          <w:szCs w:val="21"/>
          <w:highlight w:val="none"/>
        </w:rPr>
      </w:pPr>
    </w:p>
    <w:tbl>
      <w:tblPr>
        <w:tblStyle w:val="5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7"/>
        <w:gridCol w:w="4032"/>
      </w:tblGrid>
      <w:tr w14:paraId="79AB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3D44EF6">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甲方（章）</w:t>
            </w:r>
          </w:p>
        </w:tc>
        <w:tc>
          <w:tcPr>
            <w:tcW w:w="4032" w:type="dxa"/>
            <w:tcBorders>
              <w:top w:val="single" w:color="auto" w:sz="4" w:space="0"/>
              <w:left w:val="single" w:color="auto" w:sz="4" w:space="0"/>
              <w:bottom w:val="single" w:color="auto" w:sz="4" w:space="0"/>
              <w:right w:val="single" w:color="auto" w:sz="4" w:space="0"/>
            </w:tcBorders>
            <w:noWrap/>
            <w:vAlign w:val="center"/>
          </w:tcPr>
          <w:p w14:paraId="14B88988">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乙方（章）</w:t>
            </w:r>
          </w:p>
        </w:tc>
      </w:tr>
      <w:tr w14:paraId="082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8D4628F">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单位地址：</w:t>
            </w:r>
          </w:p>
        </w:tc>
        <w:tc>
          <w:tcPr>
            <w:tcW w:w="4032" w:type="dxa"/>
            <w:tcBorders>
              <w:top w:val="single" w:color="auto" w:sz="4" w:space="0"/>
              <w:left w:val="single" w:color="auto" w:sz="4" w:space="0"/>
              <w:bottom w:val="single" w:color="auto" w:sz="4" w:space="0"/>
              <w:right w:val="single" w:color="auto" w:sz="4" w:space="0"/>
            </w:tcBorders>
            <w:noWrap/>
            <w:vAlign w:val="center"/>
          </w:tcPr>
          <w:p w14:paraId="2D6E452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单位地址： </w:t>
            </w:r>
          </w:p>
        </w:tc>
      </w:tr>
      <w:tr w14:paraId="7014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17734F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0C5D125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法定代表人： </w:t>
            </w:r>
          </w:p>
        </w:tc>
      </w:tr>
      <w:tr w14:paraId="614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39638B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785C57F4">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委托代理人： </w:t>
            </w:r>
          </w:p>
        </w:tc>
      </w:tr>
      <w:tr w14:paraId="580F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FA0BBC6">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c>
          <w:tcPr>
            <w:tcW w:w="4032" w:type="dxa"/>
            <w:tcBorders>
              <w:top w:val="single" w:color="auto" w:sz="4" w:space="0"/>
              <w:left w:val="single" w:color="auto" w:sz="4" w:space="0"/>
              <w:bottom w:val="single" w:color="auto" w:sz="4" w:space="0"/>
              <w:right w:val="single" w:color="auto" w:sz="4" w:space="0"/>
            </w:tcBorders>
            <w:noWrap/>
            <w:vAlign w:val="center"/>
          </w:tcPr>
          <w:p w14:paraId="59E07C3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r>
      <w:tr w14:paraId="105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322EB7E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c>
          <w:tcPr>
            <w:tcW w:w="4032" w:type="dxa"/>
            <w:tcBorders>
              <w:top w:val="single" w:color="auto" w:sz="4" w:space="0"/>
              <w:left w:val="single" w:color="auto" w:sz="4" w:space="0"/>
              <w:bottom w:val="single" w:color="auto" w:sz="4" w:space="0"/>
              <w:right w:val="single" w:color="auto" w:sz="4" w:space="0"/>
            </w:tcBorders>
            <w:noWrap/>
            <w:vAlign w:val="center"/>
          </w:tcPr>
          <w:p w14:paraId="24B8DCA8">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r>
      <w:tr w14:paraId="204C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4B79EFD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11461071">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r>
      <w:tr w14:paraId="5C9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61A714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c>
          <w:tcPr>
            <w:tcW w:w="4032" w:type="dxa"/>
            <w:tcBorders>
              <w:top w:val="single" w:color="auto" w:sz="4" w:space="0"/>
              <w:left w:val="single" w:color="auto" w:sz="4" w:space="0"/>
              <w:bottom w:val="single" w:color="auto" w:sz="4" w:space="0"/>
              <w:right w:val="single" w:color="auto" w:sz="4" w:space="0"/>
            </w:tcBorders>
            <w:noWrap/>
            <w:vAlign w:val="center"/>
          </w:tcPr>
          <w:p w14:paraId="2C645A6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r>
      <w:tr w14:paraId="2E1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1CA241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023555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r>
      <w:tr w14:paraId="7B0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E112B5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c>
          <w:tcPr>
            <w:tcW w:w="4032" w:type="dxa"/>
            <w:tcBorders>
              <w:top w:val="single" w:color="auto" w:sz="4" w:space="0"/>
              <w:left w:val="single" w:color="auto" w:sz="4" w:space="0"/>
              <w:bottom w:val="single" w:color="auto" w:sz="4" w:space="0"/>
              <w:right w:val="single" w:color="auto" w:sz="4" w:space="0"/>
            </w:tcBorders>
            <w:noWrap/>
            <w:vAlign w:val="center"/>
          </w:tcPr>
          <w:p w14:paraId="4C58C4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r>
      <w:tr w14:paraId="53F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039" w:type="dxa"/>
            <w:gridSpan w:val="2"/>
            <w:tcBorders>
              <w:top w:val="single" w:color="auto" w:sz="4" w:space="0"/>
              <w:left w:val="single" w:color="auto" w:sz="4" w:space="0"/>
              <w:bottom w:val="single" w:color="auto" w:sz="4" w:space="0"/>
              <w:right w:val="single" w:color="auto" w:sz="4" w:space="0"/>
            </w:tcBorders>
            <w:noWrap/>
            <w:vAlign w:val="top"/>
          </w:tcPr>
          <w:p w14:paraId="5A97BB82">
            <w:pPr>
              <w:adjustRightInd w:val="0"/>
              <w:snapToGrid w:val="0"/>
              <w:rPr>
                <w:rFonts w:hint="default" w:ascii="Arial" w:hAnsi="Arial" w:cs="Arial"/>
                <w:color w:val="auto"/>
                <w:szCs w:val="21"/>
                <w:highlight w:val="none"/>
              </w:rPr>
            </w:pPr>
            <w:r>
              <w:rPr>
                <w:rFonts w:hint="default" w:ascii="Arial" w:hAnsi="Arial" w:cs="Arial"/>
                <w:color w:val="auto"/>
                <w:szCs w:val="21"/>
                <w:highlight w:val="none"/>
              </w:rPr>
              <w:t>签订时间：</w:t>
            </w:r>
          </w:p>
          <w:p w14:paraId="5CC49973">
            <w:pPr>
              <w:adjustRightInd w:val="0"/>
              <w:snapToGrid w:val="0"/>
              <w:spacing w:line="400" w:lineRule="exact"/>
              <w:ind w:firstLine="2520" w:firstLineChars="1200"/>
              <w:rPr>
                <w:rFonts w:hint="default" w:ascii="Arial" w:hAnsi="Arial" w:cs="Arial"/>
                <w:color w:val="auto"/>
                <w:szCs w:val="21"/>
                <w:highlight w:val="none"/>
              </w:rPr>
            </w:pPr>
            <w:r>
              <w:rPr>
                <w:rFonts w:hint="default" w:ascii="Arial" w:hAnsi="Arial" w:cs="Arial"/>
                <w:color w:val="auto"/>
                <w:szCs w:val="21"/>
                <w:highlight w:val="none"/>
              </w:rPr>
              <w:t>年 　  月 　  日</w:t>
            </w:r>
          </w:p>
        </w:tc>
      </w:tr>
    </w:tbl>
    <w:p w14:paraId="41046DC8">
      <w:pPr>
        <w:pStyle w:val="27"/>
        <w:adjustRightInd w:val="0"/>
        <w:snapToGrid w:val="0"/>
        <w:spacing w:line="400" w:lineRule="exact"/>
        <w:rPr>
          <w:rFonts w:hint="default" w:ascii="Arial" w:hAnsi="Arial" w:cs="Arial"/>
          <w:b/>
          <w:color w:val="auto"/>
          <w:highlight w:val="none"/>
        </w:rPr>
      </w:pPr>
      <w:r>
        <w:rPr>
          <w:rFonts w:hint="default" w:ascii="Arial" w:hAnsi="Arial" w:cs="Arial"/>
          <w:b/>
          <w:color w:val="auto"/>
          <w:highlight w:val="none"/>
        </w:rPr>
        <w:t>注：乙方合同签订开户银行及银行账号与乙方开具付款发票开户银行及银行账号完全一致</w:t>
      </w:r>
    </w:p>
    <w:p w14:paraId="108335BB">
      <w:pPr>
        <w:pStyle w:val="7"/>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highlight w:val="none"/>
        </w:rPr>
        <w:t>附</w:t>
      </w:r>
      <w:r>
        <w:rPr>
          <w:rFonts w:hint="eastAsia" w:asciiTheme="minorEastAsia" w:hAnsiTheme="minorEastAsia" w:eastAsiaTheme="minorEastAsia" w:cstheme="minorEastAsia"/>
          <w:color w:val="auto"/>
          <w:sz w:val="21"/>
          <w:szCs w:val="21"/>
          <w:highlight w:val="none"/>
          <w:lang w:val="en-US" w:eastAsia="zh-CN"/>
        </w:rPr>
        <w:t>附件1《中药配方颗粒采购清单》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090"/>
        <w:gridCol w:w="1367"/>
        <w:gridCol w:w="1367"/>
        <w:gridCol w:w="1367"/>
        <w:gridCol w:w="1367"/>
        <w:gridCol w:w="1367"/>
      </w:tblGrid>
      <w:tr w14:paraId="65B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0D57D88">
            <w:pPr>
              <w:jc w:val="center"/>
              <w:rPr>
                <w:rFonts w:hint="default" w:ascii="Arial" w:hAnsi="Arial" w:cs="Arial"/>
                <w:color w:val="auto"/>
                <w:highlight w:val="none"/>
                <w:vertAlign w:val="baseline"/>
              </w:rPr>
            </w:pPr>
            <w:r>
              <w:rPr>
                <w:b w:val="0"/>
                <w:bCs w:val="0"/>
                <w:color w:val="auto"/>
                <w:sz w:val="22"/>
                <w:szCs w:val="22"/>
                <w:highlight w:val="none"/>
              </w:rPr>
              <w:t>序号</w:t>
            </w:r>
          </w:p>
        </w:tc>
        <w:tc>
          <w:tcPr>
            <w:tcW w:w="2090" w:type="dxa"/>
            <w:vAlign w:val="center"/>
          </w:tcPr>
          <w:p w14:paraId="49842CE7">
            <w:pPr>
              <w:jc w:val="center"/>
              <w:rPr>
                <w:rFonts w:hint="default" w:ascii="Arial" w:hAnsi="Arial" w:cs="Arial"/>
                <w:color w:val="auto"/>
                <w:highlight w:val="none"/>
                <w:vertAlign w:val="baseline"/>
              </w:rPr>
            </w:pPr>
            <w:r>
              <w:rPr>
                <w:rFonts w:hint="eastAsia"/>
                <w:b w:val="0"/>
                <w:bCs w:val="0"/>
                <w:color w:val="auto"/>
                <w:sz w:val="22"/>
                <w:szCs w:val="22"/>
                <w:highlight w:val="none"/>
              </w:rPr>
              <w:t>中药配方颗粒名称</w:t>
            </w:r>
          </w:p>
        </w:tc>
        <w:tc>
          <w:tcPr>
            <w:tcW w:w="1367" w:type="dxa"/>
            <w:vAlign w:val="center"/>
          </w:tcPr>
          <w:p w14:paraId="0093E30F">
            <w:pPr>
              <w:jc w:val="center"/>
              <w:rPr>
                <w:rFonts w:hint="default" w:ascii="Arial" w:hAnsi="Arial" w:cs="Arial"/>
                <w:color w:val="auto"/>
                <w:highlight w:val="none"/>
                <w:vertAlign w:val="baseline"/>
              </w:rPr>
            </w:pPr>
            <w:r>
              <w:rPr>
                <w:b w:val="0"/>
                <w:bCs w:val="0"/>
                <w:color w:val="auto"/>
                <w:sz w:val="22"/>
                <w:szCs w:val="22"/>
                <w:highlight w:val="none"/>
              </w:rPr>
              <w:t>规格</w:t>
            </w:r>
          </w:p>
        </w:tc>
        <w:tc>
          <w:tcPr>
            <w:tcW w:w="1367" w:type="dxa"/>
            <w:vAlign w:val="center"/>
          </w:tcPr>
          <w:p w14:paraId="614C6DCF">
            <w:pPr>
              <w:jc w:val="center"/>
              <w:rPr>
                <w:rFonts w:hint="default" w:ascii="Arial" w:hAnsi="Arial" w:cs="Arial"/>
                <w:color w:val="auto"/>
                <w:highlight w:val="none"/>
                <w:vertAlign w:val="baseline"/>
              </w:rPr>
            </w:pPr>
            <w:r>
              <w:rPr>
                <w:b w:val="0"/>
                <w:bCs w:val="0"/>
                <w:color w:val="auto"/>
                <w:sz w:val="22"/>
                <w:szCs w:val="22"/>
                <w:highlight w:val="none"/>
              </w:rPr>
              <w:t>单位</w:t>
            </w:r>
          </w:p>
        </w:tc>
        <w:tc>
          <w:tcPr>
            <w:tcW w:w="1367" w:type="dxa"/>
            <w:vAlign w:val="center"/>
          </w:tcPr>
          <w:p w14:paraId="26BDCA12">
            <w:pPr>
              <w:jc w:val="center"/>
              <w:rPr>
                <w:rFonts w:hint="default" w:ascii="Arial" w:hAnsi="Arial" w:cs="Arial"/>
                <w:color w:val="auto"/>
                <w:highlight w:val="none"/>
                <w:vertAlign w:val="baseline"/>
              </w:rPr>
            </w:pPr>
            <w:r>
              <w:rPr>
                <w:b w:val="0"/>
                <w:bCs w:val="0"/>
                <w:color w:val="auto"/>
                <w:sz w:val="22"/>
                <w:szCs w:val="22"/>
                <w:highlight w:val="none"/>
              </w:rPr>
              <w:t>采购单项限价(元)</w:t>
            </w:r>
          </w:p>
        </w:tc>
        <w:tc>
          <w:tcPr>
            <w:tcW w:w="1367" w:type="dxa"/>
            <w:vAlign w:val="center"/>
          </w:tcPr>
          <w:p w14:paraId="41456FAA">
            <w:pPr>
              <w:jc w:val="center"/>
              <w:rPr>
                <w:rFonts w:hint="eastAsia" w:eastAsia="宋体"/>
                <w:b w:val="0"/>
                <w:bCs w:val="0"/>
                <w:color w:val="auto"/>
                <w:sz w:val="22"/>
                <w:szCs w:val="22"/>
                <w:highlight w:val="none"/>
                <w:lang w:val="en-US" w:eastAsia="zh-CN"/>
              </w:rPr>
            </w:pPr>
            <w:r>
              <w:rPr>
                <w:rFonts w:hint="eastAsia"/>
                <w:b w:val="0"/>
                <w:bCs w:val="0"/>
                <w:color w:val="auto"/>
                <w:sz w:val="22"/>
                <w:szCs w:val="22"/>
                <w:highlight w:val="none"/>
                <w:lang w:val="en-US" w:eastAsia="zh-CN"/>
              </w:rPr>
              <w:t>标准</w:t>
            </w:r>
          </w:p>
        </w:tc>
        <w:tc>
          <w:tcPr>
            <w:tcW w:w="1367" w:type="dxa"/>
            <w:vAlign w:val="center"/>
          </w:tcPr>
          <w:p w14:paraId="6A6CC87F">
            <w:pPr>
              <w:jc w:val="center"/>
              <w:rPr>
                <w:rFonts w:hint="default" w:ascii="Arial" w:hAnsi="Arial" w:cs="Arial"/>
                <w:color w:val="auto"/>
                <w:highlight w:val="none"/>
                <w:vertAlign w:val="baseline"/>
              </w:rPr>
            </w:pPr>
            <w:r>
              <w:rPr>
                <w:b w:val="0"/>
                <w:bCs w:val="0"/>
                <w:color w:val="auto"/>
                <w:sz w:val="22"/>
                <w:szCs w:val="22"/>
                <w:highlight w:val="none"/>
              </w:rPr>
              <w:t>投标单价(元)</w:t>
            </w:r>
          </w:p>
        </w:tc>
      </w:tr>
      <w:tr w14:paraId="1A43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BD412C9">
            <w:pPr>
              <w:pStyle w:val="7"/>
              <w:ind w:left="0" w:leftChars="0" w:firstLine="0" w:firstLineChars="0"/>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w:t>
            </w:r>
          </w:p>
        </w:tc>
        <w:tc>
          <w:tcPr>
            <w:tcW w:w="2090" w:type="dxa"/>
          </w:tcPr>
          <w:p w14:paraId="02B2B6CD">
            <w:pPr>
              <w:pStyle w:val="7"/>
              <w:rPr>
                <w:rFonts w:hint="default" w:ascii="Arial" w:hAnsi="Arial" w:cs="Arial"/>
                <w:color w:val="auto"/>
                <w:highlight w:val="none"/>
                <w:vertAlign w:val="baseline"/>
              </w:rPr>
            </w:pPr>
          </w:p>
        </w:tc>
        <w:tc>
          <w:tcPr>
            <w:tcW w:w="1367" w:type="dxa"/>
          </w:tcPr>
          <w:p w14:paraId="5737C203">
            <w:pPr>
              <w:pStyle w:val="7"/>
              <w:rPr>
                <w:rFonts w:hint="default" w:ascii="Arial" w:hAnsi="Arial" w:cs="Arial"/>
                <w:color w:val="auto"/>
                <w:highlight w:val="none"/>
                <w:vertAlign w:val="baseline"/>
              </w:rPr>
            </w:pPr>
          </w:p>
        </w:tc>
        <w:tc>
          <w:tcPr>
            <w:tcW w:w="1367" w:type="dxa"/>
          </w:tcPr>
          <w:p w14:paraId="4270AD7B">
            <w:pPr>
              <w:pStyle w:val="7"/>
              <w:rPr>
                <w:rFonts w:hint="default" w:ascii="Arial" w:hAnsi="Arial" w:cs="Arial"/>
                <w:color w:val="auto"/>
                <w:highlight w:val="none"/>
                <w:vertAlign w:val="baseline"/>
              </w:rPr>
            </w:pPr>
          </w:p>
        </w:tc>
        <w:tc>
          <w:tcPr>
            <w:tcW w:w="1367" w:type="dxa"/>
          </w:tcPr>
          <w:p w14:paraId="30CAEF38">
            <w:pPr>
              <w:pStyle w:val="7"/>
              <w:rPr>
                <w:rFonts w:hint="default" w:ascii="Arial" w:hAnsi="Arial" w:cs="Arial"/>
                <w:color w:val="auto"/>
                <w:highlight w:val="none"/>
                <w:vertAlign w:val="baseline"/>
              </w:rPr>
            </w:pPr>
          </w:p>
        </w:tc>
        <w:tc>
          <w:tcPr>
            <w:tcW w:w="1367" w:type="dxa"/>
          </w:tcPr>
          <w:p w14:paraId="52E26233">
            <w:pPr>
              <w:pStyle w:val="7"/>
              <w:rPr>
                <w:rFonts w:hint="default" w:ascii="Arial" w:hAnsi="Arial" w:cs="Arial"/>
                <w:color w:val="auto"/>
                <w:highlight w:val="none"/>
                <w:vertAlign w:val="baseline"/>
              </w:rPr>
            </w:pPr>
          </w:p>
        </w:tc>
        <w:tc>
          <w:tcPr>
            <w:tcW w:w="1367" w:type="dxa"/>
          </w:tcPr>
          <w:p w14:paraId="149341F2">
            <w:pPr>
              <w:pStyle w:val="7"/>
              <w:rPr>
                <w:rFonts w:hint="default" w:ascii="Arial" w:hAnsi="Arial" w:cs="Arial"/>
                <w:color w:val="auto"/>
                <w:highlight w:val="none"/>
                <w:vertAlign w:val="baseline"/>
              </w:rPr>
            </w:pPr>
          </w:p>
        </w:tc>
      </w:tr>
      <w:tr w14:paraId="1D0C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63F69A1">
            <w:pPr>
              <w:pStyle w:val="7"/>
              <w:rPr>
                <w:rFonts w:hint="default" w:ascii="Arial" w:hAnsi="Arial" w:cs="Arial"/>
                <w:color w:val="auto"/>
                <w:highlight w:val="none"/>
                <w:vertAlign w:val="baseline"/>
              </w:rPr>
            </w:pPr>
          </w:p>
        </w:tc>
        <w:tc>
          <w:tcPr>
            <w:tcW w:w="2090" w:type="dxa"/>
          </w:tcPr>
          <w:p w14:paraId="3DDF1384">
            <w:pPr>
              <w:pStyle w:val="7"/>
              <w:rPr>
                <w:rFonts w:hint="default" w:ascii="Arial" w:hAnsi="Arial" w:cs="Arial"/>
                <w:color w:val="auto"/>
                <w:highlight w:val="none"/>
                <w:vertAlign w:val="baseline"/>
              </w:rPr>
            </w:pPr>
          </w:p>
        </w:tc>
        <w:tc>
          <w:tcPr>
            <w:tcW w:w="1367" w:type="dxa"/>
          </w:tcPr>
          <w:p w14:paraId="4677AE65">
            <w:pPr>
              <w:pStyle w:val="7"/>
              <w:rPr>
                <w:rFonts w:hint="default" w:ascii="Arial" w:hAnsi="Arial" w:cs="Arial"/>
                <w:color w:val="auto"/>
                <w:highlight w:val="none"/>
                <w:vertAlign w:val="baseline"/>
              </w:rPr>
            </w:pPr>
          </w:p>
        </w:tc>
        <w:tc>
          <w:tcPr>
            <w:tcW w:w="1367" w:type="dxa"/>
          </w:tcPr>
          <w:p w14:paraId="1952AC6A">
            <w:pPr>
              <w:pStyle w:val="7"/>
              <w:rPr>
                <w:rFonts w:hint="default" w:ascii="Arial" w:hAnsi="Arial" w:cs="Arial"/>
                <w:color w:val="auto"/>
                <w:highlight w:val="none"/>
                <w:vertAlign w:val="baseline"/>
              </w:rPr>
            </w:pPr>
          </w:p>
        </w:tc>
        <w:tc>
          <w:tcPr>
            <w:tcW w:w="1367" w:type="dxa"/>
          </w:tcPr>
          <w:p w14:paraId="245BFD18">
            <w:pPr>
              <w:pStyle w:val="7"/>
              <w:rPr>
                <w:rFonts w:hint="default" w:ascii="Arial" w:hAnsi="Arial" w:cs="Arial"/>
                <w:color w:val="auto"/>
                <w:highlight w:val="none"/>
                <w:vertAlign w:val="baseline"/>
              </w:rPr>
            </w:pPr>
          </w:p>
        </w:tc>
        <w:tc>
          <w:tcPr>
            <w:tcW w:w="1367" w:type="dxa"/>
          </w:tcPr>
          <w:p w14:paraId="57BD2DE5">
            <w:pPr>
              <w:pStyle w:val="7"/>
              <w:rPr>
                <w:rFonts w:hint="default" w:ascii="Arial" w:hAnsi="Arial" w:cs="Arial"/>
                <w:color w:val="auto"/>
                <w:highlight w:val="none"/>
                <w:vertAlign w:val="baseline"/>
              </w:rPr>
            </w:pPr>
          </w:p>
        </w:tc>
        <w:tc>
          <w:tcPr>
            <w:tcW w:w="1367" w:type="dxa"/>
          </w:tcPr>
          <w:p w14:paraId="1AE30CD3">
            <w:pPr>
              <w:pStyle w:val="7"/>
              <w:rPr>
                <w:rFonts w:hint="default" w:ascii="Arial" w:hAnsi="Arial" w:cs="Arial"/>
                <w:color w:val="auto"/>
                <w:highlight w:val="none"/>
                <w:vertAlign w:val="baseline"/>
              </w:rPr>
            </w:pPr>
          </w:p>
        </w:tc>
      </w:tr>
      <w:tr w14:paraId="437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20F6632">
            <w:pPr>
              <w:pStyle w:val="7"/>
              <w:rPr>
                <w:rFonts w:hint="default" w:ascii="Arial" w:hAnsi="Arial" w:cs="Arial"/>
                <w:color w:val="auto"/>
                <w:highlight w:val="none"/>
                <w:vertAlign w:val="baseline"/>
              </w:rPr>
            </w:pPr>
          </w:p>
        </w:tc>
        <w:tc>
          <w:tcPr>
            <w:tcW w:w="2090" w:type="dxa"/>
          </w:tcPr>
          <w:p w14:paraId="1F9CEFEC">
            <w:pPr>
              <w:pStyle w:val="7"/>
              <w:rPr>
                <w:rFonts w:hint="default" w:ascii="Arial" w:hAnsi="Arial" w:cs="Arial"/>
                <w:color w:val="auto"/>
                <w:highlight w:val="none"/>
                <w:vertAlign w:val="baseline"/>
              </w:rPr>
            </w:pPr>
          </w:p>
        </w:tc>
        <w:tc>
          <w:tcPr>
            <w:tcW w:w="1367" w:type="dxa"/>
          </w:tcPr>
          <w:p w14:paraId="33A966E0">
            <w:pPr>
              <w:pStyle w:val="7"/>
              <w:rPr>
                <w:rFonts w:hint="default" w:ascii="Arial" w:hAnsi="Arial" w:cs="Arial"/>
                <w:color w:val="auto"/>
                <w:highlight w:val="none"/>
                <w:vertAlign w:val="baseline"/>
              </w:rPr>
            </w:pPr>
          </w:p>
        </w:tc>
        <w:tc>
          <w:tcPr>
            <w:tcW w:w="1367" w:type="dxa"/>
          </w:tcPr>
          <w:p w14:paraId="1A9E7A56">
            <w:pPr>
              <w:pStyle w:val="7"/>
              <w:rPr>
                <w:rFonts w:hint="default" w:ascii="Arial" w:hAnsi="Arial" w:cs="Arial"/>
                <w:color w:val="auto"/>
                <w:highlight w:val="none"/>
                <w:vertAlign w:val="baseline"/>
              </w:rPr>
            </w:pPr>
          </w:p>
        </w:tc>
        <w:tc>
          <w:tcPr>
            <w:tcW w:w="1367" w:type="dxa"/>
          </w:tcPr>
          <w:p w14:paraId="22656FB5">
            <w:pPr>
              <w:pStyle w:val="7"/>
              <w:rPr>
                <w:rFonts w:hint="default" w:ascii="Arial" w:hAnsi="Arial" w:cs="Arial"/>
                <w:color w:val="auto"/>
                <w:highlight w:val="none"/>
                <w:vertAlign w:val="baseline"/>
              </w:rPr>
            </w:pPr>
          </w:p>
        </w:tc>
        <w:tc>
          <w:tcPr>
            <w:tcW w:w="1367" w:type="dxa"/>
          </w:tcPr>
          <w:p w14:paraId="4E8746B8">
            <w:pPr>
              <w:pStyle w:val="7"/>
              <w:rPr>
                <w:rFonts w:hint="default" w:ascii="Arial" w:hAnsi="Arial" w:cs="Arial"/>
                <w:color w:val="auto"/>
                <w:highlight w:val="none"/>
                <w:vertAlign w:val="baseline"/>
              </w:rPr>
            </w:pPr>
          </w:p>
        </w:tc>
        <w:tc>
          <w:tcPr>
            <w:tcW w:w="1367" w:type="dxa"/>
          </w:tcPr>
          <w:p w14:paraId="1E39C1E6">
            <w:pPr>
              <w:pStyle w:val="7"/>
              <w:rPr>
                <w:rFonts w:hint="default" w:ascii="Arial" w:hAnsi="Arial" w:cs="Arial"/>
                <w:color w:val="auto"/>
                <w:highlight w:val="none"/>
                <w:vertAlign w:val="baseline"/>
              </w:rPr>
            </w:pPr>
          </w:p>
        </w:tc>
      </w:tr>
      <w:tr w14:paraId="66F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86566A6">
            <w:pPr>
              <w:pStyle w:val="7"/>
              <w:rPr>
                <w:rFonts w:hint="default" w:ascii="Arial" w:hAnsi="Arial" w:cs="Arial"/>
                <w:color w:val="auto"/>
                <w:highlight w:val="none"/>
                <w:vertAlign w:val="baseline"/>
              </w:rPr>
            </w:pPr>
          </w:p>
        </w:tc>
        <w:tc>
          <w:tcPr>
            <w:tcW w:w="2090" w:type="dxa"/>
          </w:tcPr>
          <w:p w14:paraId="5B71001E">
            <w:pPr>
              <w:pStyle w:val="7"/>
              <w:rPr>
                <w:rFonts w:hint="default" w:ascii="Arial" w:hAnsi="Arial" w:cs="Arial"/>
                <w:color w:val="auto"/>
                <w:highlight w:val="none"/>
                <w:vertAlign w:val="baseline"/>
              </w:rPr>
            </w:pPr>
          </w:p>
        </w:tc>
        <w:tc>
          <w:tcPr>
            <w:tcW w:w="1367" w:type="dxa"/>
          </w:tcPr>
          <w:p w14:paraId="0C4ECFAF">
            <w:pPr>
              <w:pStyle w:val="7"/>
              <w:rPr>
                <w:rFonts w:hint="default" w:ascii="Arial" w:hAnsi="Arial" w:cs="Arial"/>
                <w:color w:val="auto"/>
                <w:highlight w:val="none"/>
                <w:vertAlign w:val="baseline"/>
              </w:rPr>
            </w:pPr>
          </w:p>
        </w:tc>
        <w:tc>
          <w:tcPr>
            <w:tcW w:w="1367" w:type="dxa"/>
          </w:tcPr>
          <w:p w14:paraId="64022DD9">
            <w:pPr>
              <w:pStyle w:val="7"/>
              <w:rPr>
                <w:rFonts w:hint="default" w:ascii="Arial" w:hAnsi="Arial" w:cs="Arial"/>
                <w:color w:val="auto"/>
                <w:highlight w:val="none"/>
                <w:vertAlign w:val="baseline"/>
              </w:rPr>
            </w:pPr>
          </w:p>
        </w:tc>
        <w:tc>
          <w:tcPr>
            <w:tcW w:w="1367" w:type="dxa"/>
          </w:tcPr>
          <w:p w14:paraId="7A1E02E0">
            <w:pPr>
              <w:pStyle w:val="7"/>
              <w:rPr>
                <w:rFonts w:hint="default" w:ascii="Arial" w:hAnsi="Arial" w:cs="Arial"/>
                <w:color w:val="auto"/>
                <w:highlight w:val="none"/>
                <w:vertAlign w:val="baseline"/>
              </w:rPr>
            </w:pPr>
          </w:p>
        </w:tc>
        <w:tc>
          <w:tcPr>
            <w:tcW w:w="1367" w:type="dxa"/>
          </w:tcPr>
          <w:p w14:paraId="77C4FD6A">
            <w:pPr>
              <w:pStyle w:val="7"/>
              <w:rPr>
                <w:rFonts w:hint="default" w:ascii="Arial" w:hAnsi="Arial" w:cs="Arial"/>
                <w:color w:val="auto"/>
                <w:highlight w:val="none"/>
                <w:vertAlign w:val="baseline"/>
              </w:rPr>
            </w:pPr>
          </w:p>
        </w:tc>
        <w:tc>
          <w:tcPr>
            <w:tcW w:w="1367" w:type="dxa"/>
          </w:tcPr>
          <w:p w14:paraId="29BEBF32">
            <w:pPr>
              <w:pStyle w:val="7"/>
              <w:rPr>
                <w:rFonts w:hint="default" w:ascii="Arial" w:hAnsi="Arial" w:cs="Arial"/>
                <w:color w:val="auto"/>
                <w:highlight w:val="none"/>
                <w:vertAlign w:val="baseline"/>
              </w:rPr>
            </w:pPr>
          </w:p>
        </w:tc>
      </w:tr>
      <w:tr w14:paraId="779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C8FF059">
            <w:pPr>
              <w:pStyle w:val="7"/>
              <w:rPr>
                <w:rFonts w:hint="default" w:ascii="Arial" w:hAnsi="Arial" w:cs="Arial"/>
                <w:color w:val="auto"/>
                <w:highlight w:val="none"/>
                <w:vertAlign w:val="baseline"/>
              </w:rPr>
            </w:pPr>
          </w:p>
        </w:tc>
        <w:tc>
          <w:tcPr>
            <w:tcW w:w="2090" w:type="dxa"/>
          </w:tcPr>
          <w:p w14:paraId="3550749B">
            <w:pPr>
              <w:pStyle w:val="7"/>
              <w:rPr>
                <w:rFonts w:hint="default" w:ascii="Arial" w:hAnsi="Arial" w:cs="Arial"/>
                <w:color w:val="auto"/>
                <w:highlight w:val="none"/>
                <w:vertAlign w:val="baseline"/>
              </w:rPr>
            </w:pPr>
          </w:p>
        </w:tc>
        <w:tc>
          <w:tcPr>
            <w:tcW w:w="1367" w:type="dxa"/>
          </w:tcPr>
          <w:p w14:paraId="05DED2D4">
            <w:pPr>
              <w:pStyle w:val="7"/>
              <w:rPr>
                <w:rFonts w:hint="default" w:ascii="Arial" w:hAnsi="Arial" w:cs="Arial"/>
                <w:color w:val="auto"/>
                <w:highlight w:val="none"/>
                <w:vertAlign w:val="baseline"/>
              </w:rPr>
            </w:pPr>
          </w:p>
        </w:tc>
        <w:tc>
          <w:tcPr>
            <w:tcW w:w="1367" w:type="dxa"/>
          </w:tcPr>
          <w:p w14:paraId="21163E45">
            <w:pPr>
              <w:pStyle w:val="7"/>
              <w:rPr>
                <w:rFonts w:hint="default" w:ascii="Arial" w:hAnsi="Arial" w:cs="Arial"/>
                <w:color w:val="auto"/>
                <w:highlight w:val="none"/>
                <w:vertAlign w:val="baseline"/>
              </w:rPr>
            </w:pPr>
          </w:p>
        </w:tc>
        <w:tc>
          <w:tcPr>
            <w:tcW w:w="1367" w:type="dxa"/>
          </w:tcPr>
          <w:p w14:paraId="0BDBCF11">
            <w:pPr>
              <w:pStyle w:val="7"/>
              <w:rPr>
                <w:rFonts w:hint="default" w:ascii="Arial" w:hAnsi="Arial" w:cs="Arial"/>
                <w:color w:val="auto"/>
                <w:highlight w:val="none"/>
                <w:vertAlign w:val="baseline"/>
              </w:rPr>
            </w:pPr>
          </w:p>
        </w:tc>
        <w:tc>
          <w:tcPr>
            <w:tcW w:w="1367" w:type="dxa"/>
          </w:tcPr>
          <w:p w14:paraId="51A43CA2">
            <w:pPr>
              <w:pStyle w:val="7"/>
              <w:rPr>
                <w:rFonts w:hint="default" w:ascii="Arial" w:hAnsi="Arial" w:cs="Arial"/>
                <w:color w:val="auto"/>
                <w:highlight w:val="none"/>
                <w:vertAlign w:val="baseline"/>
              </w:rPr>
            </w:pPr>
          </w:p>
        </w:tc>
        <w:tc>
          <w:tcPr>
            <w:tcW w:w="1367" w:type="dxa"/>
          </w:tcPr>
          <w:p w14:paraId="3E43E9A7">
            <w:pPr>
              <w:pStyle w:val="7"/>
              <w:rPr>
                <w:rFonts w:hint="default" w:ascii="Arial" w:hAnsi="Arial" w:cs="Arial"/>
                <w:color w:val="auto"/>
                <w:highlight w:val="none"/>
                <w:vertAlign w:val="baseline"/>
              </w:rPr>
            </w:pPr>
          </w:p>
        </w:tc>
      </w:tr>
    </w:tbl>
    <w:p w14:paraId="7AFCE985">
      <w:pPr>
        <w:pStyle w:val="7"/>
        <w:rPr>
          <w:rFonts w:hint="default" w:ascii="Arial" w:hAnsi="Arial" w:cs="Arial"/>
          <w:color w:val="auto"/>
          <w:highlight w:val="none"/>
        </w:rPr>
      </w:pPr>
    </w:p>
    <w:p w14:paraId="43B4AF43">
      <w:pPr>
        <w:pStyle w:val="7"/>
        <w:rPr>
          <w:rFonts w:hint="default" w:ascii="Arial" w:hAnsi="Arial" w:cs="Arial"/>
          <w:color w:val="auto"/>
          <w:highlight w:val="none"/>
        </w:rPr>
      </w:pPr>
    </w:p>
    <w:p w14:paraId="5E1E6DD7">
      <w:pPr>
        <w:rPr>
          <w:rFonts w:hint="default" w:ascii="Arial" w:hAnsi="Arial" w:cs="Arial"/>
          <w:b/>
          <w:color w:val="auto"/>
          <w:szCs w:val="21"/>
          <w:highlight w:val="none"/>
        </w:rPr>
      </w:pPr>
      <w:r>
        <w:rPr>
          <w:rFonts w:hint="default" w:ascii="Arial" w:hAnsi="Arial" w:cs="Arial"/>
          <w:b/>
          <w:color w:val="auto"/>
          <w:szCs w:val="21"/>
          <w:highlight w:val="none"/>
        </w:rPr>
        <w:br w:type="page"/>
      </w:r>
    </w:p>
    <w:p w14:paraId="3DFFA026">
      <w:pPr>
        <w:pStyle w:val="7"/>
        <w:rPr>
          <w:rFonts w:hint="eastAsia" w:ascii="Arial" w:hAnsi="Arial" w:eastAsia="宋体" w:cs="Arial"/>
          <w:color w:val="auto"/>
          <w:highlight w:val="none"/>
          <w:lang w:val="en-US" w:eastAsia="zh-CN"/>
        </w:rPr>
      </w:pP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2</w:t>
      </w:r>
    </w:p>
    <w:p w14:paraId="31CA2C7D">
      <w:pPr>
        <w:spacing w:after="240" w:afterLines="100" w:line="600" w:lineRule="exact"/>
        <w:jc w:val="center"/>
        <w:rPr>
          <w:rFonts w:hint="default" w:ascii="Arial" w:hAnsi="Arial" w:cs="Arial"/>
          <w:b/>
          <w:color w:val="auto"/>
          <w:szCs w:val="21"/>
          <w:highlight w:val="none"/>
        </w:rPr>
      </w:pPr>
      <w:r>
        <w:rPr>
          <w:rFonts w:hint="default" w:ascii="Arial" w:hAnsi="Arial" w:cs="Arial"/>
          <w:b/>
          <w:color w:val="auto"/>
          <w:szCs w:val="21"/>
          <w:highlight w:val="none"/>
        </w:rPr>
        <w:t>医疗卫生机构药品购销廉洁协议</w:t>
      </w:r>
    </w:p>
    <w:p w14:paraId="387CBCFC">
      <w:pPr>
        <w:spacing w:line="600" w:lineRule="exact"/>
        <w:rPr>
          <w:rFonts w:hint="default" w:ascii="Arial" w:hAnsi="Arial" w:cs="Arial"/>
          <w:b/>
          <w:color w:val="auto"/>
          <w:szCs w:val="21"/>
          <w:highlight w:val="none"/>
          <w:u w:val="single"/>
        </w:rPr>
      </w:pPr>
      <w:r>
        <w:rPr>
          <w:rFonts w:hint="default" w:ascii="Arial" w:hAnsi="Arial" w:cs="Arial"/>
          <w:b/>
          <w:color w:val="auto"/>
          <w:szCs w:val="21"/>
          <w:highlight w:val="none"/>
        </w:rPr>
        <w:t>甲方：</w:t>
      </w:r>
      <w:r>
        <w:rPr>
          <w:rFonts w:hint="default" w:ascii="Arial" w:hAnsi="Arial" w:cs="Arial"/>
          <w:b/>
          <w:color w:val="auto"/>
          <w:szCs w:val="21"/>
          <w:highlight w:val="none"/>
          <w:u w:val="single"/>
        </w:rPr>
        <w:t xml:space="preserve">                   </w:t>
      </w:r>
    </w:p>
    <w:p w14:paraId="7FDB1F2D">
      <w:pPr>
        <w:pStyle w:val="27"/>
        <w:spacing w:line="600" w:lineRule="exact"/>
        <w:jc w:val="left"/>
        <w:rPr>
          <w:rFonts w:hint="default" w:ascii="Arial" w:hAnsi="Arial" w:cs="Arial"/>
          <w:b/>
          <w:color w:val="auto"/>
          <w:highlight w:val="none"/>
          <w:u w:val="single"/>
        </w:rPr>
      </w:pPr>
      <w:r>
        <w:rPr>
          <w:rFonts w:hint="default" w:ascii="Arial" w:hAnsi="Arial" w:cs="Arial"/>
          <w:b/>
          <w:color w:val="auto"/>
          <w:highlight w:val="none"/>
        </w:rPr>
        <w:t>乙方：</w:t>
      </w:r>
      <w:r>
        <w:rPr>
          <w:rFonts w:hint="default" w:ascii="Arial" w:hAnsi="Arial" w:cs="Arial"/>
          <w:color w:val="auto"/>
          <w:highlight w:val="none"/>
          <w:u w:val="single"/>
        </w:rPr>
        <w:t xml:space="preserve">                   </w:t>
      </w:r>
    </w:p>
    <w:p w14:paraId="394A6BAF">
      <w:pPr>
        <w:spacing w:line="56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为进一步加强医疗卫生行风建设，规范医疗卫生机构药品购销行为，有效防范商业贿赂行为，营造公平交易、诚实守信的购销环境，经甲、乙双方协商，同意签订本协议，并共同遵守：</w:t>
      </w:r>
    </w:p>
    <w:p w14:paraId="6A3D60F2">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一、甲乙双方按照《中华人民共和国民法典》及购销合同约定购销药品。</w:t>
      </w:r>
    </w:p>
    <w:p w14:paraId="4F5421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二、甲方应当严格执行药品购销合同验收、入库制度，对采购药品及发票进行查验，不得违反有关规定合同外采购、违价采购或从非规定渠道采购。</w:t>
      </w:r>
    </w:p>
    <w:p w14:paraId="0102D06F">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乙方承诺按公立医疗机构药品采购有关规定采购药品供应给甲方。少数急救或临床必需、不可代替的诊疗品种出现短缺，无法满足工作需要，影响到病人的生命安全时可采购经市卫生健康委员会备案采购的、非标药品。</w:t>
      </w:r>
    </w:p>
    <w:p w14:paraId="715698DB">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EA182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五、严禁甲方工作人员利用任何途径和方式，为乙方统计医师个人及临床科室有关药品用量信息，或为乙方统计提供便利。</w:t>
      </w:r>
    </w:p>
    <w:p w14:paraId="35DBF1F0">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六、乙方不得以回扣、宴请等方式影响甲方工作人员采购或使用药品的选择权，不得在学术活动中提供旅游、超标准支付食宿费用。</w:t>
      </w:r>
    </w:p>
    <w:p w14:paraId="7A5B68B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七、乙方指定</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作为销售代表洽谈业务。销售代表必须在工作时间到甲方指定地点联系商谈，不得进入医院的医疗场所（含门诊区域、住院病区及与医疗业务工作有关系的其他区域）推销药品、探听或获取医院药品进出库、库存及停限药等相关信息，不得借故到甲方相关领导、部门负责人及相关工作人员家中访谈并提供任何好处费。</w:t>
      </w:r>
    </w:p>
    <w:p w14:paraId="5AD61696">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八、乙方如违反本协议，一经发现，甲方有权终止购销合同，并向有关卫生健康行政部门报告。涉嫌犯罪的，移送司法机关依法追究刑事责任，对由此造成的一切后果均由乙方承担。</w:t>
      </w:r>
    </w:p>
    <w:p w14:paraId="1C3B9E7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九、本协议作为产品购销合同的重要组成部分，与购销合同一并执行，具有同等的法律效力。</w:t>
      </w:r>
    </w:p>
    <w:p w14:paraId="12712F3C">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十、本协议一式三份，甲、乙双方各执一份，甲方纪检监察部门执一份，并从签订之日起生效。</w:t>
      </w:r>
    </w:p>
    <w:p w14:paraId="573940AC">
      <w:pPr>
        <w:spacing w:line="560" w:lineRule="exact"/>
        <w:ind w:firstLine="420" w:firstLineChars="200"/>
        <w:rPr>
          <w:rFonts w:hint="default" w:ascii="Arial" w:hAnsi="Arial" w:cs="Arial"/>
          <w:color w:val="auto"/>
          <w:szCs w:val="21"/>
          <w:highlight w:val="none"/>
        </w:rPr>
      </w:pPr>
    </w:p>
    <w:p w14:paraId="455D5D6B">
      <w:pPr>
        <w:pStyle w:val="20"/>
        <w:rPr>
          <w:rFonts w:hint="default" w:ascii="Arial" w:hAnsi="Arial" w:cs="Arial"/>
          <w:color w:val="auto"/>
          <w:sz w:val="21"/>
          <w:szCs w:val="21"/>
          <w:highlight w:val="none"/>
        </w:rPr>
      </w:pPr>
    </w:p>
    <w:p w14:paraId="4F2DA8B6">
      <w:pPr>
        <w:rPr>
          <w:rFonts w:hint="default" w:ascii="Arial" w:hAnsi="Arial" w:cs="Arial"/>
          <w:color w:val="auto"/>
          <w:szCs w:val="21"/>
          <w:highlight w:val="none"/>
        </w:rPr>
      </w:pPr>
    </w:p>
    <w:p w14:paraId="3026F2C2">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甲方（公章）：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乙方（公章）：</w:t>
      </w:r>
    </w:p>
    <w:p w14:paraId="3D02C354">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法定代表人（负责人）：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法定代表人（负责人）：</w:t>
      </w:r>
    </w:p>
    <w:p w14:paraId="0179AD96">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经办人签名：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经办人签名：</w:t>
      </w:r>
    </w:p>
    <w:p w14:paraId="1E514D94">
      <w:pPr>
        <w:pStyle w:val="7"/>
        <w:ind w:firstLine="0"/>
        <w:rPr>
          <w:rFonts w:hint="default" w:ascii="Arial" w:hAnsi="Arial" w:cs="Arial"/>
          <w:b/>
          <w:color w:val="auto"/>
          <w:szCs w:val="21"/>
          <w:highlight w:val="none"/>
        </w:rPr>
      </w:pPr>
    </w:p>
    <w:p w14:paraId="4E85CD8B">
      <w:pPr>
        <w:pStyle w:val="7"/>
        <w:ind w:firstLine="0"/>
        <w:rPr>
          <w:rFonts w:hint="default" w:ascii="Arial" w:hAnsi="Arial" w:cs="Arial"/>
          <w:b/>
          <w:color w:val="auto"/>
          <w:szCs w:val="21"/>
          <w:highlight w:val="none"/>
        </w:rPr>
      </w:pPr>
      <w:r>
        <w:rPr>
          <w:rFonts w:hint="default" w:ascii="Arial" w:hAnsi="Arial" w:cs="Arial"/>
          <w:b/>
          <w:color w:val="auto"/>
          <w:szCs w:val="21"/>
          <w:highlight w:val="none"/>
        </w:rPr>
        <w:t>年</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月</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日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年    月   日</w:t>
      </w:r>
    </w:p>
    <w:p w14:paraId="28D97CD0">
      <w:pPr>
        <w:pStyle w:val="7"/>
        <w:ind w:firstLine="0"/>
        <w:rPr>
          <w:rFonts w:hint="eastAsia" w:ascii="Arial" w:hAnsi="Arial" w:eastAsia="宋体" w:cs="Arial"/>
          <w:b/>
          <w:color w:val="auto"/>
          <w:szCs w:val="21"/>
          <w:highlight w:val="none"/>
          <w:lang w:val="en-US" w:eastAsia="zh-CN"/>
        </w:rPr>
      </w:pPr>
      <w:r>
        <w:rPr>
          <w:rFonts w:hint="default" w:ascii="Arial" w:hAnsi="Arial" w:cs="Arial"/>
          <w:b/>
          <w:color w:val="auto"/>
          <w:szCs w:val="21"/>
          <w:highlight w:val="none"/>
        </w:rPr>
        <w:br w:type="page"/>
      </w: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3</w:t>
      </w:r>
    </w:p>
    <w:p w14:paraId="6ABE3DEE">
      <w:pPr>
        <w:spacing w:line="34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质量保证协议</w:t>
      </w:r>
    </w:p>
    <w:p w14:paraId="70A7D12E">
      <w:pPr>
        <w:spacing w:line="340" w:lineRule="exact"/>
        <w:jc w:val="center"/>
        <w:rPr>
          <w:rFonts w:hint="default" w:ascii="Arial" w:hAnsi="Arial" w:eastAsia="仿宋" w:cs="Arial"/>
          <w:b/>
          <w:bCs/>
          <w:color w:val="auto"/>
          <w:sz w:val="32"/>
          <w:highlight w:val="none"/>
        </w:rPr>
      </w:pPr>
    </w:p>
    <w:p w14:paraId="4A6BD34C">
      <w:pPr>
        <w:spacing w:before="120" w:beforeLines="50" w:line="360" w:lineRule="auto"/>
        <w:rPr>
          <w:rFonts w:hint="default" w:ascii="Arial" w:hAnsi="Arial" w:cs="Arial"/>
          <w:color w:val="auto"/>
          <w:szCs w:val="21"/>
          <w:highlight w:val="none"/>
        </w:rPr>
      </w:pPr>
      <w:r>
        <w:rPr>
          <w:rFonts w:hint="default" w:ascii="Arial" w:hAnsi="Arial" w:cs="Arial"/>
          <w:color w:val="auto"/>
          <w:szCs w:val="21"/>
          <w:highlight w:val="none"/>
        </w:rPr>
        <w:t>甲方（生产企业）：</w:t>
      </w:r>
    </w:p>
    <w:p w14:paraId="2B536FEB">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乙方（医疗机构）： </w:t>
      </w:r>
    </w:p>
    <w:p w14:paraId="46C139D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严格执行《中华人民共和国产品质量法》、《中华人民共和国药品管理法》及有关药政法规，遵照《药品经营质量管理规范》的要求，保证药品的安全性和有效性，明确双方质量责任，经协商一致，签定质量保证协议。</w:t>
      </w:r>
    </w:p>
    <w:p w14:paraId="507E76A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一、甲方责任：</w:t>
      </w:r>
    </w:p>
    <w:p w14:paraId="7C729DF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1.甲方遵守国家各项法律法规，向乙方提供合法、有效的企业资格证书（企业法人营业执照、药品生产许可证、GMP证书）复印件，并加盖甲方公章原印章。甲方应提供业务人员的法定代表人签署的委托书和本人身份证复印件，并严格按委托书限定的时间和范围开展活动。</w:t>
      </w:r>
    </w:p>
    <w:p w14:paraId="5E2FADD5">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2.甲方提供的药品必须符合法定的质量标准。</w:t>
      </w:r>
      <w:r>
        <w:rPr>
          <w:rFonts w:hint="default" w:ascii="Arial" w:hAnsi="Arial" w:cs="Arial"/>
          <w:bCs/>
          <w:color w:val="auto"/>
          <w:szCs w:val="21"/>
          <w:highlight w:val="none"/>
        </w:rPr>
        <w:t>因甲方提供的药品质量不符合法定标准，甲方应承担因药物质量带来的一切责任。</w:t>
      </w:r>
    </w:p>
    <w:p w14:paraId="7AA053C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3.甲方在乙方订货时应提供准确的到货时间等信息，并按照约定的时间送到。如因各种原因导致到货时间和数量变化应提前2个工作日告知乙方，便于乙方重新安排接货事宜。</w:t>
      </w:r>
      <w:r>
        <w:rPr>
          <w:rFonts w:hint="default" w:ascii="Arial" w:hAnsi="Arial" w:cs="Arial"/>
          <w:bCs/>
          <w:color w:val="auto"/>
          <w:szCs w:val="21"/>
          <w:highlight w:val="none"/>
        </w:rPr>
        <w:t>因甲方未在约定时效内及时通知乙方接货的，造成的损失由甲方进行承担。</w:t>
      </w:r>
    </w:p>
    <w:p w14:paraId="5E1040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甲方送货应随货提供销售出库凭证，内容应包括供货单位、生产厂商、药品的剂型、规格、批号、数量、收货单位、收货地址、发货日期等信息，各项信息应标注完整、清晰、准确并与实货相符并加盖供货单位出库专用章。</w:t>
      </w:r>
    </w:p>
    <w:p w14:paraId="245CEA5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5.甲方提供药品，应同时提供加盖甲方质量管理专用章原印章的同批号药品质量检验报告书。</w:t>
      </w:r>
    </w:p>
    <w:p w14:paraId="5A0AB11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6.甲方提供药品在药品有效期内发生质量问题由甲方负责。</w:t>
      </w:r>
      <w:r>
        <w:rPr>
          <w:rFonts w:hint="default" w:ascii="Arial" w:hAnsi="Arial" w:cs="Arial"/>
          <w:bCs/>
          <w:color w:val="auto"/>
          <w:szCs w:val="21"/>
          <w:highlight w:val="none"/>
        </w:rPr>
        <w:t>明确证据表明由</w:t>
      </w:r>
      <w:r>
        <w:rPr>
          <w:rFonts w:hint="default" w:ascii="Arial" w:hAnsi="Arial" w:cs="Arial"/>
          <w:color w:val="auto"/>
          <w:szCs w:val="21"/>
          <w:highlight w:val="none"/>
        </w:rPr>
        <w:t>乙方储存不当造成的除外。甲方提供的药品为假、劣药品的（以国家法定的药品检验机构检验报告和国家发布的公告为准），乙方有权按药监部门规定就地销毁，所造成的一切经济损失和法律责任由甲方承担。</w:t>
      </w:r>
    </w:p>
    <w:p w14:paraId="090C055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7.甲方提供药品的包装、标签、说明书应符合国家相关规定。其运输包装应符合国家有关的管理规定及货物运输要求，并采用合理的运输方式，保证药品到货包装合格，如到货有变形、破损、污染、短少等异常情况，乙方有权拒收，损失由甲方承担。</w:t>
      </w:r>
    </w:p>
    <w:p w14:paraId="66E8758F">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8.甲方供应的药品距效期不得少于1年，否则乙方有权拒绝收货并</w:t>
      </w:r>
      <w:r>
        <w:rPr>
          <w:rFonts w:hint="default" w:ascii="Arial" w:hAnsi="Arial" w:cs="Arial"/>
          <w:bCs/>
          <w:color w:val="auto"/>
          <w:szCs w:val="21"/>
          <w:highlight w:val="none"/>
        </w:rPr>
        <w:t>要求甲方给予退换货处理，退换货产生的一切成本支出由甲方承担。</w:t>
      </w:r>
    </w:p>
    <w:p w14:paraId="1BC6D7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9.甲方应保证药品在运输过程中符合药品所需的温、湿度等药品储存要求，如到货发现有药品运输条件与药品储存要求不符的情况，乙方有权拒绝收货并</w:t>
      </w:r>
      <w:r>
        <w:rPr>
          <w:rFonts w:hint="default" w:ascii="Arial" w:hAnsi="Arial" w:cs="Arial"/>
          <w:bCs/>
          <w:color w:val="auto"/>
          <w:szCs w:val="21"/>
          <w:highlight w:val="none"/>
        </w:rPr>
        <w:t>要求甲方给予退换货处理，退换货产生的一切成本支出由甲方承担。</w:t>
      </w:r>
    </w:p>
    <w:p w14:paraId="25C16D0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10.甲方接到乙方质量查询或质量投诉后，应在3天内给予答复；需要以书面形式反馈的应在10日内给予答复（以函到日期为准），超过期限，由此造成的后果由甲方负责。</w:t>
      </w:r>
      <w:r>
        <w:rPr>
          <w:rFonts w:hint="default" w:ascii="Arial" w:hAnsi="Arial" w:cs="Arial"/>
          <w:bCs/>
          <w:color w:val="auto"/>
          <w:szCs w:val="21"/>
          <w:highlight w:val="none"/>
        </w:rPr>
        <w:t>乙方因甲方提供的药物质量问题引发的投诉纠纷，甲方应积极配合乙方处理。若甲方怠于配合，应视为违约，并承担由此给乙方带来的一切损失。</w:t>
      </w:r>
    </w:p>
    <w:p w14:paraId="41D3350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11.甲方对提供给乙方的商品应按照国家规定向乙方提供合法发票。</w:t>
      </w:r>
    </w:p>
    <w:p w14:paraId="3D3119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12.甲方应当按照质量管理规范要求建立健全信息化追溯管理制度，对相关活动进行记录，记录应当真实、准确、完整、防篡改和可追溯，在乙方或监管部门要求验证反馈时予以配合。</w:t>
      </w:r>
    </w:p>
    <w:p w14:paraId="503498F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13.甲方应配合乙方进行药品不良反应报告和监测。</w:t>
      </w:r>
    </w:p>
    <w:p w14:paraId="03B8FABC">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14.甲方对提供的调剂设备应定期进行使用和维护管理，每年度对称量设备（装置）送计量合格检测，</w:t>
      </w:r>
      <w:r>
        <w:rPr>
          <w:rFonts w:hint="default" w:ascii="Arial" w:hAnsi="Arial" w:cs="Arial"/>
          <w:bCs/>
          <w:color w:val="auto"/>
          <w:szCs w:val="21"/>
          <w:highlight w:val="none"/>
        </w:rPr>
        <w:t>检测费用由甲方承担。</w:t>
      </w:r>
    </w:p>
    <w:p w14:paraId="2E6195C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15.甲方对自己所配送的药品应具备相应的资质，或做相应的备案，如因甲方原因造成乙方因这类情形受到药监等部门的处罚，由此造成的实际损失由甲方承担。</w:t>
      </w:r>
    </w:p>
    <w:p w14:paraId="542467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16.国家宣布停用、召回的甲方产品，甲方有义务24小时内通知乙方停用及退药，如因甲方原因造成乙方因使用“已停用”药品而受到药监等部门的处罚，由此造成的实际损失由甲方承担。 </w:t>
      </w:r>
    </w:p>
    <w:p w14:paraId="0D8387EF">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17.甲方对上述条款所约定的提供的所有资质材料、单据票据的真实性和有效性负责。</w:t>
      </w:r>
    </w:p>
    <w:p w14:paraId="60500184">
      <w:pPr>
        <w:tabs>
          <w:tab w:val="left" w:pos="720"/>
        </w:tabs>
        <w:spacing w:line="440" w:lineRule="exact"/>
        <w:ind w:left="420"/>
        <w:jc w:val="left"/>
        <w:rPr>
          <w:rFonts w:hint="default" w:ascii="Arial" w:hAnsi="Arial" w:cs="Arial"/>
          <w:color w:val="auto"/>
          <w:szCs w:val="21"/>
          <w:highlight w:val="none"/>
        </w:rPr>
      </w:pPr>
      <w:r>
        <w:rPr>
          <w:rFonts w:hint="default" w:ascii="Arial" w:hAnsi="Arial" w:cs="Arial"/>
          <w:color w:val="auto"/>
          <w:szCs w:val="21"/>
          <w:highlight w:val="none"/>
        </w:rPr>
        <w:t>二、乙方责任：</w:t>
      </w:r>
    </w:p>
    <w:p w14:paraId="04C0A1B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1.乙方应遵守各项法律法规，向甲方提供合法、有效的单位证件。</w:t>
      </w:r>
    </w:p>
    <w:p w14:paraId="39FB4A8B">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2.乙方在经营甲方提供药品中发生质量问题，应提供详细、确定的质量信息，并积极配合甲方做好调查取证工作和善后处理工作。</w:t>
      </w:r>
    </w:p>
    <w:p w14:paraId="54B13BA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3.乙方承诺为甲方供应的药品提供符合国家规定和药品需求的储存条件，因储存不当造成的费用及损失由乙方负责。</w:t>
      </w:r>
    </w:p>
    <w:p w14:paraId="40BF2F5A">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三、协议的变更、终止及争议解决方式：</w:t>
      </w:r>
    </w:p>
    <w:p w14:paraId="2318E511">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1.协议履行时遇有不可克服的困难或不可抗力影响时(如文件要求/规定)，需要变更或终止协议时，经双方协商解决，并以书面形式通知对方。</w:t>
      </w:r>
    </w:p>
    <w:p w14:paraId="3BFAA48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2.甲乙双方若因履行本协议产生争议时，双方应协商解决；协商不成的可向乙方所在地法院提起诉讼。</w:t>
      </w:r>
    </w:p>
    <w:p w14:paraId="558BC62F">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四、双方共同责任及约定条款：</w:t>
      </w:r>
    </w:p>
    <w:p w14:paraId="627920A8">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1.甲乙双方共同协作，搞好市场调研、开发和质量管理工作。</w:t>
      </w:r>
    </w:p>
    <w:p w14:paraId="669A53F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2.甲乙双方应各自履行所属责任，一方发生违约行为，另一方可以用法律途径追究违约方的赔偿责任。</w:t>
      </w:r>
    </w:p>
    <w:p w14:paraId="43A617C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3.上述条款中未尽事宜，由双方协商解决。</w:t>
      </w:r>
    </w:p>
    <w:p w14:paraId="5C82552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4.本协议已由甲、乙双方经过充分协商，双方对本协议项下的全部条款的含义均已明确。</w:t>
      </w:r>
    </w:p>
    <w:p w14:paraId="69F97D5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五、本协议经双方法定代表人、授权代理人签字</w:t>
      </w:r>
      <w:r>
        <w:rPr>
          <w:rFonts w:hint="eastAsia" w:ascii="Arial" w:hAnsi="Arial" w:cs="Arial"/>
          <w:color w:val="auto"/>
          <w:szCs w:val="21"/>
          <w:highlight w:val="none"/>
          <w:lang w:val="en-US" w:eastAsia="zh-CN"/>
        </w:rPr>
        <w:t>并</w:t>
      </w:r>
      <w:r>
        <w:rPr>
          <w:rFonts w:hint="default" w:ascii="Arial" w:hAnsi="Arial" w:cs="Arial"/>
          <w:color w:val="auto"/>
          <w:szCs w:val="21"/>
          <w:highlight w:val="none"/>
        </w:rPr>
        <w:t xml:space="preserve">加盖公章后生效。有效期至   年  月  日止。 </w:t>
      </w:r>
    </w:p>
    <w:p w14:paraId="3F122D5E">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w:t>
      </w:r>
    </w:p>
    <w:p w14:paraId="201D8AD1">
      <w:pPr>
        <w:spacing w:line="360" w:lineRule="auto"/>
        <w:rPr>
          <w:rFonts w:hint="default" w:ascii="Arial" w:hAnsi="Arial" w:cs="Arial"/>
          <w:color w:val="auto"/>
          <w:szCs w:val="21"/>
          <w:highlight w:val="none"/>
        </w:rPr>
      </w:pPr>
    </w:p>
    <w:p w14:paraId="101B5485">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甲方（盖章）：                               乙方（盖章）：</w:t>
      </w:r>
    </w:p>
    <w:p w14:paraId="221E395C">
      <w:pPr>
        <w:spacing w:line="360" w:lineRule="auto"/>
        <w:rPr>
          <w:rFonts w:hint="default" w:ascii="Arial" w:hAnsi="Arial" w:cs="Arial"/>
          <w:b/>
          <w:bCs/>
          <w:color w:val="auto"/>
          <w:szCs w:val="21"/>
          <w:highlight w:val="none"/>
        </w:rPr>
      </w:pPr>
    </w:p>
    <w:p w14:paraId="44868C03">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授权代表人：                                 授权代表人：</w:t>
      </w:r>
    </w:p>
    <w:p w14:paraId="1CA99990">
      <w:pPr>
        <w:spacing w:line="360" w:lineRule="auto"/>
        <w:rPr>
          <w:rFonts w:hint="default" w:ascii="Arial" w:hAnsi="Arial" w:cs="Arial"/>
          <w:b/>
          <w:bCs/>
          <w:color w:val="auto"/>
          <w:szCs w:val="21"/>
          <w:highlight w:val="none"/>
        </w:rPr>
      </w:pPr>
    </w:p>
    <w:p w14:paraId="45B42C00">
      <w:pPr>
        <w:snapToGrid w:val="0"/>
        <w:spacing w:line="360" w:lineRule="auto"/>
        <w:ind w:left="420" w:hanging="422" w:hangingChars="200"/>
        <w:outlineLvl w:val="9"/>
        <w:rPr>
          <w:rFonts w:hint="eastAsia" w:ascii="宋体" w:hAnsi="宋体" w:eastAsia="宋体" w:cs="宋体"/>
          <w:color w:val="auto"/>
          <w:sz w:val="24"/>
          <w:szCs w:val="24"/>
          <w:highlight w:val="none"/>
        </w:rPr>
      </w:pPr>
      <w:r>
        <w:rPr>
          <w:rFonts w:hint="default" w:ascii="Arial" w:hAnsi="Arial" w:cs="Arial"/>
          <w:b/>
          <w:bCs/>
          <w:color w:val="auto"/>
          <w:szCs w:val="21"/>
          <w:highlight w:val="none"/>
        </w:rPr>
        <w:t>签约日期：      年     月     日             签约日期：      年     月     日</w:t>
      </w:r>
    </w:p>
    <w:p w14:paraId="603684C8">
      <w:pPr>
        <w:rPr>
          <w:b/>
          <w:bCs/>
          <w:color w:val="auto"/>
          <w:kern w:val="0"/>
          <w:szCs w:val="21"/>
          <w:highlight w:val="none"/>
        </w:rPr>
      </w:pPr>
      <w:r>
        <w:rPr>
          <w:b/>
          <w:bCs/>
          <w:color w:val="auto"/>
          <w:kern w:val="0"/>
          <w:szCs w:val="21"/>
          <w:highlight w:val="none"/>
        </w:rPr>
        <w:br w:type="page"/>
      </w:r>
    </w:p>
    <w:p w14:paraId="42DB75F3">
      <w:pPr>
        <w:spacing w:before="120" w:line="320" w:lineRule="atLeast"/>
        <w:jc w:val="left"/>
        <w:outlineLvl w:val="1"/>
        <w:rPr>
          <w:rFonts w:hint="eastAsia" w:eastAsia="宋体"/>
          <w:b/>
          <w:bCs/>
          <w:color w:val="auto"/>
          <w:kern w:val="0"/>
          <w:szCs w:val="21"/>
          <w:highlight w:val="none"/>
          <w:lang w:eastAsia="zh-CN"/>
        </w:rPr>
      </w:pPr>
      <w:r>
        <w:rPr>
          <w:b/>
          <w:bCs/>
          <w:color w:val="auto"/>
          <w:kern w:val="0"/>
          <w:szCs w:val="21"/>
          <w:highlight w:val="none"/>
        </w:rPr>
        <w:t>合同附件</w:t>
      </w:r>
      <w:r>
        <w:rPr>
          <w:rFonts w:hint="eastAsia"/>
          <w:b/>
          <w:bCs/>
          <w:color w:val="auto"/>
          <w:kern w:val="0"/>
          <w:szCs w:val="21"/>
          <w:highlight w:val="none"/>
          <w:lang w:val="en-US" w:eastAsia="zh-CN"/>
        </w:rPr>
        <w:t>3</w:t>
      </w:r>
    </w:p>
    <w:p w14:paraId="7DC5F21F">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6CB1EE8D">
      <w:pPr>
        <w:spacing w:before="120" w:line="320" w:lineRule="atLeast"/>
        <w:jc w:val="left"/>
        <w:outlineLvl w:val="1"/>
        <w:rPr>
          <w:b/>
          <w:bCs/>
          <w:color w:val="auto"/>
          <w:kern w:val="0"/>
          <w:szCs w:val="21"/>
          <w:highlight w:val="none"/>
        </w:rPr>
      </w:pPr>
    </w:p>
    <w:p w14:paraId="1A9A83C6">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B7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D182AB5">
            <w:pPr>
              <w:jc w:val="center"/>
              <w:rPr>
                <w:color w:val="auto"/>
                <w:szCs w:val="21"/>
                <w:highlight w:val="none"/>
              </w:rPr>
            </w:pPr>
            <w:r>
              <w:rPr>
                <w:color w:val="auto"/>
                <w:szCs w:val="21"/>
                <w:highlight w:val="none"/>
              </w:rPr>
              <w:t>供</w:t>
            </w:r>
          </w:p>
          <w:p w14:paraId="38DD4E33">
            <w:pPr>
              <w:jc w:val="center"/>
              <w:rPr>
                <w:color w:val="auto"/>
                <w:szCs w:val="21"/>
                <w:highlight w:val="none"/>
              </w:rPr>
            </w:pPr>
            <w:r>
              <w:rPr>
                <w:color w:val="auto"/>
                <w:szCs w:val="21"/>
                <w:highlight w:val="none"/>
              </w:rPr>
              <w:t>应</w:t>
            </w:r>
          </w:p>
          <w:p w14:paraId="51D2BAE0">
            <w:pPr>
              <w:jc w:val="center"/>
              <w:rPr>
                <w:color w:val="auto"/>
                <w:szCs w:val="21"/>
                <w:highlight w:val="none"/>
              </w:rPr>
            </w:pPr>
            <w:r>
              <w:rPr>
                <w:color w:val="auto"/>
                <w:szCs w:val="21"/>
                <w:highlight w:val="none"/>
              </w:rPr>
              <w:t>商</w:t>
            </w:r>
          </w:p>
          <w:p w14:paraId="0CEA4DD8">
            <w:pPr>
              <w:jc w:val="center"/>
              <w:rPr>
                <w:color w:val="auto"/>
                <w:szCs w:val="21"/>
                <w:highlight w:val="none"/>
              </w:rPr>
            </w:pPr>
            <w:r>
              <w:rPr>
                <w:color w:val="auto"/>
                <w:szCs w:val="21"/>
                <w:highlight w:val="none"/>
              </w:rPr>
              <w:t>申</w:t>
            </w:r>
          </w:p>
          <w:p w14:paraId="16DD81B1">
            <w:pPr>
              <w:jc w:val="center"/>
              <w:rPr>
                <w:color w:val="auto"/>
                <w:szCs w:val="21"/>
                <w:highlight w:val="none"/>
              </w:rPr>
            </w:pPr>
            <w:r>
              <w:rPr>
                <w:color w:val="auto"/>
                <w:szCs w:val="21"/>
                <w:highlight w:val="none"/>
              </w:rPr>
              <w:t>请</w:t>
            </w:r>
          </w:p>
        </w:tc>
        <w:tc>
          <w:tcPr>
            <w:tcW w:w="8640" w:type="dxa"/>
            <w:noWrap w:val="0"/>
            <w:vAlign w:val="center"/>
          </w:tcPr>
          <w:p w14:paraId="1851C881">
            <w:pPr>
              <w:rPr>
                <w:color w:val="auto"/>
                <w:szCs w:val="21"/>
                <w:highlight w:val="none"/>
              </w:rPr>
            </w:pPr>
            <w:r>
              <w:rPr>
                <w:color w:val="auto"/>
                <w:szCs w:val="21"/>
                <w:highlight w:val="none"/>
              </w:rPr>
              <w:t>项目编号：</w:t>
            </w:r>
          </w:p>
        </w:tc>
      </w:tr>
      <w:tr w14:paraId="73A7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409C37B">
            <w:pPr>
              <w:rPr>
                <w:color w:val="auto"/>
                <w:szCs w:val="21"/>
                <w:highlight w:val="none"/>
              </w:rPr>
            </w:pPr>
          </w:p>
        </w:tc>
        <w:tc>
          <w:tcPr>
            <w:tcW w:w="8640" w:type="dxa"/>
            <w:noWrap w:val="0"/>
            <w:vAlign w:val="center"/>
          </w:tcPr>
          <w:p w14:paraId="2211F5DF">
            <w:pPr>
              <w:rPr>
                <w:color w:val="auto"/>
                <w:szCs w:val="21"/>
                <w:highlight w:val="none"/>
              </w:rPr>
            </w:pPr>
            <w:r>
              <w:rPr>
                <w:color w:val="auto"/>
                <w:szCs w:val="21"/>
                <w:highlight w:val="none"/>
              </w:rPr>
              <w:t>项目名称：</w:t>
            </w:r>
          </w:p>
        </w:tc>
      </w:tr>
      <w:tr w14:paraId="3324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E55C7FF">
            <w:pPr>
              <w:rPr>
                <w:color w:val="auto"/>
                <w:szCs w:val="21"/>
                <w:highlight w:val="none"/>
              </w:rPr>
            </w:pPr>
          </w:p>
        </w:tc>
        <w:tc>
          <w:tcPr>
            <w:tcW w:w="8640" w:type="dxa"/>
            <w:noWrap w:val="0"/>
            <w:vAlign w:val="top"/>
          </w:tcPr>
          <w:p w14:paraId="1EB3EC95">
            <w:pPr>
              <w:rPr>
                <w:color w:val="auto"/>
                <w:szCs w:val="21"/>
                <w:highlight w:val="none"/>
              </w:rPr>
            </w:pPr>
            <w:r>
              <w:rPr>
                <w:color w:val="auto"/>
                <w:szCs w:val="21"/>
                <w:highlight w:val="none"/>
              </w:rPr>
              <w:t xml:space="preserve">  </w:t>
            </w:r>
          </w:p>
          <w:p w14:paraId="7BB9B2F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3DE6F25A">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DB53C1D">
            <w:pPr>
              <w:spacing w:line="400" w:lineRule="exact"/>
              <w:ind w:firstLine="705"/>
              <w:rPr>
                <w:color w:val="auto"/>
                <w:szCs w:val="21"/>
                <w:highlight w:val="none"/>
              </w:rPr>
            </w:pPr>
            <w:r>
              <w:rPr>
                <w:color w:val="auto"/>
                <w:szCs w:val="21"/>
                <w:highlight w:val="none"/>
              </w:rPr>
              <w:t>单位名称：</w:t>
            </w:r>
          </w:p>
          <w:p w14:paraId="3FE47B1B">
            <w:pPr>
              <w:spacing w:line="400" w:lineRule="exact"/>
              <w:ind w:firstLine="705"/>
              <w:rPr>
                <w:color w:val="auto"/>
                <w:szCs w:val="21"/>
                <w:highlight w:val="none"/>
              </w:rPr>
            </w:pPr>
            <w:r>
              <w:rPr>
                <w:color w:val="auto"/>
                <w:szCs w:val="21"/>
                <w:highlight w:val="none"/>
              </w:rPr>
              <w:t>开户银行：</w:t>
            </w:r>
          </w:p>
          <w:p w14:paraId="7B51C2C0">
            <w:pPr>
              <w:spacing w:line="400" w:lineRule="exact"/>
              <w:ind w:firstLine="705"/>
              <w:rPr>
                <w:color w:val="auto"/>
                <w:szCs w:val="21"/>
                <w:highlight w:val="none"/>
              </w:rPr>
            </w:pPr>
            <w:r>
              <w:rPr>
                <w:color w:val="auto"/>
                <w:szCs w:val="21"/>
                <w:highlight w:val="none"/>
              </w:rPr>
              <w:t>账   号：</w:t>
            </w:r>
          </w:p>
          <w:p w14:paraId="3BCD7B89">
            <w:pPr>
              <w:spacing w:line="400" w:lineRule="exact"/>
              <w:rPr>
                <w:color w:val="auto"/>
                <w:szCs w:val="21"/>
                <w:highlight w:val="none"/>
              </w:rPr>
            </w:pPr>
            <w:r>
              <w:rPr>
                <w:color w:val="auto"/>
                <w:szCs w:val="21"/>
                <w:highlight w:val="none"/>
              </w:rPr>
              <w:t>联系人及电话：</w:t>
            </w:r>
          </w:p>
          <w:p w14:paraId="0ACBA3C8">
            <w:pPr>
              <w:spacing w:line="400" w:lineRule="exact"/>
              <w:rPr>
                <w:color w:val="auto"/>
                <w:szCs w:val="21"/>
                <w:highlight w:val="none"/>
              </w:rPr>
            </w:pPr>
          </w:p>
          <w:p w14:paraId="58D40B0B">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26AAC89">
            <w:pPr>
              <w:spacing w:line="520" w:lineRule="exact"/>
              <w:jc w:val="center"/>
              <w:rPr>
                <w:color w:val="auto"/>
                <w:szCs w:val="21"/>
                <w:highlight w:val="none"/>
              </w:rPr>
            </w:pPr>
            <w:r>
              <w:rPr>
                <w:color w:val="auto"/>
                <w:szCs w:val="21"/>
                <w:highlight w:val="none"/>
              </w:rPr>
              <w:t xml:space="preserve">                           年    月     日</w:t>
            </w:r>
          </w:p>
        </w:tc>
      </w:tr>
      <w:tr w14:paraId="0E8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80E40D5">
            <w:pPr>
              <w:jc w:val="center"/>
              <w:rPr>
                <w:color w:val="auto"/>
                <w:szCs w:val="21"/>
                <w:highlight w:val="none"/>
              </w:rPr>
            </w:pPr>
            <w:r>
              <w:rPr>
                <w:color w:val="auto"/>
                <w:szCs w:val="21"/>
                <w:highlight w:val="none"/>
              </w:rPr>
              <w:t>采</w:t>
            </w:r>
          </w:p>
          <w:p w14:paraId="61668C6E">
            <w:pPr>
              <w:jc w:val="center"/>
              <w:rPr>
                <w:color w:val="auto"/>
                <w:szCs w:val="21"/>
                <w:highlight w:val="none"/>
              </w:rPr>
            </w:pPr>
            <w:r>
              <w:rPr>
                <w:color w:val="auto"/>
                <w:szCs w:val="21"/>
                <w:highlight w:val="none"/>
              </w:rPr>
              <w:t>购</w:t>
            </w:r>
          </w:p>
          <w:p w14:paraId="2D4EF3E4">
            <w:pPr>
              <w:jc w:val="center"/>
              <w:rPr>
                <w:color w:val="auto"/>
                <w:szCs w:val="21"/>
                <w:highlight w:val="none"/>
              </w:rPr>
            </w:pPr>
            <w:r>
              <w:rPr>
                <w:color w:val="auto"/>
                <w:szCs w:val="21"/>
                <w:highlight w:val="none"/>
              </w:rPr>
              <w:t>单</w:t>
            </w:r>
          </w:p>
          <w:p w14:paraId="6C36AEEC">
            <w:pPr>
              <w:jc w:val="center"/>
              <w:rPr>
                <w:color w:val="auto"/>
                <w:szCs w:val="21"/>
                <w:highlight w:val="none"/>
              </w:rPr>
            </w:pPr>
            <w:r>
              <w:rPr>
                <w:color w:val="auto"/>
                <w:szCs w:val="21"/>
                <w:highlight w:val="none"/>
              </w:rPr>
              <w:t>位</w:t>
            </w:r>
          </w:p>
          <w:p w14:paraId="1EE1A9D3">
            <w:pPr>
              <w:jc w:val="center"/>
              <w:rPr>
                <w:color w:val="auto"/>
                <w:szCs w:val="21"/>
                <w:highlight w:val="none"/>
              </w:rPr>
            </w:pPr>
            <w:r>
              <w:rPr>
                <w:color w:val="auto"/>
                <w:szCs w:val="21"/>
                <w:highlight w:val="none"/>
              </w:rPr>
              <w:t>意</w:t>
            </w:r>
          </w:p>
          <w:p w14:paraId="188F437E">
            <w:pPr>
              <w:jc w:val="center"/>
              <w:rPr>
                <w:color w:val="auto"/>
                <w:szCs w:val="21"/>
                <w:highlight w:val="none"/>
              </w:rPr>
            </w:pPr>
            <w:r>
              <w:rPr>
                <w:color w:val="auto"/>
                <w:szCs w:val="21"/>
                <w:highlight w:val="none"/>
              </w:rPr>
              <w:t>见</w:t>
            </w:r>
          </w:p>
        </w:tc>
        <w:tc>
          <w:tcPr>
            <w:tcW w:w="8640" w:type="dxa"/>
            <w:noWrap w:val="0"/>
            <w:vAlign w:val="top"/>
          </w:tcPr>
          <w:p w14:paraId="52738ED5">
            <w:pPr>
              <w:rPr>
                <w:color w:val="auto"/>
                <w:szCs w:val="21"/>
                <w:highlight w:val="none"/>
              </w:rPr>
            </w:pPr>
          </w:p>
          <w:p w14:paraId="16F713DA">
            <w:pPr>
              <w:rPr>
                <w:color w:val="auto"/>
                <w:szCs w:val="21"/>
                <w:highlight w:val="none"/>
              </w:rPr>
            </w:pPr>
            <w:r>
              <w:rPr>
                <w:color w:val="auto"/>
                <w:szCs w:val="21"/>
                <w:highlight w:val="none"/>
              </w:rPr>
              <w:t>退付意见：是否同意退付履约保证金及退付金额：</w:t>
            </w:r>
          </w:p>
          <w:p w14:paraId="11C686DC">
            <w:pPr>
              <w:rPr>
                <w:color w:val="auto"/>
                <w:szCs w:val="21"/>
                <w:highlight w:val="none"/>
              </w:rPr>
            </w:pPr>
          </w:p>
          <w:p w14:paraId="0DB057FC">
            <w:pPr>
              <w:rPr>
                <w:color w:val="auto"/>
                <w:szCs w:val="21"/>
                <w:highlight w:val="none"/>
              </w:rPr>
            </w:pPr>
          </w:p>
          <w:p w14:paraId="2232DB67">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B038575">
            <w:pPr>
              <w:spacing w:line="520" w:lineRule="exact"/>
              <w:jc w:val="center"/>
              <w:rPr>
                <w:color w:val="auto"/>
                <w:szCs w:val="21"/>
                <w:highlight w:val="none"/>
              </w:rPr>
            </w:pPr>
            <w:r>
              <w:rPr>
                <w:color w:val="auto"/>
                <w:szCs w:val="21"/>
                <w:highlight w:val="none"/>
              </w:rPr>
              <w:t xml:space="preserve">                                        年    月     日</w:t>
            </w:r>
          </w:p>
        </w:tc>
      </w:tr>
      <w:tr w14:paraId="1BE6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23348F7">
            <w:pPr>
              <w:jc w:val="center"/>
              <w:rPr>
                <w:color w:val="auto"/>
                <w:szCs w:val="21"/>
                <w:highlight w:val="none"/>
              </w:rPr>
            </w:pPr>
            <w:r>
              <w:rPr>
                <w:color w:val="auto"/>
                <w:szCs w:val="21"/>
                <w:highlight w:val="none"/>
              </w:rPr>
              <w:t>财</w:t>
            </w:r>
          </w:p>
          <w:p w14:paraId="27DDA609">
            <w:pPr>
              <w:jc w:val="center"/>
              <w:rPr>
                <w:color w:val="auto"/>
                <w:szCs w:val="21"/>
                <w:highlight w:val="none"/>
              </w:rPr>
            </w:pPr>
            <w:r>
              <w:rPr>
                <w:color w:val="auto"/>
                <w:szCs w:val="21"/>
                <w:highlight w:val="none"/>
              </w:rPr>
              <w:t>务</w:t>
            </w:r>
          </w:p>
          <w:p w14:paraId="479B0213">
            <w:pPr>
              <w:jc w:val="center"/>
              <w:rPr>
                <w:color w:val="auto"/>
                <w:szCs w:val="21"/>
                <w:highlight w:val="none"/>
              </w:rPr>
            </w:pPr>
            <w:r>
              <w:rPr>
                <w:color w:val="auto"/>
                <w:szCs w:val="21"/>
                <w:highlight w:val="none"/>
              </w:rPr>
              <w:t>部</w:t>
            </w:r>
          </w:p>
          <w:p w14:paraId="63BF758D">
            <w:pPr>
              <w:jc w:val="center"/>
              <w:rPr>
                <w:color w:val="auto"/>
                <w:szCs w:val="21"/>
                <w:highlight w:val="none"/>
              </w:rPr>
            </w:pPr>
            <w:r>
              <w:rPr>
                <w:color w:val="auto"/>
                <w:szCs w:val="21"/>
                <w:highlight w:val="none"/>
              </w:rPr>
              <w:t>门</w:t>
            </w:r>
          </w:p>
          <w:p w14:paraId="0B8B6341">
            <w:pPr>
              <w:jc w:val="center"/>
              <w:rPr>
                <w:color w:val="auto"/>
                <w:szCs w:val="21"/>
                <w:highlight w:val="none"/>
              </w:rPr>
            </w:pPr>
            <w:r>
              <w:rPr>
                <w:color w:val="auto"/>
                <w:szCs w:val="21"/>
                <w:highlight w:val="none"/>
              </w:rPr>
              <w:t>意</w:t>
            </w:r>
          </w:p>
          <w:p w14:paraId="32D26D19">
            <w:pPr>
              <w:jc w:val="center"/>
              <w:rPr>
                <w:color w:val="auto"/>
                <w:szCs w:val="21"/>
                <w:highlight w:val="none"/>
              </w:rPr>
            </w:pPr>
            <w:r>
              <w:rPr>
                <w:color w:val="auto"/>
                <w:szCs w:val="21"/>
                <w:highlight w:val="none"/>
              </w:rPr>
              <w:t>见</w:t>
            </w:r>
          </w:p>
        </w:tc>
        <w:tc>
          <w:tcPr>
            <w:tcW w:w="8640" w:type="dxa"/>
            <w:noWrap w:val="0"/>
            <w:vAlign w:val="top"/>
          </w:tcPr>
          <w:p w14:paraId="624FF425">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484F273">
            <w:pPr>
              <w:spacing w:line="640" w:lineRule="exact"/>
              <w:rPr>
                <w:color w:val="auto"/>
                <w:szCs w:val="21"/>
                <w:highlight w:val="none"/>
              </w:rPr>
            </w:pPr>
            <w:r>
              <w:rPr>
                <w:color w:val="auto"/>
                <w:szCs w:val="21"/>
                <w:highlight w:val="none"/>
              </w:rPr>
              <w:t>会计审核：</w:t>
            </w:r>
          </w:p>
          <w:p w14:paraId="52BF46E3">
            <w:pPr>
              <w:spacing w:line="640" w:lineRule="exact"/>
              <w:rPr>
                <w:color w:val="auto"/>
                <w:szCs w:val="21"/>
                <w:highlight w:val="none"/>
              </w:rPr>
            </w:pPr>
            <w:r>
              <w:rPr>
                <w:color w:val="auto"/>
                <w:szCs w:val="21"/>
                <w:highlight w:val="none"/>
              </w:rPr>
              <w:t>财务负责人审核：</w:t>
            </w:r>
          </w:p>
          <w:p w14:paraId="791B33B6">
            <w:pPr>
              <w:spacing w:line="640" w:lineRule="exact"/>
              <w:rPr>
                <w:color w:val="auto"/>
                <w:szCs w:val="21"/>
                <w:highlight w:val="none"/>
              </w:rPr>
            </w:pPr>
            <w:r>
              <w:rPr>
                <w:color w:val="auto"/>
                <w:szCs w:val="21"/>
                <w:highlight w:val="none"/>
              </w:rPr>
              <w:t>单位负责人签字：</w:t>
            </w:r>
          </w:p>
          <w:p w14:paraId="339CCE17">
            <w:pPr>
              <w:spacing w:line="640" w:lineRule="exact"/>
              <w:rPr>
                <w:color w:val="auto"/>
                <w:szCs w:val="21"/>
                <w:highlight w:val="none"/>
              </w:rPr>
            </w:pPr>
            <w:r>
              <w:rPr>
                <w:color w:val="auto"/>
                <w:szCs w:val="21"/>
                <w:highlight w:val="none"/>
              </w:rPr>
              <w:t>出纳办理转账日期：</w:t>
            </w:r>
          </w:p>
        </w:tc>
      </w:tr>
    </w:tbl>
    <w:p w14:paraId="724CC8D9">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6C0F6758">
      <w:pPr>
        <w:spacing w:before="120" w:line="320" w:lineRule="atLeast"/>
        <w:jc w:val="left"/>
        <w:outlineLvl w:val="1"/>
        <w:rPr>
          <w:rFonts w:hint="eastAsia" w:eastAsia="宋体"/>
          <w:b/>
          <w:bCs/>
          <w:color w:val="auto"/>
          <w:kern w:val="0"/>
          <w:szCs w:val="21"/>
          <w:highlight w:val="none"/>
          <w:lang w:val="en-US" w:eastAsia="zh-CN"/>
        </w:rPr>
      </w:pPr>
      <w:r>
        <w:rPr>
          <w:b/>
          <w:color w:val="auto"/>
          <w:sz w:val="32"/>
          <w:szCs w:val="32"/>
          <w:highlight w:val="none"/>
        </w:rPr>
        <w:br w:type="page"/>
      </w:r>
      <w:r>
        <w:rPr>
          <w:b/>
          <w:bCs/>
          <w:color w:val="auto"/>
          <w:kern w:val="0"/>
          <w:szCs w:val="21"/>
          <w:highlight w:val="none"/>
        </w:rPr>
        <w:t>合同附件</w:t>
      </w:r>
      <w:r>
        <w:rPr>
          <w:rFonts w:hint="eastAsia"/>
          <w:b/>
          <w:bCs/>
          <w:color w:val="auto"/>
          <w:kern w:val="0"/>
          <w:szCs w:val="21"/>
          <w:highlight w:val="none"/>
          <w:lang w:val="en-US" w:eastAsia="zh-CN"/>
        </w:rPr>
        <w:t>4</w:t>
      </w:r>
    </w:p>
    <w:p w14:paraId="0B3C5787">
      <w:pPr>
        <w:snapToGrid w:val="0"/>
        <w:spacing w:line="360" w:lineRule="exact"/>
        <w:jc w:val="center"/>
        <w:rPr>
          <w:b/>
          <w:bCs/>
          <w:color w:val="auto"/>
          <w:szCs w:val="21"/>
          <w:highlight w:val="none"/>
        </w:rPr>
      </w:pPr>
      <w:bookmarkStart w:id="72" w:name="_Hlk80978015"/>
    </w:p>
    <w:p w14:paraId="7C3C5A02">
      <w:pPr>
        <w:snapToGrid w:val="0"/>
        <w:spacing w:line="360" w:lineRule="exact"/>
        <w:jc w:val="center"/>
        <w:rPr>
          <w:b/>
          <w:bCs/>
          <w:color w:val="auto"/>
          <w:szCs w:val="21"/>
          <w:highlight w:val="none"/>
        </w:rPr>
      </w:pPr>
      <w:bookmarkStart w:id="73" w:name="_Hlk77607667"/>
      <w:r>
        <w:rPr>
          <w:b/>
          <w:bCs/>
          <w:color w:val="auto"/>
          <w:szCs w:val="21"/>
          <w:highlight w:val="none"/>
        </w:rPr>
        <w:t>履约</w:t>
      </w:r>
      <w:r>
        <w:rPr>
          <w:rFonts w:hint="eastAsia"/>
          <w:b/>
          <w:bCs/>
          <w:color w:val="auto"/>
          <w:szCs w:val="21"/>
          <w:highlight w:val="none"/>
        </w:rPr>
        <w:t>验收方案</w:t>
      </w:r>
    </w:p>
    <w:p w14:paraId="610591C5">
      <w:pPr>
        <w:widowControl/>
        <w:jc w:val="left"/>
        <w:rPr>
          <w:color w:val="auto"/>
          <w:szCs w:val="21"/>
          <w:highlight w:val="none"/>
        </w:rPr>
      </w:pPr>
    </w:p>
    <w:p w14:paraId="628F012F">
      <w:pPr>
        <w:pStyle w:val="27"/>
        <w:snapToGrid w:val="0"/>
        <w:jc w:val="center"/>
        <w:rPr>
          <w:rFonts w:ascii="Times New Roman" w:hAnsi="Times New Roman" w:cs="Times New Roman"/>
          <w:b/>
          <w:color w:val="auto"/>
          <w:sz w:val="24"/>
          <w:szCs w:val="24"/>
          <w:highlight w:val="none"/>
        </w:rPr>
      </w:pPr>
      <w:bookmarkStart w:id="74" w:name="_Hlk77607077"/>
      <w:r>
        <w:rPr>
          <w:rFonts w:hint="eastAsia" w:eastAsia="楷体_GB2312"/>
          <w:b/>
          <w:color w:val="auto"/>
          <w:sz w:val="24"/>
          <w:szCs w:val="24"/>
          <w:highlight w:val="none"/>
        </w:rPr>
        <w:t>【备注：本方案除无法确定的内容外，所有选项必须选择，所有空格必须填写内容】</w:t>
      </w:r>
    </w:p>
    <w:bookmarkEnd w:id="74"/>
    <w:p w14:paraId="3AE1B799">
      <w:pPr>
        <w:pStyle w:val="172"/>
        <w:ind w:firstLineChars="0"/>
        <w:rPr>
          <w:rFonts w:ascii="Times New Roman" w:hAnsi="Times New Roman" w:eastAsia="宋体"/>
          <w:color w:val="auto"/>
          <w:kern w:val="2"/>
          <w:sz w:val="21"/>
          <w:szCs w:val="21"/>
          <w:highlight w:val="none"/>
        </w:rPr>
      </w:pPr>
    </w:p>
    <w:p w14:paraId="544FC6D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64E837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28F1FDE5">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0F06CC6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EB0A08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3BF1DC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492695E2">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1AB03D3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34815E3">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1CB094A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0A240E21">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16A8417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A4C541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1586CB4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2FF6F3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74DFA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E512B4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3EB48A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43CF4E7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410B62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302F681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98330B3">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208CE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ADABEA6">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71ABD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5F70718">
      <w:pPr>
        <w:pStyle w:val="172"/>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BFAA9EB">
      <w:pPr>
        <w:pStyle w:val="172"/>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2DE40D6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B6EF3C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2EFAC6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6961C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5349FA5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A73A43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D2A2E8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321157F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794ABCF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3678152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（4）成交供应商提供的服务未达到招标文件规定要求，且对采购人造成损失的，由成交供应商承担一切责任，并赔偿所造成的损失。</w:t>
      </w:r>
    </w:p>
    <w:p w14:paraId="059659A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（5）政府采购合同约定的其他要求及投标文件响应的其他标准。</w:t>
      </w:r>
    </w:p>
    <w:p w14:paraId="1FFA4441">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DE9DE8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985FCA3">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72"/>
    <w:bookmarkEnd w:id="73"/>
    <w:p w14:paraId="61D4B5A9">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D531833">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77A1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5161B722">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F0124B1">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746A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AC4398">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4AEB1C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6CAA59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CA6C8AB">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28FB1C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23DB3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566A059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58EB6F2">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30EC737">
            <w:pPr>
              <w:pStyle w:val="165"/>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12D99BE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D0C5375">
            <w:pPr>
              <w:pStyle w:val="165"/>
              <w:ind w:firstLine="0" w:firstLineChars="0"/>
              <w:jc w:val="center"/>
              <w:rPr>
                <w:color w:val="auto"/>
                <w:szCs w:val="21"/>
                <w:highlight w:val="none"/>
              </w:rPr>
            </w:pPr>
            <w:r>
              <w:rPr>
                <w:color w:val="auto"/>
                <w:szCs w:val="21"/>
                <w:highlight w:val="none"/>
              </w:rPr>
              <w:t>¥0.00元</w:t>
            </w:r>
          </w:p>
        </w:tc>
      </w:tr>
      <w:tr w14:paraId="06273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30EAD45">
            <w:pPr>
              <w:pStyle w:val="165"/>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A5C7EA8">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D2900C9">
            <w:pPr>
              <w:pStyle w:val="165"/>
              <w:ind w:firstLine="0" w:firstLineChars="0"/>
              <w:jc w:val="center"/>
              <w:rPr>
                <w:color w:val="auto"/>
                <w:szCs w:val="21"/>
                <w:highlight w:val="none"/>
              </w:rPr>
            </w:pPr>
            <w:r>
              <w:rPr>
                <w:color w:val="auto"/>
                <w:szCs w:val="21"/>
                <w:highlight w:val="none"/>
              </w:rPr>
              <w:t>¥0.00元</w:t>
            </w:r>
          </w:p>
        </w:tc>
      </w:tr>
      <w:tr w14:paraId="5E7B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1F6C4C84">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7DA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C41C6B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D64D40">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3C3A842C">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6DC7F3AF">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94E2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F71C17">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FD3BE2">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3A144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4784A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62F2D6F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763C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B533388">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16DD3D6">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6FF8D18">
            <w:pPr>
              <w:pStyle w:val="165"/>
              <w:ind w:firstLine="672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92C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51422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29AE143C">
            <w:pPr>
              <w:widowControl/>
              <w:spacing w:before="100" w:beforeAutospacing="1" w:after="100" w:afterAutospacing="1" w:line="320" w:lineRule="exact"/>
              <w:jc w:val="left"/>
              <w:rPr>
                <w:color w:val="auto"/>
                <w:kern w:val="0"/>
                <w:szCs w:val="21"/>
                <w:highlight w:val="none"/>
              </w:rPr>
            </w:pPr>
          </w:p>
        </w:tc>
      </w:tr>
      <w:tr w14:paraId="4A3E3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AB6ED">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400B657D">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EFA6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1E4F203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1799EA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ACB7C68">
            <w:pPr>
              <w:widowControl/>
              <w:spacing w:before="100" w:beforeAutospacing="1" w:after="100" w:afterAutospacing="1" w:line="320" w:lineRule="exact"/>
              <w:jc w:val="left"/>
              <w:rPr>
                <w:color w:val="auto"/>
                <w:kern w:val="0"/>
                <w:szCs w:val="21"/>
                <w:highlight w:val="none"/>
              </w:rPr>
            </w:pPr>
          </w:p>
          <w:p w14:paraId="25809EB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8D9154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C51C65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3503A10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7D84DF33">
            <w:pPr>
              <w:widowControl/>
              <w:spacing w:before="100" w:beforeAutospacing="1" w:after="100" w:afterAutospacing="1" w:line="320" w:lineRule="exact"/>
              <w:jc w:val="left"/>
              <w:rPr>
                <w:color w:val="auto"/>
                <w:kern w:val="0"/>
                <w:szCs w:val="21"/>
                <w:highlight w:val="none"/>
              </w:rPr>
            </w:pPr>
          </w:p>
          <w:p w14:paraId="21F0979C">
            <w:pPr>
              <w:widowControl/>
              <w:spacing w:before="100" w:beforeAutospacing="1" w:after="100" w:afterAutospacing="1" w:line="320" w:lineRule="exact"/>
              <w:jc w:val="left"/>
              <w:rPr>
                <w:color w:val="auto"/>
                <w:kern w:val="0"/>
                <w:szCs w:val="21"/>
                <w:highlight w:val="none"/>
              </w:rPr>
            </w:pPr>
          </w:p>
          <w:p w14:paraId="209DB849">
            <w:pPr>
              <w:widowControl/>
              <w:spacing w:before="100" w:beforeAutospacing="1" w:after="100" w:afterAutospacing="1" w:line="320" w:lineRule="exact"/>
              <w:jc w:val="left"/>
              <w:rPr>
                <w:color w:val="auto"/>
                <w:kern w:val="0"/>
                <w:szCs w:val="21"/>
                <w:highlight w:val="none"/>
              </w:rPr>
            </w:pPr>
          </w:p>
        </w:tc>
      </w:tr>
    </w:tbl>
    <w:p w14:paraId="0F1C72AD">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bookmarkEnd w:id="68"/>
    <w:p w14:paraId="4C30E8BD">
      <w:pPr>
        <w:spacing w:before="120" w:line="320" w:lineRule="atLeast"/>
        <w:jc w:val="left"/>
        <w:outlineLvl w:val="1"/>
        <w:rPr>
          <w:color w:val="auto"/>
          <w:highlight w:val="none"/>
        </w:rPr>
      </w:pPr>
      <w:r>
        <w:rPr>
          <w:color w:val="auto"/>
          <w:sz w:val="32"/>
          <w:szCs w:val="32"/>
          <w:highlight w:val="none"/>
        </w:rPr>
        <w:br w:type="page"/>
      </w:r>
      <w:bookmarkEnd w:id="69"/>
    </w:p>
    <w:bookmarkEnd w:id="70"/>
    <w:p w14:paraId="3145BC9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5" w:name="_Toc12335"/>
      <w:r>
        <w:rPr>
          <w:rFonts w:ascii="Times New Roman" w:hAnsi="Times New Roman" w:cs="Times New Roman"/>
          <w:color w:val="auto"/>
          <w:sz w:val="32"/>
          <w:szCs w:val="32"/>
          <w:highlight w:val="none"/>
        </w:rPr>
        <w:t>第六章  投标文件格式</w:t>
      </w:r>
      <w:bookmarkEnd w:id="75"/>
    </w:p>
    <w:p w14:paraId="2147B302">
      <w:pPr>
        <w:rPr>
          <w:rFonts w:hint="eastAsia"/>
          <w:color w:val="auto"/>
          <w:sz w:val="28"/>
          <w:szCs w:val="28"/>
          <w:highlight w:val="none"/>
        </w:rPr>
      </w:pPr>
    </w:p>
    <w:p w14:paraId="7FE0051B">
      <w:pPr>
        <w:rPr>
          <w:rFonts w:hint="eastAsia"/>
          <w:color w:val="auto"/>
          <w:sz w:val="28"/>
          <w:szCs w:val="28"/>
          <w:highlight w:val="none"/>
        </w:rPr>
      </w:pPr>
    </w:p>
    <w:p w14:paraId="1E14DD4B">
      <w:pPr>
        <w:rPr>
          <w:rFonts w:hint="eastAsia"/>
          <w:color w:val="auto"/>
          <w:sz w:val="28"/>
          <w:szCs w:val="28"/>
          <w:highlight w:val="none"/>
        </w:rPr>
      </w:pPr>
    </w:p>
    <w:p w14:paraId="66541B24">
      <w:pPr>
        <w:rPr>
          <w:rFonts w:hint="eastAsia"/>
          <w:color w:val="auto"/>
          <w:sz w:val="28"/>
          <w:szCs w:val="28"/>
          <w:highlight w:val="none"/>
        </w:rPr>
      </w:pPr>
    </w:p>
    <w:p w14:paraId="1BB030E3">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76" w:name="_Hlk89032274"/>
      <w:r>
        <w:rPr>
          <w:rFonts w:hint="eastAsia"/>
          <w:color w:val="auto"/>
          <w:sz w:val="28"/>
          <w:szCs w:val="28"/>
          <w:highlight w:val="none"/>
        </w:rPr>
        <w:t>签字（签章）、盖章（签章）</w:t>
      </w:r>
      <w:bookmarkEnd w:id="76"/>
      <w:r>
        <w:rPr>
          <w:rFonts w:hint="eastAsia"/>
          <w:color w:val="auto"/>
          <w:sz w:val="28"/>
          <w:szCs w:val="28"/>
          <w:highlight w:val="none"/>
        </w:rPr>
        <w:t>。</w:t>
      </w:r>
    </w:p>
    <w:p w14:paraId="34CDF7BD">
      <w:pPr>
        <w:snapToGrid w:val="0"/>
        <w:spacing w:before="120" w:beforeLines="50" w:after="50" w:line="440" w:lineRule="exact"/>
        <w:jc w:val="left"/>
        <w:outlineLvl w:val="1"/>
        <w:rPr>
          <w:bCs/>
          <w:color w:val="auto"/>
          <w:sz w:val="24"/>
          <w:highlight w:val="none"/>
        </w:rPr>
      </w:pPr>
      <w:r>
        <w:rPr>
          <w:color w:val="auto"/>
          <w:highlight w:val="none"/>
        </w:rPr>
        <w:br w:type="page"/>
      </w:r>
      <w:bookmarkStart w:id="77" w:name="_Toc254970698"/>
      <w:bookmarkStart w:id="78" w:name="_Toc254970557"/>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408538D4">
      <w:pPr>
        <w:snapToGrid w:val="0"/>
        <w:spacing w:before="120" w:beforeLines="50" w:after="50" w:line="360" w:lineRule="exact"/>
        <w:rPr>
          <w:color w:val="auto"/>
          <w:sz w:val="24"/>
          <w:highlight w:val="none"/>
        </w:rPr>
      </w:pPr>
    </w:p>
    <w:p w14:paraId="64F3DE52">
      <w:pPr>
        <w:snapToGrid w:val="0"/>
        <w:spacing w:before="120" w:beforeLines="50" w:after="50" w:line="360" w:lineRule="exact"/>
        <w:jc w:val="center"/>
        <w:rPr>
          <w:bCs/>
          <w:color w:val="auto"/>
          <w:sz w:val="24"/>
          <w:highlight w:val="none"/>
        </w:rPr>
      </w:pPr>
    </w:p>
    <w:p w14:paraId="6498558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65FAD091">
      <w:pPr>
        <w:snapToGrid w:val="0"/>
        <w:spacing w:before="120" w:beforeLines="50" w:after="50" w:line="360" w:lineRule="exact"/>
        <w:jc w:val="center"/>
        <w:rPr>
          <w:b/>
          <w:bCs/>
          <w:color w:val="auto"/>
          <w:sz w:val="44"/>
          <w:szCs w:val="44"/>
          <w:highlight w:val="none"/>
        </w:rPr>
      </w:pPr>
    </w:p>
    <w:p w14:paraId="3FF3265D">
      <w:pPr>
        <w:snapToGrid w:val="0"/>
        <w:spacing w:before="120" w:beforeLines="50" w:after="50" w:line="360" w:lineRule="exact"/>
        <w:jc w:val="center"/>
        <w:rPr>
          <w:b/>
          <w:bCs/>
          <w:color w:val="auto"/>
          <w:sz w:val="44"/>
          <w:szCs w:val="44"/>
          <w:highlight w:val="none"/>
        </w:rPr>
      </w:pPr>
    </w:p>
    <w:p w14:paraId="4342C8DB">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46C815BC">
      <w:pPr>
        <w:snapToGrid w:val="0"/>
        <w:spacing w:before="120" w:beforeLines="50" w:after="50" w:line="360" w:lineRule="exact"/>
        <w:rPr>
          <w:bCs/>
          <w:color w:val="auto"/>
          <w:sz w:val="24"/>
          <w:highlight w:val="none"/>
        </w:rPr>
      </w:pPr>
    </w:p>
    <w:p w14:paraId="541F027E">
      <w:pPr>
        <w:snapToGrid w:val="0"/>
        <w:spacing w:before="120" w:beforeLines="50" w:after="50" w:line="360" w:lineRule="exact"/>
        <w:rPr>
          <w:bCs/>
          <w:color w:val="auto"/>
          <w:sz w:val="24"/>
          <w:highlight w:val="none"/>
        </w:rPr>
      </w:pPr>
    </w:p>
    <w:p w14:paraId="65E16D41">
      <w:pPr>
        <w:snapToGrid w:val="0"/>
        <w:spacing w:before="120" w:beforeLines="50" w:after="50" w:line="360" w:lineRule="exact"/>
        <w:rPr>
          <w:bCs/>
          <w:color w:val="auto"/>
          <w:sz w:val="24"/>
          <w:highlight w:val="none"/>
        </w:rPr>
      </w:pPr>
    </w:p>
    <w:p w14:paraId="65DE802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274595">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626B4B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EE3F7E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FE0BA8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2E5FE8B">
      <w:pPr>
        <w:pStyle w:val="7"/>
        <w:snapToGrid w:val="0"/>
        <w:spacing w:before="50" w:after="50" w:line="360" w:lineRule="exact"/>
        <w:ind w:firstLine="960" w:firstLineChars="400"/>
        <w:rPr>
          <w:bCs/>
          <w:color w:val="auto"/>
          <w:sz w:val="24"/>
          <w:szCs w:val="24"/>
          <w:highlight w:val="none"/>
        </w:rPr>
      </w:pPr>
    </w:p>
    <w:p w14:paraId="3B57E9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0D20907">
      <w:pPr>
        <w:snapToGrid w:val="0"/>
        <w:spacing w:before="120" w:beforeLines="50" w:after="50" w:line="360" w:lineRule="exact"/>
        <w:rPr>
          <w:b/>
          <w:bCs/>
          <w:color w:val="auto"/>
          <w:sz w:val="24"/>
          <w:highlight w:val="none"/>
        </w:rPr>
      </w:pPr>
      <w:r>
        <w:rPr>
          <w:color w:val="auto"/>
          <w:highlight w:val="none"/>
        </w:rPr>
        <w:br w:type="page"/>
      </w:r>
      <w:bookmarkEnd w:id="77"/>
      <w:bookmarkEnd w:id="78"/>
      <w:r>
        <w:rPr>
          <w:b/>
          <w:bCs/>
          <w:color w:val="auto"/>
          <w:sz w:val="24"/>
          <w:highlight w:val="none"/>
        </w:rPr>
        <w:t xml:space="preserve"> </w:t>
      </w:r>
    </w:p>
    <w:p w14:paraId="395F916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FBE2103">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09CE283F">
      <w:pPr>
        <w:widowControl/>
        <w:jc w:val="left"/>
        <w:rPr>
          <w:color w:val="auto"/>
          <w:highlight w:val="none"/>
        </w:rPr>
      </w:pPr>
      <w:r>
        <w:rPr>
          <w:b/>
          <w:color w:val="auto"/>
          <w:sz w:val="24"/>
          <w:highlight w:val="none"/>
        </w:rPr>
        <w:br w:type="page"/>
      </w:r>
      <w:r>
        <w:rPr>
          <w:b/>
          <w:color w:val="auto"/>
          <w:szCs w:val="21"/>
          <w:highlight w:val="none"/>
        </w:rPr>
        <w:t>1．</w:t>
      </w:r>
      <w:r>
        <w:rPr>
          <w:rFonts w:hint="eastAsia"/>
          <w:b/>
          <w:color w:val="auto"/>
          <w:szCs w:val="21"/>
          <w:highlight w:val="none"/>
        </w:rPr>
        <w:t xml:space="preserve">北海市政府采购供应商信用承诺函 </w:t>
      </w:r>
    </w:p>
    <w:p w14:paraId="3E94652B">
      <w:pPr>
        <w:widowControl/>
        <w:jc w:val="center"/>
        <w:rPr>
          <w:rFonts w:ascii="宋体" w:hAnsi="宋体" w:cs="宋体"/>
          <w:b/>
          <w:bCs/>
          <w:color w:val="auto"/>
          <w:kern w:val="0"/>
          <w:sz w:val="28"/>
          <w:szCs w:val="28"/>
          <w:highlight w:val="none"/>
          <w:lang w:bidi="ar"/>
        </w:rPr>
      </w:pPr>
    </w:p>
    <w:p w14:paraId="115B2796">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71245B16">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77B649DC">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5E8ED05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304ED82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2FB7D17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77483A1E">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100D8332">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0B912383">
      <w:pPr>
        <w:snapToGrid w:val="0"/>
        <w:spacing w:before="120" w:beforeLines="50" w:line="360" w:lineRule="exact"/>
        <w:ind w:firstLine="420" w:firstLineChars="200"/>
        <w:rPr>
          <w:color w:val="auto"/>
          <w:szCs w:val="21"/>
          <w:highlight w:val="none"/>
        </w:rPr>
      </w:pPr>
      <w:r>
        <w:rPr>
          <w:rFonts w:hint="eastAsia"/>
          <w:color w:val="auto"/>
          <w:szCs w:val="21"/>
          <w:highlight w:val="none"/>
        </w:rPr>
        <w:t>1.我单位具有符合</w:t>
      </w:r>
      <w:r>
        <w:rPr>
          <w:rFonts w:hint="eastAsia"/>
          <w:color w:val="auto"/>
          <w:szCs w:val="21"/>
          <w:highlight w:val="none"/>
          <w:lang w:eastAsia="zh-CN"/>
        </w:rPr>
        <w:t>招标文件</w:t>
      </w:r>
      <w:r>
        <w:rPr>
          <w:rFonts w:hint="eastAsia"/>
          <w:color w:val="auto"/>
          <w:szCs w:val="21"/>
          <w:highlight w:val="none"/>
        </w:rPr>
        <w:t xml:space="preserve">资格要求独立承担民事责任的能力。 </w:t>
      </w:r>
    </w:p>
    <w:p w14:paraId="7E6A969B">
      <w:pPr>
        <w:snapToGrid w:val="0"/>
        <w:spacing w:before="120" w:beforeLines="50" w:line="360" w:lineRule="exact"/>
        <w:ind w:firstLine="420" w:firstLineChars="200"/>
        <w:rPr>
          <w:color w:val="auto"/>
          <w:szCs w:val="21"/>
          <w:highlight w:val="none"/>
        </w:rPr>
      </w:pPr>
      <w:r>
        <w:rPr>
          <w:rFonts w:hint="eastAsia"/>
          <w:color w:val="auto"/>
          <w:szCs w:val="21"/>
          <w:highlight w:val="none"/>
        </w:rPr>
        <w:t>2.我单位具有符合</w:t>
      </w:r>
      <w:r>
        <w:rPr>
          <w:rFonts w:hint="eastAsia"/>
          <w:color w:val="auto"/>
          <w:szCs w:val="21"/>
          <w:highlight w:val="none"/>
          <w:lang w:eastAsia="zh-CN"/>
        </w:rPr>
        <w:t>招标文件</w:t>
      </w:r>
      <w:r>
        <w:rPr>
          <w:rFonts w:hint="eastAsia"/>
          <w:color w:val="auto"/>
          <w:szCs w:val="21"/>
          <w:highlight w:val="none"/>
        </w:rPr>
        <w:t xml:space="preserve">资格要求的财务状况报告。 </w:t>
      </w:r>
    </w:p>
    <w:p w14:paraId="18AE2C6A">
      <w:pPr>
        <w:snapToGrid w:val="0"/>
        <w:spacing w:before="120" w:beforeLines="50" w:line="360" w:lineRule="exact"/>
        <w:ind w:firstLine="420" w:firstLineChars="200"/>
        <w:rPr>
          <w:color w:val="auto"/>
          <w:szCs w:val="21"/>
          <w:highlight w:val="none"/>
        </w:rPr>
      </w:pPr>
      <w:r>
        <w:rPr>
          <w:rFonts w:hint="eastAsia"/>
          <w:color w:val="auto"/>
          <w:szCs w:val="21"/>
          <w:highlight w:val="none"/>
        </w:rPr>
        <w:t>3.我单位具有符合</w:t>
      </w:r>
      <w:r>
        <w:rPr>
          <w:rFonts w:hint="eastAsia"/>
          <w:color w:val="auto"/>
          <w:szCs w:val="21"/>
          <w:highlight w:val="none"/>
          <w:lang w:eastAsia="zh-CN"/>
        </w:rPr>
        <w:t>招标文件</w:t>
      </w:r>
      <w:r>
        <w:rPr>
          <w:rFonts w:hint="eastAsia"/>
          <w:color w:val="auto"/>
          <w:szCs w:val="21"/>
          <w:highlight w:val="none"/>
        </w:rPr>
        <w:t xml:space="preserve">资格要求的依法缴纳税收和社会保障记录的良好记录。 </w:t>
      </w:r>
    </w:p>
    <w:p w14:paraId="29100C1C">
      <w:pPr>
        <w:snapToGrid w:val="0"/>
        <w:spacing w:before="120" w:beforeLines="50" w:line="360" w:lineRule="exact"/>
        <w:ind w:firstLine="420" w:firstLineChars="200"/>
        <w:rPr>
          <w:color w:val="auto"/>
          <w:szCs w:val="21"/>
          <w:highlight w:val="none"/>
        </w:rPr>
      </w:pPr>
      <w:r>
        <w:rPr>
          <w:rFonts w:hint="eastAsia"/>
          <w:color w:val="auto"/>
          <w:szCs w:val="21"/>
          <w:highlight w:val="none"/>
        </w:rPr>
        <w:t>4.我单位具有符合</w:t>
      </w:r>
      <w:r>
        <w:rPr>
          <w:rFonts w:hint="eastAsia"/>
          <w:color w:val="auto"/>
          <w:szCs w:val="21"/>
          <w:highlight w:val="none"/>
          <w:lang w:eastAsia="zh-CN"/>
        </w:rPr>
        <w:t>招标文件</w:t>
      </w:r>
      <w:r>
        <w:rPr>
          <w:rFonts w:hint="eastAsia"/>
          <w:color w:val="auto"/>
          <w:szCs w:val="21"/>
          <w:highlight w:val="none"/>
        </w:rPr>
        <w:t xml:space="preserve">资格要求履行合同所必需的设备和专业技术能力。 </w:t>
      </w:r>
    </w:p>
    <w:p w14:paraId="39E0CAF5">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4D3E0DB9">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227AF6B4">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4643C8DC">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(签名)： </w:t>
      </w:r>
    </w:p>
    <w:p w14:paraId="12682C33">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28FDA9B2">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295E00E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4674652F">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5B74B5B3">
      <w:pPr>
        <w:snapToGrid w:val="0"/>
        <w:spacing w:before="50" w:after="50" w:line="440" w:lineRule="exact"/>
        <w:jc w:val="left"/>
        <w:rPr>
          <w:b/>
          <w:color w:val="auto"/>
          <w:szCs w:val="21"/>
          <w:highlight w:val="none"/>
        </w:rPr>
      </w:pPr>
    </w:p>
    <w:p w14:paraId="52B3293C">
      <w:pPr>
        <w:rPr>
          <w:b/>
          <w:color w:val="auto"/>
          <w:szCs w:val="21"/>
          <w:highlight w:val="none"/>
        </w:rPr>
      </w:pPr>
      <w:r>
        <w:rPr>
          <w:b/>
          <w:color w:val="auto"/>
          <w:szCs w:val="21"/>
          <w:highlight w:val="none"/>
        </w:rPr>
        <w:br w:type="page"/>
      </w:r>
    </w:p>
    <w:p w14:paraId="7C4D06DB">
      <w:pPr>
        <w:snapToGrid w:val="0"/>
        <w:spacing w:before="50" w:after="50" w:line="440" w:lineRule="exact"/>
        <w:rPr>
          <w:b/>
          <w:color w:val="auto"/>
          <w:sz w:val="24"/>
          <w:highlight w:val="none"/>
        </w:rPr>
      </w:pPr>
      <w:r>
        <w:rPr>
          <w:rFonts w:hint="eastAsia"/>
          <w:b/>
          <w:color w:val="auto"/>
          <w:szCs w:val="21"/>
          <w:highlight w:val="none"/>
          <w:lang w:val="en-US" w:eastAsia="zh-CN"/>
        </w:rPr>
        <w:t>2</w:t>
      </w:r>
      <w:r>
        <w:rPr>
          <w:b/>
          <w:color w:val="auto"/>
          <w:szCs w:val="21"/>
          <w:highlight w:val="none"/>
        </w:rPr>
        <w:t>．投标声明书格式：</w:t>
      </w:r>
    </w:p>
    <w:p w14:paraId="081878D5">
      <w:pPr>
        <w:snapToGrid w:val="0"/>
        <w:spacing w:before="50" w:after="50" w:line="440" w:lineRule="exact"/>
        <w:ind w:firstLine="157" w:firstLineChars="49"/>
        <w:jc w:val="left"/>
        <w:rPr>
          <w:b/>
          <w:bCs/>
          <w:color w:val="auto"/>
          <w:sz w:val="32"/>
          <w:szCs w:val="32"/>
          <w:highlight w:val="none"/>
        </w:rPr>
      </w:pPr>
    </w:p>
    <w:p w14:paraId="2963EFDC">
      <w:pPr>
        <w:snapToGrid w:val="0"/>
        <w:spacing w:before="120" w:beforeLines="50" w:after="50" w:line="360" w:lineRule="exact"/>
        <w:jc w:val="center"/>
        <w:rPr>
          <w:b/>
          <w:color w:val="auto"/>
          <w:szCs w:val="21"/>
          <w:highlight w:val="none"/>
        </w:rPr>
      </w:pPr>
      <w:r>
        <w:rPr>
          <w:b/>
          <w:color w:val="auto"/>
          <w:szCs w:val="21"/>
          <w:highlight w:val="none"/>
        </w:rPr>
        <w:t>投标声明书</w:t>
      </w:r>
    </w:p>
    <w:p w14:paraId="2362A90A">
      <w:pPr>
        <w:snapToGrid w:val="0"/>
        <w:spacing w:before="120" w:beforeLines="50" w:after="50" w:line="360" w:lineRule="exact"/>
        <w:jc w:val="center"/>
        <w:rPr>
          <w:color w:val="auto"/>
          <w:szCs w:val="21"/>
          <w:highlight w:val="none"/>
        </w:rPr>
      </w:pPr>
    </w:p>
    <w:p w14:paraId="49D5342F">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569815A">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85F5993">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69BFCBB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0A330F17">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B3BE764">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27927E85">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7D7FB1C9">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3730EBC">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63D04803">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F7DAE1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3FF2371">
      <w:pPr>
        <w:snapToGrid w:val="0"/>
        <w:spacing w:before="120" w:beforeLines="50" w:line="360" w:lineRule="exact"/>
        <w:ind w:firstLine="420" w:firstLineChars="200"/>
        <w:rPr>
          <w:color w:val="auto"/>
          <w:szCs w:val="21"/>
          <w:highlight w:val="none"/>
        </w:rPr>
      </w:pPr>
    </w:p>
    <w:p w14:paraId="43D283E6">
      <w:pPr>
        <w:snapToGrid w:val="0"/>
        <w:spacing w:before="120" w:beforeLines="50" w:after="50" w:line="360" w:lineRule="exact"/>
        <w:ind w:firstLine="210" w:firstLineChars="100"/>
        <w:jc w:val="right"/>
        <w:rPr>
          <w:color w:val="auto"/>
          <w:szCs w:val="21"/>
          <w:highlight w:val="none"/>
        </w:rPr>
      </w:pPr>
      <w:bookmarkStart w:id="79" w:name="_Hlk88990289"/>
      <w:r>
        <w:rPr>
          <w:color w:val="auto"/>
          <w:szCs w:val="21"/>
          <w:highlight w:val="none"/>
        </w:rPr>
        <w:t>供应商</w:t>
      </w:r>
      <w:r>
        <w:rPr>
          <w:rFonts w:hint="eastAsia"/>
          <w:color w:val="auto"/>
          <w:szCs w:val="21"/>
          <w:highlight w:val="none"/>
        </w:rPr>
        <w:t>名称（电子签章）</w:t>
      </w:r>
      <w:bookmarkEnd w:id="79"/>
      <w:r>
        <w:rPr>
          <w:color w:val="auto"/>
          <w:szCs w:val="21"/>
          <w:highlight w:val="none"/>
        </w:rPr>
        <w:t>：</w:t>
      </w:r>
      <w:r>
        <w:rPr>
          <w:color w:val="auto"/>
          <w:szCs w:val="21"/>
          <w:highlight w:val="none"/>
          <w:u w:val="single"/>
        </w:rPr>
        <w:t xml:space="preserve">         </w:t>
      </w:r>
      <w:r>
        <w:rPr>
          <w:color w:val="auto"/>
          <w:szCs w:val="21"/>
          <w:highlight w:val="none"/>
        </w:rPr>
        <w:t xml:space="preserve">                                          </w:t>
      </w:r>
    </w:p>
    <w:p w14:paraId="61A4C12B">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23A18BA4">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2D34A106">
      <w:pPr>
        <w:snapToGrid w:val="0"/>
        <w:spacing w:before="120" w:beforeLines="50" w:after="50" w:line="440" w:lineRule="exact"/>
        <w:rPr>
          <w:rFonts w:hint="eastAsia"/>
          <w:color w:val="auto"/>
          <w:sz w:val="18"/>
          <w:szCs w:val="18"/>
          <w:highlight w:val="none"/>
        </w:rPr>
      </w:pPr>
    </w:p>
    <w:p w14:paraId="22A93176">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4</w:t>
      </w:r>
      <w:r>
        <w:rPr>
          <w:color w:val="auto"/>
          <w:szCs w:val="21"/>
          <w:highlight w:val="none"/>
        </w:rPr>
        <w:t>．财务状况报告（表）复印件或银行出具的资信证明复印件。</w:t>
      </w:r>
      <w:r>
        <w:rPr>
          <w:color w:val="auto"/>
          <w:highlight w:val="none"/>
        </w:rPr>
        <w:t>对于从取得营业执照时间起到截标时间为</w:t>
      </w:r>
      <w:bookmarkStart w:id="80" w:name="_Hlk19114283"/>
      <w:r>
        <w:rPr>
          <w:rFonts w:hint="eastAsia"/>
          <w:color w:val="auto"/>
          <w:szCs w:val="21"/>
          <w:highlight w:val="none"/>
          <w:lang w:val="en-US" w:eastAsia="zh-CN"/>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81" w:name="_Hlk48144477"/>
      <w:r>
        <w:rPr>
          <w:rFonts w:hint="eastAsia"/>
          <w:b/>
          <w:color w:val="auto"/>
          <w:szCs w:val="21"/>
          <w:highlight w:val="none"/>
        </w:rPr>
        <w:t>（如招标文件有要求时提供）</w:t>
      </w:r>
      <w:bookmarkEnd w:id="81"/>
    </w:p>
    <w:p w14:paraId="22207CA4">
      <w:pPr>
        <w:widowControl/>
        <w:jc w:val="left"/>
        <w:rPr>
          <w:b/>
          <w:color w:val="auto"/>
          <w:szCs w:val="21"/>
          <w:highlight w:val="none"/>
        </w:rPr>
      </w:pPr>
    </w:p>
    <w:p w14:paraId="4816262B">
      <w:pPr>
        <w:widowControl/>
        <w:jc w:val="left"/>
        <w:rPr>
          <w:b/>
          <w:color w:val="auto"/>
          <w:szCs w:val="21"/>
          <w:highlight w:val="none"/>
        </w:rPr>
      </w:pPr>
    </w:p>
    <w:p w14:paraId="760D8774">
      <w:pPr>
        <w:widowControl/>
        <w:numPr>
          <w:ilvl w:val="0"/>
          <w:numId w:val="0"/>
        </w:numPr>
        <w:jc w:val="left"/>
        <w:rPr>
          <w:rFonts w:hint="eastAsia"/>
          <w:b/>
          <w:color w:val="auto"/>
          <w:szCs w:val="21"/>
          <w:highlight w:val="none"/>
        </w:rPr>
      </w:pPr>
      <w:bookmarkStart w:id="82" w:name="_Hlk132792497"/>
      <w:r>
        <w:rPr>
          <w:rFonts w:hint="eastAsia" w:cs="Times New Roman"/>
          <w:b/>
          <w:color w:val="auto"/>
          <w:kern w:val="2"/>
          <w:sz w:val="21"/>
          <w:szCs w:val="21"/>
          <w:highlight w:val="none"/>
          <w:lang w:val="en-US" w:eastAsia="zh-CN" w:bidi="ar-SA"/>
        </w:rPr>
        <w:t>5</w:t>
      </w:r>
      <w:r>
        <w:rPr>
          <w:rFonts w:hint="eastAsia" w:ascii="Times New Roman" w:hAnsi="Times New Roman" w:eastAsia="宋体" w:cs="Times New Roman"/>
          <w:b/>
          <w:color w:val="auto"/>
          <w:kern w:val="2"/>
          <w:sz w:val="21"/>
          <w:szCs w:val="21"/>
          <w:highlight w:val="none"/>
          <w:lang w:val="en-US" w:eastAsia="zh-CN" w:bidi="ar-SA"/>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bookmarkEnd w:id="82"/>
      <w:bookmarkStart w:id="83" w:name="_Hlk132792727"/>
      <w:bookmarkStart w:id="84" w:name="_Hlk132801855"/>
    </w:p>
    <w:p w14:paraId="4CA56796">
      <w:pPr>
        <w:widowControl/>
        <w:numPr>
          <w:ilvl w:val="0"/>
          <w:numId w:val="0"/>
        </w:numPr>
        <w:jc w:val="left"/>
        <w:rPr>
          <w:rFonts w:hint="eastAsia"/>
          <w:b/>
          <w:color w:val="auto"/>
          <w:szCs w:val="21"/>
          <w:highlight w:val="none"/>
        </w:rPr>
      </w:pPr>
    </w:p>
    <w:p w14:paraId="226D989F">
      <w:pPr>
        <w:widowControl/>
        <w:numPr>
          <w:ilvl w:val="0"/>
          <w:numId w:val="0"/>
        </w:numPr>
        <w:jc w:val="left"/>
        <w:rPr>
          <w:rFonts w:hint="eastAsia"/>
          <w:b/>
          <w:color w:val="auto"/>
          <w:szCs w:val="21"/>
          <w:highlight w:val="none"/>
        </w:rPr>
      </w:pPr>
    </w:p>
    <w:p w14:paraId="57AC9619">
      <w:pPr>
        <w:widowControl/>
        <w:numPr>
          <w:ilvl w:val="0"/>
          <w:numId w:val="0"/>
        </w:numPr>
        <w:jc w:val="left"/>
        <w:rPr>
          <w:rFonts w:hint="eastAsia"/>
          <w:b/>
          <w:color w:val="auto"/>
          <w:szCs w:val="21"/>
          <w:highlight w:val="none"/>
        </w:rPr>
      </w:pPr>
    </w:p>
    <w:bookmarkEnd w:id="83"/>
    <w:bookmarkEnd w:id="84"/>
    <w:p w14:paraId="3EE63EE0">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9ACE947">
      <w:pPr>
        <w:snapToGrid w:val="0"/>
        <w:spacing w:before="50" w:after="120" w:afterLines="50" w:line="440" w:lineRule="exact"/>
        <w:jc w:val="left"/>
        <w:rPr>
          <w:color w:val="auto"/>
          <w:highlight w:val="none"/>
        </w:rPr>
      </w:pPr>
    </w:p>
    <w:p w14:paraId="04911434">
      <w:pPr>
        <w:widowControl/>
        <w:jc w:val="left"/>
        <w:rPr>
          <w:color w:val="auto"/>
          <w:highlight w:val="none"/>
        </w:rPr>
      </w:pPr>
      <w:r>
        <w:rPr>
          <w:color w:val="auto"/>
          <w:highlight w:val="none"/>
        </w:rPr>
        <w:br w:type="page"/>
      </w:r>
    </w:p>
    <w:p w14:paraId="1534235B">
      <w:pPr>
        <w:snapToGrid w:val="0"/>
        <w:spacing w:before="50" w:after="120" w:afterLines="50" w:line="360" w:lineRule="auto"/>
        <w:jc w:val="left"/>
        <w:rPr>
          <w:color w:val="auto"/>
          <w:szCs w:val="21"/>
          <w:highlight w:val="none"/>
        </w:rPr>
      </w:pPr>
      <w:bookmarkStart w:id="85" w:name="_Hlk93048232"/>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1BD392B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62B10C">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03F0C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2F4F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D0F89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5F2FDA">
            <w:pPr>
              <w:spacing w:line="360" w:lineRule="auto"/>
              <w:jc w:val="center"/>
              <w:rPr>
                <w:color w:val="auto"/>
                <w:szCs w:val="21"/>
                <w:highlight w:val="none"/>
              </w:rPr>
            </w:pPr>
            <w:r>
              <w:rPr>
                <w:rFonts w:hint="eastAsia"/>
                <w:color w:val="auto"/>
                <w:szCs w:val="21"/>
                <w:highlight w:val="none"/>
              </w:rPr>
              <w:t>备注</w:t>
            </w:r>
          </w:p>
        </w:tc>
      </w:tr>
      <w:tr w14:paraId="3E4D94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A5379A">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8541B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648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DE273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28D487">
            <w:pPr>
              <w:spacing w:line="360" w:lineRule="auto"/>
              <w:jc w:val="center"/>
              <w:rPr>
                <w:color w:val="auto"/>
                <w:szCs w:val="21"/>
                <w:highlight w:val="none"/>
              </w:rPr>
            </w:pPr>
          </w:p>
        </w:tc>
      </w:tr>
      <w:tr w14:paraId="704AAEB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08BDD1">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CA375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C06C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1F1BC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708333">
            <w:pPr>
              <w:spacing w:line="360" w:lineRule="auto"/>
              <w:jc w:val="center"/>
              <w:rPr>
                <w:color w:val="auto"/>
                <w:szCs w:val="21"/>
                <w:highlight w:val="none"/>
              </w:rPr>
            </w:pPr>
          </w:p>
        </w:tc>
      </w:tr>
      <w:tr w14:paraId="4E7D434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3EB2C2">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2563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18000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E0DAC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089CA9">
            <w:pPr>
              <w:spacing w:line="360" w:lineRule="auto"/>
              <w:jc w:val="center"/>
              <w:rPr>
                <w:color w:val="auto"/>
                <w:szCs w:val="21"/>
                <w:highlight w:val="none"/>
              </w:rPr>
            </w:pPr>
          </w:p>
        </w:tc>
      </w:tr>
      <w:tr w14:paraId="187743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FFCE4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E74F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E38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31085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4FA1C4">
            <w:pPr>
              <w:spacing w:line="360" w:lineRule="auto"/>
              <w:jc w:val="center"/>
              <w:rPr>
                <w:color w:val="auto"/>
                <w:szCs w:val="21"/>
                <w:highlight w:val="none"/>
              </w:rPr>
            </w:pPr>
          </w:p>
        </w:tc>
      </w:tr>
    </w:tbl>
    <w:p w14:paraId="5CA52869">
      <w:pPr>
        <w:snapToGrid w:val="0"/>
        <w:spacing w:line="360" w:lineRule="auto"/>
        <w:jc w:val="left"/>
        <w:rPr>
          <w:color w:val="auto"/>
          <w:szCs w:val="21"/>
          <w:highlight w:val="none"/>
        </w:rPr>
      </w:pPr>
      <w:r>
        <w:rPr>
          <w:rFonts w:hint="eastAsia"/>
          <w:color w:val="auto"/>
          <w:szCs w:val="21"/>
          <w:highlight w:val="none"/>
        </w:rPr>
        <w:t>注：</w:t>
      </w:r>
    </w:p>
    <w:p w14:paraId="2F61F5ED">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3C7935">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18B66F7">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2BFD3649">
      <w:pPr>
        <w:snapToGrid w:val="0"/>
        <w:spacing w:line="360" w:lineRule="auto"/>
        <w:jc w:val="left"/>
        <w:rPr>
          <w:color w:val="auto"/>
          <w:szCs w:val="21"/>
          <w:highlight w:val="none"/>
        </w:rPr>
      </w:pPr>
    </w:p>
    <w:p w14:paraId="06F23483">
      <w:pPr>
        <w:snapToGrid w:val="0"/>
        <w:spacing w:line="360" w:lineRule="auto"/>
        <w:jc w:val="left"/>
        <w:rPr>
          <w:color w:val="auto"/>
          <w:szCs w:val="21"/>
          <w:highlight w:val="none"/>
        </w:rPr>
      </w:pPr>
    </w:p>
    <w:p w14:paraId="3130CCB1">
      <w:pPr>
        <w:snapToGrid w:val="0"/>
        <w:spacing w:line="360" w:lineRule="auto"/>
        <w:jc w:val="left"/>
        <w:rPr>
          <w:color w:val="auto"/>
          <w:szCs w:val="21"/>
          <w:highlight w:val="none"/>
        </w:rPr>
      </w:pPr>
    </w:p>
    <w:p w14:paraId="76B43117">
      <w:pPr>
        <w:snapToGrid w:val="0"/>
        <w:spacing w:line="360" w:lineRule="auto"/>
        <w:jc w:val="left"/>
        <w:rPr>
          <w:color w:val="auto"/>
          <w:szCs w:val="21"/>
          <w:highlight w:val="none"/>
        </w:rPr>
      </w:pPr>
    </w:p>
    <w:p w14:paraId="3D176A29">
      <w:pPr>
        <w:snapToGrid w:val="0"/>
        <w:spacing w:line="360" w:lineRule="auto"/>
        <w:jc w:val="left"/>
        <w:rPr>
          <w:color w:val="auto"/>
          <w:szCs w:val="21"/>
          <w:highlight w:val="none"/>
        </w:rPr>
      </w:pPr>
    </w:p>
    <w:p w14:paraId="3DEA4E8B">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CA53C12">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F5EDD4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CD1B1A2">
      <w:pPr>
        <w:snapToGrid w:val="0"/>
        <w:spacing w:line="360" w:lineRule="auto"/>
        <w:jc w:val="left"/>
        <w:rPr>
          <w:color w:val="auto"/>
          <w:szCs w:val="21"/>
          <w:highlight w:val="none"/>
        </w:rPr>
      </w:pPr>
      <w:r>
        <w:rPr>
          <w:rFonts w:hint="eastAsia"/>
          <w:color w:val="auto"/>
          <w:szCs w:val="21"/>
          <w:highlight w:val="none"/>
          <w:lang w:val="en-US" w:eastAsia="zh-CN"/>
        </w:rPr>
        <w:t>6</w:t>
      </w:r>
      <w:r>
        <w:rPr>
          <w:color w:val="auto"/>
          <w:szCs w:val="21"/>
          <w:highlight w:val="none"/>
        </w:rPr>
        <w:t>.2</w:t>
      </w:r>
      <w:r>
        <w:rPr>
          <w:rFonts w:hint="eastAsia"/>
          <w:color w:val="auto"/>
          <w:szCs w:val="21"/>
          <w:highlight w:val="none"/>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3F3095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E9B958">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78FCB0">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7EF8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D6E1C">
            <w:pPr>
              <w:spacing w:line="360" w:lineRule="auto"/>
              <w:jc w:val="center"/>
              <w:rPr>
                <w:color w:val="auto"/>
                <w:szCs w:val="21"/>
                <w:highlight w:val="none"/>
              </w:rPr>
            </w:pPr>
            <w:r>
              <w:rPr>
                <w:rFonts w:hint="eastAsia"/>
                <w:color w:val="auto"/>
                <w:szCs w:val="21"/>
                <w:highlight w:val="none"/>
              </w:rPr>
              <w:t>备注</w:t>
            </w:r>
          </w:p>
        </w:tc>
      </w:tr>
      <w:tr w14:paraId="45042FE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66719">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83CA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2440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457B1">
            <w:pPr>
              <w:spacing w:line="360" w:lineRule="auto"/>
              <w:jc w:val="center"/>
              <w:rPr>
                <w:color w:val="auto"/>
                <w:szCs w:val="21"/>
                <w:highlight w:val="none"/>
              </w:rPr>
            </w:pPr>
          </w:p>
        </w:tc>
      </w:tr>
      <w:tr w14:paraId="776D1A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D090C">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6569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19F5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B08B3D">
            <w:pPr>
              <w:spacing w:line="360" w:lineRule="auto"/>
              <w:jc w:val="center"/>
              <w:rPr>
                <w:color w:val="auto"/>
                <w:szCs w:val="21"/>
                <w:highlight w:val="none"/>
              </w:rPr>
            </w:pPr>
          </w:p>
        </w:tc>
      </w:tr>
      <w:tr w14:paraId="47D89A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7625F">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C82E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E158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A2892">
            <w:pPr>
              <w:spacing w:line="360" w:lineRule="auto"/>
              <w:jc w:val="center"/>
              <w:rPr>
                <w:color w:val="auto"/>
                <w:szCs w:val="21"/>
                <w:highlight w:val="none"/>
              </w:rPr>
            </w:pPr>
          </w:p>
        </w:tc>
      </w:tr>
      <w:tr w14:paraId="52A83D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AF300">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FFAF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8869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EE93F">
            <w:pPr>
              <w:spacing w:line="360" w:lineRule="auto"/>
              <w:jc w:val="center"/>
              <w:rPr>
                <w:color w:val="auto"/>
                <w:szCs w:val="21"/>
                <w:highlight w:val="none"/>
              </w:rPr>
            </w:pPr>
          </w:p>
        </w:tc>
      </w:tr>
    </w:tbl>
    <w:p w14:paraId="681493E4">
      <w:pPr>
        <w:snapToGrid w:val="0"/>
        <w:spacing w:line="360" w:lineRule="auto"/>
        <w:jc w:val="left"/>
        <w:rPr>
          <w:color w:val="auto"/>
          <w:szCs w:val="21"/>
          <w:highlight w:val="none"/>
        </w:rPr>
      </w:pPr>
      <w:r>
        <w:rPr>
          <w:rFonts w:hint="eastAsia"/>
          <w:color w:val="auto"/>
          <w:szCs w:val="21"/>
          <w:highlight w:val="none"/>
        </w:rPr>
        <w:t>注：</w:t>
      </w:r>
    </w:p>
    <w:p w14:paraId="6863E286">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34B5E312">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5020F33E">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282251DA">
      <w:pPr>
        <w:snapToGrid w:val="0"/>
        <w:spacing w:line="360" w:lineRule="auto"/>
        <w:jc w:val="left"/>
        <w:rPr>
          <w:color w:val="auto"/>
          <w:szCs w:val="21"/>
          <w:highlight w:val="none"/>
        </w:rPr>
      </w:pPr>
    </w:p>
    <w:p w14:paraId="477979BF">
      <w:pPr>
        <w:snapToGrid w:val="0"/>
        <w:spacing w:line="360" w:lineRule="auto"/>
        <w:jc w:val="left"/>
        <w:rPr>
          <w:color w:val="auto"/>
          <w:szCs w:val="21"/>
          <w:highlight w:val="none"/>
        </w:rPr>
      </w:pPr>
    </w:p>
    <w:p w14:paraId="6BE6805C">
      <w:pPr>
        <w:snapToGrid w:val="0"/>
        <w:spacing w:line="360" w:lineRule="auto"/>
        <w:jc w:val="left"/>
        <w:rPr>
          <w:color w:val="auto"/>
          <w:szCs w:val="21"/>
          <w:highlight w:val="none"/>
        </w:rPr>
      </w:pPr>
    </w:p>
    <w:p w14:paraId="6A56A06D">
      <w:pPr>
        <w:snapToGrid w:val="0"/>
        <w:spacing w:line="360" w:lineRule="auto"/>
        <w:jc w:val="left"/>
        <w:rPr>
          <w:color w:val="auto"/>
          <w:szCs w:val="21"/>
          <w:highlight w:val="none"/>
        </w:rPr>
      </w:pPr>
    </w:p>
    <w:p w14:paraId="6BC83ACD">
      <w:pPr>
        <w:snapToGrid w:val="0"/>
        <w:spacing w:line="360" w:lineRule="auto"/>
        <w:jc w:val="left"/>
        <w:rPr>
          <w:color w:val="auto"/>
          <w:szCs w:val="21"/>
          <w:highlight w:val="none"/>
        </w:rPr>
      </w:pPr>
    </w:p>
    <w:p w14:paraId="7801847F">
      <w:pPr>
        <w:snapToGrid w:val="0"/>
        <w:spacing w:line="360" w:lineRule="auto"/>
        <w:jc w:val="left"/>
        <w:rPr>
          <w:color w:val="auto"/>
          <w:szCs w:val="21"/>
          <w:highlight w:val="none"/>
        </w:rPr>
      </w:pPr>
    </w:p>
    <w:p w14:paraId="699D34E6">
      <w:pPr>
        <w:snapToGrid w:val="0"/>
        <w:spacing w:line="360" w:lineRule="auto"/>
        <w:jc w:val="left"/>
        <w:rPr>
          <w:color w:val="auto"/>
          <w:szCs w:val="21"/>
          <w:highlight w:val="none"/>
        </w:rPr>
      </w:pPr>
    </w:p>
    <w:p w14:paraId="78D6FD9A">
      <w:pPr>
        <w:snapToGrid w:val="0"/>
        <w:spacing w:line="360" w:lineRule="auto"/>
        <w:jc w:val="left"/>
        <w:rPr>
          <w:color w:val="auto"/>
          <w:szCs w:val="21"/>
          <w:highlight w:val="none"/>
        </w:rPr>
      </w:pPr>
    </w:p>
    <w:p w14:paraId="6B13F2A0">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7E8EE4B">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6DE2B5C">
      <w:pPr>
        <w:snapToGrid w:val="0"/>
        <w:spacing w:before="50" w:after="120" w:afterLines="50" w:line="440" w:lineRule="exact"/>
        <w:jc w:val="left"/>
        <w:rPr>
          <w:color w:val="auto"/>
          <w:szCs w:val="21"/>
          <w:highlight w:val="none"/>
        </w:rPr>
      </w:pPr>
    </w:p>
    <w:bookmarkEnd w:id="85"/>
    <w:p w14:paraId="57B4F299">
      <w:pPr>
        <w:widowControl/>
        <w:jc w:val="left"/>
        <w:rPr>
          <w:color w:val="auto"/>
          <w:szCs w:val="21"/>
          <w:highlight w:val="none"/>
        </w:rPr>
      </w:pPr>
      <w:r>
        <w:rPr>
          <w:color w:val="auto"/>
          <w:szCs w:val="21"/>
          <w:highlight w:val="none"/>
        </w:rPr>
        <w:br w:type="page"/>
      </w:r>
      <w:bookmarkStart w:id="86" w:name="_Hlk65854557"/>
      <w:bookmarkStart w:id="87" w:name="_Hlk60652166"/>
      <w:bookmarkStart w:id="88" w:name="_Hlk65852070"/>
    </w:p>
    <w:bookmarkEnd w:id="86"/>
    <w:bookmarkEnd w:id="87"/>
    <w:p w14:paraId="3D461A0B">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123DC76E">
      <w:pPr>
        <w:spacing w:line="276" w:lineRule="auto"/>
        <w:rPr>
          <w:color w:val="auto"/>
          <w:szCs w:val="21"/>
          <w:highlight w:val="none"/>
        </w:rPr>
      </w:pPr>
    </w:p>
    <w:bookmarkEnd w:id="80"/>
    <w:bookmarkEnd w:id="88"/>
    <w:p w14:paraId="044211B7">
      <w:pPr>
        <w:widowControl/>
        <w:jc w:val="left"/>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443DECE2">
      <w:pPr>
        <w:snapToGrid w:val="0"/>
        <w:spacing w:before="120" w:beforeLines="50" w:after="50" w:line="360" w:lineRule="exact"/>
        <w:rPr>
          <w:color w:val="auto"/>
          <w:sz w:val="24"/>
          <w:highlight w:val="none"/>
        </w:rPr>
      </w:pPr>
    </w:p>
    <w:p w14:paraId="0AC013C3">
      <w:pPr>
        <w:snapToGrid w:val="0"/>
        <w:spacing w:before="120" w:beforeLines="50" w:after="50" w:line="360" w:lineRule="exact"/>
        <w:jc w:val="center"/>
        <w:rPr>
          <w:bCs/>
          <w:color w:val="auto"/>
          <w:sz w:val="24"/>
          <w:highlight w:val="none"/>
        </w:rPr>
      </w:pPr>
    </w:p>
    <w:p w14:paraId="0DE92F8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C0CCBE9">
      <w:pPr>
        <w:snapToGrid w:val="0"/>
        <w:spacing w:before="120" w:beforeLines="50" w:after="50" w:line="360" w:lineRule="exact"/>
        <w:jc w:val="center"/>
        <w:rPr>
          <w:b/>
          <w:bCs/>
          <w:color w:val="auto"/>
          <w:sz w:val="44"/>
          <w:szCs w:val="44"/>
          <w:highlight w:val="none"/>
        </w:rPr>
      </w:pPr>
    </w:p>
    <w:p w14:paraId="3CEAE428">
      <w:pPr>
        <w:snapToGrid w:val="0"/>
        <w:spacing w:before="120" w:beforeLines="50" w:after="50" w:line="360" w:lineRule="exact"/>
        <w:jc w:val="center"/>
        <w:rPr>
          <w:b/>
          <w:bCs/>
          <w:color w:val="auto"/>
          <w:sz w:val="44"/>
          <w:szCs w:val="44"/>
          <w:highlight w:val="none"/>
        </w:rPr>
      </w:pPr>
    </w:p>
    <w:p w14:paraId="5C32A43D">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59FE4AE2">
      <w:pPr>
        <w:snapToGrid w:val="0"/>
        <w:spacing w:before="120" w:beforeLines="50" w:after="50" w:line="360" w:lineRule="exact"/>
        <w:rPr>
          <w:bCs/>
          <w:color w:val="auto"/>
          <w:sz w:val="24"/>
          <w:highlight w:val="none"/>
        </w:rPr>
      </w:pPr>
    </w:p>
    <w:p w14:paraId="757246BF">
      <w:pPr>
        <w:snapToGrid w:val="0"/>
        <w:spacing w:before="120" w:beforeLines="50" w:after="50" w:line="360" w:lineRule="exact"/>
        <w:rPr>
          <w:bCs/>
          <w:color w:val="auto"/>
          <w:sz w:val="24"/>
          <w:highlight w:val="none"/>
        </w:rPr>
      </w:pPr>
    </w:p>
    <w:p w14:paraId="3422518E">
      <w:pPr>
        <w:snapToGrid w:val="0"/>
        <w:spacing w:before="120" w:beforeLines="50" w:after="50" w:line="360" w:lineRule="exact"/>
        <w:rPr>
          <w:bCs/>
          <w:color w:val="auto"/>
          <w:sz w:val="24"/>
          <w:highlight w:val="none"/>
        </w:rPr>
      </w:pPr>
    </w:p>
    <w:p w14:paraId="22C201F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708FB0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49FFFD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CF24C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7A3902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EDFBC26">
      <w:pPr>
        <w:pStyle w:val="7"/>
        <w:snapToGrid w:val="0"/>
        <w:spacing w:before="50" w:after="50" w:line="360" w:lineRule="exact"/>
        <w:ind w:firstLine="960" w:firstLineChars="400"/>
        <w:rPr>
          <w:bCs/>
          <w:color w:val="auto"/>
          <w:sz w:val="24"/>
          <w:szCs w:val="24"/>
          <w:highlight w:val="none"/>
        </w:rPr>
      </w:pPr>
    </w:p>
    <w:p w14:paraId="118CE007">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7EC07A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73741F9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1FF3812F">
      <w:pPr>
        <w:jc w:val="center"/>
        <w:rPr>
          <w:color w:val="auto"/>
          <w:highlight w:val="none"/>
        </w:rPr>
      </w:pPr>
      <w:r>
        <w:rPr>
          <w:color w:val="auto"/>
          <w:highlight w:val="none"/>
        </w:rPr>
        <w:br w:type="page"/>
      </w:r>
    </w:p>
    <w:p w14:paraId="1C524523">
      <w:pPr>
        <w:rPr>
          <w:b/>
          <w:color w:val="auto"/>
          <w:szCs w:val="21"/>
          <w:highlight w:val="none"/>
        </w:rPr>
      </w:pPr>
      <w:bookmarkStart w:id="89" w:name="_Toc462320613"/>
      <w:bookmarkStart w:id="90" w:name="_Toc455309222"/>
      <w:bookmarkStart w:id="91" w:name="_Toc46222347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07685AF">
      <w:pPr>
        <w:jc w:val="center"/>
        <w:rPr>
          <w:color w:val="auto"/>
          <w:highlight w:val="none"/>
        </w:rPr>
      </w:pPr>
    </w:p>
    <w:bookmarkEnd w:id="89"/>
    <w:bookmarkEnd w:id="90"/>
    <w:bookmarkEnd w:id="91"/>
    <w:p w14:paraId="74B10BAE">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954FFFE">
      <w:pPr>
        <w:spacing w:line="360" w:lineRule="auto"/>
        <w:rPr>
          <w:color w:val="auto"/>
          <w:highlight w:val="none"/>
        </w:rPr>
      </w:pPr>
    </w:p>
    <w:p w14:paraId="69A8151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8A60A2C">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53624E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817B72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09F42E2E">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5FA3E2F4">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D13561E">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02E92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3FBD01E">
      <w:pPr>
        <w:spacing w:line="540" w:lineRule="exact"/>
        <w:rPr>
          <w:color w:val="auto"/>
          <w:szCs w:val="21"/>
          <w:highlight w:val="none"/>
        </w:rPr>
      </w:pPr>
    </w:p>
    <w:p w14:paraId="4728BBD2">
      <w:pPr>
        <w:spacing w:line="540" w:lineRule="exact"/>
        <w:ind w:firstLine="420" w:firstLineChars="200"/>
        <w:rPr>
          <w:color w:val="auto"/>
          <w:szCs w:val="21"/>
          <w:highlight w:val="none"/>
        </w:rPr>
      </w:pPr>
      <w:r>
        <w:rPr>
          <w:color w:val="auto"/>
          <w:szCs w:val="21"/>
          <w:highlight w:val="none"/>
        </w:rPr>
        <w:t>特此证明。</w:t>
      </w:r>
    </w:p>
    <w:p w14:paraId="5E131765">
      <w:pPr>
        <w:spacing w:line="360" w:lineRule="auto"/>
        <w:ind w:firstLine="4830" w:firstLineChars="2300"/>
        <w:rPr>
          <w:color w:val="auto"/>
          <w:szCs w:val="21"/>
          <w:highlight w:val="none"/>
        </w:rPr>
      </w:pPr>
    </w:p>
    <w:p w14:paraId="6ACC2EA2">
      <w:pPr>
        <w:spacing w:line="360" w:lineRule="auto"/>
        <w:ind w:firstLine="4830" w:firstLineChars="2300"/>
        <w:rPr>
          <w:color w:val="auto"/>
          <w:szCs w:val="21"/>
          <w:highlight w:val="none"/>
        </w:rPr>
      </w:pPr>
    </w:p>
    <w:p w14:paraId="3C72342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D20E62">
      <w:pPr>
        <w:spacing w:line="360" w:lineRule="auto"/>
        <w:jc w:val="right"/>
        <w:rPr>
          <w:color w:val="auto"/>
          <w:szCs w:val="21"/>
          <w:highlight w:val="none"/>
        </w:rPr>
      </w:pPr>
      <w:r>
        <w:rPr>
          <w:color w:val="auto"/>
          <w:szCs w:val="21"/>
          <w:highlight w:val="none"/>
        </w:rPr>
        <w:t xml:space="preserve">                                                                                              年       月       日 </w:t>
      </w:r>
    </w:p>
    <w:p w14:paraId="1E765958">
      <w:pPr>
        <w:spacing w:line="360" w:lineRule="auto"/>
        <w:ind w:firstLine="420" w:firstLineChars="200"/>
        <w:rPr>
          <w:color w:val="auto"/>
          <w:szCs w:val="21"/>
          <w:highlight w:val="none"/>
        </w:rPr>
      </w:pPr>
    </w:p>
    <w:p w14:paraId="2C707FFF">
      <w:pPr>
        <w:spacing w:line="360" w:lineRule="auto"/>
        <w:rPr>
          <w:color w:val="auto"/>
          <w:szCs w:val="21"/>
          <w:highlight w:val="none"/>
        </w:rPr>
      </w:pPr>
      <w:r>
        <w:rPr>
          <w:color w:val="auto"/>
          <w:szCs w:val="21"/>
          <w:highlight w:val="none"/>
        </w:rPr>
        <w:t>附件：法定代表人身份证复印件</w:t>
      </w:r>
    </w:p>
    <w:p w14:paraId="56E89090">
      <w:pPr>
        <w:spacing w:line="360" w:lineRule="auto"/>
        <w:rPr>
          <w:color w:val="auto"/>
          <w:szCs w:val="21"/>
          <w:highlight w:val="none"/>
        </w:rPr>
      </w:pPr>
    </w:p>
    <w:p w14:paraId="5310C65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7A35A7A4">
      <w:pPr>
        <w:snapToGrid w:val="0"/>
        <w:spacing w:before="120" w:beforeLines="50" w:after="50" w:line="360" w:lineRule="exact"/>
        <w:rPr>
          <w:b/>
          <w:color w:val="auto"/>
          <w:szCs w:val="21"/>
          <w:highlight w:val="none"/>
        </w:rPr>
      </w:pPr>
    </w:p>
    <w:p w14:paraId="0A20F50C">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630E0B2">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379D495">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1B4F5FD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51FCA82">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D1932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4777899">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BD8C86">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39420E6">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0C18DEC">
      <w:pPr>
        <w:snapToGrid w:val="0"/>
        <w:spacing w:before="120" w:beforeLines="50" w:after="50" w:line="440" w:lineRule="exact"/>
        <w:rPr>
          <w:rFonts w:hint="eastAsia"/>
          <w:color w:val="auto"/>
          <w:szCs w:val="21"/>
          <w:highlight w:val="none"/>
        </w:rPr>
      </w:pPr>
      <w:bookmarkStart w:id="92" w:name="_Hlk132880052"/>
      <w:r>
        <w:rPr>
          <w:rFonts w:hint="eastAsia"/>
          <w:color w:val="auto"/>
          <w:szCs w:val="21"/>
          <w:highlight w:val="none"/>
        </w:rPr>
        <w:t>被授权人手机号码及邮箱：</w:t>
      </w:r>
      <w:bookmarkEnd w:id="92"/>
      <w:r>
        <w:rPr>
          <w:color w:val="auto"/>
          <w:szCs w:val="21"/>
          <w:highlight w:val="none"/>
        </w:rPr>
        <w:t xml:space="preserve">                                 </w:t>
      </w:r>
    </w:p>
    <w:p w14:paraId="4BE67508">
      <w:pPr>
        <w:snapToGrid w:val="0"/>
        <w:spacing w:before="120" w:beforeLines="50" w:after="50" w:line="440" w:lineRule="exact"/>
        <w:ind w:firstLine="5250" w:firstLineChars="2500"/>
        <w:rPr>
          <w:color w:val="auto"/>
          <w:szCs w:val="21"/>
          <w:highlight w:val="none"/>
        </w:rPr>
      </w:pPr>
    </w:p>
    <w:p w14:paraId="7C7635C6">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097C711">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303F21B">
      <w:pPr>
        <w:spacing w:line="360" w:lineRule="auto"/>
        <w:rPr>
          <w:color w:val="auto"/>
          <w:szCs w:val="21"/>
          <w:highlight w:val="none"/>
        </w:rPr>
      </w:pPr>
    </w:p>
    <w:p w14:paraId="3F558553">
      <w:pPr>
        <w:spacing w:line="360" w:lineRule="auto"/>
        <w:rPr>
          <w:color w:val="auto"/>
          <w:szCs w:val="21"/>
          <w:highlight w:val="none"/>
        </w:rPr>
      </w:pPr>
    </w:p>
    <w:p w14:paraId="041147E2">
      <w:pPr>
        <w:spacing w:line="360" w:lineRule="auto"/>
        <w:rPr>
          <w:color w:val="auto"/>
          <w:szCs w:val="21"/>
          <w:highlight w:val="none"/>
        </w:rPr>
      </w:pPr>
      <w:r>
        <w:rPr>
          <w:color w:val="auto"/>
          <w:szCs w:val="21"/>
          <w:highlight w:val="none"/>
        </w:rPr>
        <w:t>附件：法定代表人身份证复印件及授权代表身份证复印件</w:t>
      </w:r>
    </w:p>
    <w:p w14:paraId="6E737434">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079FC708">
      <w:pPr>
        <w:jc w:val="center"/>
        <w:rPr>
          <w:bCs/>
          <w:color w:val="auto"/>
          <w:sz w:val="24"/>
          <w:highlight w:val="none"/>
        </w:rPr>
      </w:pPr>
      <w:r>
        <w:rPr>
          <w:color w:val="auto"/>
          <w:highlight w:val="none"/>
        </w:rPr>
        <w:t>（本商务文件供应商可自行编写，也可参照下述提纲编写）</w:t>
      </w:r>
    </w:p>
    <w:p w14:paraId="777C2D7A">
      <w:pPr>
        <w:snapToGrid w:val="0"/>
        <w:spacing w:before="50" w:after="120" w:afterLines="50" w:line="440" w:lineRule="exact"/>
        <w:jc w:val="left"/>
        <w:rPr>
          <w:rFonts w:hint="eastAsia"/>
          <w:color w:val="auto"/>
          <w:szCs w:val="21"/>
          <w:highlight w:val="none"/>
        </w:rPr>
      </w:pPr>
    </w:p>
    <w:p w14:paraId="0DE60AAF">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4E621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02A4A8">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D1ACB18">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DCE9B78">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F4465D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3141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059863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37273ED">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EEEEE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4B7606">
            <w:pPr>
              <w:snapToGrid w:val="0"/>
              <w:spacing w:before="120" w:beforeLines="50"/>
              <w:jc w:val="center"/>
              <w:rPr>
                <w:color w:val="auto"/>
                <w:szCs w:val="21"/>
                <w:highlight w:val="none"/>
              </w:rPr>
            </w:pPr>
          </w:p>
        </w:tc>
      </w:tr>
      <w:tr w14:paraId="5E8E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17B07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E47628F">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E89949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422D0">
            <w:pPr>
              <w:snapToGrid w:val="0"/>
              <w:spacing w:before="120" w:beforeLines="50"/>
              <w:jc w:val="center"/>
              <w:rPr>
                <w:color w:val="auto"/>
                <w:szCs w:val="21"/>
                <w:highlight w:val="none"/>
              </w:rPr>
            </w:pPr>
          </w:p>
        </w:tc>
      </w:tr>
      <w:tr w14:paraId="70BC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3022C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7665526">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A47F9D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71AC46">
            <w:pPr>
              <w:snapToGrid w:val="0"/>
              <w:spacing w:before="120" w:beforeLines="50"/>
              <w:jc w:val="center"/>
              <w:rPr>
                <w:color w:val="auto"/>
                <w:szCs w:val="21"/>
                <w:highlight w:val="none"/>
              </w:rPr>
            </w:pPr>
          </w:p>
        </w:tc>
      </w:tr>
    </w:tbl>
    <w:p w14:paraId="2472BD3D">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3" w:name="_Hlk48144603"/>
      <w:bookmarkStart w:id="94" w:name="_Hlk88990584"/>
      <w:r>
        <w:rPr>
          <w:rFonts w:ascii="Times New Roman" w:hAnsi="Times New Roman" w:cs="Times New Roman"/>
          <w:color w:val="auto"/>
          <w:highlight w:val="none"/>
        </w:rPr>
        <w:t>注：</w:t>
      </w:r>
      <w:bookmarkStart w:id="9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54A037D">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961A093">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5"/>
    <w:p w14:paraId="589A820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3"/>
    <w:p w14:paraId="6EA39D90">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4"/>
    <w:p w14:paraId="0653FE3E">
      <w:pPr>
        <w:snapToGrid w:val="0"/>
        <w:spacing w:before="50" w:after="120" w:afterLines="50" w:line="440" w:lineRule="exact"/>
        <w:jc w:val="left"/>
        <w:rPr>
          <w:rFonts w:hint="eastAsia"/>
          <w:strike/>
          <w:color w:val="auto"/>
          <w:szCs w:val="21"/>
          <w:highlight w:val="none"/>
        </w:rPr>
      </w:pPr>
    </w:p>
    <w:p w14:paraId="357E588C">
      <w:pPr>
        <w:snapToGrid w:val="0"/>
        <w:spacing w:before="50" w:after="120" w:afterLines="50" w:line="440" w:lineRule="exact"/>
        <w:jc w:val="left"/>
        <w:rPr>
          <w:rFonts w:hint="eastAsia"/>
          <w:color w:val="auto"/>
          <w:szCs w:val="21"/>
          <w:highlight w:val="none"/>
        </w:rPr>
      </w:pPr>
    </w:p>
    <w:p w14:paraId="0EE943CA">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履约能力</w:t>
      </w:r>
      <w:r>
        <w:rPr>
          <w:color w:val="auto"/>
          <w:szCs w:val="21"/>
          <w:highlight w:val="none"/>
        </w:rPr>
        <w:t>（</w:t>
      </w:r>
      <w:r>
        <w:rPr>
          <w:rFonts w:hint="eastAsia"/>
          <w:color w:val="auto"/>
          <w:szCs w:val="21"/>
          <w:highlight w:val="none"/>
        </w:rPr>
        <w:t>提供相关有效认证证书复印件，加盖投标人电子签章</w:t>
      </w:r>
      <w:r>
        <w:rPr>
          <w:color w:val="auto"/>
          <w:szCs w:val="21"/>
          <w:highlight w:val="none"/>
        </w:rPr>
        <w:t>）</w:t>
      </w:r>
    </w:p>
    <w:p w14:paraId="0D91E615">
      <w:pPr>
        <w:snapToGrid w:val="0"/>
        <w:spacing w:before="50" w:after="120" w:afterLines="50" w:line="440" w:lineRule="exact"/>
        <w:jc w:val="left"/>
        <w:rPr>
          <w:rFonts w:hint="eastAsia"/>
          <w:strike/>
          <w:color w:val="auto"/>
          <w:szCs w:val="21"/>
          <w:highlight w:val="none"/>
        </w:rPr>
      </w:pPr>
    </w:p>
    <w:p w14:paraId="16438D56">
      <w:pPr>
        <w:snapToGrid w:val="0"/>
        <w:spacing w:before="50" w:after="120" w:afterLines="50" w:line="440" w:lineRule="exact"/>
        <w:jc w:val="left"/>
        <w:rPr>
          <w:color w:val="auto"/>
          <w:szCs w:val="21"/>
          <w:highlight w:val="none"/>
        </w:rPr>
      </w:pPr>
    </w:p>
    <w:p w14:paraId="67958D2F">
      <w:pPr>
        <w:snapToGrid w:val="0"/>
        <w:spacing w:before="50" w:after="120" w:afterLines="50" w:line="440" w:lineRule="exact"/>
        <w:jc w:val="left"/>
        <w:rPr>
          <w:color w:val="auto"/>
          <w:szCs w:val="21"/>
          <w:highlight w:val="none"/>
        </w:rPr>
      </w:pPr>
    </w:p>
    <w:p w14:paraId="011EE048">
      <w:pPr>
        <w:snapToGrid w:val="0"/>
        <w:spacing w:before="50" w:after="120" w:afterLines="50" w:line="440" w:lineRule="exact"/>
        <w:jc w:val="left"/>
        <w:rPr>
          <w:color w:val="auto"/>
          <w:szCs w:val="21"/>
          <w:highlight w:val="none"/>
        </w:rPr>
      </w:pPr>
    </w:p>
    <w:p w14:paraId="4A39A6E2">
      <w:pPr>
        <w:snapToGrid w:val="0"/>
        <w:spacing w:before="50" w:after="120" w:afterLines="50" w:line="440" w:lineRule="exact"/>
        <w:jc w:val="left"/>
        <w:rPr>
          <w:color w:val="auto"/>
          <w:szCs w:val="21"/>
          <w:highlight w:val="none"/>
        </w:rPr>
      </w:pPr>
    </w:p>
    <w:p w14:paraId="2A60CD28">
      <w:pPr>
        <w:snapToGrid w:val="0"/>
        <w:spacing w:before="50" w:after="120" w:afterLines="50" w:line="440" w:lineRule="exact"/>
        <w:jc w:val="left"/>
        <w:rPr>
          <w:color w:val="auto"/>
          <w:spacing w:val="20"/>
          <w:szCs w:val="21"/>
          <w:highlight w:val="none"/>
          <w:u w:val="single"/>
        </w:rPr>
      </w:pPr>
    </w:p>
    <w:p w14:paraId="3CBCBCF6">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6725BF3D">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．近年供应商类似成功案例的业绩证明（附中标书或合同复印件）。</w:t>
      </w:r>
    </w:p>
    <w:p w14:paraId="6ECEC96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0CA4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3205791B">
            <w:pPr>
              <w:snapToGrid w:val="0"/>
              <w:spacing w:line="240" w:lineRule="exact"/>
              <w:jc w:val="center"/>
              <w:rPr>
                <w:rFonts w:hint="eastAsia"/>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69649BC">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675A045">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F690C48">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F5DFD9">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9F06E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D4A485">
            <w:pPr>
              <w:jc w:val="center"/>
              <w:rPr>
                <w:color w:val="auto"/>
                <w:szCs w:val="21"/>
                <w:highlight w:val="none"/>
              </w:rPr>
            </w:pPr>
            <w:r>
              <w:rPr>
                <w:color w:val="auto"/>
                <w:szCs w:val="21"/>
                <w:highlight w:val="none"/>
              </w:rPr>
              <w:t>采购单位联系人及联系电话</w:t>
            </w:r>
          </w:p>
        </w:tc>
      </w:tr>
      <w:tr w14:paraId="50F9D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578082A5">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46AA6304">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636C1E8">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0CC50464">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39BCD0F">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7788C125">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8D3912">
            <w:pPr>
              <w:snapToGrid w:val="0"/>
              <w:spacing w:line="240" w:lineRule="exact"/>
              <w:jc w:val="left"/>
              <w:rPr>
                <w:color w:val="auto"/>
                <w:szCs w:val="21"/>
                <w:highlight w:val="none"/>
              </w:rPr>
            </w:pPr>
          </w:p>
        </w:tc>
      </w:tr>
      <w:tr w14:paraId="0792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2B6875E2">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58B76C34">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0C33E6F">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38BA3979">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621C62AA">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FAE8EFB">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9F01F7">
            <w:pPr>
              <w:snapToGrid w:val="0"/>
              <w:spacing w:before="50" w:after="120" w:afterLines="50" w:line="400" w:lineRule="exact"/>
              <w:jc w:val="left"/>
              <w:rPr>
                <w:color w:val="auto"/>
                <w:szCs w:val="21"/>
                <w:highlight w:val="none"/>
              </w:rPr>
            </w:pPr>
          </w:p>
        </w:tc>
      </w:tr>
      <w:tr w14:paraId="50BFE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0EE4397F">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655E6FA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7988D6E">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D62F8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B513E32">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355F7834">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C0FCB4">
            <w:pPr>
              <w:snapToGrid w:val="0"/>
              <w:spacing w:before="50" w:after="120" w:afterLines="50" w:line="400" w:lineRule="exact"/>
              <w:jc w:val="left"/>
              <w:rPr>
                <w:color w:val="auto"/>
                <w:szCs w:val="21"/>
                <w:highlight w:val="none"/>
              </w:rPr>
            </w:pPr>
          </w:p>
        </w:tc>
      </w:tr>
      <w:tr w14:paraId="35E15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7CC22AEB">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0FCB9D3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4A3A5704">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9AD1FF">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869956">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3AD1757">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0E02E2">
            <w:pPr>
              <w:snapToGrid w:val="0"/>
              <w:spacing w:before="50" w:after="120" w:afterLines="50" w:line="400" w:lineRule="exact"/>
              <w:jc w:val="left"/>
              <w:rPr>
                <w:color w:val="auto"/>
                <w:szCs w:val="21"/>
                <w:highlight w:val="none"/>
              </w:rPr>
            </w:pPr>
          </w:p>
        </w:tc>
      </w:tr>
      <w:tr w14:paraId="004A8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4BCF67B9">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776C4363">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59337DA">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F93DEA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0BF1278">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5F932569">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B2AA1B">
            <w:pPr>
              <w:snapToGrid w:val="0"/>
              <w:spacing w:before="50" w:after="120" w:afterLines="50" w:line="400" w:lineRule="exact"/>
              <w:jc w:val="left"/>
              <w:rPr>
                <w:color w:val="auto"/>
                <w:szCs w:val="21"/>
                <w:highlight w:val="none"/>
              </w:rPr>
            </w:pPr>
          </w:p>
        </w:tc>
      </w:tr>
    </w:tbl>
    <w:p w14:paraId="24EF261E">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1CBC2FB">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11EA020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6A5BA6ED">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6" w:name="_Hlk19049505"/>
      <w:r>
        <w:rPr>
          <w:color w:val="auto"/>
          <w:highlight w:val="none"/>
        </w:rPr>
        <w:t>本表可拓展。</w:t>
      </w:r>
      <w:bookmarkEnd w:id="96"/>
    </w:p>
    <w:p w14:paraId="03FEE9DF">
      <w:pPr>
        <w:snapToGrid w:val="0"/>
        <w:spacing w:before="50"/>
        <w:jc w:val="left"/>
        <w:rPr>
          <w:color w:val="auto"/>
          <w:szCs w:val="21"/>
          <w:highlight w:val="none"/>
        </w:rPr>
      </w:pPr>
      <w:bookmarkStart w:id="97" w:name="_Hlk88990617"/>
    </w:p>
    <w:p w14:paraId="19667F58">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7"/>
      <w:r>
        <w:rPr>
          <w:color w:val="auto"/>
          <w:szCs w:val="21"/>
          <w:highlight w:val="none"/>
          <w:u w:val="single"/>
        </w:rPr>
        <w:t xml:space="preserve">                 </w:t>
      </w:r>
      <w:r>
        <w:rPr>
          <w:color w:val="auto"/>
          <w:szCs w:val="21"/>
          <w:highlight w:val="none"/>
        </w:rPr>
        <w:t xml:space="preserve">                                            年    月   日</w:t>
      </w:r>
    </w:p>
    <w:p w14:paraId="43434A0C">
      <w:pPr>
        <w:snapToGrid w:val="0"/>
        <w:spacing w:before="50"/>
        <w:jc w:val="left"/>
        <w:rPr>
          <w:color w:val="auto"/>
          <w:szCs w:val="21"/>
          <w:highlight w:val="none"/>
        </w:rPr>
      </w:pPr>
    </w:p>
    <w:p w14:paraId="4C3237A7">
      <w:pPr>
        <w:snapToGrid w:val="0"/>
        <w:spacing w:before="50" w:after="120" w:afterLines="50"/>
        <w:jc w:val="left"/>
        <w:rPr>
          <w:rFonts w:hint="eastAsia"/>
          <w:color w:val="auto"/>
          <w:szCs w:val="21"/>
          <w:highlight w:val="none"/>
        </w:rPr>
        <w:sectPr>
          <w:headerReference r:id="rId17" w:type="default"/>
          <w:pgSz w:w="16838" w:h="11906" w:orient="landscape"/>
          <w:pgMar w:top="1418" w:right="1304" w:bottom="1418" w:left="1304" w:header="851" w:footer="992" w:gutter="0"/>
          <w:cols w:space="720" w:num="1"/>
          <w:docGrid w:linePitch="312" w:charSpace="0"/>
        </w:sectPr>
      </w:pPr>
    </w:p>
    <w:p w14:paraId="25C1A3E7">
      <w:pPr>
        <w:snapToGrid w:val="0"/>
        <w:spacing w:before="50"/>
        <w:jc w:val="left"/>
        <w:rPr>
          <w:color w:val="auto"/>
          <w:szCs w:val="21"/>
          <w:highlight w:val="none"/>
        </w:rPr>
      </w:pPr>
      <w:bookmarkStart w:id="98" w:name="_Hlk19050322"/>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619703C">
      <w:pPr>
        <w:snapToGrid w:val="0"/>
        <w:spacing w:before="50" w:after="120" w:afterLines="50"/>
        <w:jc w:val="center"/>
        <w:rPr>
          <w:color w:val="auto"/>
          <w:szCs w:val="21"/>
          <w:highlight w:val="none"/>
        </w:rPr>
      </w:pPr>
    </w:p>
    <w:p w14:paraId="6564C09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25E05DC3">
      <w:pPr>
        <w:snapToGrid w:val="0"/>
        <w:spacing w:before="50" w:after="120" w:afterLines="50"/>
        <w:jc w:val="left"/>
        <w:rPr>
          <w:color w:val="auto"/>
          <w:szCs w:val="21"/>
          <w:highlight w:val="none"/>
        </w:rPr>
      </w:pPr>
    </w:p>
    <w:p w14:paraId="4C5960B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4AE035B8">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724B8405">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4CA1253D">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14E1830">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0C497CA5">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DAE0324">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73D4BBB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0CC5A2B">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10E30224">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671159BD">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0EDAE93E">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0287C726">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E9BEE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6DE5D67F">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8E03A8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2E9C7598">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309070C5">
      <w:pPr>
        <w:snapToGrid w:val="0"/>
        <w:spacing w:before="50" w:after="120" w:afterLines="50"/>
        <w:jc w:val="center"/>
        <w:rPr>
          <w:color w:val="auto"/>
          <w:szCs w:val="21"/>
          <w:highlight w:val="none"/>
        </w:rPr>
      </w:pPr>
    </w:p>
    <w:p w14:paraId="7FCC7E06">
      <w:pPr>
        <w:snapToGrid w:val="0"/>
        <w:spacing w:before="50" w:after="120" w:afterLines="50"/>
        <w:jc w:val="center"/>
        <w:rPr>
          <w:color w:val="auto"/>
          <w:szCs w:val="21"/>
          <w:highlight w:val="none"/>
        </w:rPr>
      </w:pPr>
    </w:p>
    <w:p w14:paraId="5B9B1299">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2C84453">
      <w:pPr>
        <w:snapToGrid w:val="0"/>
        <w:spacing w:before="50" w:after="120" w:afterLines="50"/>
        <w:jc w:val="center"/>
        <w:rPr>
          <w:color w:val="auto"/>
          <w:szCs w:val="21"/>
          <w:highlight w:val="none"/>
        </w:rPr>
      </w:pPr>
      <w:r>
        <w:rPr>
          <w:rFonts w:hint="eastAsia"/>
          <w:color w:val="auto"/>
          <w:szCs w:val="21"/>
          <w:highlight w:val="none"/>
        </w:rPr>
        <w:t>日期：  年  月   日</w:t>
      </w:r>
    </w:p>
    <w:p w14:paraId="6A5EED61">
      <w:pPr>
        <w:ind w:firstLine="420" w:firstLineChars="200"/>
        <w:rPr>
          <w:rFonts w:hint="eastAsia"/>
          <w:color w:val="auto"/>
          <w:szCs w:val="21"/>
          <w:highlight w:val="none"/>
        </w:rPr>
        <w:sectPr>
          <w:headerReference r:id="rId18" w:type="default"/>
          <w:pgSz w:w="11906" w:h="16838"/>
          <w:pgMar w:top="1304" w:right="1418" w:bottom="1304" w:left="1418" w:header="851" w:footer="992" w:gutter="0"/>
          <w:cols w:space="720" w:num="1"/>
          <w:docGrid w:linePitch="312" w:charSpace="0"/>
        </w:sectPr>
      </w:pPr>
    </w:p>
    <w:bookmarkEnd w:id="98"/>
    <w:p w14:paraId="34B9A1BE">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5</w:t>
      </w:r>
      <w:r>
        <w:rPr>
          <w:color w:val="auto"/>
          <w:szCs w:val="21"/>
          <w:highlight w:val="none"/>
        </w:rPr>
        <w:t>.代理服务费承诺书</w:t>
      </w:r>
    </w:p>
    <w:p w14:paraId="6F641748">
      <w:pPr>
        <w:spacing w:line="360" w:lineRule="exact"/>
        <w:rPr>
          <w:color w:val="auto"/>
          <w:szCs w:val="21"/>
          <w:highlight w:val="none"/>
        </w:rPr>
      </w:pPr>
      <w:r>
        <w:rPr>
          <w:color w:val="auto"/>
          <w:szCs w:val="21"/>
          <w:highlight w:val="none"/>
        </w:rPr>
        <w:t>致：广西机电设备招标有限公司</w:t>
      </w:r>
    </w:p>
    <w:p w14:paraId="6E31CC3D">
      <w:pPr>
        <w:spacing w:line="360" w:lineRule="exact"/>
        <w:ind w:firstLine="420" w:firstLineChars="200"/>
        <w:rPr>
          <w:color w:val="auto"/>
          <w:szCs w:val="21"/>
          <w:highlight w:val="none"/>
        </w:rPr>
      </w:pPr>
      <w:bookmarkStart w:id="99" w:name="_Hlk19050395"/>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0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00"/>
      <w:r>
        <w:rPr>
          <w:color w:val="auto"/>
          <w:szCs w:val="21"/>
          <w:highlight w:val="none"/>
        </w:rPr>
        <w:t>，在此我方说明如下：</w:t>
      </w:r>
    </w:p>
    <w:bookmarkEnd w:id="99"/>
    <w:p w14:paraId="481204F1">
      <w:pPr>
        <w:spacing w:line="360" w:lineRule="exact"/>
        <w:ind w:firstLine="420" w:firstLineChars="20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88F450D">
      <w:pPr>
        <w:spacing w:line="360" w:lineRule="exact"/>
        <w:ind w:firstLine="420" w:firstLineChars="200"/>
        <w:rPr>
          <w:color w:val="auto"/>
          <w:szCs w:val="21"/>
          <w:highlight w:val="none"/>
        </w:rPr>
      </w:pPr>
      <w:bookmarkStart w:id="101"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5CD65014">
      <w:pPr>
        <w:spacing w:line="360" w:lineRule="exact"/>
        <w:ind w:firstLine="420" w:firstLineChars="200"/>
        <w:rPr>
          <w:color w:val="auto"/>
          <w:szCs w:val="21"/>
          <w:highlight w:val="none"/>
        </w:rPr>
      </w:pPr>
      <w:r>
        <w:rPr>
          <w:color w:val="auto"/>
          <w:szCs w:val="21"/>
          <w:highlight w:val="none"/>
        </w:rPr>
        <w:t>第一种方式：一次性足额缴纳代理服务费。</w:t>
      </w:r>
    </w:p>
    <w:p w14:paraId="54F0DF8C">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01"/>
    <w:p w14:paraId="00FC4220">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9A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99E144D">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1724144">
            <w:pPr>
              <w:spacing w:line="360" w:lineRule="exact"/>
              <w:jc w:val="center"/>
              <w:rPr>
                <w:color w:val="auto"/>
                <w:szCs w:val="21"/>
                <w:highlight w:val="none"/>
              </w:rPr>
            </w:pPr>
          </w:p>
        </w:tc>
      </w:tr>
      <w:tr w14:paraId="620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559B7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EDA37E5">
            <w:pPr>
              <w:spacing w:line="360" w:lineRule="exact"/>
              <w:jc w:val="center"/>
              <w:rPr>
                <w:color w:val="auto"/>
                <w:szCs w:val="21"/>
                <w:highlight w:val="none"/>
              </w:rPr>
            </w:pPr>
          </w:p>
        </w:tc>
      </w:tr>
      <w:tr w14:paraId="5C9C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053B414">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9C59D45">
            <w:pPr>
              <w:spacing w:line="360" w:lineRule="exact"/>
              <w:jc w:val="center"/>
              <w:rPr>
                <w:color w:val="auto"/>
                <w:szCs w:val="21"/>
                <w:highlight w:val="none"/>
              </w:rPr>
            </w:pPr>
          </w:p>
        </w:tc>
      </w:tr>
      <w:tr w14:paraId="6CB6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noWrap w:val="0"/>
            <w:vAlign w:val="center"/>
          </w:tcPr>
          <w:p w14:paraId="6FCC747F">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0693F616">
            <w:pPr>
              <w:spacing w:line="360" w:lineRule="exact"/>
              <w:jc w:val="center"/>
              <w:rPr>
                <w:color w:val="auto"/>
                <w:szCs w:val="21"/>
                <w:highlight w:val="none"/>
              </w:rPr>
            </w:pPr>
          </w:p>
        </w:tc>
      </w:tr>
    </w:tbl>
    <w:p w14:paraId="1711FE6B">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2BB87C63">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E129BB0">
      <w:pPr>
        <w:spacing w:line="360" w:lineRule="exact"/>
        <w:ind w:firstLine="420" w:firstLineChars="200"/>
        <w:rPr>
          <w:color w:val="auto"/>
          <w:szCs w:val="21"/>
          <w:highlight w:val="none"/>
        </w:rPr>
      </w:pPr>
      <w:r>
        <w:rPr>
          <w:color w:val="auto"/>
          <w:szCs w:val="21"/>
          <w:highlight w:val="none"/>
        </w:rPr>
        <w:t>第一种方式：开具收据。</w:t>
      </w:r>
    </w:p>
    <w:p w14:paraId="175DBB8A">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499E5A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6F61819">
      <w:pPr>
        <w:spacing w:before="120" w:beforeLines="50" w:line="360" w:lineRule="auto"/>
        <w:jc w:val="left"/>
        <w:rPr>
          <w:color w:val="auto"/>
          <w:szCs w:val="21"/>
          <w:highlight w:val="none"/>
        </w:rPr>
      </w:pPr>
    </w:p>
    <w:p w14:paraId="30B5AAAE">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719F00BE">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9B3A37B">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7D846AC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6443CD3">
      <w:pPr>
        <w:spacing w:before="120" w:beforeLines="50" w:line="360" w:lineRule="auto"/>
        <w:jc w:val="left"/>
        <w:rPr>
          <w:color w:val="auto"/>
          <w:szCs w:val="21"/>
          <w:highlight w:val="none"/>
        </w:rPr>
      </w:pPr>
      <w:r>
        <w:rPr>
          <w:color w:val="auto"/>
          <w:szCs w:val="21"/>
          <w:highlight w:val="none"/>
        </w:rPr>
        <w:t>说明：</w:t>
      </w:r>
    </w:p>
    <w:p w14:paraId="1BAB011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3C11B60">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0B17CC8">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4EAAD373">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622A1B1F">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2B8EB695">
      <w:pPr>
        <w:snapToGrid w:val="0"/>
        <w:spacing w:before="50" w:after="120" w:afterLines="50"/>
        <w:jc w:val="left"/>
        <w:rPr>
          <w:rFonts w:hint="eastAsia"/>
          <w:color w:val="auto"/>
          <w:szCs w:val="21"/>
          <w:highlight w:val="none"/>
        </w:rPr>
      </w:pPr>
    </w:p>
    <w:p w14:paraId="4696CA19">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D3A5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82B175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44833">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5F1F76">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83CEFA">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643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EF08E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C89C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D13E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5E9C6B2">
            <w:pPr>
              <w:snapToGrid w:val="0"/>
              <w:spacing w:before="120" w:beforeLines="50"/>
              <w:jc w:val="center"/>
              <w:rPr>
                <w:color w:val="auto"/>
                <w:szCs w:val="21"/>
                <w:highlight w:val="none"/>
              </w:rPr>
            </w:pPr>
          </w:p>
        </w:tc>
      </w:tr>
      <w:tr w14:paraId="4DBF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F1A0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D38C4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6DBAB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9983FB">
            <w:pPr>
              <w:snapToGrid w:val="0"/>
              <w:spacing w:before="120" w:beforeLines="50"/>
              <w:jc w:val="center"/>
              <w:rPr>
                <w:color w:val="auto"/>
                <w:szCs w:val="21"/>
                <w:highlight w:val="none"/>
              </w:rPr>
            </w:pPr>
          </w:p>
        </w:tc>
      </w:tr>
      <w:tr w14:paraId="02E3A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724BE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AAA09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5320EF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ED71CF">
            <w:pPr>
              <w:snapToGrid w:val="0"/>
              <w:spacing w:before="120" w:beforeLines="50"/>
              <w:jc w:val="center"/>
              <w:rPr>
                <w:color w:val="auto"/>
                <w:szCs w:val="21"/>
                <w:highlight w:val="none"/>
              </w:rPr>
            </w:pPr>
          </w:p>
        </w:tc>
      </w:tr>
      <w:tr w14:paraId="33ED0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5ECA7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B4996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E09AF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2394F7">
            <w:pPr>
              <w:snapToGrid w:val="0"/>
              <w:spacing w:before="120" w:beforeLines="50"/>
              <w:jc w:val="center"/>
              <w:rPr>
                <w:color w:val="auto"/>
                <w:szCs w:val="21"/>
                <w:highlight w:val="none"/>
              </w:rPr>
            </w:pPr>
          </w:p>
        </w:tc>
      </w:tr>
    </w:tbl>
    <w:p w14:paraId="3C7DCDB6">
      <w:pPr>
        <w:rPr>
          <w:color w:val="auto"/>
          <w:szCs w:val="21"/>
          <w:highlight w:val="none"/>
        </w:rPr>
      </w:pPr>
    </w:p>
    <w:p w14:paraId="002BF1D3">
      <w:pPr>
        <w:pStyle w:val="27"/>
        <w:tabs>
          <w:tab w:val="left" w:pos="2127"/>
        </w:tabs>
        <w:spacing w:line="340" w:lineRule="exact"/>
        <w:jc w:val="left"/>
        <w:rPr>
          <w:rFonts w:ascii="Times New Roman" w:hAnsi="Times New Roman" w:cs="Times New Roman"/>
          <w:color w:val="auto"/>
          <w:highlight w:val="none"/>
        </w:rPr>
      </w:pPr>
      <w:bookmarkStart w:id="10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805749C">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5BCAC7C">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ECBAEAD">
      <w:pPr>
        <w:rPr>
          <w:color w:val="auto"/>
          <w:highlight w:val="none"/>
        </w:rPr>
      </w:pPr>
      <w:r>
        <w:rPr>
          <w:color w:val="auto"/>
          <w:highlight w:val="none"/>
        </w:rPr>
        <w:t>（4）本表可扩展。</w:t>
      </w:r>
    </w:p>
    <w:bookmarkEnd w:id="102"/>
    <w:p w14:paraId="38E68718">
      <w:pPr>
        <w:rPr>
          <w:color w:val="auto"/>
          <w:szCs w:val="21"/>
          <w:highlight w:val="none"/>
        </w:rPr>
      </w:pPr>
    </w:p>
    <w:p w14:paraId="428C488D">
      <w:pPr>
        <w:rPr>
          <w:color w:val="auto"/>
          <w:spacing w:val="20"/>
          <w:szCs w:val="21"/>
          <w:highlight w:val="none"/>
          <w:u w:val="single"/>
        </w:rPr>
      </w:pPr>
      <w:bookmarkStart w:id="103" w:name="_Hlk88990507"/>
    </w:p>
    <w:p w14:paraId="6A0D9FE9">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34C457">
      <w:pPr>
        <w:snapToGrid w:val="0"/>
        <w:spacing w:before="50" w:after="120" w:afterLines="50"/>
        <w:jc w:val="left"/>
        <w:rPr>
          <w:rFonts w:hint="eastAsia"/>
          <w:color w:val="auto"/>
          <w:szCs w:val="21"/>
          <w:highlight w:val="none"/>
        </w:rPr>
      </w:pPr>
    </w:p>
    <w:p w14:paraId="6B32A777">
      <w:pPr>
        <w:snapToGrid w:val="0"/>
        <w:spacing w:before="50" w:after="120" w:afterLines="50"/>
        <w:jc w:val="left"/>
        <w:rPr>
          <w:rFonts w:hint="eastAsia"/>
          <w:color w:val="auto"/>
          <w:szCs w:val="21"/>
          <w:highlight w:val="none"/>
        </w:rPr>
      </w:pPr>
    </w:p>
    <w:p w14:paraId="5AE45C31">
      <w:pPr>
        <w:snapToGrid w:val="0"/>
        <w:spacing w:before="50" w:after="120" w:afterLines="50"/>
        <w:jc w:val="left"/>
        <w:rPr>
          <w:rFonts w:hint="eastAsia"/>
          <w:color w:val="auto"/>
          <w:szCs w:val="21"/>
          <w:highlight w:val="none"/>
        </w:rPr>
      </w:pPr>
    </w:p>
    <w:p w14:paraId="456A703B">
      <w:pPr>
        <w:numPr>
          <w:ilvl w:val="0"/>
          <w:numId w:val="0"/>
        </w:numPr>
        <w:rPr>
          <w:rFonts w:hint="eastAsia"/>
          <w:b w:val="0"/>
          <w:bCs w:val="0"/>
          <w:color w:val="auto"/>
          <w:szCs w:val="21"/>
          <w:highlight w:val="none"/>
        </w:rPr>
      </w:pPr>
      <w:r>
        <w:rPr>
          <w:rFonts w:hint="eastAsia" w:ascii="Times New Roman" w:hAnsi="Times New Roman" w:eastAsia="宋体" w:cs="Times New Roman"/>
          <w:b w:val="0"/>
          <w:bCs w:val="0"/>
          <w:color w:val="auto"/>
          <w:kern w:val="2"/>
          <w:sz w:val="21"/>
          <w:szCs w:val="21"/>
          <w:highlight w:val="none"/>
          <w:lang w:val="en-US" w:eastAsia="zh-CN" w:bidi="ar-SA"/>
        </w:rPr>
        <w:t>2．</w:t>
      </w:r>
      <w:r>
        <w:rPr>
          <w:rFonts w:hint="eastAsia"/>
          <w:b w:val="0"/>
          <w:bCs w:val="0"/>
          <w:color w:val="auto"/>
          <w:szCs w:val="21"/>
          <w:highlight w:val="none"/>
        </w:rPr>
        <w:t>项目实施方案</w:t>
      </w:r>
    </w:p>
    <w:p w14:paraId="658DD152">
      <w:pPr>
        <w:widowControl w:val="0"/>
        <w:numPr>
          <w:ilvl w:val="0"/>
          <w:numId w:val="0"/>
        </w:numPr>
        <w:jc w:val="both"/>
        <w:rPr>
          <w:rFonts w:hint="eastAsia"/>
          <w:b w:val="0"/>
          <w:bCs w:val="0"/>
          <w:color w:val="auto"/>
          <w:szCs w:val="21"/>
          <w:highlight w:val="none"/>
        </w:rPr>
      </w:pPr>
    </w:p>
    <w:p w14:paraId="263FB12A">
      <w:pPr>
        <w:widowControl w:val="0"/>
        <w:numPr>
          <w:ilvl w:val="0"/>
          <w:numId w:val="0"/>
        </w:numPr>
        <w:jc w:val="both"/>
        <w:rPr>
          <w:rFonts w:hint="eastAsia"/>
          <w:b w:val="0"/>
          <w:bCs w:val="0"/>
          <w:color w:val="auto"/>
          <w:szCs w:val="21"/>
          <w:highlight w:val="none"/>
        </w:rPr>
      </w:pPr>
    </w:p>
    <w:p w14:paraId="0EF60E5F">
      <w:pPr>
        <w:numPr>
          <w:ilvl w:val="0"/>
          <w:numId w:val="5"/>
        </w:numP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质量控制方案和干燥工艺</w:t>
      </w:r>
    </w:p>
    <w:p w14:paraId="09EB3AA4">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3F7491B9">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64D16D28">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5181E8A5">
      <w:pPr>
        <w:widowControl w:val="0"/>
        <w:numPr>
          <w:ilvl w:val="0"/>
          <w:numId w:val="6"/>
        </w:numPr>
        <w:jc w:val="both"/>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售后服务</w:t>
      </w:r>
    </w:p>
    <w:p w14:paraId="53BB2737">
      <w:pPr>
        <w:widowControl w:val="0"/>
        <w:numPr>
          <w:ilvl w:val="0"/>
          <w:numId w:val="0"/>
        </w:numPr>
        <w:jc w:val="both"/>
        <w:rPr>
          <w:rFonts w:hint="eastAsia" w:cs="Times New Roman"/>
          <w:b w:val="0"/>
          <w:bCs w:val="0"/>
          <w:color w:val="auto"/>
          <w:kern w:val="2"/>
          <w:sz w:val="21"/>
          <w:szCs w:val="21"/>
          <w:highlight w:val="none"/>
          <w:lang w:val="en-US" w:eastAsia="zh-CN" w:bidi="ar-SA"/>
        </w:rPr>
      </w:pPr>
    </w:p>
    <w:p w14:paraId="51448001">
      <w:pPr>
        <w:widowControl w:val="0"/>
        <w:numPr>
          <w:ilvl w:val="0"/>
          <w:numId w:val="0"/>
        </w:numPr>
        <w:jc w:val="both"/>
        <w:rPr>
          <w:rFonts w:hint="default" w:cs="Times New Roman"/>
          <w:b w:val="0"/>
          <w:bCs w:val="0"/>
          <w:color w:val="auto"/>
          <w:kern w:val="2"/>
          <w:sz w:val="21"/>
          <w:szCs w:val="21"/>
          <w:highlight w:val="none"/>
          <w:lang w:val="en-US" w:eastAsia="zh-CN" w:bidi="ar-SA"/>
        </w:rPr>
      </w:pPr>
    </w:p>
    <w:p w14:paraId="5C6BC731">
      <w:pPr>
        <w:widowControl w:val="0"/>
        <w:numPr>
          <w:ilvl w:val="0"/>
          <w:numId w:val="0"/>
        </w:numPr>
        <w:jc w:val="both"/>
        <w:rPr>
          <w:rFonts w:hint="eastAsia"/>
          <w:b w:val="0"/>
          <w:bCs w:val="0"/>
          <w:color w:val="auto"/>
          <w:szCs w:val="21"/>
          <w:highlight w:val="none"/>
        </w:rPr>
      </w:pPr>
    </w:p>
    <w:p w14:paraId="3335125F">
      <w:pPr>
        <w:numPr>
          <w:ilvl w:val="0"/>
          <w:numId w:val="6"/>
        </w:numPr>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配送及仓储能力</w:t>
      </w:r>
    </w:p>
    <w:p w14:paraId="1342399F">
      <w:pPr>
        <w:widowControl w:val="0"/>
        <w:numPr>
          <w:ilvl w:val="0"/>
          <w:numId w:val="0"/>
        </w:numPr>
        <w:jc w:val="both"/>
        <w:rPr>
          <w:rFonts w:hint="eastAsia"/>
          <w:color w:val="auto"/>
          <w:szCs w:val="21"/>
          <w:highlight w:val="none"/>
          <w:lang w:val="en-US" w:eastAsia="zh-CN"/>
        </w:rPr>
      </w:pPr>
    </w:p>
    <w:p w14:paraId="24A31846">
      <w:pPr>
        <w:widowControl w:val="0"/>
        <w:numPr>
          <w:ilvl w:val="0"/>
          <w:numId w:val="0"/>
        </w:numPr>
        <w:jc w:val="both"/>
        <w:rPr>
          <w:rFonts w:hint="eastAsia"/>
          <w:color w:val="auto"/>
          <w:szCs w:val="21"/>
          <w:highlight w:val="none"/>
          <w:lang w:val="en-US" w:eastAsia="zh-CN"/>
        </w:rPr>
      </w:pPr>
    </w:p>
    <w:p w14:paraId="3AAEF2F4">
      <w:pPr>
        <w:widowControl w:val="0"/>
        <w:numPr>
          <w:ilvl w:val="0"/>
          <w:numId w:val="0"/>
        </w:numPr>
        <w:jc w:val="both"/>
        <w:rPr>
          <w:rFonts w:hint="default"/>
          <w:color w:val="auto"/>
          <w:szCs w:val="21"/>
          <w:highlight w:val="none"/>
          <w:lang w:val="en-US" w:eastAsia="zh-CN"/>
        </w:rPr>
      </w:pPr>
      <w:r>
        <w:rPr>
          <w:rFonts w:hint="eastAsia"/>
          <w:color w:val="auto"/>
          <w:szCs w:val="21"/>
          <w:highlight w:val="none"/>
          <w:lang w:val="en-US" w:eastAsia="zh-CN"/>
        </w:rPr>
        <w:t>6.应急保障</w:t>
      </w:r>
    </w:p>
    <w:p w14:paraId="6EB488F8">
      <w:pPr>
        <w:widowControl w:val="0"/>
        <w:numPr>
          <w:ilvl w:val="0"/>
          <w:numId w:val="0"/>
        </w:numPr>
        <w:jc w:val="both"/>
        <w:rPr>
          <w:rFonts w:hint="eastAsia"/>
          <w:color w:val="auto"/>
          <w:szCs w:val="21"/>
          <w:highlight w:val="none"/>
          <w:lang w:val="en-US" w:eastAsia="zh-CN"/>
        </w:rPr>
      </w:pPr>
    </w:p>
    <w:p w14:paraId="2621EDF4">
      <w:pPr>
        <w:widowControl w:val="0"/>
        <w:numPr>
          <w:ilvl w:val="0"/>
          <w:numId w:val="0"/>
        </w:numPr>
        <w:jc w:val="both"/>
        <w:rPr>
          <w:rFonts w:hint="eastAsia"/>
          <w:color w:val="auto"/>
          <w:szCs w:val="21"/>
          <w:highlight w:val="none"/>
          <w:lang w:val="en-US" w:eastAsia="zh-CN"/>
        </w:rPr>
      </w:pPr>
    </w:p>
    <w:p w14:paraId="58A87833">
      <w:pPr>
        <w:widowControl w:val="0"/>
        <w:numPr>
          <w:ilvl w:val="0"/>
          <w:numId w:val="0"/>
        </w:numPr>
        <w:jc w:val="both"/>
        <w:rPr>
          <w:rFonts w:hint="default"/>
          <w:color w:val="auto"/>
          <w:szCs w:val="21"/>
          <w:highlight w:val="none"/>
          <w:lang w:val="en-US" w:eastAsia="zh-CN"/>
        </w:rPr>
      </w:pPr>
    </w:p>
    <w:p w14:paraId="5A70BD55">
      <w:pPr>
        <w:rPr>
          <w:color w:val="auto"/>
          <w:szCs w:val="21"/>
          <w:highlight w:val="none"/>
        </w:rPr>
      </w:pPr>
      <w:r>
        <w:rPr>
          <w:rFonts w:hint="eastAsia"/>
          <w:color w:val="auto"/>
          <w:szCs w:val="21"/>
          <w:highlight w:val="none"/>
          <w:lang w:val="en-US" w:eastAsia="zh-CN"/>
        </w:rPr>
        <w:t>7</w:t>
      </w:r>
      <w:r>
        <w:rPr>
          <w:color w:val="auto"/>
          <w:szCs w:val="21"/>
          <w:highlight w:val="none"/>
        </w:rPr>
        <w:t>．项目实施人员一览表。</w:t>
      </w:r>
    </w:p>
    <w:p w14:paraId="1BBDED8D">
      <w:pPr>
        <w:rPr>
          <w:color w:val="auto"/>
          <w:szCs w:val="21"/>
          <w:highlight w:val="none"/>
        </w:rPr>
      </w:pPr>
    </w:p>
    <w:p w14:paraId="35E49A25">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3E095B64">
      <w:pPr>
        <w:snapToGrid w:val="0"/>
        <w:spacing w:before="120" w:beforeLines="50" w:after="50" w:line="400" w:lineRule="exact"/>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7002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3F26369">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E2241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F6DFAE">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61480B">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E82BD0">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9EC48B5">
            <w:pPr>
              <w:snapToGrid w:val="0"/>
              <w:spacing w:before="120" w:beforeLines="50" w:after="50"/>
              <w:jc w:val="center"/>
              <w:rPr>
                <w:bCs/>
                <w:color w:val="auto"/>
                <w:szCs w:val="21"/>
                <w:highlight w:val="none"/>
              </w:rPr>
            </w:pPr>
            <w:r>
              <w:rPr>
                <w:bCs/>
                <w:color w:val="auto"/>
                <w:szCs w:val="21"/>
                <w:highlight w:val="none"/>
              </w:rPr>
              <w:t>劳动合同编号</w:t>
            </w:r>
          </w:p>
        </w:tc>
      </w:tr>
      <w:tr w14:paraId="3F32D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17802F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8AD7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BE7C8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C21DD3">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0853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9BE05B">
            <w:pPr>
              <w:snapToGrid w:val="0"/>
              <w:spacing w:before="120" w:beforeLines="50" w:after="50"/>
              <w:rPr>
                <w:color w:val="auto"/>
                <w:szCs w:val="21"/>
                <w:highlight w:val="none"/>
              </w:rPr>
            </w:pPr>
          </w:p>
        </w:tc>
      </w:tr>
      <w:tr w14:paraId="75923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CF1FDE2">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D8AE6A">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0DFBAE">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9C4A67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E06048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B95F5FC">
            <w:pPr>
              <w:snapToGrid w:val="0"/>
              <w:spacing w:before="120" w:beforeLines="50" w:after="50"/>
              <w:rPr>
                <w:color w:val="auto"/>
                <w:szCs w:val="21"/>
                <w:highlight w:val="none"/>
              </w:rPr>
            </w:pPr>
          </w:p>
        </w:tc>
      </w:tr>
      <w:tr w14:paraId="1B044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A8487D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37018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ACC3B3">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5EAE48">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F328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1E575D">
            <w:pPr>
              <w:snapToGrid w:val="0"/>
              <w:spacing w:before="120" w:beforeLines="50" w:after="50"/>
              <w:rPr>
                <w:color w:val="auto"/>
                <w:szCs w:val="21"/>
                <w:highlight w:val="none"/>
              </w:rPr>
            </w:pPr>
          </w:p>
        </w:tc>
      </w:tr>
    </w:tbl>
    <w:p w14:paraId="7B47AE2B">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19CE1981">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1714CF2">
      <w:pPr>
        <w:rPr>
          <w:color w:val="auto"/>
          <w:szCs w:val="21"/>
          <w:highlight w:val="none"/>
        </w:rPr>
      </w:pPr>
    </w:p>
    <w:p w14:paraId="1CA39BAD">
      <w:pPr>
        <w:rPr>
          <w:color w:val="auto"/>
          <w:szCs w:val="21"/>
          <w:highlight w:val="none"/>
        </w:rPr>
      </w:pPr>
    </w:p>
    <w:p w14:paraId="76C18D93">
      <w:pPr>
        <w:rPr>
          <w:color w:val="auto"/>
          <w:szCs w:val="21"/>
          <w:highlight w:val="none"/>
        </w:rPr>
      </w:pPr>
    </w:p>
    <w:p w14:paraId="52866F65">
      <w:pPr>
        <w:rPr>
          <w:color w:val="auto"/>
          <w:szCs w:val="21"/>
          <w:highlight w:val="none"/>
        </w:rPr>
      </w:pPr>
    </w:p>
    <w:p w14:paraId="4A54DE41">
      <w:pPr>
        <w:rPr>
          <w:color w:val="auto"/>
          <w:szCs w:val="21"/>
          <w:highlight w:val="none"/>
        </w:rPr>
      </w:pPr>
    </w:p>
    <w:p w14:paraId="2919487B">
      <w:pPr>
        <w:rPr>
          <w:color w:val="auto"/>
          <w:szCs w:val="21"/>
          <w:highlight w:val="none"/>
        </w:rPr>
      </w:pPr>
    </w:p>
    <w:p w14:paraId="592BE29B">
      <w:pPr>
        <w:numPr>
          <w:ilvl w:val="0"/>
          <w:numId w:val="7"/>
        </w:numPr>
        <w:rPr>
          <w:color w:val="auto"/>
          <w:szCs w:val="21"/>
          <w:highlight w:val="none"/>
        </w:rPr>
      </w:pPr>
      <w:r>
        <w:rPr>
          <w:color w:val="auto"/>
          <w:szCs w:val="21"/>
          <w:highlight w:val="none"/>
        </w:rPr>
        <w:t>供应商对本项目的合理化建议和改进措施。</w:t>
      </w:r>
    </w:p>
    <w:p w14:paraId="48A2D04D">
      <w:pPr>
        <w:widowControl w:val="0"/>
        <w:numPr>
          <w:ilvl w:val="0"/>
          <w:numId w:val="0"/>
        </w:numPr>
        <w:jc w:val="both"/>
        <w:rPr>
          <w:color w:val="auto"/>
          <w:szCs w:val="21"/>
          <w:highlight w:val="none"/>
        </w:rPr>
      </w:pPr>
    </w:p>
    <w:p w14:paraId="16DD968D">
      <w:pPr>
        <w:widowControl w:val="0"/>
        <w:numPr>
          <w:ilvl w:val="0"/>
          <w:numId w:val="0"/>
        </w:numPr>
        <w:jc w:val="both"/>
        <w:rPr>
          <w:color w:val="auto"/>
          <w:szCs w:val="21"/>
          <w:highlight w:val="none"/>
        </w:rPr>
      </w:pPr>
    </w:p>
    <w:p w14:paraId="31278971">
      <w:pPr>
        <w:widowControl w:val="0"/>
        <w:numPr>
          <w:ilvl w:val="0"/>
          <w:numId w:val="0"/>
        </w:numPr>
        <w:jc w:val="both"/>
        <w:rPr>
          <w:color w:val="auto"/>
          <w:szCs w:val="21"/>
          <w:highlight w:val="none"/>
        </w:rPr>
      </w:pPr>
    </w:p>
    <w:p w14:paraId="2E68322F">
      <w:pPr>
        <w:rPr>
          <w:color w:val="auto"/>
          <w:szCs w:val="21"/>
          <w:highlight w:val="none"/>
        </w:rPr>
      </w:pPr>
    </w:p>
    <w:p w14:paraId="5D0AFCEA">
      <w:pPr>
        <w:rPr>
          <w:color w:val="auto"/>
          <w:szCs w:val="21"/>
          <w:highlight w:val="none"/>
        </w:rPr>
      </w:pPr>
    </w:p>
    <w:p w14:paraId="3770DAAB">
      <w:pPr>
        <w:rPr>
          <w:color w:val="auto"/>
          <w:szCs w:val="21"/>
          <w:highlight w:val="none"/>
        </w:rPr>
      </w:pPr>
      <w:r>
        <w:rPr>
          <w:rFonts w:hint="eastAsia"/>
          <w:color w:val="auto"/>
          <w:szCs w:val="21"/>
          <w:highlight w:val="none"/>
          <w:lang w:val="en-US" w:eastAsia="zh-CN"/>
        </w:rPr>
        <w:t>9</w:t>
      </w:r>
      <w:r>
        <w:rPr>
          <w:color w:val="auto"/>
          <w:szCs w:val="21"/>
          <w:highlight w:val="none"/>
        </w:rPr>
        <w:t>．供应商需要说明的其他文件和说明。</w:t>
      </w:r>
    </w:p>
    <w:p w14:paraId="414EA179">
      <w:pPr>
        <w:rPr>
          <w:bCs/>
          <w:color w:val="auto"/>
          <w:sz w:val="24"/>
          <w:highlight w:val="none"/>
        </w:rPr>
      </w:pPr>
      <w:r>
        <w:rPr>
          <w:bCs/>
          <w:color w:val="auto"/>
          <w:sz w:val="24"/>
          <w:highlight w:val="none"/>
        </w:rPr>
        <w:br w:type="page"/>
      </w:r>
    </w:p>
    <w:p w14:paraId="4F08A127">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414A8C84">
      <w:pPr>
        <w:snapToGrid w:val="0"/>
        <w:spacing w:before="50" w:after="120" w:afterLines="50" w:line="400" w:lineRule="exact"/>
        <w:jc w:val="left"/>
        <w:rPr>
          <w:bCs/>
          <w:color w:val="auto"/>
          <w:sz w:val="24"/>
          <w:highlight w:val="none"/>
        </w:rPr>
      </w:pPr>
    </w:p>
    <w:p w14:paraId="0EA21D2E">
      <w:pPr>
        <w:snapToGrid w:val="0"/>
        <w:spacing w:before="120" w:beforeLines="50" w:after="50" w:line="360" w:lineRule="exact"/>
        <w:rPr>
          <w:color w:val="auto"/>
          <w:sz w:val="24"/>
          <w:highlight w:val="none"/>
        </w:rPr>
      </w:pPr>
    </w:p>
    <w:p w14:paraId="194C21E4">
      <w:pPr>
        <w:snapToGrid w:val="0"/>
        <w:spacing w:before="120" w:beforeLines="50" w:after="50" w:line="360" w:lineRule="exact"/>
        <w:jc w:val="center"/>
        <w:rPr>
          <w:bCs/>
          <w:color w:val="auto"/>
          <w:sz w:val="24"/>
          <w:highlight w:val="none"/>
        </w:rPr>
      </w:pPr>
    </w:p>
    <w:p w14:paraId="25FDFAE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2D5E6A8">
      <w:pPr>
        <w:snapToGrid w:val="0"/>
        <w:spacing w:before="120" w:beforeLines="50" w:after="50" w:line="360" w:lineRule="exact"/>
        <w:jc w:val="center"/>
        <w:rPr>
          <w:b/>
          <w:bCs/>
          <w:color w:val="auto"/>
          <w:sz w:val="44"/>
          <w:szCs w:val="44"/>
          <w:highlight w:val="none"/>
        </w:rPr>
      </w:pPr>
    </w:p>
    <w:p w14:paraId="51F2B4C0">
      <w:pPr>
        <w:snapToGrid w:val="0"/>
        <w:spacing w:before="120" w:beforeLines="50" w:after="50" w:line="360" w:lineRule="exact"/>
        <w:jc w:val="center"/>
        <w:rPr>
          <w:b/>
          <w:bCs/>
          <w:color w:val="auto"/>
          <w:sz w:val="44"/>
          <w:szCs w:val="44"/>
          <w:highlight w:val="none"/>
        </w:rPr>
      </w:pPr>
    </w:p>
    <w:p w14:paraId="531B07D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46A7E858">
      <w:pPr>
        <w:snapToGrid w:val="0"/>
        <w:spacing w:before="120" w:beforeLines="50" w:after="50" w:line="360" w:lineRule="exact"/>
        <w:rPr>
          <w:bCs/>
          <w:color w:val="auto"/>
          <w:sz w:val="24"/>
          <w:highlight w:val="none"/>
        </w:rPr>
      </w:pPr>
    </w:p>
    <w:p w14:paraId="70CA52C7">
      <w:pPr>
        <w:snapToGrid w:val="0"/>
        <w:spacing w:before="120" w:beforeLines="50" w:after="50" w:line="360" w:lineRule="exact"/>
        <w:rPr>
          <w:bCs/>
          <w:color w:val="auto"/>
          <w:sz w:val="24"/>
          <w:highlight w:val="none"/>
        </w:rPr>
      </w:pPr>
    </w:p>
    <w:p w14:paraId="002DC23A">
      <w:pPr>
        <w:snapToGrid w:val="0"/>
        <w:spacing w:before="120" w:beforeLines="50" w:after="50" w:line="360" w:lineRule="exact"/>
        <w:rPr>
          <w:bCs/>
          <w:color w:val="auto"/>
          <w:sz w:val="24"/>
          <w:highlight w:val="none"/>
        </w:rPr>
      </w:pPr>
    </w:p>
    <w:p w14:paraId="7B8634D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B9C7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C2252A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82AD6D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91F9B9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6F63157">
      <w:pPr>
        <w:snapToGrid w:val="0"/>
        <w:spacing w:before="120" w:beforeLines="50" w:after="50" w:line="360" w:lineRule="exact"/>
        <w:ind w:firstLine="720" w:firstLineChars="300"/>
        <w:rPr>
          <w:bCs/>
          <w:color w:val="auto"/>
          <w:sz w:val="24"/>
          <w:highlight w:val="none"/>
        </w:rPr>
      </w:pPr>
    </w:p>
    <w:p w14:paraId="27B7967B">
      <w:pPr>
        <w:pStyle w:val="7"/>
        <w:snapToGrid w:val="0"/>
        <w:spacing w:before="50" w:after="50" w:line="360" w:lineRule="exact"/>
        <w:ind w:firstLine="960" w:firstLineChars="400"/>
        <w:rPr>
          <w:bCs/>
          <w:color w:val="auto"/>
          <w:sz w:val="24"/>
          <w:szCs w:val="24"/>
          <w:highlight w:val="none"/>
        </w:rPr>
      </w:pPr>
    </w:p>
    <w:p w14:paraId="740AEE4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A6A36CE">
      <w:pPr>
        <w:rPr>
          <w:rFonts w:hint="eastAsia"/>
          <w:color w:val="auto"/>
          <w:highlight w:val="none"/>
        </w:rPr>
      </w:pPr>
    </w:p>
    <w:p w14:paraId="62DCB193">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1C264547">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415B4D6C">
      <w:pPr>
        <w:jc w:val="center"/>
        <w:rPr>
          <w:b/>
          <w:bCs/>
          <w:color w:val="auto"/>
          <w:szCs w:val="21"/>
          <w:highlight w:val="none"/>
        </w:rPr>
      </w:pPr>
    </w:p>
    <w:p w14:paraId="1F51BA57">
      <w:pPr>
        <w:rPr>
          <w:rFonts w:hint="eastAsia"/>
          <w:color w:val="auto"/>
          <w:highlight w:val="none"/>
        </w:rPr>
      </w:pPr>
      <w:r>
        <w:rPr>
          <w:color w:val="auto"/>
          <w:highlight w:val="none"/>
        </w:rPr>
        <w:t>1．投标函格式：</w:t>
      </w:r>
    </w:p>
    <w:p w14:paraId="2E6E5479">
      <w:pPr>
        <w:rPr>
          <w:color w:val="auto"/>
          <w:highlight w:val="none"/>
        </w:rPr>
      </w:pPr>
    </w:p>
    <w:p w14:paraId="7B2B8825">
      <w:pPr>
        <w:jc w:val="center"/>
        <w:rPr>
          <w:b/>
          <w:color w:val="auto"/>
          <w:szCs w:val="21"/>
          <w:highlight w:val="none"/>
        </w:rPr>
      </w:pPr>
      <w:r>
        <w:rPr>
          <w:b/>
          <w:color w:val="auto"/>
          <w:szCs w:val="21"/>
          <w:highlight w:val="none"/>
        </w:rPr>
        <w:t>投 标 函</w:t>
      </w:r>
    </w:p>
    <w:p w14:paraId="6E13D703">
      <w:pPr>
        <w:rPr>
          <w:b/>
          <w:color w:val="auto"/>
          <w:szCs w:val="21"/>
          <w:highlight w:val="none"/>
        </w:rPr>
      </w:pPr>
    </w:p>
    <w:p w14:paraId="74623542">
      <w:pPr>
        <w:spacing w:line="360" w:lineRule="auto"/>
        <w:rPr>
          <w:color w:val="auto"/>
          <w:szCs w:val="21"/>
          <w:highlight w:val="none"/>
        </w:rPr>
      </w:pPr>
      <w:r>
        <w:rPr>
          <w:color w:val="auto"/>
          <w:szCs w:val="21"/>
          <w:highlight w:val="none"/>
        </w:rPr>
        <w:t>致：</w:t>
      </w:r>
      <w:bookmarkStart w:id="10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04"/>
      <w:r>
        <w:rPr>
          <w:color w:val="auto"/>
          <w:szCs w:val="21"/>
          <w:highlight w:val="none"/>
        </w:rPr>
        <w:t>：</w:t>
      </w:r>
    </w:p>
    <w:p w14:paraId="37280266">
      <w:pPr>
        <w:spacing w:line="360" w:lineRule="auto"/>
        <w:ind w:firstLine="420" w:firstLineChars="200"/>
        <w:rPr>
          <w:color w:val="auto"/>
          <w:szCs w:val="21"/>
          <w:highlight w:val="none"/>
        </w:rPr>
      </w:pPr>
      <w:r>
        <w:rPr>
          <w:color w:val="auto"/>
          <w:szCs w:val="21"/>
          <w:highlight w:val="none"/>
        </w:rPr>
        <w:t>我方已仔细研究了</w:t>
      </w:r>
      <w:bookmarkStart w:id="105" w:name="_Hlk19051388"/>
      <w:r>
        <w:rPr>
          <w:rFonts w:hint="eastAsia"/>
          <w:i/>
          <w:iCs/>
          <w:color w:val="auto"/>
          <w:szCs w:val="21"/>
          <w:highlight w:val="none"/>
          <w:u w:val="single"/>
        </w:rPr>
        <w:t>（项目名称）</w:t>
      </w:r>
      <w:bookmarkEnd w:id="105"/>
      <w:r>
        <w:rPr>
          <w:color w:val="auto"/>
          <w:szCs w:val="21"/>
          <w:highlight w:val="none"/>
        </w:rPr>
        <w:t>的招标文件的全部内容。签字代表</w:t>
      </w:r>
      <w:bookmarkStart w:id="106" w:name="_Hlk19051393"/>
      <w:r>
        <w:rPr>
          <w:rFonts w:hint="eastAsia"/>
          <w:i/>
          <w:iCs/>
          <w:color w:val="auto"/>
          <w:szCs w:val="21"/>
          <w:highlight w:val="none"/>
          <w:u w:val="single"/>
        </w:rPr>
        <w:t>（授权代表姓名）</w:t>
      </w:r>
      <w:bookmarkEnd w:id="106"/>
      <w:r>
        <w:rPr>
          <w:color w:val="auto"/>
          <w:szCs w:val="21"/>
          <w:highlight w:val="none"/>
        </w:rPr>
        <w:t>经正式授权并代表供应商_</w:t>
      </w:r>
      <w:bookmarkStart w:id="107" w:name="_Hlk19051402"/>
      <w:r>
        <w:rPr>
          <w:i/>
          <w:iCs/>
          <w:color w:val="auto"/>
          <w:szCs w:val="21"/>
          <w:highlight w:val="none"/>
          <w:u w:val="single"/>
        </w:rPr>
        <w:t>（供应商名称）</w:t>
      </w:r>
      <w:bookmarkEnd w:id="107"/>
      <w:r>
        <w:rPr>
          <w:color w:val="auto"/>
          <w:szCs w:val="21"/>
          <w:highlight w:val="none"/>
        </w:rPr>
        <w:t>提交投标文件</w:t>
      </w:r>
      <w:r>
        <w:rPr>
          <w:rFonts w:hint="eastAsia"/>
          <w:color w:val="auto"/>
          <w:szCs w:val="21"/>
          <w:highlight w:val="none"/>
        </w:rPr>
        <w:t>。</w:t>
      </w:r>
    </w:p>
    <w:p w14:paraId="49AF1F24">
      <w:pPr>
        <w:spacing w:line="360" w:lineRule="auto"/>
        <w:rPr>
          <w:color w:val="auto"/>
          <w:szCs w:val="21"/>
          <w:highlight w:val="none"/>
        </w:rPr>
      </w:pPr>
      <w:r>
        <w:rPr>
          <w:color w:val="auto"/>
          <w:szCs w:val="21"/>
          <w:highlight w:val="none"/>
        </w:rPr>
        <w:t>据此函，签字代表宣布同意如下：</w:t>
      </w:r>
    </w:p>
    <w:p w14:paraId="6B02F821">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42EDA6A">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2CA4DBE1">
      <w:pPr>
        <w:spacing w:line="360" w:lineRule="auto"/>
        <w:rPr>
          <w:color w:val="auto"/>
          <w:szCs w:val="21"/>
          <w:highlight w:val="none"/>
        </w:rPr>
      </w:pPr>
      <w:r>
        <w:rPr>
          <w:rFonts w:hint="eastAsia"/>
          <w:color w:val="auto"/>
          <w:szCs w:val="21"/>
          <w:highlight w:val="none"/>
        </w:rPr>
        <w:t>（3）我方承诺本投标有效期为第三章</w:t>
      </w:r>
      <w:r>
        <w:rPr>
          <w:rFonts w:hint="eastAsia"/>
          <w:color w:val="auto"/>
          <w:szCs w:val="21"/>
          <w:highlight w:val="none"/>
          <w:lang w:eastAsia="zh-CN"/>
        </w:rPr>
        <w:t>投标人须知</w:t>
      </w:r>
      <w:r>
        <w:rPr>
          <w:rFonts w:hint="eastAsia"/>
          <w:color w:val="auto"/>
          <w:szCs w:val="21"/>
          <w:highlight w:val="none"/>
        </w:rPr>
        <w:t>规定的期限。</w:t>
      </w:r>
    </w:p>
    <w:p w14:paraId="58A553D7">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170E3B8">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776DF638">
      <w:pPr>
        <w:spacing w:line="360" w:lineRule="auto"/>
        <w:rPr>
          <w:color w:val="auto"/>
          <w:szCs w:val="21"/>
          <w:highlight w:val="none"/>
        </w:rPr>
      </w:pPr>
      <w:r>
        <w:rPr>
          <w:color w:val="auto"/>
          <w:szCs w:val="21"/>
          <w:highlight w:val="none"/>
        </w:rPr>
        <w:t>（6）与本项目有关的一切正式往来信函请寄：</w:t>
      </w:r>
    </w:p>
    <w:p w14:paraId="4EB4927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325489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3F948DD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783A0CD">
      <w:pPr>
        <w:spacing w:line="360" w:lineRule="auto"/>
        <w:rPr>
          <w:color w:val="auto"/>
          <w:szCs w:val="21"/>
          <w:highlight w:val="none"/>
        </w:rPr>
      </w:pPr>
    </w:p>
    <w:p w14:paraId="27F8C962">
      <w:pPr>
        <w:spacing w:line="360" w:lineRule="auto"/>
        <w:rPr>
          <w:rFonts w:hint="eastAsia"/>
          <w:color w:val="auto"/>
          <w:szCs w:val="21"/>
          <w:highlight w:val="none"/>
        </w:rPr>
      </w:pPr>
    </w:p>
    <w:p w14:paraId="4051B755">
      <w:pPr>
        <w:spacing w:line="360" w:lineRule="auto"/>
        <w:rPr>
          <w:rFonts w:hint="eastAsia"/>
          <w:color w:val="auto"/>
          <w:szCs w:val="21"/>
          <w:highlight w:val="none"/>
        </w:rPr>
      </w:pPr>
    </w:p>
    <w:p w14:paraId="21EAD8D9">
      <w:pPr>
        <w:spacing w:line="360" w:lineRule="auto"/>
        <w:rPr>
          <w:rFonts w:hint="eastAsia"/>
          <w:color w:val="auto"/>
          <w:szCs w:val="21"/>
          <w:highlight w:val="none"/>
        </w:rPr>
      </w:pPr>
      <w:r>
        <w:rPr>
          <w:rFonts w:hint="eastAsia"/>
          <w:color w:val="auto"/>
          <w:szCs w:val="21"/>
          <w:highlight w:val="none"/>
        </w:rPr>
        <w:t>供应商名称(电子签章)：</w:t>
      </w:r>
    </w:p>
    <w:p w14:paraId="7ECAD135">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70FC9B9">
      <w:pPr>
        <w:rPr>
          <w:color w:val="auto"/>
          <w:highlight w:val="none"/>
        </w:rPr>
      </w:pPr>
      <w:r>
        <w:rPr>
          <w:b/>
          <w:color w:val="auto"/>
          <w:szCs w:val="21"/>
          <w:highlight w:val="none"/>
        </w:rPr>
        <w:br w:type="page"/>
      </w:r>
      <w:bookmarkEnd w:id="0"/>
      <w:bookmarkEnd w:id="1"/>
      <w:bookmarkStart w:id="108" w:name="_Hlk88990880"/>
      <w:r>
        <w:rPr>
          <w:color w:val="auto"/>
          <w:highlight w:val="none"/>
        </w:rPr>
        <w:t>2．投标报价明细表格式：</w:t>
      </w:r>
    </w:p>
    <w:p w14:paraId="119B3764">
      <w:pPr>
        <w:jc w:val="center"/>
        <w:rPr>
          <w:b/>
          <w:color w:val="auto"/>
          <w:szCs w:val="21"/>
          <w:highlight w:val="none"/>
        </w:rPr>
      </w:pPr>
      <w:r>
        <w:rPr>
          <w:b/>
          <w:color w:val="auto"/>
          <w:szCs w:val="21"/>
          <w:highlight w:val="none"/>
        </w:rPr>
        <w:t>投标报价明细表</w:t>
      </w:r>
    </w:p>
    <w:p w14:paraId="5A46CE4E">
      <w:pPr>
        <w:ind w:firstLine="2415" w:firstLineChars="1150"/>
        <w:rPr>
          <w:color w:val="auto"/>
          <w:szCs w:val="21"/>
          <w:highlight w:val="none"/>
        </w:rPr>
      </w:pPr>
      <w:r>
        <w:rPr>
          <w:color w:val="auto"/>
          <w:szCs w:val="21"/>
          <w:highlight w:val="none"/>
        </w:rPr>
        <w:t xml:space="preserve">                                    金额单位：人民币（元）</w:t>
      </w:r>
    </w:p>
    <w:tbl>
      <w:tblPr>
        <w:tblStyle w:val="5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2768"/>
        <w:gridCol w:w="550"/>
        <w:gridCol w:w="2733"/>
        <w:gridCol w:w="2729"/>
      </w:tblGrid>
      <w:tr w14:paraId="4DC5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7A35B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485920">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B1AA0E">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56164B">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1E6EB9">
            <w:pPr>
              <w:keepNext w:val="0"/>
              <w:keepLines w:val="0"/>
              <w:widowControl/>
              <w:suppressLineNumbers w:val="0"/>
              <w:jc w:val="center"/>
              <w:textAlignment w:val="bottom"/>
              <w:rPr>
                <w:rFonts w:hint="eastAsia" w:ascii="宋体" w:hAnsi="宋体" w:eastAsia="宋体" w:cs="宋体"/>
                <w:b/>
                <w:bCs/>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投标报价单价</w:t>
            </w:r>
            <w:r>
              <w:rPr>
                <w:rFonts w:hint="eastAsia" w:ascii="宋体" w:hAnsi="宋体" w:eastAsia="宋体" w:cs="宋体"/>
                <w:b/>
                <w:bCs/>
                <w:i w:val="0"/>
                <w:iCs w:val="0"/>
                <w:color w:val="auto"/>
                <w:kern w:val="0"/>
                <w:sz w:val="22"/>
                <w:szCs w:val="22"/>
                <w:highlight w:val="none"/>
                <w:u w:val="none"/>
                <w:lang w:val="en-US" w:eastAsia="zh-CN" w:bidi="ar"/>
              </w:rPr>
              <w:t>（元）</w:t>
            </w:r>
          </w:p>
        </w:tc>
      </w:tr>
      <w:tr w14:paraId="00ED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78ED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煅磁石配方颗粒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E6E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D9B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A95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C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167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醋鳖甲配方颗粒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3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93C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81AB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E9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CB3C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益智仁配方颗粒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9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95DF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8C92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82C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D6A5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炒鸡内金配方颗粒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9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C4B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10A0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80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3DD1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五灵脂配方颗粒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D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AB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C4E7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B96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3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7933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绞股蓝配方颗粒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F6B6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A5A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11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3C2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麸炒泽泻配方颗粒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4A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8380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E4A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1D5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土鳖虫配方颗粒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D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8C3E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0.815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B7C5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657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8CF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炒白扁豆配方颗粒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2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B94B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3B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9DD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06C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橘络配方颗粒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7927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6E8A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6B7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1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84B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甜叶菊配方颗粒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2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8D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0.659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D233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71D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596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浮小麦配方颗粒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8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1644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5AB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539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3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E46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炒槟榔配方颗粒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6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FF0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E4DD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17A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F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D59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煅龙骨配方颗粒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653D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15A3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112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4C0E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炒麦芽配方颗粒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4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9696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B2D0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C3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7B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醋三棱配方颗粒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7FC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B4ED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B5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3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BCC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白花蛇舌草配方颗粒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4DF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4283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671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4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411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淡附片配方颗粒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E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78F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FD30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DD7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97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8CB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当归尾配方颗粒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B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478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C06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659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1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A8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煅瓦楞子配方颗粒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9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FBF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3E6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B60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6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337F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蒲黄炭配方颗粒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B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0C80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DE3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C4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F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B56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地耳草配方颗粒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5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8AD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05F5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77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7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E07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炒决明子配方颗粒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8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E46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7119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20D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2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A55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醋龟甲配方颗粒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6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A477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2.534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854B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A48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7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F6F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溪黄草配方颗粒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3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245A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7C11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32C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FC04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F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15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0AD0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174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F9C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醋莪术配方颗粒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4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0B1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F795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BF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E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BE2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生石膏配方颗粒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0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2D63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2F10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7E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D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24F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0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2A1E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4.212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642F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AF1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F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7BB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地榆炭配方颗粒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EB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E0E3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80A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E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101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辛夷配方颗粒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B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E23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0.445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DECE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F53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57E0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西洋参配方颗粒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4A2A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4.455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6FF2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9F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DB12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鹅不食草配方颗粒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8AC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1351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E9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A7E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芦根配方颗粒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4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6D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7076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28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9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F3B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决明子配方颗粒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6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DA7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5B76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D8C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54C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B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BA00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0.053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3D5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96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E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9BF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茯神配方颗粒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C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9D2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0.218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8A1C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43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A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421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葛花配方颗粒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DEF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99E1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B05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4D1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叶下珠配方颗粒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1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C85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8DB9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0C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C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F2C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败酱草配方颗粒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C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B54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34ED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7EB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9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6B08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扁豆花配方颗粒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2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C65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0.862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1673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B95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B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75A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绵萆薢配方颗粒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D2F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B643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C99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DB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砂仁配方颗粒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3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8DC4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2.206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CB3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A9E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C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9DAC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山豆根配方颗粒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8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F85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79D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91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7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7F2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66A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A099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9B3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5755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石菖蒲配方颗粒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5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D16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BD25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453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CB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石斛配方颗粒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A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6F8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0.754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B44B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530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0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492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石决明配方颗粒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654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1DC8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7B2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7DC8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熟大黄配方颗粒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C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8958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9CCC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43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3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F06E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太子参配方颗粒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2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23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410E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42D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9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C5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天竺黄配方颗粒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0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BA36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AEBC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041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7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DC1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通草配方颗粒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4D9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1.661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E6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D8F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94D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威灵仙配方颗粒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5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FA2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87A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25F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2BA3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蜈蚣配方颗粒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B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6390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8EC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006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696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五倍子配方颗粒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2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CE2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770F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2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0E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五味子配方颗粒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0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613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0.832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3447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193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200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仙鹤草配方颗粒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E0B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895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56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D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92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仙茅配方颗粒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558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6494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406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E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DB3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薤白配方颗粒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C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7CE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FD8C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313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6F5C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旋覆花配方颗粒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ECFA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617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07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3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3EE0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薏苡仁配方颗粒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A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2296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728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0C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B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0E4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玉竹配方颗粒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E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0028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D6DE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4D1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E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D54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3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29D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94DA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12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A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AFF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昆布配方颗粒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A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1A4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83C7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B5E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8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155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龙眼肉配方颗粒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C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DDA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05CB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CF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C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C25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麻黄根配方颗粒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5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8500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5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5C7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麦冬配方颗粒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2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688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1.447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5E43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C0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A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3A4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绵马贯众配方颗粒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9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D998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14F6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E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4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C194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牡丹皮配方颗粒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0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714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FD30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3EE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B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8EC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牡蛎配方颗粒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259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572A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8F5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D1F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木瓜配方颗粒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75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715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5A36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8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B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D75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胖大海配方颗粒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E01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83E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3D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E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74E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佩兰配方颗粒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E0A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26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B02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328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枇杷叶配方颗粒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FE21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9061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95A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3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408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A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0D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13B9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2B6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1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D8F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芡实配方颗粒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9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527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F44A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8CD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0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D50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茜草配方颗粒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7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B75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F774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C7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951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羌活配方颗粒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B0EC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0.976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B4CC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22C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6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81F0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乳香配方颗粒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8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9EF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0.490</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EBED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C4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E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8E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7A6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1.928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FFD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E5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8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3EA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法半夏配方颗粒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9F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0.546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99F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C0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2B56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蜂房配方颗粒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720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F55D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12B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B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242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茯苓配方颗粒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F320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E6B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AE2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2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606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浮萍配方颗粒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F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71C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9B1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6C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A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FF8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覆盆子配方颗粒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370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F11E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BD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8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DB5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藁本配方颗粒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06C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E39B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A2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A7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枸杞子配方颗粒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2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06D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1375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9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D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E23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桂枝配方颗粒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8E7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B90A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5DF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C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BDA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海金沙配方颗粒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B01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F92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89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7136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海螵蛸配方颗粒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E30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0.736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AFE8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A31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7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F7B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9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F787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7725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02B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7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48F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红花配方颗粒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537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4892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81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C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94D3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花椒配方颗粒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8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B49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E91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D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8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2C4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滑石配方颗粒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9B20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42DD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B3D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B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A6E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化橘红配方颗粒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285F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501F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15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CF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黄精配方颗粒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5D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5BBF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3E3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1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81A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鸡骨草配方颗粒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6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CBDA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F2F3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51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1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A7F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姜半夏配方颗粒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3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D46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1.231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85A5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BC5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5A72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8E7C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2534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9A9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0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267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僵蚕配方颗粒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C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24F6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92C1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47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4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7E8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芥子配方颗粒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8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A1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0507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F3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7D9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金荞麦配方颗粒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F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E3E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E86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397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C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82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阿胶配方颗粒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F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FA6F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935C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3F2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CA4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艾叶配方颗粒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7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1D85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450D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804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B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95CF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白茅根配方颗粒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8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9B5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133E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D2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100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白头翁配方颗粒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090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55A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F87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6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8FD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柏子仁配方颗粒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6303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1.024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0FB2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D56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7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7C31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半边莲配方颗粒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D12F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6B4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164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DDDE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北沙参配方颗粒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C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0F4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4C67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70E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D9F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荜茇配方颗粒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8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FA5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CF3D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7E9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1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AFA0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蝉蜕配方颗粒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3A1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2.214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B79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262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587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赤小豆配方颗粒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5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0642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965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F77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D79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川楝子配方颗粒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DED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A418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5D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6D7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川木通配方颗粒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929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A8C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DAB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529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垂盆草配方颗粒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520B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83D4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1A1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2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3F8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大血藤配方颗粒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D97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4E1F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BC3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E47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胆南星配方颗粒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5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C6A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A741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91C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F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D663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淡豆豉配方颗粒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2C76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EF34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11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6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6AF5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地骨皮配方颗粒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DDC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A337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194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4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AA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3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1DA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51A8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A1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0EB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071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A6FB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EF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5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739A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B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06F3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AC66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6B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3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B5AD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豆蔻配方颗粒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DA1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5FA3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A62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ACC6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郁金配方颗粒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82C1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0.330</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AFBC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B4D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74F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皂角刺配方颗粒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DD4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540E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8D0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3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9BF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赭石配方颗粒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9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E65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F94F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798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E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37F6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浙贝母配方颗粒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3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646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53D9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157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D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FDD7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猪苓配方颗粒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5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96F4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967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743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D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5DD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竹茹配方颗粒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F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EEE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FD5F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BD5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4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409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8FE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1.013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11E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5BB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6F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紫苏梗配方颗粒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4B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FD33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5A27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67C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9A9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2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EEC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0F1B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3D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4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F5C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457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701B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0B4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59E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莲子配方颗粒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A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1CA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1DB2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18A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1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668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细辛配方颗粒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5D9C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0.918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B466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364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B4A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醋没药配方颗粒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4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960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5567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1B1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8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351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白及配方颗粒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2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616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0.823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23B0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EE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5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0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cs="Arial"/>
                <w:color w:val="auto"/>
                <w:kern w:val="0"/>
                <w:szCs w:val="21"/>
                <w:highlight w:val="none"/>
                <w:lang w:val="en-US" w:eastAsia="zh-CN" w:bidi="ar"/>
              </w:rPr>
              <w:t>投标单价合计值：</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1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8200C4C">
      <w:pPr>
        <w:ind w:firstLine="2415" w:firstLineChars="1150"/>
        <w:rPr>
          <w:color w:val="auto"/>
          <w:szCs w:val="21"/>
          <w:highlight w:val="none"/>
        </w:rPr>
      </w:pPr>
    </w:p>
    <w:p w14:paraId="430B9EA1">
      <w:pPr>
        <w:ind w:firstLine="2415" w:firstLineChars="1150"/>
        <w:rPr>
          <w:color w:val="auto"/>
          <w:szCs w:val="21"/>
          <w:highlight w:val="none"/>
        </w:rPr>
      </w:pPr>
    </w:p>
    <w:p w14:paraId="03874BFC">
      <w:pPr>
        <w:ind w:firstLine="2415" w:firstLineChars="1150"/>
        <w:rPr>
          <w:color w:val="auto"/>
          <w:szCs w:val="21"/>
          <w:highlight w:val="none"/>
        </w:rPr>
      </w:pPr>
    </w:p>
    <w:p w14:paraId="605E5BC0">
      <w:pPr>
        <w:snapToGrid w:val="0"/>
        <w:spacing w:before="50" w:after="50"/>
        <w:jc w:val="left"/>
        <w:rPr>
          <w:rFonts w:hint="default" w:ascii="Arial" w:hAnsi="Arial" w:cs="Arial"/>
          <w:color w:val="auto"/>
          <w:szCs w:val="21"/>
          <w:highlight w:val="none"/>
        </w:rPr>
      </w:pPr>
      <w:r>
        <w:rPr>
          <w:rFonts w:hint="default" w:ascii="Arial" w:hAnsi="Arial" w:cs="Arial"/>
          <w:color w:val="auto"/>
          <w:szCs w:val="21"/>
          <w:highlight w:val="none"/>
        </w:rPr>
        <w:t xml:space="preserve">注: </w:t>
      </w:r>
    </w:p>
    <w:p w14:paraId="087621A2">
      <w:pPr>
        <w:adjustRightInd w:val="0"/>
        <w:snapToGrid w:val="0"/>
        <w:spacing w:before="50" w:after="50"/>
        <w:ind w:firstLine="422" w:firstLineChars="200"/>
        <w:jc w:val="left"/>
        <w:rPr>
          <w:rFonts w:hint="default" w:ascii="Arial" w:hAnsi="Arial" w:cs="Arial"/>
          <w:color w:val="auto"/>
          <w:szCs w:val="21"/>
          <w:highlight w:val="none"/>
        </w:rPr>
      </w:pPr>
      <w:r>
        <w:rPr>
          <w:rFonts w:hint="default" w:ascii="Arial" w:hAnsi="Arial" w:cs="Arial"/>
          <w:b/>
          <w:bCs/>
          <w:color w:val="auto"/>
          <w:szCs w:val="21"/>
          <w:highlight w:val="none"/>
        </w:rPr>
        <w:t>1.</w:t>
      </w:r>
      <w:r>
        <w:rPr>
          <w:rFonts w:hint="default" w:asciiTheme="majorEastAsia" w:hAnsiTheme="majorEastAsia" w:eastAsiaTheme="majorEastAsia" w:cstheme="majorEastAsia"/>
          <w:b/>
          <w:bCs/>
          <w:color w:val="auto"/>
          <w:sz w:val="21"/>
          <w:szCs w:val="21"/>
          <w:highlight w:val="none"/>
          <w:lang w:val="en-US" w:eastAsia="zh-CN"/>
        </w:rPr>
        <w:t>报价为按折算为1克饮片的价格</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r>
        <w:rPr>
          <w:rFonts w:hint="default" w:ascii="Arial" w:hAnsi="Arial" w:cs="Arial"/>
          <w:color w:val="auto"/>
          <w:szCs w:val="21"/>
          <w:highlight w:val="none"/>
        </w:rPr>
        <w:t>。</w:t>
      </w:r>
    </w:p>
    <w:p w14:paraId="73BBEBA9">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2</w:t>
      </w:r>
      <w:r>
        <w:rPr>
          <w:rFonts w:hint="default" w:ascii="Arial" w:hAnsi="Arial" w:cs="Arial"/>
          <w:b/>
          <w:color w:val="auto"/>
          <w:szCs w:val="21"/>
          <w:highlight w:val="none"/>
        </w:rPr>
        <w:t>.必须全部按照表格要求全部报价及填写相关内容，否则作投标无效处理。</w:t>
      </w:r>
    </w:p>
    <w:p w14:paraId="51E1ECAD">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.非整数报价要求保留至小数点后</w:t>
      </w: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位。</w:t>
      </w:r>
    </w:p>
    <w:p w14:paraId="4C696A31">
      <w:pPr>
        <w:pStyle w:val="7"/>
        <w:snapToGrid w:val="0"/>
        <w:ind w:firstLine="422" w:firstLineChars="200"/>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4.采购人不承诺业务量，最终结算金额以实际发生采购量×中标单价为准。投标人自行考虑风险。</w:t>
      </w:r>
    </w:p>
    <w:p w14:paraId="0CB07E36">
      <w:pPr>
        <w:adjustRightInd w:val="0"/>
        <w:snapToGrid w:val="0"/>
        <w:spacing w:before="50" w:after="50"/>
        <w:ind w:firstLine="422" w:firstLineChars="200"/>
        <w:jc w:val="left"/>
        <w:rPr>
          <w:rFonts w:hint="default" w:ascii="Arial" w:hAnsi="Arial" w:cs="Arial"/>
          <w:b/>
          <w:bCs/>
          <w:color w:val="auto"/>
          <w:szCs w:val="21"/>
          <w:highlight w:val="none"/>
        </w:rPr>
      </w:pPr>
      <w:r>
        <w:rPr>
          <w:rFonts w:hint="default" w:ascii="Arial" w:hAnsi="Arial" w:cs="Arial"/>
          <w:b/>
          <w:bCs/>
          <w:color w:val="auto"/>
          <w:szCs w:val="21"/>
          <w:highlight w:val="none"/>
        </w:rPr>
        <w:t>5.投标人的开标一览表必须加盖投标人公章并由法定代表人或委托代理人签字，否则其投标作无效处理。</w:t>
      </w:r>
    </w:p>
    <w:p w14:paraId="0E9F7DDC">
      <w:pPr>
        <w:adjustRightInd w:val="0"/>
        <w:snapToGrid w:val="0"/>
        <w:spacing w:before="50" w:after="50"/>
        <w:ind w:firstLine="422" w:firstLineChars="200"/>
        <w:jc w:val="left"/>
        <w:rPr>
          <w:rFonts w:hint="default" w:ascii="Arial" w:hAnsi="Arial" w:cs="Arial"/>
          <w:b/>
          <w:color w:val="auto"/>
          <w:szCs w:val="21"/>
          <w:highlight w:val="none"/>
        </w:rPr>
      </w:pPr>
      <w:r>
        <w:rPr>
          <w:rFonts w:hint="default" w:ascii="Arial" w:hAnsi="Arial" w:cs="Arial"/>
          <w:b/>
          <w:bCs/>
          <w:color w:val="auto"/>
          <w:szCs w:val="21"/>
          <w:highlight w:val="none"/>
        </w:rPr>
        <w:t>6.所有的投标报价不得涂改，如实报价，如发现涂改现象，</w:t>
      </w:r>
      <w:r>
        <w:rPr>
          <w:rFonts w:hint="default" w:ascii="Arial" w:hAnsi="Arial" w:cs="Arial"/>
          <w:b/>
          <w:color w:val="auto"/>
          <w:szCs w:val="21"/>
          <w:highlight w:val="none"/>
        </w:rPr>
        <w:t>即作投标无效处理。</w:t>
      </w:r>
    </w:p>
    <w:p w14:paraId="086585B3">
      <w:pPr>
        <w:ind w:firstLine="2415" w:firstLineChars="1150"/>
        <w:rPr>
          <w:color w:val="auto"/>
          <w:szCs w:val="21"/>
          <w:highlight w:val="none"/>
        </w:rPr>
      </w:pPr>
    </w:p>
    <w:p w14:paraId="0C1F45FC">
      <w:pPr>
        <w:spacing w:line="360" w:lineRule="auto"/>
        <w:rPr>
          <w:color w:val="auto"/>
          <w:szCs w:val="21"/>
          <w:highlight w:val="none"/>
        </w:rPr>
      </w:pPr>
      <w:bookmarkStart w:id="109" w:name="_Hlk889907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78AB598">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09"/>
    <w:p w14:paraId="72361E21">
      <w:pPr>
        <w:snapToGrid w:val="0"/>
        <w:spacing w:before="50" w:after="120" w:afterLines="50"/>
        <w:jc w:val="left"/>
        <w:rPr>
          <w:color w:val="auto"/>
          <w:szCs w:val="21"/>
          <w:highlight w:val="none"/>
        </w:rPr>
      </w:pPr>
      <w:r>
        <w:rPr>
          <w:color w:val="auto"/>
          <w:szCs w:val="21"/>
          <w:highlight w:val="none"/>
        </w:rPr>
        <w:br w:type="page"/>
      </w:r>
      <w:bookmarkStart w:id="110" w:name="_Hlk19115862"/>
      <w:r>
        <w:rPr>
          <w:color w:val="auto"/>
          <w:szCs w:val="21"/>
          <w:highlight w:val="none"/>
        </w:rPr>
        <w:t>3．过低报价合理性的说明。（如有）</w:t>
      </w:r>
    </w:p>
    <w:p w14:paraId="4E8289CF">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10"/>
    <w:p w14:paraId="2C5FC384">
      <w:pPr>
        <w:widowControl/>
        <w:jc w:val="left"/>
        <w:rPr>
          <w:color w:val="auto"/>
          <w:szCs w:val="21"/>
          <w:highlight w:val="none"/>
        </w:rPr>
      </w:pPr>
    </w:p>
    <w:p w14:paraId="7F755C30">
      <w:pPr>
        <w:widowControl/>
        <w:jc w:val="left"/>
        <w:rPr>
          <w:color w:val="auto"/>
          <w:szCs w:val="21"/>
          <w:highlight w:val="none"/>
        </w:rPr>
      </w:pPr>
    </w:p>
    <w:p w14:paraId="6C9D9D8F">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default" w:ascii="Arial" w:hAnsi="Arial" w:cs="Arial"/>
          <w:color w:val="auto"/>
          <w:szCs w:val="21"/>
          <w:highlight w:val="none"/>
        </w:rPr>
        <w:t>符合政府采购政策价格扣除证明材料</w:t>
      </w:r>
      <w:r>
        <w:rPr>
          <w:color w:val="auto"/>
          <w:szCs w:val="21"/>
          <w:highlight w:val="none"/>
        </w:rPr>
        <w:t>。</w:t>
      </w:r>
    </w:p>
    <w:p w14:paraId="6F77D1F5">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1</w:t>
      </w:r>
      <w:r>
        <w:rPr>
          <w:rFonts w:hint="eastAsia"/>
          <w:bCs/>
          <w:color w:val="auto"/>
          <w:szCs w:val="21"/>
          <w:highlight w:val="none"/>
        </w:rPr>
        <w:t>中小企业声明函</w:t>
      </w:r>
      <w:r>
        <w:rPr>
          <w:color w:val="auto"/>
          <w:szCs w:val="21"/>
          <w:highlight w:val="none"/>
        </w:rPr>
        <w:t>。</w:t>
      </w:r>
    </w:p>
    <w:p w14:paraId="19E2BCCD">
      <w:pPr>
        <w:spacing w:line="360" w:lineRule="auto"/>
        <w:ind w:firstLine="3584" w:firstLineChars="1700"/>
        <w:rPr>
          <w:b/>
          <w:color w:val="auto"/>
          <w:szCs w:val="21"/>
          <w:highlight w:val="none"/>
        </w:rPr>
      </w:pPr>
    </w:p>
    <w:p w14:paraId="772B3108">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C06AC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7C6F6C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27F756">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2A1F247">
      <w:pPr>
        <w:spacing w:line="360" w:lineRule="auto"/>
        <w:ind w:firstLine="420"/>
        <w:rPr>
          <w:bCs/>
          <w:color w:val="auto"/>
          <w:szCs w:val="21"/>
          <w:highlight w:val="none"/>
        </w:rPr>
      </w:pPr>
      <w:r>
        <w:rPr>
          <w:rFonts w:hint="eastAsia"/>
          <w:bCs/>
          <w:color w:val="auto"/>
          <w:szCs w:val="21"/>
          <w:highlight w:val="none"/>
        </w:rPr>
        <w:t>……</w:t>
      </w:r>
    </w:p>
    <w:p w14:paraId="593507B1">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334FBF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42F1D7CD">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C768ED5">
      <w:pPr>
        <w:spacing w:line="360" w:lineRule="auto"/>
        <w:jc w:val="left"/>
        <w:rPr>
          <w:bCs/>
          <w:color w:val="auto"/>
          <w:szCs w:val="21"/>
          <w:highlight w:val="none"/>
        </w:rPr>
      </w:pPr>
      <w:r>
        <w:rPr>
          <w:rFonts w:hint="eastAsia"/>
          <w:bCs/>
          <w:color w:val="auto"/>
          <w:szCs w:val="21"/>
          <w:highlight w:val="none"/>
        </w:rPr>
        <w:t>注：</w:t>
      </w:r>
    </w:p>
    <w:p w14:paraId="0CE616D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17AA95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DE1F9D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5479EB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EB8C70">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19FC15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DD751F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DA23B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5C7BB5A">
      <w:pPr>
        <w:snapToGrid w:val="0"/>
        <w:spacing w:before="50" w:after="120" w:afterLines="50"/>
        <w:jc w:val="left"/>
        <w:rPr>
          <w:color w:val="auto"/>
          <w:szCs w:val="21"/>
          <w:highlight w:val="none"/>
        </w:rPr>
      </w:pPr>
    </w:p>
    <w:p w14:paraId="5D6CE4AF">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2B82278F">
      <w:pPr>
        <w:snapToGrid w:val="0"/>
        <w:spacing w:before="50" w:after="120" w:afterLines="50"/>
        <w:jc w:val="left"/>
        <w:rPr>
          <w:color w:val="auto"/>
          <w:szCs w:val="21"/>
          <w:highlight w:val="none"/>
        </w:rPr>
      </w:pPr>
    </w:p>
    <w:p w14:paraId="3928040A">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07EA8160">
      <w:pPr>
        <w:spacing w:line="360" w:lineRule="auto"/>
        <w:jc w:val="center"/>
        <w:rPr>
          <w:b/>
          <w:color w:val="auto"/>
          <w:szCs w:val="21"/>
          <w:highlight w:val="none"/>
        </w:rPr>
      </w:pPr>
    </w:p>
    <w:p w14:paraId="115F1546">
      <w:pPr>
        <w:spacing w:line="360" w:lineRule="auto"/>
        <w:jc w:val="center"/>
        <w:rPr>
          <w:b/>
          <w:color w:val="auto"/>
          <w:szCs w:val="21"/>
          <w:highlight w:val="none"/>
        </w:rPr>
      </w:pPr>
      <w:r>
        <w:rPr>
          <w:b/>
          <w:color w:val="auto"/>
          <w:szCs w:val="21"/>
          <w:highlight w:val="none"/>
        </w:rPr>
        <w:t>残疾人福利性单位声明函</w:t>
      </w:r>
    </w:p>
    <w:p w14:paraId="48BF3F8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D621D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111177C">
      <w:pPr>
        <w:spacing w:line="360" w:lineRule="auto"/>
        <w:ind w:firstLine="420"/>
        <w:rPr>
          <w:color w:val="auto"/>
          <w:szCs w:val="21"/>
          <w:highlight w:val="none"/>
        </w:rPr>
      </w:pPr>
    </w:p>
    <w:p w14:paraId="66CB92F4">
      <w:pPr>
        <w:spacing w:line="360" w:lineRule="auto"/>
        <w:ind w:firstLine="420"/>
        <w:rPr>
          <w:color w:val="auto"/>
          <w:szCs w:val="21"/>
          <w:highlight w:val="none"/>
        </w:rPr>
      </w:pPr>
    </w:p>
    <w:p w14:paraId="03FD0F9E">
      <w:pPr>
        <w:spacing w:line="360" w:lineRule="auto"/>
        <w:ind w:firstLine="420"/>
        <w:rPr>
          <w:color w:val="auto"/>
          <w:szCs w:val="21"/>
          <w:highlight w:val="none"/>
        </w:rPr>
      </w:pPr>
    </w:p>
    <w:p w14:paraId="3DC39E0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D80774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02E6CC0">
      <w:pPr>
        <w:spacing w:line="360" w:lineRule="auto"/>
        <w:ind w:firstLine="420"/>
        <w:rPr>
          <w:color w:val="auto"/>
          <w:szCs w:val="21"/>
          <w:highlight w:val="none"/>
        </w:rPr>
      </w:pPr>
    </w:p>
    <w:p w14:paraId="1756AB88">
      <w:pPr>
        <w:spacing w:line="360" w:lineRule="auto"/>
        <w:ind w:firstLine="420"/>
        <w:rPr>
          <w:color w:val="auto"/>
          <w:szCs w:val="21"/>
          <w:highlight w:val="none"/>
        </w:rPr>
      </w:pPr>
    </w:p>
    <w:p w14:paraId="1E91235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6332F8D8">
      <w:pPr>
        <w:rPr>
          <w:color w:val="auto"/>
          <w:szCs w:val="21"/>
          <w:highlight w:val="none"/>
        </w:rPr>
      </w:pPr>
      <w:r>
        <w:rPr>
          <w:color w:val="auto"/>
          <w:szCs w:val="21"/>
          <w:highlight w:val="none"/>
        </w:rPr>
        <w:br w:type="page"/>
      </w:r>
    </w:p>
    <w:p w14:paraId="7B02223F">
      <w:pPr>
        <w:widowControl/>
        <w:jc w:val="left"/>
        <w:rPr>
          <w:color w:val="auto"/>
          <w:szCs w:val="21"/>
          <w:highlight w:val="none"/>
        </w:rPr>
      </w:pPr>
    </w:p>
    <w:p w14:paraId="075D745D">
      <w:pPr>
        <w:widowControl/>
        <w:jc w:val="left"/>
        <w:outlineLvl w:val="1"/>
        <w:rPr>
          <w:color w:val="auto"/>
          <w:szCs w:val="21"/>
          <w:highlight w:val="none"/>
        </w:rPr>
      </w:pPr>
      <w:r>
        <w:rPr>
          <w:rFonts w:hint="eastAsia"/>
          <w:color w:val="auto"/>
          <w:szCs w:val="21"/>
          <w:highlight w:val="none"/>
          <w:lang w:val="en-US" w:eastAsia="zh-CN"/>
        </w:rPr>
        <w:t>5</w:t>
      </w:r>
      <w:r>
        <w:rPr>
          <w:rFonts w:hint="eastAsia"/>
          <w:color w:val="auto"/>
          <w:szCs w:val="21"/>
          <w:highlight w:val="none"/>
        </w:rPr>
        <w:t>．开标一览表</w:t>
      </w:r>
    </w:p>
    <w:p w14:paraId="66A45619">
      <w:pPr>
        <w:widowControl/>
        <w:jc w:val="left"/>
        <w:rPr>
          <w:color w:val="auto"/>
          <w:szCs w:val="21"/>
          <w:highlight w:val="none"/>
        </w:rPr>
      </w:pPr>
    </w:p>
    <w:p w14:paraId="4ED41A31">
      <w:pPr>
        <w:widowControl/>
        <w:jc w:val="left"/>
        <w:rPr>
          <w:color w:val="auto"/>
          <w:szCs w:val="21"/>
          <w:highlight w:val="none"/>
        </w:rPr>
      </w:pPr>
    </w:p>
    <w:p w14:paraId="74DDD97F">
      <w:pPr>
        <w:widowControl/>
        <w:jc w:val="left"/>
        <w:rPr>
          <w:color w:val="auto"/>
          <w:szCs w:val="21"/>
          <w:highlight w:val="none"/>
        </w:rPr>
      </w:pPr>
    </w:p>
    <w:p w14:paraId="5287B228">
      <w:pPr>
        <w:rPr>
          <w:b/>
          <w:color w:val="auto"/>
          <w:szCs w:val="21"/>
          <w:highlight w:val="none"/>
        </w:rPr>
      </w:pPr>
    </w:p>
    <w:p w14:paraId="3C9097DA">
      <w:pPr>
        <w:rPr>
          <w:b/>
          <w:color w:val="auto"/>
          <w:szCs w:val="21"/>
          <w:highlight w:val="none"/>
        </w:rPr>
      </w:pPr>
    </w:p>
    <w:p w14:paraId="3C9E3344">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p w14:paraId="1BE36E83">
      <w:pPr>
        <w:widowControl/>
        <w:jc w:val="left"/>
        <w:rPr>
          <w:color w:val="auto"/>
          <w:szCs w:val="21"/>
          <w:highlight w:val="none"/>
        </w:rPr>
      </w:pPr>
    </w:p>
    <w:p w14:paraId="3A0825DD">
      <w:pPr>
        <w:rPr>
          <w:b/>
          <w:color w:val="auto"/>
          <w:szCs w:val="21"/>
          <w:highlight w:val="none"/>
        </w:rPr>
      </w:pPr>
    </w:p>
    <w:bookmarkEnd w:id="108"/>
    <w:p w14:paraId="7014E532">
      <w:pPr>
        <w:snapToGrid w:val="0"/>
        <w:spacing w:before="120" w:beforeLines="50" w:after="50" w:line="440" w:lineRule="exact"/>
        <w:jc w:val="left"/>
        <w:outlineLvl w:val="1"/>
        <w:rPr>
          <w:rFonts w:hint="eastAsia"/>
          <w:bCs/>
          <w:color w:val="auto"/>
          <w:sz w:val="24"/>
          <w:highlight w:val="none"/>
        </w:rPr>
      </w:pPr>
    </w:p>
    <w:sectPr>
      <w:headerReference r:id="rId19"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0E0F">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1352B7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FFB7">
    <w:pPr>
      <w:pStyle w:val="32"/>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25B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41B5A394">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397F">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2A74">
    <w:pPr>
      <w:spacing w:line="173" w:lineRule="auto"/>
      <w:ind w:left="49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5998">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00ED1D0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0C38">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999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AB3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6F86">
    <w:pPr>
      <w:pStyle w:val="33"/>
      <w:jc w:val="left"/>
    </w:pPr>
    <w:r>
      <w:rPr>
        <w:rFonts w:hint="eastAsia"/>
      </w:rPr>
      <w:t xml:space="preserve">广西机电设备招标有限公司招标文件                                                               </w:t>
    </w:r>
  </w:p>
  <w:p w14:paraId="03937B5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A1A9">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51C6">
    <w:pPr>
      <w:pStyle w:val="33"/>
      <w:jc w:val="left"/>
    </w:pPr>
    <w:r>
      <w:rPr>
        <w:rFonts w:hint="eastAsia"/>
      </w:rPr>
      <w:t>广西机电设备招标有限公司招标文件                                                              招标公告</w:t>
    </w:r>
  </w:p>
  <w:p w14:paraId="3DF86D3C">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BDC4">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AA2">
    <w:pPr>
      <w:pStyle w:val="33"/>
      <w:jc w:val="left"/>
    </w:pPr>
    <w:r>
      <w:rPr>
        <w:rFonts w:hint="eastAsia"/>
      </w:rPr>
      <w:t xml:space="preserve">广西机电设备招标有限公司招标文件                                                            </w:t>
    </w:r>
  </w:p>
  <w:p w14:paraId="7002C4C8">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9410">
    <w:pPr>
      <w:pStyle w:val="33"/>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6F90">
    <w:pPr>
      <w:pStyle w:val="33"/>
      <w:jc w:val="left"/>
    </w:pPr>
    <w:r>
      <w:rPr>
        <w:rFonts w:hint="eastAsia"/>
      </w:rPr>
      <w:t>广西机电设备招标有限公司招标文件                                                     评审方法及标准</w:t>
    </w:r>
  </w:p>
  <w:p w14:paraId="56C2E0E8">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DCA3">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C2D42"/>
    <w:multiLevelType w:val="singleLevel"/>
    <w:tmpl w:val="E47C2D42"/>
    <w:lvl w:ilvl="0" w:tentative="0">
      <w:start w:val="2"/>
      <w:numFmt w:val="decimal"/>
      <w:lvlText w:val="%1."/>
      <w:lvlJc w:val="left"/>
      <w:pPr>
        <w:tabs>
          <w:tab w:val="left" w:pos="312"/>
        </w:tabs>
      </w:pPr>
    </w:lvl>
  </w:abstractNum>
  <w:abstractNum w:abstractNumId="1">
    <w:nsid w:val="EB284ED1"/>
    <w:multiLevelType w:val="singleLevel"/>
    <w:tmpl w:val="EB284ED1"/>
    <w:lvl w:ilvl="0" w:tentative="0">
      <w:start w:val="8"/>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0D8DAB"/>
    <w:multiLevelType w:val="singleLevel"/>
    <w:tmpl w:val="0C0D8DAB"/>
    <w:lvl w:ilvl="0" w:tentative="0">
      <w:start w:val="4"/>
      <w:numFmt w:val="decimal"/>
      <w:suff w:val="space"/>
      <w:lvlText w:val="%1."/>
      <w:lvlJc w:val="left"/>
    </w:lvl>
  </w:abstractNum>
  <w:abstractNum w:abstractNumId="4">
    <w:nsid w:val="1BB8A9AC"/>
    <w:multiLevelType w:val="singleLevel"/>
    <w:tmpl w:val="1BB8A9AC"/>
    <w:lvl w:ilvl="0" w:tentative="0">
      <w:start w:val="3"/>
      <w:numFmt w:val="decimal"/>
      <w:suff w:val="nothing"/>
      <w:lvlText w:val="%1．"/>
      <w:lvlJc w:val="left"/>
    </w:lvl>
  </w:abstractNum>
  <w:abstractNum w:abstractNumId="5">
    <w:nsid w:val="26D6280B"/>
    <w:multiLevelType w:val="multilevel"/>
    <w:tmpl w:val="26D6280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AC79AD"/>
    <w:multiLevelType w:val="multilevel"/>
    <w:tmpl w:val="63AC79AD"/>
    <w:lvl w:ilvl="0" w:tentative="0">
      <w:start w:val="1"/>
      <w:numFmt w:val="japaneseCounting"/>
      <w:lvlText w:val="第%1条"/>
      <w:lvlJc w:val="left"/>
      <w:pPr>
        <w:ind w:left="1262" w:hanging="84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hjOTM0MDJlOTdkMmMxYjMzOWZhYTIxOTZlNjQ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0A0F"/>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D2D3A"/>
    <w:rsid w:val="02E536DD"/>
    <w:rsid w:val="03BD5031"/>
    <w:rsid w:val="03F06C42"/>
    <w:rsid w:val="041B3357"/>
    <w:rsid w:val="04C34346"/>
    <w:rsid w:val="04E30437"/>
    <w:rsid w:val="05823E3A"/>
    <w:rsid w:val="05F41FAA"/>
    <w:rsid w:val="063B78DC"/>
    <w:rsid w:val="076E0F6D"/>
    <w:rsid w:val="07E84F31"/>
    <w:rsid w:val="0839529D"/>
    <w:rsid w:val="08AA4E14"/>
    <w:rsid w:val="09104908"/>
    <w:rsid w:val="09974C33"/>
    <w:rsid w:val="09B82947"/>
    <w:rsid w:val="0BF958C7"/>
    <w:rsid w:val="0C3F3332"/>
    <w:rsid w:val="0C5A09A9"/>
    <w:rsid w:val="0CDB719E"/>
    <w:rsid w:val="0D344BB7"/>
    <w:rsid w:val="0D8039B2"/>
    <w:rsid w:val="0E0812B7"/>
    <w:rsid w:val="0EAB6A73"/>
    <w:rsid w:val="0EFE7D51"/>
    <w:rsid w:val="0F4D0707"/>
    <w:rsid w:val="0FBA2A45"/>
    <w:rsid w:val="0FC41654"/>
    <w:rsid w:val="0FDE7285"/>
    <w:rsid w:val="11001AA9"/>
    <w:rsid w:val="118C2ED5"/>
    <w:rsid w:val="11B83D31"/>
    <w:rsid w:val="12003DCA"/>
    <w:rsid w:val="12243AF9"/>
    <w:rsid w:val="12795B29"/>
    <w:rsid w:val="12BC4A49"/>
    <w:rsid w:val="12F62B63"/>
    <w:rsid w:val="13696837"/>
    <w:rsid w:val="13AA19A2"/>
    <w:rsid w:val="13B31AEC"/>
    <w:rsid w:val="13FE3FBA"/>
    <w:rsid w:val="140E1568"/>
    <w:rsid w:val="14404369"/>
    <w:rsid w:val="158847C9"/>
    <w:rsid w:val="160A55AD"/>
    <w:rsid w:val="173420A3"/>
    <w:rsid w:val="175D674F"/>
    <w:rsid w:val="17CD2550"/>
    <w:rsid w:val="18114189"/>
    <w:rsid w:val="18784728"/>
    <w:rsid w:val="18F06F2D"/>
    <w:rsid w:val="19AD7F51"/>
    <w:rsid w:val="1BA50D14"/>
    <w:rsid w:val="1BA677E7"/>
    <w:rsid w:val="1C0748A3"/>
    <w:rsid w:val="1C0F5E7D"/>
    <w:rsid w:val="1C520680"/>
    <w:rsid w:val="1C625D30"/>
    <w:rsid w:val="1C7671E3"/>
    <w:rsid w:val="1C777601"/>
    <w:rsid w:val="1C8A493E"/>
    <w:rsid w:val="1CCB6998"/>
    <w:rsid w:val="1CD6623F"/>
    <w:rsid w:val="1CF90898"/>
    <w:rsid w:val="1CFA0FE7"/>
    <w:rsid w:val="1D222919"/>
    <w:rsid w:val="1D3C73B7"/>
    <w:rsid w:val="1D8C69C4"/>
    <w:rsid w:val="1E1C7C6C"/>
    <w:rsid w:val="1E2622E4"/>
    <w:rsid w:val="1E572999"/>
    <w:rsid w:val="1E786F00"/>
    <w:rsid w:val="1EBB34DD"/>
    <w:rsid w:val="1F1F65F5"/>
    <w:rsid w:val="1F343C02"/>
    <w:rsid w:val="1FAC7E53"/>
    <w:rsid w:val="1FB33C00"/>
    <w:rsid w:val="20517FE3"/>
    <w:rsid w:val="20CE2C18"/>
    <w:rsid w:val="217C1DAF"/>
    <w:rsid w:val="218220DE"/>
    <w:rsid w:val="222C76C6"/>
    <w:rsid w:val="22466CF3"/>
    <w:rsid w:val="22892D7F"/>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D228C5"/>
    <w:rsid w:val="27F53526"/>
    <w:rsid w:val="27FA5E76"/>
    <w:rsid w:val="28690FE5"/>
    <w:rsid w:val="288E2BD2"/>
    <w:rsid w:val="28911B25"/>
    <w:rsid w:val="28CF2F29"/>
    <w:rsid w:val="28DC50AB"/>
    <w:rsid w:val="28E55271"/>
    <w:rsid w:val="2923374B"/>
    <w:rsid w:val="296C2B2B"/>
    <w:rsid w:val="29BD796F"/>
    <w:rsid w:val="2AAC3644"/>
    <w:rsid w:val="2AC273F3"/>
    <w:rsid w:val="2B2646C8"/>
    <w:rsid w:val="2B8946FF"/>
    <w:rsid w:val="2C0A4741"/>
    <w:rsid w:val="2C953DA2"/>
    <w:rsid w:val="2CAE1B18"/>
    <w:rsid w:val="2CE77A69"/>
    <w:rsid w:val="2CF86E08"/>
    <w:rsid w:val="2D9B15EF"/>
    <w:rsid w:val="2DC33823"/>
    <w:rsid w:val="2E304308"/>
    <w:rsid w:val="2EB26D79"/>
    <w:rsid w:val="2F576681"/>
    <w:rsid w:val="2F7145F4"/>
    <w:rsid w:val="30580298"/>
    <w:rsid w:val="30646F90"/>
    <w:rsid w:val="30CB0402"/>
    <w:rsid w:val="30D30BA7"/>
    <w:rsid w:val="324D2681"/>
    <w:rsid w:val="32E367A8"/>
    <w:rsid w:val="32F51DE3"/>
    <w:rsid w:val="33296443"/>
    <w:rsid w:val="34457450"/>
    <w:rsid w:val="35373F98"/>
    <w:rsid w:val="359A6E71"/>
    <w:rsid w:val="35F32D12"/>
    <w:rsid w:val="361F3215"/>
    <w:rsid w:val="363B7932"/>
    <w:rsid w:val="36D15C2A"/>
    <w:rsid w:val="36FA4BBC"/>
    <w:rsid w:val="371D61FE"/>
    <w:rsid w:val="374B5AC3"/>
    <w:rsid w:val="377F7586"/>
    <w:rsid w:val="37EB4622"/>
    <w:rsid w:val="38187E4F"/>
    <w:rsid w:val="3820445B"/>
    <w:rsid w:val="38210467"/>
    <w:rsid w:val="38401B73"/>
    <w:rsid w:val="384B1D2A"/>
    <w:rsid w:val="39780BBB"/>
    <w:rsid w:val="39D617F2"/>
    <w:rsid w:val="3ACC2A06"/>
    <w:rsid w:val="3B731AB5"/>
    <w:rsid w:val="3B833738"/>
    <w:rsid w:val="3B874762"/>
    <w:rsid w:val="3C2527C5"/>
    <w:rsid w:val="3C276692"/>
    <w:rsid w:val="3C4440B4"/>
    <w:rsid w:val="3D3F248B"/>
    <w:rsid w:val="3D421B01"/>
    <w:rsid w:val="3D6F75C9"/>
    <w:rsid w:val="3DE90F01"/>
    <w:rsid w:val="3E127D42"/>
    <w:rsid w:val="3E266E35"/>
    <w:rsid w:val="3E9426DD"/>
    <w:rsid w:val="3F7F04D5"/>
    <w:rsid w:val="40A005F0"/>
    <w:rsid w:val="417E1386"/>
    <w:rsid w:val="421B2A73"/>
    <w:rsid w:val="422B6BF4"/>
    <w:rsid w:val="42347713"/>
    <w:rsid w:val="42EF585A"/>
    <w:rsid w:val="43AF2B53"/>
    <w:rsid w:val="43B00A8F"/>
    <w:rsid w:val="43F20DBE"/>
    <w:rsid w:val="442619BB"/>
    <w:rsid w:val="45511B47"/>
    <w:rsid w:val="45A15DDB"/>
    <w:rsid w:val="45B22926"/>
    <w:rsid w:val="45CC22E1"/>
    <w:rsid w:val="4681712C"/>
    <w:rsid w:val="468B6718"/>
    <w:rsid w:val="46D41860"/>
    <w:rsid w:val="47226FD9"/>
    <w:rsid w:val="473B23EB"/>
    <w:rsid w:val="476C53A1"/>
    <w:rsid w:val="47B20C44"/>
    <w:rsid w:val="47B32EAB"/>
    <w:rsid w:val="47C12B74"/>
    <w:rsid w:val="47C40E8C"/>
    <w:rsid w:val="47FF0510"/>
    <w:rsid w:val="48B1218F"/>
    <w:rsid w:val="48B14AB0"/>
    <w:rsid w:val="48D6123C"/>
    <w:rsid w:val="4906182B"/>
    <w:rsid w:val="49150F51"/>
    <w:rsid w:val="49480BD4"/>
    <w:rsid w:val="499F04DF"/>
    <w:rsid w:val="49CB3BFF"/>
    <w:rsid w:val="49F30781"/>
    <w:rsid w:val="4A180207"/>
    <w:rsid w:val="4A56432B"/>
    <w:rsid w:val="4A7F3E32"/>
    <w:rsid w:val="4AA4619B"/>
    <w:rsid w:val="4B284D77"/>
    <w:rsid w:val="4BEC1507"/>
    <w:rsid w:val="4C7E06ED"/>
    <w:rsid w:val="4CD363C9"/>
    <w:rsid w:val="4D1A2216"/>
    <w:rsid w:val="4D7F6702"/>
    <w:rsid w:val="4E8E6EBF"/>
    <w:rsid w:val="4F123950"/>
    <w:rsid w:val="4F134C73"/>
    <w:rsid w:val="50257D08"/>
    <w:rsid w:val="507519D9"/>
    <w:rsid w:val="50EC442B"/>
    <w:rsid w:val="52127D7D"/>
    <w:rsid w:val="52412A63"/>
    <w:rsid w:val="52BB0D49"/>
    <w:rsid w:val="53763D4D"/>
    <w:rsid w:val="54135280"/>
    <w:rsid w:val="543421FB"/>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674EC9"/>
    <w:rsid w:val="5B703490"/>
    <w:rsid w:val="5B8340E7"/>
    <w:rsid w:val="5B8D0599"/>
    <w:rsid w:val="5B937814"/>
    <w:rsid w:val="5BA627EA"/>
    <w:rsid w:val="5BAA125C"/>
    <w:rsid w:val="5BE10DB9"/>
    <w:rsid w:val="5C6E79F1"/>
    <w:rsid w:val="5C8657B1"/>
    <w:rsid w:val="5CA73484"/>
    <w:rsid w:val="5CB027C3"/>
    <w:rsid w:val="5CE5499C"/>
    <w:rsid w:val="5D2B6790"/>
    <w:rsid w:val="5D77243C"/>
    <w:rsid w:val="5D8A40FA"/>
    <w:rsid w:val="5E2F13E4"/>
    <w:rsid w:val="5EA6423C"/>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BD3A11"/>
    <w:rsid w:val="62D638A3"/>
    <w:rsid w:val="62D70238"/>
    <w:rsid w:val="634E5810"/>
    <w:rsid w:val="639A2C3A"/>
    <w:rsid w:val="63A81226"/>
    <w:rsid w:val="641D6901"/>
    <w:rsid w:val="64613B3E"/>
    <w:rsid w:val="650A079C"/>
    <w:rsid w:val="652F2B95"/>
    <w:rsid w:val="65377536"/>
    <w:rsid w:val="65CF7017"/>
    <w:rsid w:val="65E5355A"/>
    <w:rsid w:val="66CD3247"/>
    <w:rsid w:val="674A3D4F"/>
    <w:rsid w:val="679006E0"/>
    <w:rsid w:val="67C50EF7"/>
    <w:rsid w:val="6864772D"/>
    <w:rsid w:val="68BC6A3B"/>
    <w:rsid w:val="68DD7469"/>
    <w:rsid w:val="690305C1"/>
    <w:rsid w:val="69740D7E"/>
    <w:rsid w:val="6A121AD7"/>
    <w:rsid w:val="6A3C248C"/>
    <w:rsid w:val="6A7E5E1C"/>
    <w:rsid w:val="6AD23B35"/>
    <w:rsid w:val="6B125161"/>
    <w:rsid w:val="6BB120FA"/>
    <w:rsid w:val="6C3226C6"/>
    <w:rsid w:val="6C545FF5"/>
    <w:rsid w:val="6C591BE2"/>
    <w:rsid w:val="6D924303"/>
    <w:rsid w:val="6E0A4A26"/>
    <w:rsid w:val="6E5E1B6C"/>
    <w:rsid w:val="6EC90109"/>
    <w:rsid w:val="6EEF71D1"/>
    <w:rsid w:val="6F021A16"/>
    <w:rsid w:val="6F1D40CE"/>
    <w:rsid w:val="6FDF62D4"/>
    <w:rsid w:val="7051517A"/>
    <w:rsid w:val="70D85BD1"/>
    <w:rsid w:val="715B338A"/>
    <w:rsid w:val="716A7ADC"/>
    <w:rsid w:val="71DE2E53"/>
    <w:rsid w:val="71E860A1"/>
    <w:rsid w:val="721F39FF"/>
    <w:rsid w:val="729E121E"/>
    <w:rsid w:val="72A41BF2"/>
    <w:rsid w:val="72B069AF"/>
    <w:rsid w:val="72E23A7A"/>
    <w:rsid w:val="72F6179B"/>
    <w:rsid w:val="738003CA"/>
    <w:rsid w:val="73C56EED"/>
    <w:rsid w:val="758D4AB4"/>
    <w:rsid w:val="75D12961"/>
    <w:rsid w:val="765941C5"/>
    <w:rsid w:val="77297248"/>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A93407A"/>
    <w:rsid w:val="7ABF5B2A"/>
    <w:rsid w:val="7B237820"/>
    <w:rsid w:val="7B974622"/>
    <w:rsid w:val="7D4E72F0"/>
    <w:rsid w:val="7D6B63CB"/>
    <w:rsid w:val="7D713B28"/>
    <w:rsid w:val="7E9219F9"/>
    <w:rsid w:val="7ECE6C8F"/>
    <w:rsid w:val="7EE24BA7"/>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1">
    <w:name w:val=" Char"/>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5">
    <w:name w:val="tgt1"/>
    <w:basedOn w:val="1"/>
    <w:qFormat/>
    <w:uiPriority w:val="0"/>
    <w:pPr>
      <w:widowControl/>
      <w:spacing w:after="150" w:afterLines="0"/>
      <w:jc w:val="left"/>
    </w:pPr>
    <w:rPr>
      <w:rFonts w:ascii="宋体" w:hAnsi="宋体" w:cs="宋体"/>
      <w:kern w:val="0"/>
      <w:sz w:val="24"/>
    </w:rPr>
  </w:style>
  <w:style w:type="paragraph" w:customStyle="1" w:styleId="15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2">
    <w:name w:val="Char Char Char Char Char Char Char"/>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Table Text"/>
    <w:basedOn w:val="1"/>
    <w:semiHidden/>
    <w:qFormat/>
    <w:uiPriority w:val="0"/>
    <w:rPr>
      <w:rFonts w:ascii="宋体" w:hAnsi="宋体" w:eastAsia="宋体" w:cs="宋体"/>
      <w:sz w:val="18"/>
      <w:szCs w:val="18"/>
      <w:lang w:val="en-US" w:eastAsia="en-US" w:bidi="ar-SA"/>
    </w:rPr>
  </w:style>
  <w:style w:type="table" w:customStyle="1" w:styleId="1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0a1b0d6c-8104-49db-a942-e0d1c96480ad</errorID>
      <errorWord>)</errorWord>
      <group>L1_Format</group>
      <groupName>格式问题</groupName>
      <ability>L2_HalfPunc</ability>
      <abilityName>全半角检查</abilityName>
      <candidateList>
        <item>）</item>
      </candidateList>
      <explain>文本全半角错误。</explain>
      <paraID>36F2F7B0</paraID>
      <start>55</start>
      <end>56</end>
      <status>unmodified</status>
      <modifiedWord/>
      <trackRevisions>false</trackRevisions>
    </reviewItem>
    <reviewItem>
      <errorID>ad242d73-f495-4215-a918-3339db74c044</errorID>
      <errorWord>上午00:00</errorWord>
      <group>L1_Knowledge</group>
      <groupName>知识性问题</groupName>
      <ability>L2_Time</ability>
      <abilityName>日期时间</abilityName>
      <candidateList/>
      <explain>时间与前缀不匹配，可能的时间前缀有“下午、晚上、凌晨、午夜”。</explain>
      <paraID>6A14E108</paraID>
      <start>33</start>
      <end>40</end>
      <status>unmodified</status>
      <modifiedWord/>
      <trackRevisions>false</trackRevisions>
    </reviewItem>
    <reviewItem>
      <errorID>6a9fb38e-0ffe-4639-9e74-40279e7af2ff</errorID>
      <errorWord>-</errorWord>
      <group>L1_Format</group>
      <groupName>格式问题</groupName>
      <ability>L2_HalfPunc</ability>
      <abilityName>全半角检查</abilityName>
      <candidateList>
        <item>－</item>
      </candidateList>
      <explain>文本全半角错误。</explain>
      <paraID>25B57A24</paraID>
      <start>134</start>
      <end>135</end>
      <status>unmodified</status>
      <modifiedWord/>
      <trackRevisions>false</trackRevisions>
    </reviewItem>
    <reviewItem>
      <errorID>a9c59204-af6e-4752-a923-72a5dee17975</errorID>
      <errorWord>(</errorWord>
      <group>L1_Format</group>
      <groupName>格式问题</groupName>
      <ability>L2_HalfPunc</ability>
      <abilityName>全半角检查</abilityName>
      <candidateList>
        <item>（</item>
      </candidateList>
      <explain>文本全半角错误。</explain>
      <paraID>790C27A5</paraID>
      <start>98</start>
      <end>99</end>
      <status>unmodified</status>
      <modifiedWord/>
      <trackRevisions>false</trackRevisions>
    </reviewItem>
    <reviewItem>
      <errorID>1a10e2a7-6a79-40e9-8f60-286b5cf3a920</errorID>
      <errorWord>.</errorWord>
      <group>L1_Format</group>
      <groupName>格式问题</groupName>
      <ability>L2_HalfPunc</ability>
      <abilityName>全半角检查</abilityName>
      <candidateList>
        <item>。</item>
      </candidateList>
      <explain>文本全半角错误。</explain>
      <paraID>790C27A5</paraID>
      <start>101</start>
      <end>102</end>
      <status>unmodified</status>
      <modifiedWord/>
      <trackRevisions>false</trackRevisions>
    </reviewItem>
    <reviewItem>
      <errorID>0f812b60-7e3a-4eb6-a476-2d3d5debaf5a</errorID>
      <errorWord>)</errorWord>
      <group>L1_Format</group>
      <groupName>格式问题</groupName>
      <ability>L2_HalfPunc</ability>
      <abilityName>全半角检查</abilityName>
      <candidateList>
        <item>）</item>
      </candidateList>
      <explain>文本全半角错误。</explain>
      <paraID>790C27A5</paraID>
      <start>104</start>
      <end>105</end>
      <status>unmodified</status>
      <modifiedWord/>
      <trackRevisions>false</trackRevisions>
    </reviewItem>
    <reviewItem>
      <errorID>e748fca7-c4c3-4d26-9e12-e4f677c75df6</errorID>
      <errorWord>操作合</errorWord>
      <group>L1_Word</group>
      <groupName>字词问题</groupName>
      <ability>L2_Typo</ability>
      <abilityName>字词错误</abilityName>
      <candidateList>
        <item>操作台</item>
      </candidateList>
      <explain/>
      <paraID>66F50260</paraID>
      <start>8</start>
      <end>11</end>
      <status>unmodified</status>
      <modifiedWord/>
      <trackRevisions>false</trackRevisions>
    </reviewItem>
    <reviewItem>
      <errorID>78693893-f07d-4bc5-9f19-733e7f0e878e</errorID>
      <errorWord>.</errorWord>
      <group>L1_Format</group>
      <groupName>格式问题</groupName>
      <ability>L2_HalfPunc</ability>
      <abilityName>全半角检查</abilityName>
      <candidateList>
        <item>。</item>
      </candidateList>
      <explain>文本全半角错误。</explain>
      <paraID>32FD84DD</paraID>
      <start>43</start>
      <end>44</end>
      <status>unmodified</status>
      <modifiedWord/>
      <trackRevisions>false</trackRevisions>
    </reviewItem>
    <reviewItem>
      <errorID>e4719b00-b85d-4a9a-91c7-276385e9be5b</errorID>
      <errorWord>`</errorWord>
      <group>L1_Punc</group>
      <groupName>标点问题</groupName>
      <ability>L2_Punc</ability>
      <abilityName>标点符号检查</abilityName>
      <candidateList/>
      <explain/>
      <paraID> 89B4E04</paraID>
      <start>0</start>
      <end>1</end>
      <status>unmodified</status>
      <modifiedWord/>
      <trackRevisions>false</trackRevisions>
    </reviewItem>
    <reviewItem>
      <errorID>21cbdf2b-0e2d-44e4-bc2c-c1788699ac02</errorID>
      <errorWord>，</errorWord>
      <group>L1_Word</group>
      <groupName>字词问题</groupName>
      <ability>L2_Typo</ability>
      <abilityName>字词错误</abilityName>
      <candidateList>
        <item>，并</item>
      </candidateList>
      <explain/>
      <paraID> 84010FC</paraID>
      <start>69</start>
      <end>70</end>
      <status>unmodified</status>
      <modifiedWord/>
      <trackRevisions>false</trackRevisions>
    </reviewItem>
    <reviewItem>
      <errorID>aab9f3c7-8d27-499a-9ed4-00a4a80deb6b</errorID>
      <errorWord>价</errorWord>
      <group>L1_Word</group>
      <groupName>字词问题</groupName>
      <ability>L2_Typo</ability>
      <abilityName>字词错误</abilityName>
      <candidateList>
        <item>价格</item>
      </candidateList>
      <explain/>
      <paraID>6156D0B7</paraID>
      <start>21</start>
      <end>22</end>
      <status>unmodified</status>
      <modifiedWord/>
      <trackRevisions>false</trackRevisions>
    </reviewItem>
    <reviewItem>
      <errorID>12d58873-903c-4389-9114-76e8ae69250b</errorID>
      <errorWord>签</errorWord>
      <group>L1_Word</group>
      <groupName>字词问题</groupName>
      <ability>L2_Typo</ability>
      <abilityName>字词错误</abilityName>
      <candidateList>
        <item>签订</item>
      </candidateList>
      <explain>〈动〉订立条约或合同并签字：两国～了贸易议定书和支付协定。</explain>
      <paraID>6E69FD19</paraID>
      <start>66</start>
      <end>67</end>
      <status>unmodified</status>
      <modifiedWord/>
      <trackRevisions>false</trackRevisions>
    </reviewItem>
    <reviewItem>
      <errorID>f1af0759-c1c5-4698-a2de-378696c8f43e</errorID>
      <errorWord>条行码</errorWord>
      <group>L1_Word</group>
      <groupName>字词问题</groupName>
      <ability>L2_Typo</ability>
      <abilityName>字词错误</abilityName>
      <candidateList>
        <item>条形码</item>
      </candidateList>
      <explain/>
      <paraID>6E69FD19</paraID>
      <start>206</start>
      <end>209</end>
      <status>unmodified</status>
      <modifiedWord/>
      <trackRevisions>false</trackRevisions>
    </reviewItem>
    <reviewItem>
      <errorID>30e3b398-c2c1-4ebd-98f9-fc0fdac53f9b</errorID>
      <errorWord>完</errorWord>
      <group>L1_Word</group>
      <groupName>字词问题</groupName>
      <ability>L2_Typo</ability>
      <abilityName>字词错误</abilityName>
      <candidateList>
        <item>完成</item>
      </candidateList>
      <explain>〈动〉按照预期的目的结束；做成：～任务｜～作业｜计划完得成。</explain>
      <paraID> D5FBD9D</paraID>
      <start>16</start>
      <end>17</end>
      <status>unmodified</status>
      <modifiedWord/>
      <trackRevisions>false</trackRevisions>
    </reviewItem>
    <reviewItem>
      <errorID>ace2b2e0-68ca-46bb-a927-bdd6adfdb489</errorID>
      <errorWord>具</errorWord>
      <group>L1_Word</group>
      <groupName>字词问题</groupName>
      <ability>L2_Typo</ability>
      <abilityName>字词错误</abilityName>
      <candidateList>
        <item>具有</item>
      </candidateList>
      <explain>〈动〉有（多用于抽象事物）：～信心｜～伟大的意义。</explain>
      <paraID>2836A0AC</paraID>
      <start>37</start>
      <end>38</end>
      <status>unmodified</status>
      <modifiedWord/>
      <trackRevisions>false</trackRevisions>
    </reviewItem>
    <reviewItem>
      <errorID>8fc860a6-1372-40d3-9ad5-bd20b16347b5</errorID>
      <errorWord>交待</errorWord>
      <group>L1_Word</group>
      <groupName>字词问题</groupName>
      <ability>L2_Alias</ability>
      <abilityName>也作/曾用词</abilityName>
      <candidateList>
        <item>交代</item>
      </candidateList>
      <explain>词汇[交待]为不规范表述或旧称，其规范书面表述为[交代]。</explain>
      <paraID>2836A0AC</paraID>
      <start>116</start>
      <end>118</end>
      <status>unmodified</status>
      <modifiedWord/>
      <trackRevisions>false</trackRevisions>
    </reviewItem>
    <reviewItem>
      <errorID>14d25d6f-42e0-4bb9-9432-9319b2c84b54</errorID>
      <errorWord>，</errorWord>
      <group>L1_Word</group>
      <groupName>字词问题</groupName>
      <ability>L2_Typo</ability>
      <abilityName>字词错误</abilityName>
      <candidateList>
        <item>，在</item>
      </candidateList>
      <explain/>
      <paraID>14340885</paraID>
      <start>41</start>
      <end>42</end>
      <status>unmodified</status>
      <modifiedWord/>
      <trackRevisions>false</trackRevisions>
    </reviewItem>
    <reviewItem>
      <errorID>48823ba6-47f4-4467-b46e-8f9ccc2251ec</errorID>
      <errorWord>程</errorWord>
      <group>L1_Word</group>
      <groupName>字词问题</groupName>
      <ability>L2_Typo</ability>
      <abilityName>字词错误</abilityName>
      <candidateList>
        <item>程中</item>
      </candidateList>
      <explain/>
      <paraID>6B4E0399</paraID>
      <start>63</start>
      <end>64</end>
      <status>unmodified</status>
      <modifiedWord/>
      <trackRevisions>false</trackRevisions>
    </reviewItem>
    <reviewItem>
      <errorID>d67ba4a4-10cf-47f5-b6e6-2d244e574281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531671C2</paraID>
      <start>114</start>
      <end>115</end>
      <status>unmodified</status>
      <modifiedWord/>
      <trackRevisions>false</trackRevisions>
    </reviewItem>
    <reviewItem>
      <errorID>cea939ff-48e8-4692-a4bd-b2d2deb38f74</errorID>
      <errorWord>品</errorWord>
      <group>L1_Word</group>
      <groupName>字词问题</groupName>
      <ability>L2_Typo</ability>
      <abilityName>字词错误</abilityName>
      <candidateList>
        <item>品有</item>
      </candidateList>
      <explain/>
      <paraID>531671C2</paraID>
      <start>117</start>
      <end>118</end>
      <status>unmodified</status>
      <modifiedWord/>
      <trackRevisions>false</trackRevisions>
    </reviewItem>
    <reviewItem>
      <errorID>a338c67c-cf5e-4002-a285-711c48b6a0c9</errorID>
      <errorWord>部份</errorWord>
      <group>L1_Word</group>
      <groupName>字词问题</groupName>
      <ability>L2_Variant</ability>
      <abilityName>异形词</abilityName>
      <candidateList>
        <item>部分</item>
      </candidateList>
      <explain>词汇[部份]的规范词形写作[部分]。</explain>
      <paraID>5B24B489</paraID>
      <start>25</start>
      <end>27</end>
      <status>unmodified</status>
      <modifiedWord/>
      <trackRevisions>false</trackRevisions>
    </reviewItem>
    <reviewItem>
      <errorID>b2ac200e-e75f-4505-8ece-9cd779a745f0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3526FF73</paraID>
      <start>49</start>
      <end>51</end>
      <status>unmodified</status>
      <modifiedWord/>
      <trackRevisions>false</trackRevisions>
    </reviewItem>
    <reviewItem>
      <errorID>d490b1b6-c619-4164-9098-4a6ffe5343b1</errorID>
      <errorWord>“/</errorWord>
      <group>L1_Punc</group>
      <groupName>标点问题</groupName>
      <ability>L2_Punc</ability>
      <abilityName>标点符号检查</abilityName>
      <candidateList>
        <item>“</item>
      </candidateList>
      <explain/>
      <paraID>322CC8A6</paraID>
      <start>8</start>
      <end>10</end>
      <status>unmodified</status>
      <modifiedWord/>
      <trackRevisions>false</trackRevisions>
    </reviewItem>
    <reviewItem>
      <errorID>9a9ae58f-6765-4bd8-8348-aadfd6697985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120</start>
      <end>122</end>
      <status>unmodified</status>
      <modifiedWord/>
      <trackRevisions>false</trackRevisions>
    </reviewItem>
    <reviewItem>
      <errorID>7f05c01a-3fc3-40a5-9606-2cf9c5e2ec78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127</start>
      <end>129</end>
      <status>unmodified</status>
      <modifiedWord/>
      <trackRevisions>false</trackRevisions>
    </reviewItem>
    <reviewItem>
      <errorID>4ae4d4bb-2d2d-4b0b-973b-38d70ed577b0</errorID>
      <errorWord>超</errorWord>
      <group>L1_Word</group>
      <groupName>字词问题</groupName>
      <ability>L2_Typo</ability>
      <abilityName>字词错误</abilityName>
      <candidateList>
        <item>超过</item>
      </candidateList>
      <explain/>
      <paraID>4C03E1C4</paraID>
      <start>108</start>
      <end>109</end>
      <status>unmodified</status>
      <modifiedWord/>
      <trackRevisions>false</trackRevisions>
    </reviewItem>
    <reviewItem>
      <errorID>de3f29d9-852a-4428-8dff-dfd25f0b97a5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E9D351E</paraID>
      <start>0</start>
      <end>2</end>
      <status>unmodified</status>
      <modifiedWord/>
      <trackRevisions>false</trackRevisions>
    </reviewItem>
    <reviewItem>
      <errorID>dfefa5d3-f8ea-483f-9066-18eff2496f6e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11B7FDC8</paraID>
      <start>0</start>
      <end>2</end>
      <status>unmodified</status>
      <modifiedWord/>
      <trackRevisions>false</trackRevisions>
    </reviewItem>
    <reviewItem>
      <errorID>9752416b-7ad6-4b87-826c-570c3a423b5d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70082795</paraID>
      <start>0</start>
      <end>2</end>
      <status>unmodified</status>
      <modifiedWord/>
      <trackRevisions>false</trackRevisions>
    </reviewItem>
    <reviewItem>
      <errorID>134721c2-d673-44cb-a0b4-729503e555ad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4F32203C</paraID>
      <start>0</start>
      <end>2</end>
      <status>unmodified</status>
      <modifiedWord/>
      <trackRevisions>false</trackRevisions>
    </reviewItem>
    <reviewItem>
      <errorID>d2b037c3-0c07-4d2a-9b5e-e9ce79d818d2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59E5F7C0</paraID>
      <start>0</start>
      <end>2</end>
      <status>unmodified</status>
      <modifiedWord/>
      <trackRevisions>false</trackRevisions>
    </reviewItem>
    <reviewItem>
      <errorID>18ee2dce-1f2a-4cc9-a59c-abdd078a043a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656BC6AD</paraID>
      <start>0</start>
      <end>2</end>
      <status>unmodified</status>
      <modifiedWord/>
      <trackRevisions>false</trackRevisions>
    </reviewItem>
    <reviewItem>
      <errorID>218ec302-6469-4671-8207-d4e99b5c0611</errorID>
      <errorWord>其它</errorWord>
      <group>L1_Word</group>
      <groupName>字词问题</groupName>
      <ability>L2_Alias</ability>
      <abilityName>也作/曾用词</abilityName>
      <candidateList>
        <item>其他</item>
      </candidateList>
      <explain>词汇[其它]为不规范表述或旧称，其规范书面表述为[其他]。</explain>
      <paraID>656BC6AD</paraID>
      <start>31</start>
      <end>33</end>
      <status>unmodified</status>
      <modifiedWord/>
      <trackRevisions>false</trackRevisions>
    </reviewItem>
    <reviewItem>
      <errorID>515d244d-1be5-46d2-af0e-27ecf2c7b979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5F510503</paraID>
      <start>0</start>
      <end>2</end>
      <status>unmodified</status>
      <modifiedWord/>
      <trackRevisions>false</trackRevisions>
    </reviewItem>
    <reviewItem>
      <errorID>a27fbc6d-2bed-4382-8853-3b454d4d4dc7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EA0B18C</paraID>
      <start>0</start>
      <end>2</end>
      <status>unmodified</status>
      <modifiedWord/>
      <trackRevisions>false</trackRevisions>
    </reviewItem>
    <reviewItem>
      <errorID>cae76d23-19d7-4540-b46d-2a24bb7e7749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19C57E68</paraID>
      <start>0</start>
      <end>2</end>
      <status>unmodified</status>
      <modifiedWord/>
      <trackRevisions>false</trackRevisions>
    </reviewItem>
    <reviewItem>
      <errorID>5b97304e-3a37-4e31-a57a-d2aeb49ebe31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16C6ACB4</paraID>
      <start>0</start>
      <end>3</end>
      <status>unmodified</status>
      <modifiedWord/>
      <trackRevisions>false</trackRevisions>
    </reviewItem>
    <reviewItem>
      <errorID>adad6090-5a69-4cca-aa0b-6859c88aae78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5011F8AC</paraID>
      <start>0</start>
      <end>3</end>
      <status>unmodified</status>
      <modifiedWord/>
      <trackRevisions>false</trackRevisions>
    </reviewItem>
    <reviewItem>
      <errorID>bc020f1b-501d-407d-828f-a54106e07711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7355E557</paraID>
      <start>0</start>
      <end>3</end>
      <status>unmodified</status>
      <modifiedWord/>
      <trackRevisions>false</trackRevisions>
    </reviewItem>
    <reviewItem>
      <errorID>de59cca3-f7f3-4d3c-b1d6-fdcb0b1e04b7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4C794B3A</paraID>
      <start>0</start>
      <end>3</end>
      <status>unmodified</status>
      <modifiedWord/>
      <trackRevisions>false</trackRevisions>
    </reviewItem>
    <reviewItem>
      <errorID>549915a0-28e6-4036-b7bd-f660bd8f5662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36B6D8C</paraID>
      <start>0</start>
      <end>3</end>
      <status>unmodified</status>
      <modifiedWord/>
      <trackRevisions>false</trackRevisions>
    </reviewItem>
    <reviewItem>
      <errorID>2697497c-0e5d-409c-9529-ce32c22f9402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17E00074</paraID>
      <start>19</start>
      <end>24</end>
      <status>unmodified</status>
      <modifiedWord/>
      <trackRevisions>false</trackRevisions>
    </reviewItem>
    <reviewItem>
      <errorID>b62499c2-f602-4add-a2b8-4cc26d78174f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17E00074</paraID>
      <start>24</start>
      <end>27</end>
      <status>unmodified</status>
      <modifiedWord/>
      <trackRevisions>false</trackRevisions>
    </reviewItem>
    <reviewItem>
      <errorID>55fc9180-0268-4351-8a1c-47b83fe24a50</errorID>
      <errorWord>属</errorWord>
      <group>L1_Word</group>
      <groupName>字词问题</groupName>
      <ability>L2_Typo</ability>
      <abilityName>字词错误</abilityName>
      <candidateList>
        <item>属于</item>
      </candidateList>
      <explain/>
      <paraID>3926F5D6</paraID>
      <start>50</start>
      <end>51</end>
      <status>unmodified</status>
      <modifiedWord/>
      <trackRevisions>false</trackRevisions>
    </reviewItem>
    <reviewItem>
      <errorID>89d279fe-4894-4454-a99a-7a85a1554362</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7038C984</paraID>
      <start>38</start>
      <end>42</end>
      <status>unmodified</status>
      <modifiedWord/>
      <trackRevisions>false</trackRevisions>
    </reviewItem>
    <reviewItem>
      <errorID>ca690989-b91f-4db5-a11f-69e8bf98eb5c</errorID>
      <errorWord>(</errorWord>
      <group>L1_Format</group>
      <groupName>格式问题</groupName>
      <ability>L2_HalfPunc</ability>
      <abilityName>全半角检查</abilityName>
      <candidateList>
        <item>（</item>
      </candidateList>
      <explain>文本全半角错误。</explain>
      <paraID>6D54CF3E</paraID>
      <start>8</start>
      <end>9</end>
      <status>unmodified</status>
      <modifiedWord/>
      <trackRevisions>false</trackRevisions>
    </reviewItem>
    <reviewItem>
      <errorID>6a072bbf-04c0-42eb-9d87-e3b9d5426616</errorID>
      <errorWord>)</errorWord>
      <group>L1_Format</group>
      <groupName>格式问题</groupName>
      <ability>L2_HalfPunc</ability>
      <abilityName>全半角检查</abilityName>
      <candidateList>
        <item>）</item>
      </candidateList>
      <explain>文本全半角错误。</explain>
      <paraID>6D54CF3E</paraID>
      <start>10</start>
      <end>11</end>
      <status>unmodified</status>
      <modifiedWord/>
      <trackRevisions>false</trackRevisions>
    </reviewItem>
    <reviewItem>
      <errorID>7d823fec-8f6b-4b3f-a03c-68c2392cfdc3</errorID>
      <errorWord>(</errorWord>
      <group>L1_Format</group>
      <groupName>格式问题</groupName>
      <ability>L2_HalfPunc</ability>
      <abilityName>全半角检查</abilityName>
      <candidateList>
        <item>（</item>
      </candidateList>
      <explain>文本全半角错误。</explain>
      <paraID>284E73E8</paraID>
      <start>6</start>
      <end>7</end>
      <status>unmodified</status>
      <modifiedWord/>
      <trackRevisions>false</trackRevisions>
    </reviewItem>
    <reviewItem>
      <errorID>1517387d-11aa-4d6e-8eca-63c83bd47198</errorID>
      <errorWord>)</errorWord>
      <group>L1_Format</group>
      <groupName>格式问题</groupName>
      <ability>L2_HalfPunc</ability>
      <abilityName>全半角检查</abilityName>
      <candidateList>
        <item>）</item>
      </candidateList>
      <explain>文本全半角错误。</explain>
      <paraID>284E73E8</paraID>
      <start>9</start>
      <end>10</end>
      <status>unmodified</status>
      <modifiedWord/>
      <trackRevisions>false</trackRevisions>
    </reviewItem>
    <reviewItem>
      <errorID>d85ae3fb-285e-4644-b319-1365c0daa51a</errorID>
      <errorWord>(</errorWord>
      <group>L1_Format</group>
      <groupName>格式问题</groupName>
      <ability>L2_HalfPunc</ability>
      <abilityName>全半角检查</abilityName>
      <candidateList>
        <item>（</item>
      </candidateList>
      <explain>文本全半角错误。</explain>
      <paraID>680B69F9</paraID>
      <start>6</start>
      <end>7</end>
      <status>unmodified</status>
      <modifiedWord/>
      <trackRevisions>false</trackRevisions>
    </reviewItem>
    <reviewItem>
      <errorID>cfebf9b2-8e3f-4a72-81ae-baf1e5f27b24</errorID>
      <errorWord>)</errorWord>
      <group>L1_Format</group>
      <groupName>格式问题</groupName>
      <ability>L2_HalfPunc</ability>
      <abilityName>全半角检查</abilityName>
      <candidateList>
        <item>）</item>
      </candidateList>
      <explain>文本全半角错误。</explain>
      <paraID>680B69F9</paraID>
      <start>9</start>
      <end>10</end>
      <status>unmodified</status>
      <modifiedWord/>
      <trackRevisions>false</trackRevisions>
    </reviewItem>
    <reviewItem>
      <errorID>303d2a63-bc11-4438-a5a9-7d655185a629</errorID>
      <errorWord>(</errorWord>
      <group>L1_Format</group>
      <groupName>格式问题</groupName>
      <ability>L2_HalfPunc</ability>
      <abilityName>全半角检查</abilityName>
      <candidateList>
        <item>（</item>
      </candidateList>
      <explain>文本全半角错误。</explain>
      <paraID>71428EB1</paraID>
      <start>6</start>
      <end>7</end>
      <status>unmodified</status>
      <modifiedWord/>
      <trackRevisions>false</trackRevisions>
    </reviewItem>
    <reviewItem>
      <errorID>b7d75499-8d29-45ea-945c-5978456bbad0</errorID>
      <errorWord>)</errorWord>
      <group>L1_Format</group>
      <groupName>格式问题</groupName>
      <ability>L2_HalfPunc</ability>
      <abilityName>全半角检查</abilityName>
      <candidateList>
        <item>）</item>
      </candidateList>
      <explain>文本全半角错误。</explain>
      <paraID>71428EB1</paraID>
      <start>9</start>
      <end>10</end>
      <status>unmodified</status>
      <modifiedWord/>
      <trackRevisions>false</trackRevisions>
    </reviewItem>
    <reviewItem>
      <errorID>0c9ed918-1e30-40b5-aba2-26770bb64734</errorID>
      <errorWord>(</errorWord>
      <group>L1_Format</group>
      <groupName>格式问题</groupName>
      <ability>L2_HalfPunc</ability>
      <abilityName>全半角检查</abilityName>
      <candidateList>
        <item>（</item>
      </candidateList>
      <explain>文本全半角错误。</explain>
      <paraID>709467E9</paraID>
      <start>7</start>
      <end>8</end>
      <status>unmodified</status>
      <modifiedWord/>
      <trackRevisions>false</trackRevisions>
    </reviewItem>
    <reviewItem>
      <errorID>61b9980b-d5d2-4a48-bcc4-ee67ab9f9a60</errorID>
      <errorWord>)</errorWord>
      <group>L1_Format</group>
      <groupName>格式问题</groupName>
      <ability>L2_HalfPunc</ability>
      <abilityName>全半角检查</abilityName>
      <candidateList>
        <item>）</item>
      </candidateList>
      <explain>文本全半角错误。</explain>
      <paraID>709467E9</paraID>
      <start>10</start>
      <end>11</end>
      <status>unmodified</status>
      <modifiedWord/>
      <trackRevisions>false</trackRevisions>
    </reviewItem>
    <reviewItem>
      <errorID>ebf4efc8-c1ce-4f29-a858-91cebabdb446</errorID>
      <errorWord>(</errorWord>
      <group>L1_Format</group>
      <groupName>格式问题</groupName>
      <ability>L2_HalfPunc</ability>
      <abilityName>全半角检查</abilityName>
      <candidateList>
        <item>（</item>
      </candidateList>
      <explain>文本全半角错误。</explain>
      <paraID>499860B7</paraID>
      <start>7</start>
      <end>8</end>
      <status>unmodified</status>
      <modifiedWord/>
      <trackRevisions>false</trackRevisions>
    </reviewItem>
    <reviewItem>
      <errorID>9bb26087-5bc7-48ca-a2ba-fefc7da11fd3</errorID>
      <errorWord>)</errorWord>
      <group>L1_Format</group>
      <groupName>格式问题</groupName>
      <ability>L2_HalfPunc</ability>
      <abilityName>全半角检查</abilityName>
      <candidateList>
        <item>）</item>
      </candidateList>
      <explain>文本全半角错误。</explain>
      <paraID>499860B7</paraID>
      <start>10</start>
      <end>11</end>
      <status>unmodified</status>
      <modifiedWord/>
      <trackRevisions>false</trackRevisions>
    </reviewItem>
    <reviewItem>
      <errorID>7247369d-6b62-4b51-9828-b9a27b3ff89f</errorID>
      <errorWord>(</errorWord>
      <group>L1_Format</group>
      <groupName>格式问题</groupName>
      <ability>L2_HalfPunc</ability>
      <abilityName>全半角检查</abilityName>
      <candidateList>
        <item>（</item>
      </candidateList>
      <explain>文本全半角错误。</explain>
      <paraID>6C55BE29</paraID>
      <start>7</start>
      <end>8</end>
      <status>unmodified</status>
      <modifiedWord/>
      <trackRevisions>false</trackRevisions>
    </reviewItem>
    <reviewItem>
      <errorID>13e0d53d-9040-494a-af45-414522ba8b02</errorID>
      <errorWord>)</errorWord>
      <group>L1_Format</group>
      <groupName>格式问题</groupName>
      <ability>L2_HalfPunc</ability>
      <abilityName>全半角检查</abilityName>
      <candidateList>
        <item>）</item>
      </candidateList>
      <explain>文本全半角错误。</explain>
      <paraID>6C55BE29</paraID>
      <start>10</start>
      <end>11</end>
      <status>unmodified</status>
      <modifiedWord/>
      <trackRevisions>false</trackRevisions>
    </reviewItem>
    <reviewItem>
      <errorID>7bc26f16-0764-4886-8cf5-aee644c4954c</errorID>
      <errorWord>(</errorWord>
      <group>L1_Format</group>
      <groupName>格式问题</groupName>
      <ability>L2_HalfPunc</ability>
      <abilityName>全半角检查</abilityName>
      <candidateList>
        <item>（</item>
      </candidateList>
      <explain>文本全半角错误。</explain>
      <paraID>168D429B</paraID>
      <start>7</start>
      <end>8</end>
      <status>unmodified</status>
      <modifiedWord/>
      <trackRevisions>false</trackRevisions>
    </reviewItem>
    <reviewItem>
      <errorID>c7759a23-8ca7-4b58-b45e-11a75dce704a</errorID>
      <errorWord>)</errorWord>
      <group>L1_Format</group>
      <groupName>格式问题</groupName>
      <ability>L2_HalfPunc</ability>
      <abilityName>全半角检查</abilityName>
      <candidateList>
        <item>）</item>
      </candidateList>
      <explain>文本全半角错误。</explain>
      <paraID>168D429B</paraID>
      <start>10</start>
      <end>11</end>
      <status>unmodified</status>
      <modifiedWord/>
      <trackRevisions>false</trackRevisions>
    </reviewItem>
    <reviewItem>
      <errorID>1a3a21d8-97c1-4019-9c0a-d8606a9b9630</errorID>
      <errorWord>(</errorWord>
      <group>L1_Format</group>
      <groupName>格式问题</groupName>
      <ability>L2_HalfPunc</ability>
      <abilityName>全半角检查</abilityName>
      <candidateList>
        <item>（</item>
      </candidateList>
      <explain>文本全半角错误。</explain>
      <paraID>5A2A54E9</paraID>
      <start>6</start>
      <end>7</end>
      <status>unmodified</status>
      <modifiedWord/>
      <trackRevisions>false</trackRevisions>
    </reviewItem>
    <reviewItem>
      <errorID>9fa7f564-92aa-4379-a0d8-f509cd9a5cee</errorID>
      <errorWord>)</errorWord>
      <group>L1_Format</group>
      <groupName>格式问题</groupName>
      <ability>L2_HalfPunc</ability>
      <abilityName>全半角检查</abilityName>
      <candidateList>
        <item>）</item>
      </candidateList>
      <explain>文本全半角错误。</explain>
      <paraID>5A2A54E9</paraID>
      <start>9</start>
      <end>10</end>
      <status>unmodified</status>
      <modifiedWord/>
      <trackRevisions>false</trackRevisions>
    </reviewItem>
    <reviewItem>
      <errorID>a531a6a7-d709-4035-87e0-f26d209d1bb7</errorID>
      <errorWord>(</errorWord>
      <group>L1_Format</group>
      <groupName>格式问题</groupName>
      <ability>L2_HalfPunc</ability>
      <abilityName>全半角检查</abilityName>
      <candidateList>
        <item>（</item>
      </candidateList>
      <explain>文本全半角错误。</explain>
      <paraID>46059D73</paraID>
      <start>6</start>
      <end>7</end>
      <status>unmodified</status>
      <modifiedWord/>
      <trackRevisions>false</trackRevisions>
    </reviewItem>
    <reviewItem>
      <errorID>5566ef58-dbd3-437a-9a78-7b46b8f09e28</errorID>
      <errorWord>)</errorWord>
      <group>L1_Format</group>
      <groupName>格式问题</groupName>
      <ability>L2_HalfPunc</ability>
      <abilityName>全半角检查</abilityName>
      <candidateList>
        <item>）</item>
      </candidateList>
      <explain>文本全半角错误。</explain>
      <paraID>46059D73</paraID>
      <start>9</start>
      <end>10</end>
      <status>unmodified</status>
      <modifiedWord/>
      <trackRevisions>false</trackRevisions>
    </reviewItem>
    <reviewItem>
      <errorID>0cf32cd0-5bcc-4fd7-98bd-9d6967a7ca6e</errorID>
      <errorWord>(</errorWord>
      <group>L1_Format</group>
      <groupName>格式问题</groupName>
      <ability>L2_HalfPunc</ability>
      <abilityName>全半角检查</abilityName>
      <candidateList>
        <item>（</item>
      </candidateList>
      <explain>文本全半角错误。</explain>
      <paraID>21D03947</paraID>
      <start>6</start>
      <end>7</end>
      <status>unmodified</status>
      <modifiedWord/>
      <trackRevisions>false</trackRevisions>
    </reviewItem>
    <reviewItem>
      <errorID>50409a1f-f07d-4d7f-bb2e-db4637f7d151</errorID>
      <errorWord>)</errorWord>
      <group>L1_Format</group>
      <groupName>格式问题</groupName>
      <ability>L2_HalfPunc</ability>
      <abilityName>全半角检查</abilityName>
      <candidateList>
        <item>）</item>
      </candidateList>
      <explain>文本全半角错误。</explain>
      <paraID>21D03947</paraID>
      <start>9</start>
      <end>10</end>
      <status>unmodified</status>
      <modifiedWord/>
      <trackRevisions>false</trackRevisions>
    </reviewItem>
    <reviewItem>
      <errorID>96f7f8ba-2ca4-4a7f-9aa2-6d33b95de41a</errorID>
      <errorWord>(</errorWord>
      <group>L1_Format</group>
      <groupName>格式问题</groupName>
      <ability>L2_HalfPunc</ability>
      <abilityName>全半角检查</abilityName>
      <candidateList>
        <item>（</item>
      </candidateList>
      <explain>文本全半角错误。</explain>
      <paraID>1B3FFDB1</paraID>
      <start>7</start>
      <end>8</end>
      <status>unmodified</status>
      <modifiedWord/>
      <trackRevisions>false</trackRevisions>
    </reviewItem>
    <reviewItem>
      <errorID>a3d32a42-74a5-455d-a4c4-445c27ce527c</errorID>
      <errorWord>)</errorWord>
      <group>L1_Format</group>
      <groupName>格式问题</groupName>
      <ability>L2_HalfPunc</ability>
      <abilityName>全半角检查</abilityName>
      <candidateList>
        <item>）</item>
      </candidateList>
      <explain>文本全半角错误。</explain>
      <paraID>1B3FFDB1</paraID>
      <start>10</start>
      <end>11</end>
      <status>unmodified</status>
      <modifiedWord/>
      <trackRevisions>false</trackRevisions>
    </reviewItem>
    <reviewItem>
      <errorID>63b37a69-e3ba-4eaa-a419-8cfd21734293</errorID>
      <errorWord>(</errorWord>
      <group>L1_Format</group>
      <groupName>格式问题</groupName>
      <ability>L2_HalfPunc</ability>
      <abilityName>全半角检查</abilityName>
      <candidateList>
        <item>（</item>
      </candidateList>
      <explain>文本全半角错误。</explain>
      <paraID> 247987B</paraID>
      <start>6</start>
      <end>7</end>
      <status>unmodified</status>
      <modifiedWord/>
      <trackRevisions>false</trackRevisions>
    </reviewItem>
    <reviewItem>
      <errorID>f03caa55-a079-4df0-bcae-03b1909f7436</errorID>
      <errorWord>)</errorWord>
      <group>L1_Format</group>
      <groupName>格式问题</groupName>
      <ability>L2_HalfPunc</ability>
      <abilityName>全半角检查</abilityName>
      <candidateList>
        <item>）</item>
      </candidateList>
      <explain>文本全半角错误。</explain>
      <paraID> 247987B</paraID>
      <start>9</start>
      <end>10</end>
      <status>unmodified</status>
      <modifiedWord/>
      <trackRevisions>false</trackRevisions>
    </reviewItem>
    <reviewItem>
      <errorID>660f8d18-daae-434a-b4d5-cf7bfe0cb6e5</errorID>
      <errorWord>(</errorWord>
      <group>L1_Format</group>
      <groupName>格式问题</groupName>
      <ability>L2_HalfPunc</ability>
      <abilityName>全半角检查</abilityName>
      <candidateList>
        <item>（</item>
      </candidateList>
      <explain>文本全半角错误。</explain>
      <paraID>5C657934</paraID>
      <start>6</start>
      <end>7</end>
      <status>unmodified</status>
      <modifiedWord/>
      <trackRevisions>false</trackRevisions>
    </reviewItem>
    <reviewItem>
      <errorID>3ac1b36d-cb54-402a-91b0-daeef3e02fdc</errorID>
      <errorWord>)</errorWord>
      <group>L1_Format</group>
      <groupName>格式问题</groupName>
      <ability>L2_HalfPunc</ability>
      <abilityName>全半角检查</abilityName>
      <candidateList>
        <item>）</item>
      </candidateList>
      <explain>文本全半角错误。</explain>
      <paraID>5C657934</paraID>
      <start>9</start>
      <end>10</end>
      <status>unmodified</status>
      <modifiedWord/>
      <trackRevisions>false</trackRevisions>
    </reviewItem>
    <reviewItem>
      <errorID>39e4666a-da0f-410f-be97-7c4b8c2ce7e3</errorID>
      <errorWord>(</errorWord>
      <group>L1_Format</group>
      <groupName>格式问题</groupName>
      <ability>L2_HalfPunc</ability>
      <abilityName>全半角检查</abilityName>
      <candidateList>
        <item>（</item>
      </candidateList>
      <explain>文本全半角错误。</explain>
      <paraID>5F19DBB0</paraID>
      <start>6</start>
      <end>7</end>
      <status>unmodified</status>
      <modifiedWord/>
      <trackRevisions>false</trackRevisions>
    </reviewItem>
    <reviewItem>
      <errorID>e417c235-f3e9-4ac0-830d-79155d75ed0e</errorID>
      <errorWord>)</errorWord>
      <group>L1_Format</group>
      <groupName>格式问题</groupName>
      <ability>L2_HalfPunc</ability>
      <abilityName>全半角检查</abilityName>
      <candidateList>
        <item>）</item>
      </candidateList>
      <explain>文本全半角错误。</explain>
      <paraID>5F19DBB0</paraID>
      <start>9</start>
      <end>10</end>
      <status>unmodified</status>
      <modifiedWord/>
      <trackRevisions>false</trackRevisions>
    </reviewItem>
    <reviewItem>
      <errorID>10ec01ee-9214-48c3-8873-1ec503897e2d</errorID>
      <errorWord>(</errorWord>
      <group>L1_Format</group>
      <groupName>格式问题</groupName>
      <ability>L2_HalfPunc</ability>
      <abilityName>全半角检查</abilityName>
      <candidateList>
        <item>（</item>
      </candidateList>
      <explain>文本全半角错误。</explain>
      <paraID> 6817498</paraID>
      <start>7</start>
      <end>8</end>
      <status>unmodified</status>
      <modifiedWord/>
      <trackRevisions>false</trackRevisions>
    </reviewItem>
    <reviewItem>
      <errorID>bdd73878-38d7-4469-b65d-67f902e951a6</errorID>
      <errorWord>)</errorWord>
      <group>L1_Format</group>
      <groupName>格式问题</groupName>
      <ability>L2_HalfPunc</ability>
      <abilityName>全半角检查</abilityName>
      <candidateList>
        <item>）</item>
      </candidateList>
      <explain>文本全半角错误。</explain>
      <paraID> 6817498</paraID>
      <start>10</start>
      <end>11</end>
      <status>unmodified</status>
      <modifiedWord/>
      <trackRevisions>false</trackRevisions>
    </reviewItem>
    <reviewItem>
      <errorID>59c28261-bf67-4bf6-bc98-1e852694facf</errorID>
      <errorWord>(</errorWord>
      <group>L1_Format</group>
      <groupName>格式问题</groupName>
      <ability>L2_HalfPunc</ability>
      <abilityName>全半角检查</abilityName>
      <candidateList>
        <item>（</item>
      </candidateList>
      <explain>文本全半角错误。</explain>
      <paraID>3B562C84</paraID>
      <start>7</start>
      <end>8</end>
      <status>unmodified</status>
      <modifiedWord/>
      <trackRevisions>false</trackRevisions>
    </reviewItem>
    <reviewItem>
      <errorID>a05d3f0f-f6d2-4e63-a44e-ec3ffdeedbdb</errorID>
      <errorWord>)</errorWord>
      <group>L1_Format</group>
      <groupName>格式问题</groupName>
      <ability>L2_HalfPunc</ability>
      <abilityName>全半角检查</abilityName>
      <candidateList>
        <item>）</item>
      </candidateList>
      <explain>文本全半角错误。</explain>
      <paraID>3B562C84</paraID>
      <start>10</start>
      <end>11</end>
      <status>unmodified</status>
      <modifiedWord/>
      <trackRevisions>false</trackRevisions>
    </reviewItem>
    <reviewItem>
      <errorID>2f9dda0f-15c2-48e7-bc10-8d51e57ad5b9</errorID>
      <errorWord>(</errorWord>
      <group>L1_Format</group>
      <groupName>格式问题</groupName>
      <ability>L2_HalfPunc</ability>
      <abilityName>全半角检查</abilityName>
      <candidateList>
        <item>（</item>
      </candidateList>
      <explain>文本全半角错误。</explain>
      <paraID>2B61113E</paraID>
      <start>7</start>
      <end>8</end>
      <status>unmodified</status>
      <modifiedWord/>
      <trackRevisions>false</trackRevisions>
    </reviewItem>
    <reviewItem>
      <errorID>1592b10d-92a5-4a69-a766-7ec26bf48929</errorID>
      <errorWord>)</errorWord>
      <group>L1_Format</group>
      <groupName>格式问题</groupName>
      <ability>L2_HalfPunc</ability>
      <abilityName>全半角检查</abilityName>
      <candidateList>
        <item>）</item>
      </candidateList>
      <explain>文本全半角错误。</explain>
      <paraID>2B61113E</paraID>
      <start>10</start>
      <end>11</end>
      <status>unmodified</status>
      <modifiedWord/>
      <trackRevisions>false</trackRevisions>
    </reviewItem>
    <reviewItem>
      <errorID>8bfe406e-5367-4bee-8db7-3b1cec44a7f9</errorID>
      <errorWord>(</errorWord>
      <group>L1_Format</group>
      <groupName>格式问题</groupName>
      <ability>L2_HalfPunc</ability>
      <abilityName>全半角检查</abilityName>
      <candidateList>
        <item>（</item>
      </candidateList>
      <explain>文本全半角错误。</explain>
      <paraID>4C4A064D</paraID>
      <start>7</start>
      <end>8</end>
      <status>unmodified</status>
      <modifiedWord/>
      <trackRevisions>false</trackRevisions>
    </reviewItem>
    <reviewItem>
      <errorID>e31d26b0-fea2-43df-8755-35e88525cf10</errorID>
      <errorWord>)</errorWord>
      <group>L1_Format</group>
      <groupName>格式问题</groupName>
      <ability>L2_HalfPunc</ability>
      <abilityName>全半角检查</abilityName>
      <candidateList>
        <item>）</item>
      </candidateList>
      <explain>文本全半角错误。</explain>
      <paraID>4C4A064D</paraID>
      <start>10</start>
      <end>11</end>
      <status>unmodified</status>
      <modifiedWord/>
      <trackRevisions>false</trackRevisions>
    </reviewItem>
    <reviewItem>
      <errorID>aabb1c4f-c480-41b4-afe3-3f7c586f9213</errorID>
      <errorWord>(</errorWord>
      <group>L1_Format</group>
      <groupName>格式问题</groupName>
      <ability>L2_HalfPunc</ability>
      <abilityName>全半角检查</abilityName>
      <candidateList>
        <item>（</item>
      </candidateList>
      <explain>文本全半角错误。</explain>
      <paraID>17A38EFF</paraID>
      <start>7</start>
      <end>8</end>
      <status>unmodified</status>
      <modifiedWord/>
      <trackRevisions>false</trackRevisions>
    </reviewItem>
    <reviewItem>
      <errorID>b5116a8f-0dd6-4165-9eaf-a324fd35b5de</errorID>
      <errorWord>)</errorWord>
      <group>L1_Format</group>
      <groupName>格式问题</groupName>
      <ability>L2_HalfPunc</ability>
      <abilityName>全半角检查</abilityName>
      <candidateList>
        <item>）</item>
      </candidateList>
      <explain>文本全半角错误。</explain>
      <paraID>17A38EFF</paraID>
      <start>10</start>
      <end>11</end>
      <status>unmodified</status>
      <modifiedWord/>
      <trackRevisions>false</trackRevisions>
    </reviewItem>
    <reviewItem>
      <errorID>f782fe1d-1018-432d-a14b-384e04bed975</errorID>
      <errorWord>(</errorWord>
      <group>L1_Format</group>
      <groupName>格式问题</groupName>
      <ability>L2_HalfPunc</ability>
      <abilityName>全半角检查</abilityName>
      <candidateList>
        <item>（</item>
      </candidateList>
      <explain>文本全半角错误。</explain>
      <paraID>1B6684A7</paraID>
      <start>7</start>
      <end>8</end>
      <status>unmodified</status>
      <modifiedWord/>
      <trackRevisions>false</trackRevisions>
    </reviewItem>
    <reviewItem>
      <errorID>384b1195-cdd7-41de-a06a-63dc5c4740ae</errorID>
      <errorWord>)</errorWord>
      <group>L1_Format</group>
      <groupName>格式问题</groupName>
      <ability>L2_HalfPunc</ability>
      <abilityName>全半角检查</abilityName>
      <candidateList>
        <item>）</item>
      </candidateList>
      <explain>文本全半角错误。</explain>
      <paraID>1B6684A7</paraID>
      <start>10</start>
      <end>11</end>
      <status>unmodified</status>
      <modifiedWord/>
      <trackRevisions>false</trackRevisions>
    </reviewItem>
    <reviewItem>
      <errorID>b3493f96-17aa-4e49-a134-f45be3455e58</errorID>
      <errorWord>:</errorWord>
      <group>L1_Format</group>
      <groupName>格式问题</groupName>
      <ability>L2_HalfPunc</ability>
      <abilityName>全半角检查</abilityName>
      <candidateList>
        <item>：</item>
      </candidateList>
      <explain>文本全半角错误。</explain>
      <paraID> CA8ADB1</paraID>
      <start>4</start>
      <end>5</end>
      <status>unmodified</status>
      <modifiedWord/>
      <trackRevisions>false</trackRevisions>
    </reviewItem>
    <reviewItem>
      <errorID>00270e6f-511d-4ba8-8a09-02fcaa23f9f3</errorID>
      <errorWord>(</errorWord>
      <group>L1_Format</group>
      <groupName>格式问题</groupName>
      <ability>L2_HalfPunc</ability>
      <abilityName>全半角检查</abilityName>
      <candidateList>
        <item>（</item>
      </candidateList>
      <explain>文本全半角错误。</explain>
      <paraID>55413AD9</paraID>
      <start>4</start>
      <end>5</end>
      <status>unmodified</status>
      <modifiedWord/>
      <trackRevisions>false</trackRevisions>
    </reviewItem>
    <reviewItem>
      <errorID>671875a6-cdfa-497e-b54c-a0252d01f4b6</errorID>
      <errorWord>)</errorWord>
      <group>L1_Format</group>
      <groupName>格式问题</groupName>
      <ability>L2_HalfPunc</ability>
      <abilityName>全半角检查</abilityName>
      <candidateList>
        <item>）</item>
      </candidateList>
      <explain>文本全半角错误。</explain>
      <paraID>55413AD9</paraID>
      <start>11</start>
      <end>12</end>
      <status>unmodified</status>
      <modifiedWord/>
      <trackRevisions>false</trackRevisions>
    </reviewItem>
    <reviewItem>
      <errorID>32c27a36-4b19-48f7-a255-b164adbdb038</errorID>
      <errorWord>(</errorWord>
      <group>L1_Format</group>
      <groupName>格式问题</groupName>
      <ability>L2_HalfPunc</ability>
      <abilityName>全半角检查</abilityName>
      <candidateList>
        <item>（</item>
      </candidateList>
      <explain>文本全半角错误。</explain>
      <paraID>4F8827B5</paraID>
      <start>54</start>
      <end>55</end>
      <status>unmodified</status>
      <modifiedWord/>
      <trackRevisions>false</trackRevisions>
    </reviewItem>
    <reviewItem>
      <errorID>a65eaf03-2425-4225-a57f-0e37240e08f0</errorID>
      <errorWord>)</errorWord>
      <group>L1_Format</group>
      <groupName>格式问题</groupName>
      <ability>L2_HalfPunc</ability>
      <abilityName>全半角检查</abilityName>
      <candidateList>
        <item>）</item>
      </candidateList>
      <explain>文本全半角错误。</explain>
      <paraID>4F8827B5</paraID>
      <start>70</start>
      <end>71</end>
      <status>unmodified</status>
      <modifiedWord/>
      <trackRevisions>false</trackRevisions>
    </reviewItem>
    <reviewItem>
      <errorID>45a224b2-1931-4000-921d-fe1ad737fe13</errorID>
      <errorWord>(</errorWord>
      <group>L1_Format</group>
      <groupName>格式问题</groupName>
      <ability>L2_HalfPunc</ability>
      <abilityName>全半角检查</abilityName>
      <candidateList>
        <item>（</item>
      </candidateList>
      <explain>文本全半角错误。</explain>
      <paraID>384E8074</paraID>
      <start>10</start>
      <end>11</end>
      <status>unmodified</status>
      <modifiedWord/>
      <trackRevisions>false</trackRevisions>
    </reviewItem>
    <reviewItem>
      <errorID>324afca8-54fe-4747-aabe-b44e3762ec2f</errorID>
      <errorWord>)</errorWord>
      <group>L1_Format</group>
      <groupName>格式问题</groupName>
      <ability>L2_HalfPunc</ability>
      <abilityName>全半角检查</abilityName>
      <candidateList>
        <item>）</item>
      </candidateList>
      <explain>文本全半角错误。</explain>
      <paraID>384E8074</paraID>
      <start>26</start>
      <end>27</end>
      <status>unmodified</status>
      <modifiedWord/>
      <trackRevisions>false</trackRevisions>
    </reviewItem>
    <reviewItem>
      <errorID>6d6c9418-4cc8-4035-8b4b-42a051384f81</errorID>
      <errorWord>(</errorWord>
      <group>L1_Format</group>
      <groupName>格式问题</groupName>
      <ability>L2_HalfPunc</ability>
      <abilityName>全半角检查</abilityName>
      <candidateList>
        <item>（</item>
      </candidateList>
      <explain>文本全半角错误。</explain>
      <paraID>384E8074</paraID>
      <start>38</start>
      <end>39</end>
      <status>unmodified</status>
      <modifiedWord/>
      <trackRevisions>false</trackRevisions>
    </reviewItem>
    <reviewItem>
      <errorID>4d9cb789-26d5-456a-91f9-b985bb9d91ae</errorID>
      <errorWord>)</errorWord>
      <group>L1_Format</group>
      <groupName>格式问题</groupName>
      <ability>L2_HalfPunc</ability>
      <abilityName>全半角检查</abilityName>
      <candidateList>
        <item>）</item>
      </candidateList>
      <explain>文本全半角错误。</explain>
      <paraID>384E8074</paraID>
      <start>47</start>
      <end>48</end>
      <status>unmodified</status>
      <modifiedWord/>
      <trackRevisions>false</trackRevisions>
    </reviewItem>
    <reviewItem>
      <errorID>cc8a6640-c021-4f39-a13e-cd2924194241</errorID>
      <errorWord>须</errorWord>
      <group>L1_Word</group>
      <groupName>字词问题</groupName>
      <ability>L2_Typo</ability>
      <abilityName>字词错误</abilityName>
      <candidateList>
        <item>需</item>
      </candidateList>
      <explain>存在发音相同字词的误用。</explain>
      <paraID>10B0057D</paraID>
      <start>82</start>
      <end>83</end>
      <status>unmodified</status>
      <modifiedWord/>
      <trackRevisions>false</trackRevisions>
    </reviewItem>
    <reviewItem>
      <errorID>cbbc61ee-0326-40fc-8dc5-32e11a1b3833</errorID>
      <errorWord>&lt;</errorWord>
      <group>L1_Format</group>
      <groupName>格式问题</groupName>
      <ability>L2_HalfPunc</ability>
      <abilityName>全半角检查</abilityName>
      <candidateList>
        <item>〈</item>
      </candidateList>
      <explain>文本全半角错误。</explain>
      <paraID>42C58640</paraID>
      <start>39</start>
      <end>40</end>
      <status>unmodified</status>
      <modifiedWord/>
      <trackRevisions>false</trackRevisions>
    </reviewItem>
    <reviewItem>
      <errorID>8cb98681-d308-4075-b8ef-99820ac87eee</errorID>
      <errorWord>&lt;</errorWord>
      <group>L1_Format</group>
      <groupName>格式问题</groupName>
      <ability>L2_HalfPunc</ability>
      <abilityName>全半角检查</abilityName>
      <candidateList>
        <item>〈</item>
      </candidateList>
      <explain>文本全半角错误。</explain>
      <paraID>5A0CA33E</paraID>
      <start>38</start>
      <end>39</end>
      <status>unmodified</status>
      <modifiedWord/>
      <trackRevisions>false</trackRevisions>
    </reviewItem>
    <reviewItem>
      <errorID>6366bec7-10cc-49ec-9ec4-4762f30ba9b0</errorID>
      <errorWord>&lt;</errorWord>
      <group>L1_Format</group>
      <groupName>格式问题</groupName>
      <ability>L2_HalfPunc</ability>
      <abilityName>全半角检查</abilityName>
      <candidateList>
        <item>〈</item>
      </candidateList>
      <explain>文本全半角错误。</explain>
      <paraID>2CC62838</paraID>
      <start>27</start>
      <end>28</end>
      <status>unmodified</status>
      <modifiedWord/>
      <trackRevisions>false</trackRevisions>
    </reviewItem>
    <reviewItem>
      <errorID>804f0107-e47d-46f3-ae48-e1f8041212da</errorID>
      <errorWord>(</errorWord>
      <group>L1_Format</group>
      <groupName>格式问题</groupName>
      <ability>L2_HalfPunc</ability>
      <abilityName>全半角检查</abilityName>
      <candidateList>
        <item>（</item>
      </candidateList>
      <explain>文本全半角错误。</explain>
      <paraID>4E7CC01F</paraID>
      <start>45</start>
      <end>46</end>
      <status>unmodified</status>
      <modifiedWord/>
      <trackRevisions>false</trackRevisions>
    </reviewItem>
    <reviewItem>
      <errorID>43d0293c-0983-43ed-88e1-07a06f96c625</errorID>
      <errorWord>)</errorWord>
      <group>L1_Format</group>
      <groupName>格式问题</groupName>
      <ability>L2_HalfPunc</ability>
      <abilityName>全半角检查</abilityName>
      <candidateList>
        <item>）</item>
      </candidateList>
      <explain>文本全半角错误。</explain>
      <paraID>4E7CC01F</paraID>
      <start>60</start>
      <end>61</end>
      <status>unmodified</status>
      <modifiedWord/>
      <trackRevisions>false</trackRevisions>
    </reviewItem>
    <reviewItem>
      <errorID>404d4956-6f7b-4dc5-a6bb-57531d52f191</errorID>
      <errorWord>(</errorWord>
      <group>L1_Format</group>
      <groupName>格式问题</groupName>
      <ability>L2_HalfPunc</ability>
      <abilityName>全半角检查</abilityName>
      <candidateList>
        <item>（</item>
      </candidateList>
      <explain>文本全半角错误。</explain>
      <paraID>4E7CC01F</paraID>
      <start>99</start>
      <end>100</end>
      <status>unmodified</status>
      <modifiedWord/>
      <trackRevisions>false</trackRevisions>
    </reviewItem>
    <reviewItem>
      <errorID>c69cc5a6-5faa-4578-90c4-661185d0c845</errorID>
      <errorWord>)</errorWord>
      <group>L1_Format</group>
      <groupName>格式问题</groupName>
      <ability>L2_HalfPunc</ability>
      <abilityName>全半角检查</abilityName>
      <candidateList>
        <item>）</item>
      </candidateList>
      <explain>文本全半角错误。</explain>
      <paraID>4E7CC01F</paraID>
      <start>114</start>
      <end>115</end>
      <status>unmodified</status>
      <modifiedWord/>
      <trackRevisions>false</trackRevisions>
    </reviewItem>
    <reviewItem>
      <errorID>2c556344-3794-4e3b-9507-c5a5f5759599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75400E39</paraID>
      <start>6</start>
      <end>14</end>
      <status>unmodified</status>
      <modifiedWord/>
      <trackRevisions>false</trackRevisions>
    </reviewItem>
    <reviewItem>
      <errorID>82deb6b2-5a5d-4dc6-855a-a15986bfe8a1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653231FA</paraID>
      <start>6</start>
      <end>15</end>
      <status>unmodified</status>
      <modifiedWord/>
      <trackRevisions>false</trackRevisions>
    </reviewItem>
    <reviewItem>
      <errorID>25d1dbfb-4284-4266-8710-5da660489b5e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6981FC28</paraID>
      <start>6</start>
      <end>16</end>
      <status>unmodified</status>
      <modifiedWord/>
      <trackRevisions>false</trackRevisions>
    </reviewItem>
    <reviewItem>
      <errorID>73960187-cf66-4660-9ddb-96c6b88f91c1</errorID>
      <errorWord>，</errorWord>
      <group>L1_Word</group>
      <groupName>字词问题</groupName>
      <ability>L2_Typo</ability>
      <abilityName>字词错误</abilityName>
      <candidateList>
        <item>，使</item>
      </candidateList>
      <explain/>
      <paraID>6431704E</paraID>
      <start>28</start>
      <end>29</end>
      <status>unmodified</status>
      <modifiedWord/>
      <trackRevisions>false</trackRevisions>
    </reviewItem>
    <reviewItem>
      <errorID>348493d4-3ab6-4490-a2b3-f1c6469e6d67</errorID>
      <errorWord>（</errorWord>
      <group>L1_Punc</group>
      <groupName>标点问题</groupName>
      <ability>L2_Punc</ability>
      <abilityName>标点符号检查</abilityName>
      <candidateList/>
      <explain/>
      <paraID>1800290F</paraID>
      <start>41</start>
      <end>42</end>
      <status>unmodified</status>
      <modifiedWord/>
      <trackRevisions>false</trackRevisions>
    </reviewItem>
    <reviewItem>
      <errorID>6eb5736d-42b5-4008-a069-c67478bb1078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73A50E39</paraID>
      <start>0</start>
      <end>2</end>
      <status>unmodified</status>
      <modifiedWord/>
      <trackRevisions>false</trackRevisions>
    </reviewItem>
    <reviewItem>
      <errorID>b558bcdb-69d5-4e86-814f-046bf33e4fe5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3ED3E3D1</paraID>
      <start>0</start>
      <end>2</end>
      <status>unmodified</status>
      <modifiedWord/>
      <trackRevisions>false</trackRevisions>
    </reviewItem>
    <reviewItem>
      <errorID>aae27351-020f-495a-a9ad-f78f19f29adb</errorID>
      <errorWord>延长的</errorWord>
      <group>L1_Word</group>
      <groupName>字词问题</groupName>
      <ability>L2_Typo</ability>
      <abilityName>字词错误</abilityName>
      <candidateList>
        <item>延长</item>
      </candidateList>
      <explain/>
      <paraID>3DC74B0C</paraID>
      <start>10</start>
      <end>13</end>
      <status>unmodified</status>
      <modifiedWord/>
      <trackRevisions>false</trackRevisions>
    </reviewItem>
    <reviewItem>
      <errorID>ab95b409-afe2-4b7d-8dd7-24235414ce70</errorID>
      <errorWord>操作合</errorWord>
      <group>L1_Word</group>
      <groupName>字词问题</groupName>
      <ability>L2_Typo</ability>
      <abilityName>字词错误</abilityName>
      <candidateList>
        <item>操作台</item>
      </candidateList>
      <explain/>
      <paraID>788B1AAF</paraID>
      <start>10</start>
      <end>13</end>
      <status>unmodified</status>
      <modifiedWord/>
      <trackRevisions>false</trackRevisions>
    </reviewItem>
    <reviewItem>
      <errorID>a7ee6655-8c0f-4066-9062-a972eeb3f934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536AE6DD</paraID>
      <start>0</start>
      <end>2</end>
      <status>unmodified</status>
      <modifiedWord/>
      <trackRevisions>false</trackRevisions>
    </reviewItem>
    <reviewItem>
      <errorID>c663c247-12a3-4070-ac0c-741d9a441a93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3AD97F5</paraID>
      <start>0</start>
      <end>2</end>
      <status>unmodified</status>
      <modifiedWord/>
      <trackRevisions>false</trackRevisions>
    </reviewItem>
    <reviewItem>
      <errorID>3f4771fe-7fcd-4e41-90ca-77390ffde8e6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137DED23</paraID>
      <start>0</start>
      <end>2</end>
      <status>unmodified</status>
      <modifiedWord/>
      <trackRevisions>false</trackRevisions>
    </reviewItem>
    <reviewItem>
      <errorID>347a520e-c15b-4721-8de0-3b3e9c8bebfe</errorID>
      <errorWord>会</errorWord>
      <group>L1_Word</group>
      <groupName>字词问题</groupName>
      <ability>L2_Typo</ability>
      <abilityName>字词错误</abilityName>
      <candidateList>
        <item>会在</item>
      </candidateList>
      <explain/>
      <paraID>64C813D8</paraID>
      <start>48</start>
      <end>49</end>
      <status>unmodified</status>
      <modifiedWord/>
      <trackRevisions>false</trackRevisions>
    </reviewItem>
    <reviewItem>
      <errorID>5fa320f4-e937-4648-a568-b3ab4e5d4191</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931526a5-3930-478a-9095-731b2c7a0ab0</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0d795453-e3a2-41e1-a6b8-fde3d6f575f5</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1055e844-2410-434e-8367-cce6f5c9b53c</errorID>
      <errorWord>安全网络</errorWord>
      <group>L1_Knowledge</group>
      <groupName>知识性问题</groupName>
      <ability>L2_Term</ability>
      <abilityName>专业术语</abilityName>
      <candidateList>
        <item>安全网关</item>
      </candidateList>
      <explain/>
      <paraID>71D6CD7D</paraID>
      <start>213</start>
      <end>217</end>
      <status>unmodified</status>
      <modifiedWord/>
      <trackRevisions>false</trackRevisions>
    </reviewItem>
    <reviewItem>
      <errorID>3d5d6e83-3f12-4a03-8e91-485d00f92bc3</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71D6CD7D</paraID>
      <start>249</start>
      <end>252</end>
      <status>unmodified</status>
      <modifiedWord/>
      <trackRevisions>false</trackRevisions>
    </reviewItem>
    <reviewItem>
      <errorID>7237b93c-d08b-4535-8703-e931f40bf729</errorID>
      <errorWord>同</errorWord>
      <group>L1_Word</group>
      <groupName>字词问题</groupName>
      <ability>L2_Typo</ability>
      <abilityName>字词错误</abilityName>
      <candidateList>
        <item>同一</item>
      </candidateList>
      <explain/>
      <paraID>1470A56B</paraID>
      <start>70</start>
      <end>71</end>
      <status>unmodified</status>
      <modifiedWord/>
      <trackRevisions>false</trackRevisions>
    </reviewItem>
    <reviewItem>
      <errorID>e24da895-063d-4fb6-9692-e1810d36f057</errorID>
      <errorWord>项</errorWord>
      <group>L1_Word</group>
      <groupName>字词问题</groupName>
      <ability>L2_Typo</ability>
      <abilityName>字词错误</abilityName>
      <candidateList>
        <item>项目</item>
      </candidateList>
      <explain>〈名〉事物分成的门类：服务～｜体育～｜建设～。</explain>
      <paraID>50DBF7BA</paraID>
      <start>14</start>
      <end>15</end>
      <status>unmodified</status>
      <modifiedWord/>
      <trackRevisions>false</trackRevisions>
    </reviewItem>
    <reviewItem>
      <errorID>63b5c0dd-c279-4205-97b4-378f50351cf5</errorID>
      <errorWord>理</errorWord>
      <group>L1_Word</group>
      <groupName>字词问题</groupName>
      <ability>L2_Typo</ability>
      <abilityName>字词错误</abilityName>
      <candidateList>
        <item>理人</item>
      </candidateList>
      <explain/>
      <paraID>4EDBB32C</paraID>
      <start>18</start>
      <end>19</end>
      <status>unmodified</status>
      <modifiedWord/>
      <trackRevisions>false</trackRevisions>
    </reviewItem>
    <reviewItem>
      <errorID>8a8339eb-f754-4321-a0c5-4bf8fee65e9c</errorID>
      <errorWord>;</errorWord>
      <group>L1_Format</group>
      <groupName>格式问题</groupName>
      <ability>L2_HalfPunc</ability>
      <abilityName>全半角检查</abilityName>
      <candidateList>
        <item>；</item>
      </candidateList>
      <explain>文本全半角错误。</explain>
      <paraID> C6A7D10</paraID>
      <start>35</start>
      <end>36</end>
      <status>unmodified</status>
      <modifiedWord/>
      <trackRevisions>false</trackRevisions>
    </reviewItem>
    <reviewItem>
      <errorID>65ac18fb-5023-4c6f-b249-ef927d916757</errorID>
      <errorWord>法律、法规</errorWord>
      <group>L1_Word</group>
      <groupName>字词问题</groupName>
      <ability>L2_Typo</ability>
      <abilityName>字词错误</abilityName>
      <candidateList>
        <item>法律法规</item>
      </candidateList>
      <explain/>
      <paraID>369F2212</paraID>
      <start>7</start>
      <end>12</end>
      <status>unmodified</status>
      <modifiedWord/>
      <trackRevisions>false</trackRevisions>
    </reviewItem>
    <reviewItem>
      <errorID>407f1b4e-ad4e-4e51-a75c-881737b6e219</errorID>
      <errorWord>，</errorWord>
      <group>L1_Word</group>
      <groupName>字词问题</groupName>
      <ability>L2_Typo</ability>
      <abilityName>字词错误</abilityName>
      <candidateList>
        <item>，在</item>
      </candidateList>
      <explain/>
      <paraID>47CE833E</paraID>
      <start>51</start>
      <end>52</end>
      <status>unmodified</status>
      <modifiedWord/>
      <trackRevisions>false</trackRevisions>
    </reviewItem>
    <reviewItem>
      <errorID>6cbe2e6e-9fb3-4c94-aa50-bcb5fbfc1e8a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32F5D676</paraID>
      <start>0</start>
      <end>2</end>
      <status>unmodified</status>
      <modifiedWord/>
      <trackRevisions>false</trackRevisions>
    </reviewItem>
    <reviewItem>
      <errorID>690cde07-33fd-496d-90f2-ebc6d5f374e6</errorID>
      <errorWord>报由</errorWord>
      <group>L1_Word</group>
      <groupName>字词问题</groupName>
      <ability>L2_Typo</ability>
      <abilityName>字词错误</abilityName>
      <candidateList>
        <item>报</item>
      </candidateList>
      <explain/>
      <paraID>7552C62D</paraID>
      <start>37</start>
      <end>39</end>
      <status>unmodified</status>
      <modifiedWord/>
      <trackRevisions>false</trackRevisions>
    </reviewItem>
    <reviewItem>
      <errorID>0d1395bd-a63a-4227-80fb-ce0406577904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6DA63CF0</paraID>
      <start>0</start>
      <end>2</end>
      <status>unmodified</status>
      <modifiedWord/>
      <trackRevisions>false</trackRevisions>
    </reviewItem>
    <reviewItem>
      <errorID>40ce4bb9-ae47-4d42-a57c-c8e4d0369a31</errorID>
      <errorWord>，</errorWord>
      <group>L1_Word</group>
      <groupName>字词问题</groupName>
      <ability>L2_Typo</ability>
      <abilityName>字词错误</abilityName>
      <candidateList>
        <item>，并</item>
      </candidateList>
      <explain/>
      <paraID>7FB6937A</paraID>
      <start>61</start>
      <end>62</end>
      <status>unmodified</status>
      <modifiedWord/>
      <trackRevisions>false</trackRevisions>
    </reviewItem>
    <reviewItem>
      <errorID>f858dce6-c054-4ac1-9619-781ebdaf3793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351215C4</paraID>
      <start>0</start>
      <end>2</end>
      <status>unmodified</status>
      <modifiedWord/>
      <trackRevisions>false</trackRevisions>
    </reviewItem>
    <reviewItem>
      <errorID>6679d0ba-edcb-4796-af9f-ae56fa56d8c0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6744D2A7</paraID>
      <start>0</start>
      <end>3</end>
      <status>unmodified</status>
      <modifiedWord/>
      <trackRevisions>false</trackRevisions>
    </reviewItem>
    <reviewItem>
      <errorID>87e7c221-ef46-4661-aefe-e26479259456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2EE436A6</paraID>
      <start>24</start>
      <end>27</end>
      <status>unmodified</status>
      <modifiedWord/>
      <trackRevisions>false</trackRevisions>
    </reviewItem>
    <reviewItem>
      <errorID>508ab27c-45bc-4a42-95f6-e858de5d99b6</errorID>
      <errorWord>符合的</errorWord>
      <group>L1_Word</group>
      <groupName>字词问题</groupName>
      <ability>L2_Typo</ability>
      <abilityName>字词错误</abilityName>
      <candidateList>
        <item>符合</item>
      </candidateList>
      <explain>〈动〉（数量、形状、情节等）相合：～事实｜这些产品不～质量标准。</explain>
      <paraID>1429667C</paraID>
      <start>4</start>
      <end>7</end>
      <status>unmodified</status>
      <modifiedWord/>
      <trackRevisions>false</trackRevisions>
    </reviewItem>
    <reviewItem>
      <errorID>cdb13d2d-9d48-4669-b8fa-215abb1564ed</errorID>
      <errorWord>符合的</errorWord>
      <group>L1_Word</group>
      <groupName>字词问题</groupName>
      <ability>L2_Typo</ability>
      <abilityName>字词错误</abilityName>
      <candidateList>
        <item>符合</item>
      </candidateList>
      <explain>〈动〉（数量、形状、情节等）相合：～事实｜这些产品不～质量标准。</explain>
      <paraID>4ACCF642</paraID>
      <start>4</start>
      <end>7</end>
      <status>unmodified</status>
      <modifiedWord/>
      <trackRevisions>false</trackRevisions>
    </reviewItem>
    <reviewItem>
      <errorID>7cae5aa4-c84c-4c06-99b9-e28d24d3eedd</errorID>
      <errorWord>理</errorWord>
      <group>L1_Word</group>
      <groupName>字词问题</groupName>
      <ability>L2_Typo</ability>
      <abilityName>字词错误</abilityName>
      <candidateList>
        <item>联</item>
      </candidateList>
      <explain/>
      <paraID>5ABB4EA9</paraID>
      <start>28</start>
      <end>29</end>
      <status>unmodified</status>
      <modifiedWord/>
      <trackRevisions>false</trackRevisions>
    </reviewItem>
    <reviewItem>
      <errorID>96ad2a55-33db-4e40-90bd-bba1d1827529</errorID>
      <errorWord>(</errorWord>
      <group>L1_Format</group>
      <groupName>格式问题</groupName>
      <ability>L2_HalfPunc</ability>
      <abilityName>全半角检查</abilityName>
      <candidateList>
        <item>（</item>
      </candidateList>
      <explain>文本全半角错误。</explain>
      <paraID>1A79FC4B</paraID>
      <start>6</start>
      <end>7</end>
      <status>unmodified</status>
      <modifiedWord/>
      <trackRevisions>false</trackRevisions>
    </reviewItem>
    <reviewItem>
      <errorID>a66c78d9-0911-49df-ac23-6ecb430874a3</errorID>
      <errorWord>)</errorWord>
      <group>L1_Format</group>
      <groupName>格式问题</groupName>
      <ability>L2_HalfPunc</ability>
      <abilityName>全半角检查</abilityName>
      <candidateList>
        <item>）</item>
      </candidateList>
      <explain>文本全半角错误。</explain>
      <paraID>1A79FC4B</paraID>
      <start>10</start>
      <end>11</end>
      <status>unmodified</status>
      <modifiedWord/>
      <trackRevisions>false</trackRevisions>
    </reviewItem>
    <reviewItem>
      <errorID>634d02e6-5dfb-4040-a559-26a782114213</errorID>
      <errorWord>(</errorWord>
      <group>L1_Format</group>
      <groupName>格式问题</groupName>
      <ability>L2_HalfPunc</ability>
      <abilityName>全半角检查</abilityName>
      <candidateList>
        <item>（</item>
      </candidateList>
      <explain>文本全半角错误。</explain>
      <paraID> D5F3FAD</paraID>
      <start>17</start>
      <end>18</end>
      <status>unmodified</status>
      <modifiedWord/>
      <trackRevisions>false</trackRevisions>
    </reviewItem>
    <reviewItem>
      <errorID>63d12dbd-740a-41f6-995e-673d52c10da5</errorID>
      <errorWord>)</errorWord>
      <group>L1_Format</group>
      <groupName>格式问题</groupName>
      <ability>L2_HalfPunc</ability>
      <abilityName>全半角检查</abilityName>
      <candidateList>
        <item>）</item>
      </candidateList>
      <explain>文本全半角错误。</explain>
      <paraID> D5F3FAD</paraID>
      <start>35</start>
      <end>36</end>
      <status>unmodified</status>
      <modifiedWord/>
      <trackRevisions>false</trackRevisions>
    </reviewItem>
    <reviewItem>
      <errorID>01cc1734-3dfe-4bec-a95f-f2aee80d168d</errorID>
      <errorWord>(</errorWord>
      <group>L1_Format</group>
      <groupName>格式问题</groupName>
      <ability>L2_HalfPunc</ability>
      <abilityName>全半角检查</abilityName>
      <candidateList>
        <item>（</item>
      </candidateList>
      <explain>文本全半角错误。</explain>
      <paraID>7717D165</paraID>
      <start>2</start>
      <end>3</end>
      <status>unmodified</status>
      <modifiedWord/>
      <trackRevisions>false</trackRevisions>
    </reviewItem>
    <reviewItem>
      <errorID>53481b94-b330-4b99-b409-fdc2df11bbb4</errorID>
      <errorWord>):</errorWord>
      <group>L1_Format</group>
      <groupName>格式问题</groupName>
      <ability>L2_HalfPunc</ability>
      <abilityName>全半角检查</abilityName>
      <candidateList>
        <item>）：</item>
      </candidateList>
      <explain>文本全半角错误。</explain>
      <paraID>7717D165</paraID>
      <start>5</start>
      <end>7</end>
      <status>unmodified</status>
      <modifiedWord/>
      <trackRevisions>false</trackRevisions>
    </reviewItem>
    <reviewItem>
      <errorID>3a9667c3-c9a0-4348-9423-c21db090c1ad</errorID>
      <errorWord>求</errorWord>
      <group>L1_Word</group>
      <groupName>字词问题</groupName>
      <ability>L2_Typo</ability>
      <abilityName>字词错误</abilityName>
      <candidateList>
        <item>求和</item>
      </candidateList>
      <explain/>
      <paraID>7717D165</paraID>
      <start>24</start>
      <end>25</end>
      <status>unmodified</status>
      <modifiedWord/>
      <trackRevisions>false</trackRevisions>
    </reviewItem>
    <reviewItem>
      <errorID>55137652-a468-46ca-9e89-e1dea1665526</errorID>
      <errorWord>(</errorWord>
      <group>L1_Format</group>
      <groupName>格式问题</groupName>
      <ability>L2_HalfPunc</ability>
      <abilityName>全半角检查</abilityName>
      <candidateList>
        <item>（</item>
      </candidateList>
      <explain>文本全半角错误。</explain>
      <paraID>   CDE1D</paraID>
      <start>2</start>
      <end>3</end>
      <status>unmodified</status>
      <modifiedWord/>
      <trackRevisions>false</trackRevisions>
    </reviewItem>
    <reviewItem>
      <errorID>128f722a-fb6a-4ba8-8890-6fce304d811c</errorID>
      <errorWord>):</errorWord>
      <group>L1_Format</group>
      <groupName>格式问题</groupName>
      <ability>L2_HalfPunc</ability>
      <abilityName>全半角检查</abilityName>
      <candidateList>
        <item>）：</item>
      </candidateList>
      <explain>文本全半角错误。</explain>
      <paraID>   CDE1D</paraID>
      <start>5</start>
      <end>7</end>
      <status>unmodified</status>
      <modifiedWord/>
      <trackRevisions>false</trackRevisions>
    </reviewItem>
    <reviewItem>
      <errorID>ed6f8ab9-e5e7-4c86-b85f-52a80def401b</errorID>
      <errorWord>(</errorWord>
      <group>L1_Format</group>
      <groupName>格式问题</groupName>
      <ability>L2_HalfPunc</ability>
      <abilityName>全半角检查</abilityName>
      <candidateList>
        <item>（</item>
      </candidateList>
      <explain>文本全半角错误。</explain>
      <paraID>38A6FBDA</paraID>
      <start>2</start>
      <end>3</end>
      <status>unmodified</status>
      <modifiedWord/>
      <trackRevisions>false</trackRevisions>
    </reviewItem>
    <reviewItem>
      <errorID>416ab7da-ad60-4738-b455-ffce50186c9e</errorID>
      <errorWord>):</errorWord>
      <group>L1_Format</group>
      <groupName>格式问题</groupName>
      <ability>L2_HalfPunc</ability>
      <abilityName>全半角检查</abilityName>
      <candidateList>
        <item>）：</item>
      </candidateList>
      <explain>文本全半角错误。</explain>
      <paraID>38A6FBDA</paraID>
      <start>6</start>
      <end>8</end>
      <status>unmodified</status>
      <modifiedWord/>
      <trackRevisions>false</trackRevisions>
    </reviewItem>
    <reviewItem>
      <errorID>224934cc-05d3-452c-8e40-ae05188ab8df</errorID>
      <errorWord>(</errorWord>
      <group>L1_Format</group>
      <groupName>格式问题</groupName>
      <ability>L2_HalfPunc</ability>
      <abilityName>全半角检查</abilityName>
      <candidateList>
        <item>（</item>
      </candidateList>
      <explain>文本全半角错误。</explain>
      <paraID>533F22C6</paraID>
      <start>12</start>
      <end>13</end>
      <status>unmodified</status>
      <modifiedWord/>
      <trackRevisions>false</trackRevisions>
    </reviewItem>
    <reviewItem>
      <errorID>a4ed9952-41d3-4407-8b08-61f86089b7a7</errorID>
      <errorWord>)</errorWord>
      <group>L1_Format</group>
      <groupName>格式问题</groupName>
      <ability>L2_HalfPunc</ability>
      <abilityName>全半角检查</abilityName>
      <candidateList>
        <item>）</item>
      </candidateList>
      <explain>文本全半角错误。</explain>
      <paraID>533F22C6</paraID>
      <start>18</start>
      <end>19</end>
      <status>unmodified</status>
      <modifiedWord/>
      <trackRevisions>false</trackRevisions>
    </reviewItem>
    <reviewItem>
      <errorID>bf80288b-57d5-4e5f-9bf6-824998f29c26</errorID>
      <errorWord>(</errorWord>
      <group>L1_Format</group>
      <groupName>格式问题</groupName>
      <ability>L2_HalfPunc</ability>
      <abilityName>全半角检查</abilityName>
      <candidateList>
        <item>（</item>
      </candidateList>
      <explain>文本全半角错误。</explain>
      <paraID>727C7289</paraID>
      <start>2</start>
      <end>3</end>
      <status>unmodified</status>
      <modifiedWord/>
      <trackRevisions>false</trackRevisions>
    </reviewItem>
    <reviewItem>
      <errorID>551e2c0f-6bf0-4cbc-abb6-9e73552c1112</errorID>
      <errorWord>):</errorWord>
      <group>L1_Format</group>
      <groupName>格式问题</groupName>
      <ability>L2_HalfPunc</ability>
      <abilityName>全半角检查</abilityName>
      <candidateList>
        <item>）：</item>
      </candidateList>
      <explain>文本全半角错误。</explain>
      <paraID>727C7289</paraID>
      <start>5</start>
      <end>7</end>
      <status>unmodified</status>
      <modifiedWord/>
      <trackRevisions>false</trackRevisions>
    </reviewItem>
    <reviewItem>
      <errorID>d89c96db-f2c5-4e63-9433-9bccb7cd8b19</errorID>
      <errorWord>(</errorWord>
      <group>L1_Format</group>
      <groupName>格式问题</groupName>
      <ability>L2_HalfPunc</ability>
      <abilityName>全半角检查</abilityName>
      <candidateList>
        <item>（</item>
      </candidateList>
      <explain>文本全半角错误。</explain>
      <paraID>4E87D5DF</paraID>
      <start>2</start>
      <end>3</end>
      <status>unmodified</status>
      <modifiedWord/>
      <trackRevisions>false</trackRevisions>
    </reviewItem>
    <reviewItem>
      <errorID>5f4527f4-8331-49c6-817e-5526df793d77</errorID>
      <errorWord>):</errorWord>
      <group>L1_Format</group>
      <groupName>格式问题</groupName>
      <ability>L2_HalfPunc</ability>
      <abilityName>全半角检查</abilityName>
      <candidateList>
        <item>）：</item>
      </candidateList>
      <explain>文本全半角错误。</explain>
      <paraID>4E87D5DF</paraID>
      <start>5</start>
      <end>7</end>
      <status>unmodified</status>
      <modifiedWord/>
      <trackRevisions>false</trackRevisions>
    </reviewItem>
    <reviewItem>
      <errorID>9a4a01eb-143d-4826-9db5-b2d8bbe60f57</errorID>
      <errorWord>(</errorWord>
      <group>L1_Format</group>
      <groupName>格式问题</groupName>
      <ability>L2_HalfPunc</ability>
      <abilityName>全半角检查</abilityName>
      <candidateList>
        <item>（</item>
      </candidateList>
      <explain>文本全半角错误。</explain>
      <paraID>4E87D5DF</paraID>
      <start>68</start>
      <end>69</end>
      <status>unmodified</status>
      <modifiedWord/>
      <trackRevisions>false</trackRevisions>
    </reviewItem>
    <reviewItem>
      <errorID>0b0cf684-6b11-41de-bf81-8054f82a9867</errorID>
      <errorWord>)</errorWord>
      <group>L1_Format</group>
      <groupName>格式问题</groupName>
      <ability>L2_HalfPunc</ability>
      <abilityName>全半角检查</abilityName>
      <candidateList>
        <item>）</item>
      </candidateList>
      <explain>文本全半角错误。</explain>
      <paraID>4E87D5DF</paraID>
      <start>85</start>
      <end>86</end>
      <status>unmodified</status>
      <modifiedWord/>
      <trackRevisions>false</trackRevisions>
    </reviewItem>
    <reviewItem>
      <errorID>de22aa95-b373-4a6c-b24d-eea6b6fa1376</errorID>
      <errorWord>(</errorWord>
      <group>L1_Format</group>
      <groupName>格式问题</groupName>
      <ability>L2_HalfPunc</ability>
      <abilityName>全半角检查</abilityName>
      <candidateList>
        <item>（</item>
      </candidateList>
      <explain>文本全半角错误。</explain>
      <paraID>5D8000C2</paraID>
      <start>2</start>
      <end>3</end>
      <status>unmodified</status>
      <modifiedWord/>
      <trackRevisions>false</trackRevisions>
    </reviewItem>
    <reviewItem>
      <errorID>fde8c7f5-0a79-4f8e-ae00-5e631a3d6dd9</errorID>
      <errorWord>):</errorWord>
      <group>L1_Format</group>
      <groupName>格式问题</groupName>
      <ability>L2_HalfPunc</ability>
      <abilityName>全半角检查</abilityName>
      <candidateList>
        <item>）：</item>
      </candidateList>
      <explain>文本全半角错误。</explain>
      <paraID>5D8000C2</paraID>
      <start>6</start>
      <end>8</end>
      <status>unmodified</status>
      <modifiedWord/>
      <trackRevisions>false</trackRevisions>
    </reviewItem>
    <reviewItem>
      <errorID>71a8463d-72f3-4fe3-85b1-454f226620b4</errorID>
      <errorWord>，</errorWord>
      <group>L1_Word</group>
      <groupName>字词问题</groupName>
      <ability>L2_Typo</ability>
      <abilityName>字词错误</abilityName>
      <candidateList>
        <item>，具</item>
      </candidateList>
      <explain/>
      <paraID>5D8000C2</paraID>
      <start>59</start>
      <end>60</end>
      <status>unmodified</status>
      <modifiedWord/>
      <trackRevisions>false</trackRevisions>
    </reviewItem>
    <reviewItem>
      <errorID>50a70ecc-d192-45f6-92d6-36b28f8b178f</errorID>
      <errorWord>(</errorWord>
      <group>L1_Format</group>
      <groupName>格式问题</groupName>
      <ability>L2_HalfPunc</ability>
      <abilityName>全半角检查</abilityName>
      <candidateList>
        <item>（</item>
      </candidateList>
      <explain>文本全半角错误。</explain>
      <paraID>5D8000C2</paraID>
      <start>78</start>
      <end>79</end>
      <status>unmodified</status>
      <modifiedWord/>
      <trackRevisions>false</trackRevisions>
    </reviewItem>
    <reviewItem>
      <errorID>660e0493-4959-40fc-ac12-8a5be86010e7</errorID>
      <errorWord>),</errorWord>
      <group>L1_Format</group>
      <groupName>格式问题</groupName>
      <ability>L2_HalfPunc</ability>
      <abilityName>全半角检查</abilityName>
      <candidateList>
        <item>），</item>
      </candidateList>
      <explain>文本全半角错误。</explain>
      <paraID>5D8000C2</paraID>
      <start>95</start>
      <end>97</end>
      <status>unmodified</status>
      <modifiedWord/>
      <trackRevisions>false</trackRevisions>
    </reviewItem>
    <reviewItem>
      <errorID>fbaae7d6-5ab2-4b1a-b4cd-fc00825013ee</errorID>
      <errorWord>或者有</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5D8000C2</paraID>
      <start>181</start>
      <end>184</end>
      <status>unmodified</status>
      <modifiedWord/>
      <trackRevisions>false</trackRevisions>
    </reviewItem>
    <reviewItem>
      <errorID>abf2dcc7-c35a-4d1e-be1f-3c5ffe16ebdd</errorID>
      <errorWord>(</errorWord>
      <group>L1_Format</group>
      <groupName>格式问题</groupName>
      <ability>L2_HalfPunc</ability>
      <abilityName>全半角检查</abilityName>
      <candidateList>
        <item>（</item>
      </candidateList>
      <explain>文本全半角错误。</explain>
      <paraID>5D8000C2</paraID>
      <start>188</start>
      <end>189</end>
      <status>unmodified</status>
      <modifiedWord/>
      <trackRevisions>false</trackRevisions>
    </reviewItem>
    <reviewItem>
      <errorID>d338cc90-0f1a-45a5-ab41-7e6cf18cd636</errorID>
      <errorWord>)</errorWord>
      <group>L1_Format</group>
      <groupName>格式问题</groupName>
      <ability>L2_HalfPunc</ability>
      <abilityName>全半角检查</abilityName>
      <candidateList>
        <item>）</item>
      </candidateList>
      <explain>文本全半角错误。</explain>
      <paraID>5D8000C2</paraID>
      <start>211</start>
      <end>212</end>
      <status>unmodified</status>
      <modifiedWord/>
      <trackRevisions>false</trackRevisions>
    </reviewItem>
    <reviewItem>
      <errorID>2294b679-c21f-43d5-853b-aff78170003d</errorID>
      <errorWord>复印件的</errorWord>
      <group>L1_Word</group>
      <groupName>字词问题</groupName>
      <ability>L2_Typo</ability>
      <abilityName>字词错误</abilityName>
      <candidateList>
        <item>复印件</item>
      </candidateList>
      <explain/>
      <paraID>5D8000C2</paraID>
      <start>228</start>
      <end>232</end>
      <status>unmodified</status>
      <modifiedWord/>
      <trackRevisions>false</trackRevisions>
    </reviewItem>
    <reviewItem>
      <errorID>272ce433-c945-4b9e-bbcc-1446c54716f3</errorID>
      <errorWord>(</errorWord>
      <group>L1_Format</group>
      <groupName>格式问题</groupName>
      <ability>L2_HalfPunc</ability>
      <abilityName>全半角检查</abilityName>
      <candidateList>
        <item>（</item>
      </candidateList>
      <explain>文本全半角错误。</explain>
      <paraID>5D8000C2</paraID>
      <start>232</start>
      <end>233</end>
      <status>unmodified</status>
      <modifiedWord/>
      <trackRevisions>false</trackRevisions>
    </reviewItem>
    <reviewItem>
      <errorID>4e5e62a2-9fae-4ea6-8e97-6cd51d6a7813</errorID>
      <errorWord>)</errorWord>
      <group>L1_Format</group>
      <groupName>格式问题</groupName>
      <ability>L2_HalfPunc</ability>
      <abilityName>全半角检查</abilityName>
      <candidateList>
        <item>）</item>
      </candidateList>
      <explain>文本全半角错误。</explain>
      <paraID>5D8000C2</paraID>
      <start>274</start>
      <end>275</end>
      <status>unmodified</status>
      <modifiedWord/>
      <trackRevisions>false</trackRevisions>
    </reviewItem>
    <reviewItem>
      <errorID>90439f8f-e9b3-41b9-aa73-2400214dd08a</errorID>
      <errorWord>(</errorWord>
      <group>L1_Format</group>
      <groupName>格式问题</groupName>
      <ability>L2_HalfPunc</ability>
      <abilityName>全半角检查</abilityName>
      <candidateList>
        <item>（</item>
      </candidateList>
      <explain>文本全半角错误。</explain>
      <paraID>1CECE642</paraID>
      <start>4</start>
      <end>5</end>
      <status>unmodified</status>
      <modifiedWord/>
      <trackRevisions>false</trackRevisions>
    </reviewItem>
    <reviewItem>
      <errorID>41b3a5a5-aeee-4d09-a899-01c8a41e8cc9</errorID>
      <errorWord>)</errorWord>
      <group>L1_Format</group>
      <groupName>格式问题</groupName>
      <ability>L2_HalfPunc</ability>
      <abilityName>全半角检查</abilityName>
      <candidateList>
        <item>）</item>
      </candidateList>
      <explain>文本全半角错误。</explain>
      <paraID>1CECE642</paraID>
      <start>10</start>
      <end>11</end>
      <status>unmodified</status>
      <modifiedWord/>
      <trackRevisions>false</trackRevisions>
    </reviewItem>
    <reviewItem>
      <errorID>d23c6c08-bdb1-4146-aef8-7448bf5d796c</errorID>
      <errorWord>(</errorWord>
      <group>L1_Format</group>
      <groupName>格式问题</groupName>
      <ability>L2_HalfPunc</ability>
      <abilityName>全半角检查</abilityName>
      <candidateList>
        <item>（</item>
      </candidateList>
      <explain>文本全半角错误。</explain>
      <paraID>6FE7EBCE</paraID>
      <start>2</start>
      <end>3</end>
      <status>unmodified</status>
      <modifiedWord/>
      <trackRevisions>false</trackRevisions>
    </reviewItem>
    <reviewItem>
      <errorID>d6f4c2d4-d192-42d3-8bc4-cfeb977b7380</errorID>
      <errorWord>):</errorWord>
      <group>L1_Format</group>
      <groupName>格式问题</groupName>
      <ability>L2_HalfPunc</ability>
      <abilityName>全半角检查</abilityName>
      <candidateList>
        <item>）：</item>
      </candidateList>
      <explain>文本全半角错误。</explain>
      <paraID>6FE7EBCE</paraID>
      <start>5</start>
      <end>7</end>
      <status>unmodified</status>
      <modifiedWord/>
      <trackRevisions>false</trackRevisions>
    </reviewItem>
    <reviewItem>
      <errorID>f2f335ed-ab4d-4105-a438-091c83c7f557</errorID>
      <errorWord>(</errorWord>
      <group>L1_Format</group>
      <groupName>格式问题</groupName>
      <ability>L2_HalfPunc</ability>
      <abilityName>全半角检查</abilityName>
      <candidateList>
        <item>（</item>
      </candidateList>
      <explain>文本全半角错误。</explain>
      <paraID>4C6C212B</paraID>
      <start>2</start>
      <end>3</end>
      <status>unmodified</status>
      <modifiedWord/>
      <trackRevisions>false</trackRevisions>
    </reviewItem>
    <reviewItem>
      <errorID>90d1f8cd-69b1-4355-ac1b-c10f83a981e7</errorID>
      <errorWord>):</errorWord>
      <group>L1_Format</group>
      <groupName>格式问题</groupName>
      <ability>L2_HalfPunc</ability>
      <abilityName>全半角检查</abilityName>
      <candidateList>
        <item>）：</item>
      </candidateList>
      <explain>文本全半角错误。</explain>
      <paraID>4C6C212B</paraID>
      <start>5</start>
      <end>7</end>
      <status>unmodified</status>
      <modifiedWord/>
      <trackRevisions>false</trackRevisions>
    </reviewItem>
    <reviewItem>
      <errorID>39405acb-a4c1-4341-bdbd-5bc07b7b453a</errorID>
      <errorWord>(</errorWord>
      <group>L1_Format</group>
      <groupName>格式问题</groupName>
      <ability>L2_HalfPunc</ability>
      <abilityName>全半角检查</abilityName>
      <candidateList>
        <item>（</item>
      </candidateList>
      <explain>文本全半角错误。</explain>
      <paraID>31CB6723</paraID>
      <start>2</start>
      <end>3</end>
      <status>unmodified</status>
      <modifiedWord/>
      <trackRevisions>false</trackRevisions>
    </reviewItem>
    <reviewItem>
      <errorID>584d6abb-b2be-4391-9eff-db43d5152ca2</errorID>
      <errorWord>):</errorWord>
      <group>L1_Format</group>
      <groupName>格式问题</groupName>
      <ability>L2_HalfPunc</ability>
      <abilityName>全半角检查</abilityName>
      <candidateList>
        <item>）：</item>
      </candidateList>
      <explain>文本全半角错误。</explain>
      <paraID>31CB6723</paraID>
      <start>6</start>
      <end>8</end>
      <status>unmodified</status>
      <modifiedWord/>
      <trackRevisions>false</trackRevisions>
    </reviewItem>
    <reviewItem>
      <errorID>06503fc3-1692-47cc-8087-646c19e7b511</errorID>
      <errorWord>(</errorWord>
      <group>L1_Format</group>
      <groupName>格式问题</groupName>
      <ability>L2_HalfPunc</ability>
      <abilityName>全半角检查</abilityName>
      <candidateList>
        <item>（</item>
      </candidateList>
      <explain>文本全半角错误。</explain>
      <paraID>150F06D1</paraID>
      <start>8</start>
      <end>9</end>
      <status>unmodified</status>
      <modifiedWord/>
      <trackRevisions>false</trackRevisions>
    </reviewItem>
    <reviewItem>
      <errorID>1252b5fd-67d4-4839-8d7e-7e01240c3f91</errorID>
      <errorWord>)</errorWord>
      <group>L1_Format</group>
      <groupName>格式问题</groupName>
      <ability>L2_HalfPunc</ability>
      <abilityName>全半角检查</abilityName>
      <candidateList>
        <item>）</item>
      </candidateList>
      <explain>文本全半角错误。</explain>
      <paraID>150F06D1</paraID>
      <start>14</start>
      <end>15</end>
      <status>unmodified</status>
      <modifiedWord/>
      <trackRevisions>false</trackRevisions>
    </reviewItem>
    <reviewItem>
      <errorID>474f4956-4686-48cd-ad1e-f59040f76d6e</errorID>
      <errorWord>(</errorWord>
      <group>L1_Format</group>
      <groupName>格式问题</groupName>
      <ability>L2_HalfPunc</ability>
      <abilityName>全半角检查</abilityName>
      <candidateList>
        <item>（</item>
      </candidateList>
      <explain>文本全半角错误。</explain>
      <paraID>4053269B</paraID>
      <start>2</start>
      <end>3</end>
      <status>unmodified</status>
      <modifiedWord/>
      <trackRevisions>false</trackRevisions>
    </reviewItem>
    <reviewItem>
      <errorID>cd5b49fc-07d3-40e8-ab31-e887fc3fe75f</errorID>
      <errorWord>):</errorWord>
      <group>L1_Format</group>
      <groupName>格式问题</groupName>
      <ability>L2_HalfPunc</ability>
      <abilityName>全半角检查</abilityName>
      <candidateList>
        <item>）：</item>
      </candidateList>
      <explain>文本全半角错误。</explain>
      <paraID>4053269B</paraID>
      <start>5</start>
      <end>7</end>
      <status>unmodified</status>
      <modifiedWord/>
      <trackRevisions>false</trackRevisions>
    </reviewItem>
    <reviewItem>
      <errorID>211a2fd0-efd9-44df-afc9-f399f3606edb</errorID>
      <errorWord>(</errorWord>
      <group>L1_Format</group>
      <groupName>格式问题</groupName>
      <ability>L2_HalfPunc</ability>
      <abilityName>全半角检查</abilityName>
      <candidateList>
        <item>（</item>
      </candidateList>
      <explain>文本全半角错误。</explain>
      <paraID>2934A722</paraID>
      <start>2</start>
      <end>3</end>
      <status>unmodified</status>
      <modifiedWord/>
      <trackRevisions>false</trackRevisions>
    </reviewItem>
    <reviewItem>
      <errorID>32908067-38c5-4de7-973b-e09925e4c665</errorID>
      <errorWord>):</errorWord>
      <group>L1_Format</group>
      <groupName>格式问题</groupName>
      <ability>L2_HalfPunc</ability>
      <abilityName>全半角检查</abilityName>
      <candidateList>
        <item>）：</item>
      </candidateList>
      <explain>文本全半角错误。</explain>
      <paraID>2934A722</paraID>
      <start>5</start>
      <end>7</end>
      <status>unmodified</status>
      <modifiedWord/>
      <trackRevisions>false</trackRevisions>
    </reviewItem>
    <reviewItem>
      <errorID>03e59b62-1fd1-4dbd-a965-5782f981ecc9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2934A722</paraID>
      <start>66</start>
      <end>67</end>
      <status>unmodified</status>
      <modifiedWord/>
      <trackRevisions>false</trackRevisions>
    </reviewItem>
    <reviewItem>
      <errorID>4fb9fbb7-e7ca-4e0d-9f6b-443152fd6ed6</errorID>
      <errorWord>(</errorWord>
      <group>L1_Format</group>
      <groupName>格式问题</groupName>
      <ability>L2_HalfPunc</ability>
      <abilityName>全半角检查</abilityName>
      <candidateList>
        <item>（</item>
      </candidateList>
      <explain>文本全半角错误。</explain>
      <paraID>3F3D6739</paraID>
      <start>2</start>
      <end>3</end>
      <status>unmodified</status>
      <modifiedWord/>
      <trackRevisions>false</trackRevisions>
    </reviewItem>
    <reviewItem>
      <errorID>a30df205-8922-42b4-aeee-501fdfa3e026</errorID>
      <errorWord>):</errorWord>
      <group>L1_Format</group>
      <groupName>格式问题</groupName>
      <ability>L2_HalfPunc</ability>
      <abilityName>全半角检查</abilityName>
      <candidateList>
        <item>）：</item>
      </candidateList>
      <explain>文本全半角错误。</explain>
      <paraID>3F3D6739</paraID>
      <start>6</start>
      <end>8</end>
      <status>unmodified</status>
      <modifiedWord/>
      <trackRevisions>false</trackRevisions>
    </reviewItem>
    <reviewItem>
      <errorID>552199b6-ab63-43df-9204-ce54d1665daa</errorID>
      <errorWord>，</errorWord>
      <group>L1_Word</group>
      <groupName>字词问题</groupName>
      <ability>L2_Typo</ability>
      <abilityName>字词错误</abilityName>
      <candidateList>
        <item>，在</item>
      </candidateList>
      <explain/>
      <paraID>3F3D6739</paraID>
      <start>101</start>
      <end>102</end>
      <status>unmodified</status>
      <modifiedWord/>
      <trackRevisions>false</trackRevisions>
    </reviewItem>
    <reviewItem>
      <errorID>a488df9d-59ff-4a0e-b840-d47f4685b620</errorID>
      <errorWord>可行的</errorWord>
      <group>L1_Word</group>
      <groupName>字词问题</groupName>
      <ability>L2_Typo</ability>
      <abilityName>字词错误</abilityName>
      <candidateList>
        <item>可行</item>
      </candidateList>
      <explain/>
      <paraID>5CE53828</paraID>
      <start>46</start>
      <end>49</end>
      <status>unmodified</status>
      <modifiedWord/>
      <trackRevisions>false</trackRevisions>
    </reviewItem>
    <reviewItem>
      <errorID>03694e7f-b5a3-4a2d-9af1-b06911a3e472</errorID>
      <errorWord>(</errorWord>
      <group>L1_Format</group>
      <groupName>格式问题</groupName>
      <ability>L2_HalfPunc</ability>
      <abilityName>全半角检查</abilityName>
      <candidateList>
        <item>（</item>
      </candidateList>
      <explain>文本全半角错误。</explain>
      <paraID>7CA808D7</paraID>
      <start>4</start>
      <end>5</end>
      <status>unmodified</status>
      <modifiedWord/>
      <trackRevisions>false</trackRevisions>
    </reviewItem>
    <reviewItem>
      <errorID>4f7b6da6-d5b8-4109-9322-879f7f3a6984</errorID>
      <errorWord>)</errorWord>
      <group>L1_Format</group>
      <groupName>格式问题</groupName>
      <ability>L2_HalfPunc</ability>
      <abilityName>全半角检查</abilityName>
      <candidateList>
        <item>）</item>
      </candidateList>
      <explain>文本全半角错误。</explain>
      <paraID>7CA808D7</paraID>
      <start>10</start>
      <end>11</end>
      <status>unmodified</status>
      <modifiedWord/>
      <trackRevisions>false</trackRevisions>
    </reviewItem>
    <reviewItem>
      <errorID>20b1be77-129b-4ec8-818f-155664dc8b13</errorID>
      <errorWord>(</errorWord>
      <group>L1_Format</group>
      <groupName>格式问题</groupName>
      <ability>L2_HalfPunc</ability>
      <abilityName>全半角检查</abilityName>
      <candidateList>
        <item>（</item>
      </candidateList>
      <explain>文本全半角错误。</explain>
      <paraID>6C2DABC6</paraID>
      <start>45</start>
      <end>46</end>
      <status>unmodified</status>
      <modifiedWord/>
      <trackRevisions>false</trackRevisions>
    </reviewItem>
    <reviewItem>
      <errorID>d3c930a1-fcbc-43f8-96e6-4a503455e5c1</errorID>
      <errorWord>)</errorWord>
      <group>L1_Format</group>
      <groupName>格式问题</groupName>
      <ability>L2_HalfPunc</ability>
      <abilityName>全半角检查</abilityName>
      <candidateList>
        <item>）</item>
      </candidateList>
      <explain>文本全半角错误。</explain>
      <paraID>6C2DABC6</paraID>
      <start>109</start>
      <end>110</end>
      <status>unmodified</status>
      <modifiedWord/>
      <trackRevisions>false</trackRevisions>
    </reviewItem>
    <reviewItem>
      <errorID>838adbf6-f98f-4839-be09-0bda86b7d7cd</errorID>
      <errorWord>(</errorWord>
      <group>L1_Format</group>
      <groupName>格式问题</groupName>
      <ability>L2_HalfPunc</ability>
      <abilityName>全半角检查</abilityName>
      <candidateList>
        <item>（</item>
      </candidateList>
      <explain>文本全半角错误。</explain>
      <paraID>52710BC5</paraID>
      <start>34</start>
      <end>35</end>
      <status>unmodified</status>
      <modifiedWord/>
      <trackRevisions>false</trackRevisions>
    </reviewItem>
    <reviewItem>
      <errorID>bce5698f-9191-4b3d-b3bb-160f0fcf513d</errorID>
      <errorWord>)</errorWord>
      <group>L1_Format</group>
      <groupName>格式问题</groupName>
      <ability>L2_HalfPunc</ability>
      <abilityName>全半角检查</abilityName>
      <candidateList>
        <item>）</item>
      </candidateList>
      <explain>文本全半角错误。</explain>
      <paraID>52710BC5</paraID>
      <start>98</start>
      <end>99</end>
      <status>unmodified</status>
      <modifiedWord/>
      <trackRevisions>false</trackRevisions>
    </reviewItem>
    <reviewItem>
      <errorID>2c57fa84-c728-480d-bd4b-2385c53c47a5</errorID>
      <errorWord>(</errorWord>
      <group>L1_Format</group>
      <groupName>格式问题</groupName>
      <ability>L2_HalfPunc</ability>
      <abilityName>全半角检查</abilityName>
      <candidateList>
        <item>（</item>
      </candidateList>
      <explain>文本全半角错误。</explain>
      <paraID>15B2C189</paraID>
      <start>32</start>
      <end>33</end>
      <status>unmodified</status>
      <modifiedWord/>
      <trackRevisions>false</trackRevisions>
    </reviewItem>
    <reviewItem>
      <errorID>41c157e1-0cdf-4905-b142-f9f1e338c368</errorID>
      <errorWord>)</errorWord>
      <group>L1_Format</group>
      <groupName>格式问题</groupName>
      <ability>L2_HalfPunc</ability>
      <abilityName>全半角检查</abilityName>
      <candidateList>
        <item>）</item>
      </candidateList>
      <explain>文本全半角错误。</explain>
      <paraID>15B2C189</paraID>
      <start>96</start>
      <end>97</end>
      <status>unmodified</status>
      <modifiedWord/>
      <trackRevisions>false</trackRevisions>
    </reviewItem>
    <reviewItem>
      <errorID>48a5efd0-cc55-4cf4-85ce-b0416c50c5cc</errorID>
      <errorWord>(</errorWord>
      <group>L1_Format</group>
      <groupName>格式问题</groupName>
      <ability>L2_HalfPunc</ability>
      <abilityName>全半角检查</abilityName>
      <candidateList>
        <item>（</item>
      </candidateList>
      <explain>文本全半角错误。</explain>
      <paraID>3A8D2278</paraID>
      <start>4</start>
      <end>5</end>
      <status>unmodified</status>
      <modifiedWord/>
      <trackRevisions>false</trackRevisions>
    </reviewItem>
    <reviewItem>
      <errorID>2d69b7b3-af40-487a-bd76-05fe606d383a</errorID>
      <errorWord>)</errorWord>
      <group>L1_Format</group>
      <groupName>格式问题</groupName>
      <ability>L2_HalfPunc</ability>
      <abilityName>全半角检查</abilityName>
      <candidateList>
        <item>）</item>
      </candidateList>
      <explain>文本全半角错误。</explain>
      <paraID>3A8D2278</paraID>
      <start>9</start>
      <end>10</end>
      <status>unmodified</status>
      <modifiedWord/>
      <trackRevisions>false</trackRevisions>
    </reviewItem>
    <reviewItem>
      <errorID>a0af49b8-7114-4634-b8f5-7ad64f971577</errorID>
      <errorWord>(</errorWord>
      <group>L1_Format</group>
      <groupName>格式问题</groupName>
      <ability>L2_HalfPunc</ability>
      <abilityName>全半角检查</abilityName>
      <candidateList>
        <item>（</item>
      </candidateList>
      <explain>文本全半角错误。</explain>
      <paraID>1ACEFABE</paraID>
      <start>2</start>
      <end>3</end>
      <status>unmodified</status>
      <modifiedWord/>
      <trackRevisions>false</trackRevisions>
    </reviewItem>
    <reviewItem>
      <errorID>67bb179e-8a09-450e-832f-0dcfd7df2490</errorID>
      <errorWord>)</errorWord>
      <group>L1_Format</group>
      <groupName>格式问题</groupName>
      <ability>L2_HalfPunc</ability>
      <abilityName>全半角检查</abilityName>
      <candidateList>
        <item>）</item>
      </candidateList>
      <explain>文本全半角错误。</explain>
      <paraID>1ACEFABE</paraID>
      <start>7</start>
      <end>8</end>
      <status>unmodified</status>
      <modifiedWord/>
      <trackRevisions>false</trackRevisions>
    </reviewItem>
    <reviewItem>
      <errorID>f955c423-78db-4750-add2-e436f37fb917</errorID>
      <errorWord>(</errorWord>
      <group>L1_Format</group>
      <groupName>格式问题</groupName>
      <ability>L2_HalfPunc</ability>
      <abilityName>全半角检查</abilityName>
      <candidateList>
        <item>（</item>
      </candidateList>
      <explain>文本全半角错误。</explain>
      <paraID>52608B86</paraID>
      <start>9</start>
      <end>10</end>
      <status>unmodified</status>
      <modifiedWord/>
      <trackRevisions>false</trackRevisions>
    </reviewItem>
    <reviewItem>
      <errorID>caaee53e-047e-496f-85d1-10af5a70c2c3</errorID>
      <errorWord>)</errorWord>
      <group>L1_Format</group>
      <groupName>格式问题</groupName>
      <ability>L2_HalfPunc</ability>
      <abilityName>全半角检查</abilityName>
      <candidateList>
        <item>）</item>
      </candidateList>
      <explain>文本全半角错误。</explain>
      <paraID>52608B86</paraID>
      <start>23</start>
      <end>24</end>
      <status>unmodified</status>
      <modifiedWord/>
      <trackRevisions>false</trackRevisions>
    </reviewItem>
    <reviewItem>
      <errorID>f8e47523-010a-49ac-9f87-a06ce0820a6d</errorID>
      <errorWord>(</errorWord>
      <group>L1_Format</group>
      <groupName>格式问题</groupName>
      <ability>L2_HalfPunc</ability>
      <abilityName>全半角检查</abilityName>
      <candidateList>
        <item>（</item>
      </candidateList>
      <explain>文本全半角错误。</explain>
      <paraID>52608B86</paraID>
      <start>33</start>
      <end>34</end>
      <status>unmodified</status>
      <modifiedWord/>
      <trackRevisions>false</trackRevisions>
    </reviewItem>
    <reviewItem>
      <errorID>44834245-1d9d-4247-9189-ee372e629b23</errorID>
      <errorWord>(</errorWord>
      <group>L1_Punc</group>
      <groupName>标点问题</groupName>
      <ability>L2_Punc</ability>
      <abilityName>标点符号检查</abilityName>
      <candidateList/>
      <explain>同一形式括号套用。</explain>
      <paraID>52608B86</paraID>
      <start>55</start>
      <end>56</end>
      <status>unmodified</status>
      <modifiedWord/>
      <trackRevisions>false</trackRevisions>
    </reviewItem>
    <reviewItem>
      <errorID>cd0ffdb0-6948-4044-986d-8f04391e6d93</errorID>
      <errorWord>)</errorWord>
      <group>L1_Punc</group>
      <groupName>标点问题</groupName>
      <ability>L2_Punc</ability>
      <abilityName>标点符号检查</abilityName>
      <candidateList/>
      <explain>同一形式括号套用。</explain>
      <paraID>52608B86</paraID>
      <start>60</start>
      <end>61</end>
      <status>unmodified</status>
      <modifiedWord/>
      <trackRevisions>false</trackRevisions>
    </reviewItem>
    <reviewItem>
      <errorID>6e0c87b6-057f-4fc3-bdd8-302cc62bf75d</errorID>
      <errorWord>(</errorWord>
      <group>L1_Punc</group>
      <groupName>标点问题</groupName>
      <ability>L2_Punc</ability>
      <abilityName>标点符号检查</abilityName>
      <candidateList/>
      <explain>同一形式括号套用。</explain>
      <paraID>52608B86</paraID>
      <start>67</start>
      <end>68</end>
      <status>unmodified</status>
      <modifiedWord/>
      <trackRevisions>false</trackRevisions>
    </reviewItem>
    <reviewItem>
      <errorID>241895b0-8b41-4376-ae72-0a1a2b554941</errorID>
      <errorWord>)</errorWord>
      <group>L1_Punc</group>
      <groupName>标点问题</groupName>
      <ability>L2_Punc</ability>
      <abilityName>标点符号检查</abilityName>
      <candidateList/>
      <explain>同一形式括号套用。</explain>
      <paraID>52608B86</paraID>
      <start>72</start>
      <end>73</end>
      <status>unmodified</status>
      <modifiedWord/>
      <trackRevisions>false</trackRevisions>
    </reviewItem>
    <reviewItem>
      <errorID>5992e8be-bcd7-4c44-a094-f1d28c462975</errorID>
      <errorWord>(</errorWord>
      <group>L1_Punc</group>
      <groupName>标点问题</groupName>
      <ability>L2_Punc</ability>
      <abilityName>标点符号检查</abilityName>
      <candidateList/>
      <explain>同一形式括号套用。</explain>
      <paraID>52608B86</paraID>
      <start>100</start>
      <end>101</end>
      <status>unmodified</status>
      <modifiedWord/>
      <trackRevisions>false</trackRevisions>
    </reviewItem>
    <reviewItem>
      <errorID>21781e70-9329-49ce-abdd-2fee8ba0cad9</errorID>
      <errorWord>)</errorWord>
      <group>L1_Punc</group>
      <groupName>标点问题</groupName>
      <ability>L2_Punc</ability>
      <abilityName>标点符号检查</abilityName>
      <candidateList/>
      <explain>同一形式括号套用。</explain>
      <paraID>52608B86</paraID>
      <start>105</start>
      <end>106</end>
      <status>unmodified</status>
      <modifiedWord/>
      <trackRevisions>false</trackRevisions>
    </reviewItem>
    <reviewItem>
      <errorID>72e32409-78f3-4e69-bddd-69522638ec5c</errorID>
      <errorWord>)</errorWord>
      <group>L1_Format</group>
      <groupName>格式问题</groupName>
      <ability>L2_HalfPunc</ability>
      <abilityName>全半角检查</abilityName>
      <candidateList>
        <item>）</item>
      </candidateList>
      <explain>文本全半角错误。</explain>
      <paraID>52608B86</paraID>
      <start>139</start>
      <end>140</end>
      <status>unmodified</status>
      <modifiedWord/>
      <trackRevisions>false</trackRevisions>
    </reviewItem>
    <reviewItem>
      <errorID>7e81a74a-4b2c-40cb-8014-aa5b22faa801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7FF27F07</paraID>
      <start>13</start>
      <end>16</end>
      <status>unmodified</status>
      <modifiedWord/>
      <trackRevisions>false</trackRevisions>
    </reviewItem>
    <reviewItem>
      <errorID>266e7f47-bf2f-4fd9-b4e7-df8c50d1c3e9</errorID>
      <errorWord>-</errorWord>
      <group>L1_Format</group>
      <groupName>格式问题</groupName>
      <ability>L2_HalfPunc</ability>
      <abilityName>全半角检查</abilityName>
      <candidateList>
        <item>－</item>
      </candidateList>
      <explain>文本全半角错误。</explain>
      <paraID>4F4BEC97</paraID>
      <start>20</start>
      <end>21</end>
      <status>unmodified</status>
      <modifiedWord/>
      <trackRevisions>false</trackRevisions>
    </reviewItem>
    <reviewItem>
      <errorID>bbe83778-9ff2-4b1b-a04f-488c3edc8755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24</start>
      <end>25</end>
      <status>unmodified</status>
      <modifiedWord/>
      <trackRevisions>false</trackRevisions>
    </reviewItem>
    <reviewItem>
      <errorID>a1d51d62-7b03-4dd0-b839-e69a6afc37e9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63</start>
      <end>64</end>
      <status>unmodified</status>
      <modifiedWord/>
      <trackRevisions>false</trackRevisions>
    </reviewItem>
    <reviewItem>
      <errorID>46b85be0-b60b-4c2b-9f93-5547b6ce022f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103</start>
      <end>104</end>
      <status>unmodified</status>
      <modifiedWord/>
      <trackRevisions>false</trackRevisions>
    </reviewItem>
    <reviewItem>
      <errorID>aeaffb42-c45e-40c5-9168-0f50e8d368f5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52</start>
      <end>53</end>
      <status>unmodified</status>
      <modifiedWord/>
      <trackRevisions>false</trackRevisions>
    </reviewItem>
    <reviewItem>
      <errorID>7d71f4ae-a7b8-4a7f-ad15-99a7914a3537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94</start>
      <end>97</end>
      <status>unmodified</status>
      <modifiedWord/>
      <trackRevisions>false</trackRevisions>
    </reviewItem>
    <reviewItem>
      <errorID>97eb3d92-9525-42dc-9819-f8693c2cf3cc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102</start>
      <end>105</end>
      <status>unmodified</status>
      <modifiedWord/>
      <trackRevisions>false</trackRevisions>
    </reviewItem>
    <reviewItem>
      <errorID>cc37ba53-f5ee-4240-8b62-38738012d4c0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136</start>
      <end>139</end>
      <status>unmodified</status>
      <modifiedWord/>
      <trackRevisions>false</trackRevisions>
    </reviewItem>
    <reviewItem>
      <errorID>379ddddd-f6a6-4ab8-805d-eed6b14a070f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144</start>
      <end>147</end>
      <status>unmodified</status>
      <modifiedWord/>
      <trackRevisions>false</trackRevisions>
    </reviewItem>
    <reviewItem>
      <errorID>5b075d40-d700-45d9-bc18-36def91f58e8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148</start>
      <end>149</end>
      <status>unmodified</status>
      <modifiedWord/>
      <trackRevisions>false</trackRevisions>
    </reviewItem>
    <reviewItem>
      <errorID>61eba7fd-50dc-45b9-be5e-b29bd82e9b32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153</start>
      <end>156</end>
      <status>unmodified</status>
      <modifiedWord/>
      <trackRevisions>false</trackRevisions>
    </reviewItem>
    <reviewItem>
      <errorID>7ef27a1a-ed34-4e72-a4d5-7724480191e6</errorID>
      <errorWord>:</errorWord>
      <group>L1_Format</group>
      <groupName>格式问题</groupName>
      <ability>L2_HalfPunc</ability>
      <abilityName>全半角检查</abilityName>
      <candidateList>
        <item>：</item>
      </candidateList>
      <explain>文本全半角错误。</explain>
      <paraID>38D426ED</paraID>
      <start>7</start>
      <end>8</end>
      <status>unmodified</status>
      <modifiedWord/>
      <trackRevisions>false</trackRevisions>
    </reviewItem>
    <reviewItem>
      <errorID>49ddd44c-01eb-430f-9278-cf4dd6a91f61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32</start>
      <end>35</end>
      <status>unmodified</status>
      <modifiedWord/>
      <trackRevisions>false</trackRevisions>
    </reviewItem>
    <reviewItem>
      <errorID>c14b3599-89ff-4462-a34b-be83271e4c02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47</start>
      <end>50</end>
      <status>unmodified</status>
      <modifiedWord/>
      <trackRevisions>false</trackRevisions>
    </reviewItem>
    <reviewItem>
      <errorID>0c894f28-1166-45c0-8a89-57f0c662fb24</errorID>
      <errorWord>(</errorWord>
      <group>L1_Format</group>
      <groupName>格式问题</groupName>
      <ability>L2_HalfPunc</ability>
      <abilityName>全半角检查</abilityName>
      <candidateList>
        <item>（</item>
      </candidateList>
      <explain>文本全半角错误。</explain>
      <paraID>5A213778</paraID>
      <start>78</start>
      <end>79</end>
      <status>unmodified</status>
      <modifiedWord/>
      <trackRevisions>false</trackRevisions>
    </reviewItem>
    <reviewItem>
      <errorID>979b22b2-71f0-4bab-8a3f-803e61e5ad4d</errorID>
      <errorWord>)</errorWord>
      <group>L1_Format</group>
      <groupName>格式问题</groupName>
      <ability>L2_HalfPunc</ability>
      <abilityName>全半角检查</abilityName>
      <candidateList>
        <item>）</item>
      </candidateList>
      <explain>文本全半角错误。</explain>
      <paraID>5A213778</paraID>
      <start>90</start>
      <end>91</end>
      <status>unmodified</status>
      <modifiedWord/>
      <trackRevisions>false</trackRevisions>
    </reviewItem>
    <reviewItem>
      <errorID>324b1ed4-30db-4988-ac52-1eb675b8df55</errorID>
      <errorWord>(</errorWord>
      <group>L1_Format</group>
      <groupName>格式问题</groupName>
      <ability>L2_HalfPunc</ability>
      <abilityName>全半角检查</abilityName>
      <candidateList>
        <item>（</item>
      </candidateList>
      <explain>文本全半角错误。</explain>
      <paraID>5A213778</paraID>
      <start>126</start>
      <end>127</end>
      <status>unmodified</status>
      <modifiedWord/>
      <trackRevisions>false</trackRevisions>
    </reviewItem>
    <reviewItem>
      <errorID>c65063b2-5a84-4b7c-8d9d-13a4729cd5aa</errorID>
      <errorWord>)</errorWord>
      <group>L1_Format</group>
      <groupName>格式问题</groupName>
      <ability>L2_HalfPunc</ability>
      <abilityName>全半角检查</abilityName>
      <candidateList>
        <item>）</item>
      </candidateList>
      <explain>文本全半角错误。</explain>
      <paraID>5A213778</paraID>
      <start>141</start>
      <end>142</end>
      <status>unmodified</status>
      <modifiedWord/>
      <trackRevisions>false</trackRevisions>
    </reviewItem>
    <reviewItem>
      <errorID>fe2ef6a3-e0b6-46ec-ae38-3acc08a2d97a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5A213778</paraID>
      <start>189</start>
      <end>191</end>
      <status>unmodified</status>
      <modifiedWord/>
      <trackRevisions>false</trackRevisions>
    </reviewItem>
    <reviewItem>
      <errorID>9d2ac155-b4cd-4639-8866-90fb52d3e6d6</errorID>
      <errorWord>法律、法规</errorWord>
      <group>L1_Word</group>
      <groupName>字词问题</groupName>
      <ability>L2_Typo</ability>
      <abilityName>字词错误</abilityName>
      <candidateList>
        <item>法律法规</item>
      </candidateList>
      <explain/>
      <paraID>5A213778</paraID>
      <start>191</start>
      <end>196</end>
      <status>unmodified</status>
      <modifiedWord/>
      <trackRevisions>false</trackRevisions>
    </reviewItem>
    <reviewItem>
      <errorID>64347428-61e6-4e78-bdd3-3ef53e607c03</errorID>
      <errorWord>签定</errorWord>
      <group>L1_Word</group>
      <groupName>字词问题</groupName>
      <ability>L2_Typo</ability>
      <abilityName>字词错误</abilityName>
      <candidateList>
        <item>签订</item>
      </candidateList>
      <explain>存在发音相同字词的误用。</explain>
      <paraID>5A213778</paraID>
      <start>216</start>
      <end>218</end>
      <status>unmodified</status>
      <modifiedWord/>
      <trackRevisions>false</trackRevisions>
    </reviewItem>
    <reviewItem>
      <errorID>d534f170-0286-40a0-821d-6a13b6d88dd4</errorID>
      <errorWord>，</errorWord>
      <group>L1_Word</group>
      <groupName>字词问题</groupName>
      <ability>L2_Typo</ability>
      <abilityName>字词错误</abilityName>
      <candidateList>
        <item>，并</item>
      </candidateList>
      <explain/>
      <paraID> 4E7435E</paraID>
      <start>67</start>
      <end>68</end>
      <status>unmodified</status>
      <modifiedWord/>
      <trackRevisions>false</trackRevisions>
    </reviewItem>
    <reviewItem>
      <errorID>867afdae-dc07-4bf7-af2f-3a97edaf37b7</errorID>
      <errorWord>价</errorWord>
      <group>L1_Word</group>
      <groupName>字词问题</groupName>
      <ability>L2_Typo</ability>
      <abilityName>字词错误</abilityName>
      <candidateList>
        <item>价格</item>
      </candidateList>
      <explain/>
      <paraID> E3C08A6</paraID>
      <start>20</start>
      <end>21</end>
      <status>unmodified</status>
      <modifiedWord/>
      <trackRevisions>false</trackRevisions>
    </reviewItem>
    <reviewItem>
      <errorID>fc0e51f0-edb3-462f-8ab8-5dbf6fafd533</errorID>
      <errorWord>签</errorWord>
      <group>L1_Word</group>
      <groupName>字词问题</groupName>
      <ability>L2_Typo</ability>
      <abilityName>字词错误</abilityName>
      <candidateList>
        <item>签订</item>
      </candidateList>
      <explain>〈动〉订立条约或合同并签字：两国～了贸易议定书和支付协定。</explain>
      <paraID>7F685304</paraID>
      <start>64</start>
      <end>65</end>
      <status>unmodified</status>
      <modifiedWord/>
      <trackRevisions>false</trackRevisions>
    </reviewItem>
    <reviewItem>
      <errorID>c79737dd-09ab-4b95-b0c1-636bd94158d3</errorID>
      <errorWord>条行码</errorWord>
      <group>L1_Word</group>
      <groupName>字词问题</groupName>
      <ability>L2_Typo</ability>
      <abilityName>字词错误</abilityName>
      <candidateList>
        <item>条形码</item>
      </candidateList>
      <explain/>
      <paraID>7F685304</paraID>
      <start>203</start>
      <end>206</end>
      <status>unmodified</status>
      <modifiedWord/>
      <trackRevisions>false</trackRevisions>
    </reviewItem>
    <reviewItem>
      <errorID>ea6a25be-4578-4c82-889e-3bd441e62aee</errorID>
      <errorWord>完</errorWord>
      <group>L1_Word</group>
      <groupName>字词问题</groupName>
      <ability>L2_Typo</ability>
      <abilityName>字词错误</abilityName>
      <candidateList>
        <item>完成</item>
      </candidateList>
      <explain>〈动〉按照预期的目的结束；做成：～任务｜～作业｜计划完得成。</explain>
      <paraID>721B1B55</paraID>
      <start>16</start>
      <end>17</end>
      <status>unmodified</status>
      <modifiedWord/>
      <trackRevisions>false</trackRevisions>
    </reviewItem>
    <reviewItem>
      <errorID>cdff8c2a-8bf1-48f6-ac83-86227f794bc2</errorID>
      <errorWord>具</errorWord>
      <group>L1_Word</group>
      <groupName>字词问题</groupName>
      <ability>L2_Typo</ability>
      <abilityName>字词错误</abilityName>
      <candidateList>
        <item>具有</item>
      </candidateList>
      <explain>〈动〉有（多用于抽象事物）：～信心｜～伟大的意义。</explain>
      <paraID>36D1874C</paraID>
      <start>37</start>
      <end>38</end>
      <status>unmodified</status>
      <modifiedWord/>
      <trackRevisions>false</trackRevisions>
    </reviewItem>
    <reviewItem>
      <errorID>27ce9c8e-a10d-4c09-903d-504a003ed73e</errorID>
      <errorWord>交待</errorWord>
      <group>L1_Word</group>
      <groupName>字词问题</groupName>
      <ability>L2_Alias</ability>
      <abilityName>也作/曾用词</abilityName>
      <candidateList>
        <item>交代</item>
      </candidateList>
      <explain>词汇[交待]为不规范表述或旧称，其规范书面表述为[交代]。</explain>
      <paraID>36D1874C</paraID>
      <start>116</start>
      <end>118</end>
      <status>unmodified</status>
      <modifiedWord/>
      <trackRevisions>false</trackRevisions>
    </reviewItem>
    <reviewItem>
      <errorID>77c9e51d-01a8-4dbd-b8fe-a683ad9e037b</errorID>
      <errorWord>，</errorWord>
      <group>L1_Word</group>
      <groupName>字词问题</groupName>
      <ability>L2_Typo</ability>
      <abilityName>字词错误</abilityName>
      <candidateList>
        <item>，在</item>
      </candidateList>
      <explain/>
      <paraID>6F39F9BF</paraID>
      <start>40</start>
      <end>41</end>
      <status>unmodified</status>
      <modifiedWord/>
      <trackRevisions>false</trackRevisions>
    </reviewItem>
    <reviewItem>
      <errorID>49e35a22-359c-453b-aa2b-da341b68eb1b</errorID>
      <errorWord>程</errorWord>
      <group>L1_Word</group>
      <groupName>字词问题</groupName>
      <ability>L2_Typo</ability>
      <abilityName>字词错误</abilityName>
      <candidateList>
        <item>程中</item>
      </candidateList>
      <explain/>
      <paraID>507B6C5D</paraID>
      <start>62</start>
      <end>63</end>
      <status>unmodified</status>
      <modifiedWord/>
      <trackRevisions>false</trackRevisions>
    </reviewItem>
    <reviewItem>
      <errorID>3b1c261f-bd47-4395-837d-033db7a879d6</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7B623DA4</paraID>
      <start>111</start>
      <end>112</end>
      <status>unmodified</status>
      <modifiedWord/>
      <trackRevisions>false</trackRevisions>
    </reviewItem>
    <reviewItem>
      <errorID>2ee9bab2-85d5-4bb6-bbaf-970351c04c9a</errorID>
      <errorWord>品</errorWord>
      <group>L1_Word</group>
      <groupName>字词问题</groupName>
      <ability>L2_Typo</ability>
      <abilityName>字词错误</abilityName>
      <candidateList>
        <item>品有</item>
      </candidateList>
      <explain/>
      <paraID>7B623DA4</paraID>
      <start>114</start>
      <end>115</end>
      <status>unmodified</status>
      <modifiedWord/>
      <trackRevisions>false</trackRevisions>
    </reviewItem>
    <reviewItem>
      <errorID>43244277-3f62-4fac-b630-a77244d2d8d2</errorID>
      <errorWord>部份</errorWord>
      <group>L1_Word</group>
      <groupName>字词问题</groupName>
      <ability>L2_Variant</ability>
      <abilityName>异形词</abilityName>
      <candidateList>
        <item>部分</item>
      </candidateList>
      <explain>词汇[部份]的规范词形写作[部分]。</explain>
      <paraID>34B08B9D</paraID>
      <start>25</start>
      <end>27</end>
      <status>unmodified</status>
      <modifiedWord/>
      <trackRevisions>false</trackRevisions>
    </reviewItem>
    <reviewItem>
      <errorID>5261791c-7acc-419f-8c73-b1c43d8a679f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1FC02BD0</paraID>
      <start>48</start>
      <end>50</end>
      <status>unmodified</status>
      <modifiedWord/>
      <trackRevisions>false</trackRevisions>
    </reviewItem>
    <reviewItem>
      <errorID>bd08809b-f17a-4f7e-b39c-7d164a477f51</errorID>
      <errorWord>,</errorWord>
      <group>L1_Format</group>
      <groupName>格式问题</groupName>
      <ability>L2_HalfPunc</ability>
      <abilityName>全半角检查</abilityName>
      <candidateList>
        <item>，</item>
      </candidateList>
      <explain>文本全半角错误。</explain>
      <paraID>4F27D94F</paraID>
      <start>136</start>
      <end>137</end>
      <status>unmodified</status>
      <modifiedWord/>
      <trackRevisions>false</trackRevisions>
    </reviewItem>
    <reviewItem>
      <errorID>27fcf288-7acd-4c6b-beeb-7f9c04b15010</errorID>
      <errorWord>超</errorWord>
      <group>L1_Word</group>
      <groupName>字词问题</groupName>
      <ability>L2_Typo</ability>
      <abilityName>字词错误</abilityName>
      <candidateList>
        <item>超过</item>
      </candidateList>
      <explain/>
      <paraID>5CF1B875</paraID>
      <start>101</start>
      <end>102</end>
      <status>unmodified</status>
      <modifiedWord/>
      <trackRevisions>false</trackRevisions>
    </reviewItem>
    <reviewItem>
      <errorID>4952c65a-1aaa-4879-88e9-9762234df3bd</errorID>
      <errorWord>法律、法规</errorWord>
      <group>L1_Word</group>
      <groupName>字词问题</groupName>
      <ability>L2_Typo</ability>
      <abilityName>字词错误</abilityName>
      <candidateList>
        <item>法律法规</item>
      </candidateList>
      <explain/>
      <paraID>7BAD0B02</paraID>
      <start>24</start>
      <end>29</end>
      <status>unmodified</status>
      <modifiedWord/>
      <trackRevisions>false</trackRevisions>
    </reviewItem>
    <reviewItem>
      <errorID>3eb1252d-3926-4db1-ba55-6680bd6810a9</errorID>
      <errorWord>如实记帐</errorWord>
      <group>L1_Word</group>
      <groupName>字词问题</groupName>
      <ability>L2_Alias</ability>
      <abilityName>也作/曾用词</abilityName>
      <candidateList>
        <item>如实记账</item>
      </candidateList>
      <explain>词汇[如实记帐]为不规范表述或旧称，其规范书面表述为[如实记账]。</explain>
      <paraID>14ACFFF3</paraID>
      <start>26</start>
      <end>30</end>
      <status>unmodified</status>
      <modifiedWord/>
      <trackRevisions>false</trackRevisions>
    </reviewItem>
    <reviewItem>
      <errorID>94aa70d4-4d17-42cd-9e4f-c405d7b09c1c</errorID>
      <errorWord>法律、法规</errorWord>
      <group>L1_Word</group>
      <groupName>字词问题</groupName>
      <ability>L2_Typo</ability>
      <abilityName>字词错误</abilityName>
      <candidateList>
        <item>法律法规</item>
      </candidateList>
      <explain/>
      <paraID>1FDEC1EF</paraID>
      <start>3</start>
      <end>8</end>
      <status>unmodified</status>
      <modifiedWord/>
      <trackRevisions>false</trackRevisions>
    </reviewItem>
    <reviewItem>
      <errorID>d15710e9-2247-4d24-a25f-0bcb136aea36</errorID>
      <errorWord>,</errorWord>
      <group>L1_Format</group>
      <groupName>格式问题</groupName>
      <ability>L2_HalfPunc</ability>
      <abilityName>全半角检查</abilityName>
      <candidateList>
        <item>，</item>
      </candidateList>
      <explain>文本全半角错误。</explain>
      <paraID>21BAEAD4</paraID>
      <start>127</start>
      <end>128</end>
      <status>unmodified</status>
      <modifiedWord/>
      <trackRevisions>false</trackRevisions>
    </reviewItem>
    <reviewItem>
      <errorID>c89b94b8-0ee1-4bcc-a02a-fd28d78e5a10</errorID>
      <errorWord>《销售货物或者提供应税劳务清单》（以下简称清单）</errorWord>
      <group>L1_Knowledge</group>
      <groupName>知识性问题</groupName>
      <ability>L2_Knowledge</ability>
      <abilityName>其他知识</abilityName>
      <candidateList>
        <item>《销售货物或者提供应税劳务清单》（以下简称“清单”）</item>
      </candidateList>
      <explain>疑似政策文件、法律法规名称等书写不规范，请注意检查。</explain>
      <paraID>21BAEAD4</paraID>
      <start>137</start>
      <end>161</end>
      <status>unmodified</status>
      <modifiedWord/>
      <trackRevisions>false</trackRevisions>
    </reviewItem>
    <reviewItem>
      <errorID>c64876ed-3a63-4489-a420-80766853b964</errorID>
      <errorWord>其它</errorWord>
      <group>L1_Word</group>
      <groupName>字词问题</groupName>
      <ability>L2_Alias</ability>
      <abilityName>也作/曾用词</abilityName>
      <candidateList>
        <item>其他</item>
      </candidateList>
      <explain>词汇[其它]为不规范表述或旧称，其规范书面表述为[其他]。</explain>
      <paraID>6676CEAB</paraID>
      <start>27</start>
      <end>29</end>
      <status>unmodified</status>
      <modifiedWord/>
      <trackRevisions>false</trackRevisions>
    </reviewItem>
    <reviewItem>
      <errorID>c7fc1a93-e516-41e8-b47e-752e6be2dfba</errorID>
      <errorWord>，</errorWord>
      <group>L1_Word</group>
      <groupName>字词问题</groupName>
      <ability>L2_Typo</ability>
      <abilityName>字词错误</abilityName>
      <candidateList>
        <item>，由</item>
      </candidateList>
      <explain/>
      <paraID>6676CEAB</paraID>
      <start>92</start>
      <end>93</end>
      <status>unmodified</status>
      <modifiedWord/>
      <trackRevisions>false</trackRevisions>
    </reviewItem>
    <reviewItem>
      <errorID>a451a5b4-1656-497a-881d-d6b5e2cd3632</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230FE60E</paraID>
      <start>38</start>
      <end>43</end>
      <status>unmodified</status>
      <modifiedWord/>
      <trackRevisions>false</trackRevisions>
    </reviewItem>
    <reviewItem>
      <errorID>3de0f493-ae8f-4f57-9e02-938492a7aca2</errorID>
      <errorWord>法律、法规</errorWord>
      <group>L1_Word</group>
      <groupName>字词问题</groupName>
      <ability>L2_Typo</ability>
      <abilityName>字词错误</abilityName>
      <candidateList>
        <item>法律法规</item>
      </candidateList>
      <explain/>
      <paraID>230FE60E</paraID>
      <start>60</start>
      <end>65</end>
      <status>unmodified</status>
      <modifiedWord/>
      <trackRevisions>false</trackRevisions>
    </reviewItem>
    <reviewItem>
      <errorID>6476456d-feab-4e2d-a699-0098cfa27b9c</errorID>
      <errorWord>法律、法规</errorWord>
      <group>L1_Word</group>
      <groupName>字词问题</groupName>
      <ability>L2_Typo</ability>
      <abilityName>字词错误</abilityName>
      <candidateList>
        <item>法律法规</item>
      </candidateList>
      <explain/>
      <paraID>67057D9A</paraID>
      <start>3</start>
      <end>8</end>
      <status>unmodified</status>
      <modifiedWord/>
      <trackRevisions>false</trackRevisions>
    </reviewItem>
    <reviewItem>
      <errorID>11c0e386-c5af-47d6-b686-aec7ebda4d8c</errorID>
      <errorWord>其它</errorWord>
      <group>L1_Word</group>
      <groupName>字词问题</groupName>
      <ability>L2_Alias</ability>
      <abilityName>也作/曾用词</abilityName>
      <candidateList>
        <item>其他</item>
      </candidateList>
      <explain>词汇[其它]为不规范表述或旧称，其规范书面表述为[其他]。</explain>
      <paraID>67057D9A</paraID>
      <start>9</start>
      <end>11</end>
      <status>unmodified</status>
      <modifiedWord/>
      <trackRevisions>false</trackRevisions>
    </reviewItem>
    <reviewItem>
      <errorID>74717c2d-4757-43e6-b9a9-6157e85bba1b</errorID>
      <errorWord>法律、法规</errorWord>
      <group>L1_Word</group>
      <groupName>字词问题</groupName>
      <ability>L2_Typo</ability>
      <abilityName>字词错误</abilityName>
      <candidateList>
        <item>法律法规</item>
      </candidateList>
      <explain/>
      <paraID>38AC9D67</paraID>
      <start>23</start>
      <end>28</end>
      <status>unmodified</status>
      <modifiedWord/>
      <trackRevisions>false</trackRevisions>
    </reviewItem>
    <reviewItem>
      <errorID>25145cb1-c06e-4307-bb15-c5075af3eb82</errorID>
      <errorWord>附件</errorWord>
      <group>L1_Word</group>
      <groupName>字词问题</groupName>
      <ability>L2_Typo</ability>
      <abilityName>字词错误</abilityName>
      <candidateList>
        <item>件</item>
      </candidateList>
      <explain/>
      <paraID>44AE1B3F</paraID>
      <start>2</start>
      <end>4</end>
      <status>unmodified</status>
      <modifiedWord/>
      <trackRevisions>false</trackRevisions>
    </reviewItem>
    <reviewItem>
      <errorID>6d579f79-2381-4aaa-9381-0cddf6ef42ce</errorID>
      <errorWord>(</errorWord>
      <group>L1_Format</group>
      <groupName>格式问题</groupName>
      <ability>L2_HalfPunc</ability>
      <abilityName>全半角检查</abilityName>
      <candidateList>
        <item>（</item>
      </candidateList>
      <explain>文本全半角错误。</explain>
      <paraID>69398490</paraID>
      <start>6</start>
      <end>7</end>
      <status>unmodified</status>
      <modifiedWord/>
      <trackRevisions>false</trackRevisions>
    </reviewItem>
    <reviewItem>
      <errorID>fd31f31a-8946-4a8d-a2d6-9213d5bfad33</errorID>
      <errorWord>)</errorWord>
      <group>L1_Format</group>
      <groupName>格式问题</groupName>
      <ability>L2_HalfPunc</ability>
      <abilityName>全半角检查</abilityName>
      <candidateList>
        <item>）</item>
      </candidateList>
      <explain>文本全半角错误。</explain>
      <paraID>69398490</paraID>
      <start>8</start>
      <end>9</end>
      <status>unmodified</status>
      <modifiedWord/>
      <trackRevisions>false</trackRevisions>
    </reviewItem>
    <reviewItem>
      <errorID>e2b9f233-9ccd-48a3-8296-11be046712e5</errorID>
      <errorWord>(</errorWord>
      <group>L1_Format</group>
      <groupName>格式问题</groupName>
      <ability>L2_HalfPunc</ability>
      <abilityName>全半角检查</abilityName>
      <candidateList>
        <item>（</item>
      </candidateList>
      <explain>文本全半角错误。</explain>
      <paraID>7347D383</paraID>
      <start>4</start>
      <end>5</end>
      <status>unmodified</status>
      <modifiedWord/>
      <trackRevisions>false</trackRevisions>
    </reviewItem>
    <reviewItem>
      <errorID>3853bf5a-a04a-4fe4-bd50-4a18602fba34</errorID>
      <errorWord>)</errorWord>
      <group>L1_Format</group>
      <groupName>格式问题</groupName>
      <ability>L2_HalfPunc</ability>
      <abilityName>全半角检查</abilityName>
      <candidateList>
        <item>）</item>
      </candidateList>
      <explain>文本全半角错误。</explain>
      <paraID>7347D383</paraID>
      <start>6</start>
      <end>7</end>
      <status>unmodified</status>
      <modifiedWord/>
      <trackRevisions>false</trackRevisions>
    </reviewItem>
    <reviewItem>
      <errorID>916670ef-4c2c-4e3a-afef-adf96714a605</errorID>
      <errorWord>代替</errorWord>
      <group>L1_Word</group>
      <groupName>字词问题</groupName>
      <ability>L2_Typo</ability>
      <abilityName>字词错误</abilityName>
      <candidateList>
        <item>替代</item>
      </candidateList>
      <explain/>
      <paraID> 17E0489</paraID>
      <start>48</start>
      <end>50</end>
      <status>unmodified</status>
      <modifiedWord/>
      <trackRevisions>false</trackRevisions>
    </reviewItem>
    <reviewItem>
      <errorID>2dd2821f-48ad-4561-b409-e9fb3e5690b5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55E00932</paraID>
      <start>136</start>
      <end>139</end>
      <status>unmodified</status>
      <modifiedWord/>
      <trackRevisions>false</trackRevisions>
    </reviewItem>
    <reviewItem>
      <errorID>1045b7a9-ada8-4624-b0a8-9114ae06d4fe</errorID>
      <errorWord>，对</errorWord>
      <group>L1_Word</group>
      <groupName>字词问题</groupName>
      <ability>L2_Typo</ability>
      <abilityName>字词错误</abilityName>
      <candidateList>
        <item>，</item>
      </candidateList>
      <explain/>
      <paraID>7AE214DB</paraID>
      <start>62</start>
      <end>64</end>
      <status>unmodified</status>
      <modifiedWord/>
      <trackRevisions>false</trackRevisions>
    </reviewItem>
    <reviewItem>
      <errorID>d033630e-b4c4-4b62-9b49-31f025b63d75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6268D87E</paraID>
      <start>24</start>
      <end>27</end>
      <status>unmodified</status>
      <modifiedWord/>
      <trackRevisions>false</trackRevisions>
    </reviewItem>
    <reviewItem>
      <errorID>df0ea24a-16c5-44e9-8328-1b8bc0f70781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32D141AF</paraID>
      <start>18</start>
      <end>21</end>
      <status>unmodified</status>
      <modifiedWord/>
      <trackRevisions>false</trackRevisions>
    </reviewItem>
    <reviewItem>
      <errorID>4af911e6-d63e-4679-8bcd-7e638153c3e9</errorID>
      <errorWord>签定</errorWord>
      <group>L1_Word</group>
      <groupName>字词问题</groupName>
      <ability>L2_Typo</ability>
      <abilityName>字词错误</abilityName>
      <candidateList>
        <item>签订</item>
      </candidateList>
      <explain>存在发音相同字词的误用。</explain>
      <paraID>32D141AF</paraID>
      <start>88</start>
      <end>90</end>
      <status>unmodified</status>
      <modifiedWord/>
      <trackRevisions>false</trackRevisions>
    </reviewItem>
    <reviewItem>
      <errorID>9a56bbd5-2572-4a9d-ad9d-516d9e858cbd</errorID>
      <errorWord>章</errorWord>
      <group>L1_Word</group>
      <groupName>字词问题</groupName>
      <ability>L2_Typo</ability>
      <abilityName>字词错误</abilityName>
      <candidateList>
        <item>章和</item>
      </candidateList>
      <explain/>
      <paraID>761D6D02</paraID>
      <start>67</start>
      <end>68</end>
      <status>unmodified</status>
      <modifiedWord/>
      <trackRevisions>false</trackRevisions>
    </reviewItem>
    <reviewItem>
      <errorID>65f2c8b2-988b-4d20-9ded-6586be3c06a2</errorID>
      <errorWord>章的同</errorWord>
      <group>L1_Sensitive</group>
      <groupName>敏感问题</groupName>
      <ability>L2_Sensitive</ability>
      <abilityName>敏感内容</abilityName>
      <candidateList/>
      <explain>【敏感内容】句中涉及敏感性内容的违规表述，请注意甄别。</explain>
      <paraID>5C5D0F10</paraID>
      <start>27</start>
      <end>30</end>
      <status>unmodified</status>
      <modifiedWord/>
      <trackRevisions>false</trackRevisions>
    </reviewItem>
    <reviewItem>
      <errorID>44b22486-162d-4ac4-8eed-f5573ab9ddff</errorID>
      <errorWord>距效期</errorWord>
      <group>L1_Word</group>
      <groupName>字词问题</groupName>
      <ability>L2_Typo</ability>
      <abilityName>字词错误</abilityName>
      <candidateList>
        <item>有效期</item>
      </candidateList>
      <explain/>
      <paraID>4573D145</paraID>
      <start>9</start>
      <end>12</end>
      <status>unmodified</status>
      <modifiedWord/>
      <trackRevisions>false</trackRevisions>
    </reviewItem>
    <reviewItem>
      <errorID>7586d381-9e3c-4918-b3e7-5d2c89324914</errorID>
      <errorWord>务</errorWord>
      <group>L1_Word</group>
      <groupName>字词问题</groupName>
      <ability>L2_Typo</ability>
      <abilityName>字词错误</abilityName>
      <candidateList>
        <item>务在</item>
      </candidateList>
      <explain/>
      <paraID>62861FFE</paraID>
      <start>22</start>
      <end>23</end>
      <status>unmodified</status>
      <modifiedWord/>
      <trackRevisions>false</trackRevisions>
    </reviewItem>
    <reviewItem>
      <errorID>7c1efb77-3186-4562-9f44-afba2821f37e</errorID>
      <errorWord>(</errorWord>
      <group>L1_Format</group>
      <groupName>格式问题</groupName>
      <ability>L2_HalfPunc</ability>
      <abilityName>全半角检查</abilityName>
      <candidateList>
        <item>（</item>
      </candidateList>
      <explain>文本全半角错误。</explain>
      <paraID>30C18579</paraID>
      <start>24</start>
      <end>25</end>
      <status>unmodified</status>
      <modifiedWord/>
      <trackRevisions>false</trackRevisions>
    </reviewItem>
    <reviewItem>
      <errorID>92b8a423-97dc-412d-a162-21dff890f87f</errorID>
      <errorWord>)</errorWord>
      <group>L1_Format</group>
      <groupName>格式问题</groupName>
      <ability>L2_HalfPunc</ability>
      <abilityName>全半角检查</abilityName>
      <candidateList>
        <item>）</item>
      </candidateList>
      <explain>文本全半角错误。</explain>
      <paraID>30C18579</paraID>
      <start>33</start>
      <end>34</end>
      <status>unmodified</status>
      <modifiedWord/>
      <trackRevisions>false</trackRevisions>
    </reviewItem>
    <reviewItem>
      <errorID>dac4f639-ff31-4329-8340-a4022ed1b8a7</errorID>
      <errorWord>件</errorWord>
      <group>L1_Word</group>
      <groupName>字词问题</groupName>
      <ability>L2_Typo</ability>
      <abilityName>字词错误</abilityName>
      <candidateList>
        <item>件和</item>
      </candidateList>
      <explain/>
      <paraID>3E7D8199</paraID>
      <start>7</start>
      <end>8</end>
      <status>unmodified</status>
      <modifiedWord/>
      <trackRevisions>false</trackRevisions>
    </reviewItem>
    <reviewItem>
      <errorID>1766b4c0-dbe0-4b70-9ce9-a0e5d1164464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568F8B27</paraID>
      <start>1</start>
      <end>3</end>
      <status>unmodified</status>
      <modifiedWord/>
      <trackRevisions>false</trackRevisions>
    </reviewItem>
    <reviewItem>
      <errorID>48474267-7113-4517-8fd3-5d56bb52bb27</errorID>
      <errorWord>“/</errorWord>
      <group>L1_Punc</group>
      <groupName>标点问题</groupName>
      <ability>L2_Punc</ability>
      <abilityName>标点符号检查</abilityName>
      <candidateList>
        <item>“</item>
      </candidateList>
      <explain/>
      <paraID>560F5BBC</paraID>
      <start>11</start>
      <end>13</end>
      <status>unmodified</status>
      <modifiedWord/>
      <trackRevisions>false</trackRevisions>
    </reviewItem>
    <reviewItem>
      <errorID>f15c48c9-277a-42de-b12f-2630382b79d6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4636C4E9</paraID>
      <start>1</start>
      <end>3</end>
      <status>unmodified</status>
      <modifiedWord/>
      <trackRevisions>false</trackRevisions>
    </reviewItem>
    <reviewItem>
      <errorID>a30ae68f-794e-47a4-a2f1-6c2f173241ee</errorID>
      <errorWord>人</errorWord>
      <group>L1_Word</group>
      <groupName>字词问题</groupName>
      <ability>L2_Typo</ability>
      <abilityName>字词错误</abilityName>
      <candidateList>
        <item>人民</item>
      </candidateList>
      <explain>〈名〉以劳动群众为主体的社会基本成员。</explain>
      <paraID>2B3EC1BA</paraID>
      <start>42</start>
      <end>43</end>
      <status>unmodified</status>
      <modifiedWord/>
      <trackRevisions>false</trackRevisions>
    </reviewItem>
    <reviewItem>
      <errorID>d12764d6-75d0-495d-adc0-92edf9a45052</errorID>
      <errorWord>求</errorWord>
      <group>L1_Word</group>
      <groupName>字词问题</groupName>
      <ability>L2_Typo</ability>
      <abilityName>字词错误</abilityName>
      <candidateList>
        <item>求和</item>
      </candidateList>
      <explain/>
      <paraID>7C0A0B16</paraID>
      <start>16</start>
      <end>17</end>
      <status>unmodified</status>
      <modifiedWord/>
      <trackRevisions>false</trackRevisions>
    </reviewItem>
    <reviewItem>
      <errorID>5d5758ba-ec83-45a7-a56b-66869fa62663</errorID>
      <errorWord>(</errorWord>
      <group>L1_Format</group>
      <groupName>格式问题</groupName>
      <ability>L2_HalfPunc</ability>
      <abilityName>全半角检查</abilityName>
      <candidateList>
        <item>（</item>
      </candidateList>
      <explain>文本全半角错误。</explain>
      <paraID>2938E5E7</paraID>
      <start>11</start>
      <end>12</end>
      <status>unmodified</status>
      <modifiedWord/>
      <trackRevisions>false</trackRevisions>
    </reviewItem>
    <reviewItem>
      <errorID>54c9180a-ca0a-49bb-9a64-095b44279880</errorID>
      <errorWord>)</errorWord>
      <group>L1_Format</group>
      <groupName>格式问题</groupName>
      <ability>L2_HalfPunc</ability>
      <abilityName>全半角检查</abilityName>
      <candidateList>
        <item>）</item>
      </candidateList>
      <explain>文本全半角错误。</explain>
      <paraID>2938E5E7</paraID>
      <start>14</start>
      <end>15</end>
      <status>unmodified</status>
      <modifiedWord/>
      <trackRevisions>false</trackRevisions>
    </reviewItem>
    <reviewItem>
      <errorID>8eecbc8c-eb46-4068-8d03-6f1abdec89e3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61FAA035</paraID>
      <start>0</start>
      <end>2</end>
      <status>unmodified</status>
      <modifiedWord/>
      <trackRevisions>false</trackRevisions>
    </reviewItem>
    <reviewItem>
      <errorID>e29edff8-3486-43e6-939a-e64c6455cbf1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45851A23</paraID>
      <start>112</start>
      <end>117</end>
      <status>unmodified</status>
      <modifiedWord/>
      <trackRevisions>false</trackRevisions>
    </reviewItem>
    <reviewItem>
      <errorID>fac11635-ee87-4b9c-89a8-7d955a2d75ba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7C8D7B16</paraID>
      <start>1</start>
      <end>3</end>
      <status>unmodified</status>
      <modifiedWord/>
      <trackRevisions>false</trackRevisions>
    </reviewItem>
    <reviewItem>
      <errorID>fe7db2d3-e89a-43fa-a6fc-e92a402980ec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53E8E6F3</paraID>
      <start>0</start>
      <end>2</end>
      <status>unmodified</status>
      <modifiedWord/>
      <trackRevisions>false</trackRevisions>
    </reviewItem>
    <reviewItem>
      <errorID>f1e5b6fe-055c-4597-ac06-f0397d737c12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30A089BE</paraID>
      <start>0</start>
      <end>2</end>
      <status>unmodified</status>
      <modifiedWord/>
      <trackRevisions>false</trackRevisions>
    </reviewItem>
    <reviewItem>
      <errorID>0b0fe3fe-3d7a-423d-b099-22f2ea42c7df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6D4DFC47</paraID>
      <start>0</start>
      <end>2</end>
      <status>unmodified</status>
      <modifiedWord/>
      <trackRevisions>false</trackRevisions>
    </reviewItem>
    <reviewItem>
      <errorID>3f258764-c41e-44a0-8797-b8e54213c1d1</errorID>
      <errorWord>股东大会</errorWord>
      <group>L1_Word</group>
      <groupName>字词问题</groupName>
      <ability>L2_Typo</ability>
      <abilityName>字词错误</abilityName>
      <candidateList>
        <item>股东会</item>
      </candidateList>
      <explain/>
      <paraID>3F8353AE</paraID>
      <start>113</start>
      <end>117</end>
      <status>unmodified</status>
      <modifiedWord/>
      <trackRevisions>false</trackRevisions>
    </reviewItem>
    <reviewItem>
      <errorID>9ba74439-aee0-424a-b196-5f43e1fcfb3c</errorID>
      <errorWord>(</errorWord>
      <group>L1_Format</group>
      <groupName>格式问题</groupName>
      <ability>L2_HalfPunc</ability>
      <abilityName>全半角检查</abilityName>
      <candidateList>
        <item>（</item>
      </candidateList>
      <explain>文本全半角错误。</explain>
      <paraID>2E5C93C3</paraID>
      <start>5</start>
      <end>6</end>
      <status>unmodified</status>
      <modifiedWord/>
      <trackRevisions>false</trackRevisions>
    </reviewItem>
    <reviewItem>
      <errorID>a0a9c95e-f486-4ccc-ac80-bc01568b94aa</errorID>
      <errorWord>)</errorWord>
      <group>L1_Format</group>
      <groupName>格式问题</groupName>
      <ability>L2_HalfPunc</ability>
      <abilityName>全半角检查</abilityName>
      <candidateList>
        <item>）</item>
      </candidateList>
      <explain>文本全半角错误。</explain>
      <paraID>2E5C93C3</paraID>
      <start>10</start>
      <end>11</end>
      <status>unmodified</status>
      <modifiedWord/>
      <trackRevisions>false</trackRevisions>
    </reviewItem>
    <reviewItem>
      <errorID>f9eaffcd-8751-4f65-b83b-143b98c3641e</errorID>
      <errorWord>(</errorWord>
      <group>L1_Format</group>
      <groupName>格式问题</groupName>
      <ability>L2_HalfPunc</ability>
      <abilityName>全半角检查</abilityName>
      <candidateList>
        <item>（</item>
      </candidateList>
      <explain>文本全半角错误。</explain>
      <paraID>10F0F727</paraID>
      <start>5</start>
      <end>6</end>
      <status>unmodified</status>
      <modifiedWord/>
      <trackRevisions>false</trackRevisions>
    </reviewItem>
    <reviewItem>
      <errorID>533ed642-3f77-4f9b-828c-e112cd1277ba</errorID>
      <errorWord>)</errorWord>
      <group>L1_Format</group>
      <groupName>格式问题</groupName>
      <ability>L2_HalfPunc</ability>
      <abilityName>全半角检查</abilityName>
      <candidateList>
        <item>）</item>
      </candidateList>
      <explain>文本全半角错误。</explain>
      <paraID>10F0F727</paraID>
      <start>10</start>
      <end>11</end>
      <status>unmodified</status>
      <modifiedWord/>
      <trackRevisions>false</trackRevisions>
    </reviewItem>
    <reviewItem>
      <errorID>ecae8bcb-d7d1-481c-b6c8-6a01144aabf1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224A48A0</paraID>
      <start>0</start>
      <end>2</end>
      <status>unmodified</status>
      <modifiedWord/>
      <trackRevisions>false</trackRevisions>
    </reviewItem>
    <reviewItem>
      <errorID>1a1d4910-3b7d-42f1-a2f3-452e804a1055</errorID>
      <errorWord>应当要</errorWord>
      <group>L1_Word</group>
      <groupName>字词问题</groupName>
      <ability>L2_Typo</ability>
      <abilityName>字词错误</abilityName>
      <candidateList>
        <item>应当</item>
      </candidateList>
      <explain/>
      <paraID>224A48A0</paraID>
      <start>7</start>
      <end>10</end>
      <status>unmodified</status>
      <modifiedWord/>
      <trackRevisions>false</trackRevisions>
    </reviewItem>
    <reviewItem>
      <errorID>f8af8b08-46e6-4209-ba54-999c3e315567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4C8812DD</paraID>
      <start>1</start>
      <end>3</end>
      <status>unmodified</status>
      <modifiedWord/>
      <trackRevisions>false</trackRevisions>
    </reviewItem>
    <reviewItem>
      <errorID>ec54910d-d50d-4067-a677-c9da752d7277</errorID>
      <errorWord>“/</errorWord>
      <group>L1_Punc</group>
      <groupName>标点问题</groupName>
      <ability>L2_Punc</ability>
      <abilityName>标点符号检查</abilityName>
      <candidateList>
        <item>“</item>
      </candidateList>
      <explain/>
      <paraID>2F3B5D47</paraID>
      <start>11</start>
      <end>13</end>
      <status>unmodified</status>
      <modifiedWord/>
      <trackRevisions>false</trackRevisions>
    </reviewItem>
    <reviewItem>
      <errorID>65123c6e-872b-4bcd-8757-74452de2fab3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4530580E</paraID>
      <start>0</start>
      <end>2</end>
      <status>unmodified</status>
      <modifiedWord/>
      <trackRevisions>false</trackRevisions>
    </reviewItem>
    <reviewItem>
      <errorID>f33f36d1-533d-44f0-95fb-9be7815f5f6c</errorID>
      <errorWord>(</errorWord>
      <group>L1_Format</group>
      <groupName>格式问题</groupName>
      <ability>L2_HalfPunc</ability>
      <abilityName>全半角检查</abilityName>
      <candidateList>
        <item>（</item>
      </candidateList>
      <explain>文本全半角错误。</explain>
      <paraID>4F3DACC2</paraID>
      <start>5</start>
      <end>6</end>
      <status>unmodified</status>
      <modifiedWord/>
      <trackRevisions>false</trackRevisions>
    </reviewItem>
    <reviewItem>
      <errorID>2f4aee13-64d2-485b-8e42-d3de2eab1594</errorID>
      <errorWord>)</errorWord>
      <group>L1_Format</group>
      <groupName>格式问题</groupName>
      <ability>L2_HalfPunc</ability>
      <abilityName>全半角检查</abilityName>
      <candidateList>
        <item>）</item>
      </candidateList>
      <explain>文本全半角错误。</explain>
      <paraID>4F3DACC2</paraID>
      <start>10</start>
      <end>11</end>
      <status>unmodified</status>
      <modifiedWord/>
      <trackRevisions>false</trackRevisions>
    </reviewItem>
    <reviewItem>
      <errorID>fb08bfac-4e52-40fd-aba6-0457722e0fd6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1FFB9CEA</paraID>
      <start>1</start>
      <end>3</end>
      <status>unmodified</status>
      <modifiedWord/>
      <trackRevisions>false</trackRevisions>
    </reviewItem>
    <reviewItem>
      <errorID>0f3357e3-98f5-4fcb-ad1e-d4aa610496fb</errorID>
      <errorWord>(</errorWord>
      <group>L1_Format</group>
      <groupName>格式问题</groupName>
      <ability>L2_HalfPunc</ability>
      <abilityName>全半角检查</abilityName>
      <candidateList>
        <item>（</item>
      </candidateList>
      <explain>文本全半角错误。</explain>
      <paraID>524A942A</paraID>
      <start>5</start>
      <end>6</end>
      <status>unmodified</status>
      <modifiedWord/>
      <trackRevisions>false</trackRevisions>
    </reviewItem>
    <reviewItem>
      <errorID>25094276-6790-4310-80eb-b499f4d589ae</errorID>
      <errorWord>)</errorWord>
      <group>L1_Format</group>
      <groupName>格式问题</groupName>
      <ability>L2_HalfPunc</ability>
      <abilityName>全半角检查</abilityName>
      <candidateList>
        <item>）</item>
      </candidateList>
      <explain>文本全半角错误。</explain>
      <paraID>524A942A</paraID>
      <start>10</start>
      <end>11</end>
      <status>unmodified</status>
      <modifiedWord/>
      <trackRevisions>false</trackRevisions>
    </reviewItem>
    <reviewItem>
      <errorID>cbac3ec2-5b4f-4d88-9b51-40ad336a5f54</errorID>
      <errorWord>表</errorWord>
      <group>L1_Word</group>
      <groupName>字词问题</groupName>
      <ability>L2_Typo</ability>
      <abilityName>字词错误</abilityName>
      <candidateList>
        <item>表人</item>
      </candidateList>
      <explain/>
      <paraID>6478CB01</paraID>
      <start>18</start>
      <end>19</end>
      <status>unmodified</status>
      <modifiedWord/>
      <trackRevisions>false</trackRevisions>
    </reviewItem>
    <reviewItem>
      <errorID>fd4d449e-0350-4a6e-9e8e-83fbd3d0ee27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2CF8961D</paraID>
      <start>0</start>
      <end>2</end>
      <status>unmodified</status>
      <modifiedWord/>
      <trackRevisions>false</trackRevisions>
    </reviewItem>
    <reviewItem>
      <errorID>de045206-6e08-4ad9-b838-437960d3018c</errorID>
      <errorWord>(</errorWord>
      <group>L1_Format</group>
      <groupName>格式问题</groupName>
      <ability>L2_HalfPunc</ability>
      <abilityName>全半角检查</abilityName>
      <candidateList>
        <item>（</item>
      </candidateList>
      <explain>文本全半角错误。</explain>
      <paraID>42CE6CB8</paraID>
      <start>5</start>
      <end>6</end>
      <status>unmodified</status>
      <modifiedWord/>
      <trackRevisions>false</trackRevisions>
    </reviewItem>
    <reviewItem>
      <errorID>7196b258-0a35-4cbe-96bc-a1624b886995</errorID>
      <errorWord>)</errorWord>
      <group>L1_Format</group>
      <groupName>格式问题</groupName>
      <ability>L2_HalfPunc</ability>
      <abilityName>全半角检查</abilityName>
      <candidateList>
        <item>）</item>
      </candidateList>
      <explain>文本全半角错误。</explain>
      <paraID>42CE6CB8</paraID>
      <start>10</start>
      <end>11</end>
      <status>unmodified</status>
      <modifiedWord/>
      <trackRevisions>false</trackRevisions>
    </reviewItem>
    <reviewItem>
      <errorID>626e7fc9-4ec8-476e-8a8c-d4dccc61359e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881B1A9</paraID>
      <start>0</start>
      <end>2</end>
      <status>unmodified</status>
      <modifiedWord/>
      <trackRevisions>false</trackRevisions>
    </reviewItem>
    <reviewItem>
      <errorID>70d9c8b9-6b94-46d7-a592-1e7caedddd62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4F7EF65F</paraID>
      <start>0</start>
      <end>2</end>
      <status>unmodified</status>
      <modifiedWord/>
      <trackRevisions>false</trackRevisions>
    </reviewItem>
    <reviewItem>
      <errorID>ea864726-93dc-4b40-9ea9-704148b160a4</errorID>
      <errorWord>(</errorWord>
      <group>L1_Format</group>
      <groupName>格式问题</groupName>
      <ability>L2_HalfPunc</ability>
      <abilityName>全半角检查</abilityName>
      <candidateList>
        <item>（</item>
      </candidateList>
      <explain>文本全半角错误。</explain>
      <paraID>50798E34</paraID>
      <start>5</start>
      <end>6</end>
      <status>unmodified</status>
      <modifiedWord/>
      <trackRevisions>false</trackRevisions>
    </reviewItem>
    <reviewItem>
      <errorID>d733ca16-9be1-416d-a619-7273b422a58e</errorID>
      <errorWord>)</errorWord>
      <group>L1_Format</group>
      <groupName>格式问题</groupName>
      <ability>L2_HalfPunc</ability>
      <abilityName>全半角检查</abilityName>
      <candidateList>
        <item>）</item>
      </candidateList>
      <explain>文本全半角错误。</explain>
      <paraID>50798E34</paraID>
      <start>10</start>
      <end>11</end>
      <status>unmodified</status>
      <modifiedWord/>
      <trackRevisions>false</trackRevisions>
    </reviewItem>
    <reviewItem>
      <errorID>9ea09f25-901a-472c-9e7c-07dcf2485ab9</errorID>
      <errorWord>理</errorWord>
      <group>L1_Word</group>
      <groupName>字词问题</groupName>
      <ability>L2_Typo</ability>
      <abilityName>字词错误</abilityName>
      <candidateList>
        <item>理人</item>
      </candidateList>
      <explain/>
      <paraID>204BA4E9</paraID>
      <start>19</start>
      <end>20</end>
      <status>unmodified</status>
      <modifiedWord/>
      <trackRevisions>false</trackRevisions>
    </reviewItem>
    <reviewItem>
      <errorID>9cdc3288-d064-46f4-88df-741e389e7558</errorID>
      <errorWord>(</errorWord>
      <group>L1_Format</group>
      <groupName>格式问题</groupName>
      <ability>L2_HalfPunc</ability>
      <abilityName>全半角检查</abilityName>
      <candidateList>
        <item>（</item>
      </candidateList>
      <explain>文本全半角错误。</explain>
      <paraID> 8CE9CE7</paraID>
      <start>5</start>
      <end>6</end>
      <status>unmodified</status>
      <modifiedWord/>
      <trackRevisions>false</trackRevisions>
    </reviewItem>
    <reviewItem>
      <errorID>8b660c82-f9a2-4277-9e1a-bd7b954543fe</errorID>
      <errorWord>)</errorWord>
      <group>L1_Format</group>
      <groupName>格式问题</groupName>
      <ability>L2_HalfPunc</ability>
      <abilityName>全半角检查</abilityName>
      <candidateList>
        <item>）</item>
      </candidateList>
      <explain>文本全半角错误。</explain>
      <paraID> 8CE9CE7</paraID>
      <start>10</start>
      <end>11</end>
      <status>unmodified</status>
      <modifiedWord/>
      <trackRevisions>false</trackRevisions>
    </reviewItem>
    <reviewItem>
      <errorID>094049a0-e0d6-498c-974f-871e8318ef93</errorID>
      <errorWord>)</errorWord>
      <group>L1_Format</group>
      <groupName>格式问题</groupName>
      <ability>L2_HalfPunc</ability>
      <abilityName>全半角检查</abilityName>
      <candidateList>
        <item>）</item>
      </candidateList>
      <explain>文本全半角错误。</explain>
      <paraID> D6CE254</paraID>
      <start>39</start>
      <end>40</end>
      <status>unmodified</status>
      <modifiedWord/>
      <trackRevisions>false</trackRevisions>
    </reviewItem>
    <reviewItem>
      <errorID>543bb4a0-1b8c-47a4-9e44-aa33c17b2def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410C19F6</paraID>
      <start>0</start>
      <end>2</end>
      <status>unmodified</status>
      <modifiedWord/>
      <trackRevisions>false</trackRevisions>
    </reviewItem>
    <reviewItem>
      <errorID>b702db29-dbb2-400f-9e63-9e5f8ed14321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138BD3F3</paraID>
      <start>0</start>
      <end>2</end>
      <status>unmodified</status>
      <modifiedWord/>
      <trackRevisions>false</trackRevisions>
    </reviewItem>
    <reviewItem>
      <errorID>c8e8f554-e91d-4a65-8759-0b7f7ead3f88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62B3440F</paraID>
      <start>0</start>
      <end>2</end>
      <status>unmodified</status>
      <modifiedWord/>
      <trackRevisions>false</trackRevisions>
    </reviewItem>
    <reviewItem>
      <errorID>34ef1142-bda5-4de4-ac43-43782917cfbf</errorID>
      <errorWord>(</errorWord>
      <group>L1_Format</group>
      <groupName>格式问题</groupName>
      <ability>L2_HalfPunc</ability>
      <abilityName>全半角检查</abilityName>
      <candidateList>
        <item>（</item>
      </candidateList>
      <explain>文本全半角错误。</explain>
      <paraID>2241AAC0</paraID>
      <start>5</start>
      <end>6</end>
      <status>unmodified</status>
      <modifiedWord/>
      <trackRevisions>false</trackRevisions>
    </reviewItem>
    <reviewItem>
      <errorID>29e37303-16eb-40f0-9010-55f83f8ce783</errorID>
      <errorWord>)</errorWord>
      <group>L1_Format</group>
      <groupName>格式问题</groupName>
      <ability>L2_HalfPunc</ability>
      <abilityName>全半角检查</abilityName>
      <candidateList>
        <item>）</item>
      </candidateList>
      <explain>文本全半角错误。</explain>
      <paraID>2241AAC0</paraID>
      <start>10</start>
      <end>11</end>
      <status>unmodified</status>
      <modifiedWord/>
      <trackRevisions>false</trackRevisions>
    </reviewItem>
    <reviewItem>
      <errorID>2b783c43-538f-4cf2-a4b0-9c7d5617ca58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5FF9A1CC</paraID>
      <start>0</start>
      <end>2</end>
      <status>unmodified</status>
      <modifiedWord/>
      <trackRevisions>false</trackRevisions>
    </reviewItem>
    <reviewItem>
      <errorID>bad3eee5-3dd7-4808-9749-b342cdda0766</errorID>
      <errorWord>(</errorWord>
      <group>L1_Format</group>
      <groupName>格式问题</groupName>
      <ability>L2_HalfPunc</ability>
      <abilityName>全半角检查</abilityName>
      <candidateList>
        <item>（</item>
      </candidateList>
      <explain>文本全半角错误。</explain>
      <paraID>5E295562</paraID>
      <start>5</start>
      <end>6</end>
      <status>unmodified</status>
      <modifiedWord/>
      <trackRevisions>false</trackRevisions>
    </reviewItem>
    <reviewItem>
      <errorID>0ead7c7e-f117-4551-aa12-4760b09e15c2</errorID>
      <errorWord>)</errorWord>
      <group>L1_Format</group>
      <groupName>格式问题</groupName>
      <ability>L2_HalfPunc</ability>
      <abilityName>全半角检查</abilityName>
      <candidateList>
        <item>）</item>
      </candidateList>
      <explain>文本全半角错误。</explain>
      <paraID>5E295562</paraID>
      <start>10</start>
      <end>11</end>
      <status>unmodified</status>
      <modifiedWord/>
      <trackRevisions>false</trackRevisions>
    </reviewItem>
    <reviewItem>
      <errorID>0507a226-5414-4780-b271-1fb6589da94a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56D3E30E</paraID>
      <start>0</start>
      <end>2</end>
      <status>unmodified</status>
      <modifiedWord/>
      <trackRevisions>false</trackRevisions>
    </reviewItem>
    <reviewItem>
      <errorID>23956b55-c5b3-4630-b623-87452d4a73d4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61D93534</paraID>
      <start>0</start>
      <end>2</end>
      <status>unmodified</status>
      <modifiedWord/>
      <trackRevisions>false</trackRevisions>
    </reviewItem>
    <reviewItem>
      <errorID>00320a6d-d02c-4885-910b-02f7351a66bd</errorID>
      <errorWord>(</errorWord>
      <group>L1_Format</group>
      <groupName>格式问题</groupName>
      <ability>L2_HalfPunc</ability>
      <abilityName>全半角检查</abilityName>
      <candidateList>
        <item>（</item>
      </candidateList>
      <explain>文本全半角错误。</explain>
      <paraID>5BFE6E6A</paraID>
      <start>5</start>
      <end>6</end>
      <status>unmodified</status>
      <modifiedWord/>
      <trackRevisions>false</trackRevisions>
    </reviewItem>
    <reviewItem>
      <errorID>33651ee6-1b45-468e-9c61-e10cd834e58b</errorID>
      <errorWord>)</errorWord>
      <group>L1_Format</group>
      <groupName>格式问题</groupName>
      <ability>L2_HalfPunc</ability>
      <abilityName>全半角检查</abilityName>
      <candidateList>
        <item>）</item>
      </candidateList>
      <explain>文本全半角错误。</explain>
      <paraID>5BFE6E6A</paraID>
      <start>10</start>
      <end>11</end>
      <status>unmodified</status>
      <modifiedWord/>
      <trackRevisions>false</trackRevisions>
    </reviewItem>
    <reviewItem>
      <errorID>f1d1e8cc-582e-4a0b-a4a4-4d0de8ba78bd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428FC297</paraID>
      <start>0</start>
      <end>2</end>
      <status>unmodified</status>
      <modifiedWord/>
      <trackRevisions>false</trackRevisions>
    </reviewItem>
    <reviewItem>
      <errorID>1c1bd4a2-5d7c-4762-afc1-941a5aefe04d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4EE2754B</paraID>
      <start>0</start>
      <end>2</end>
      <status>unmodified</status>
      <modifiedWord/>
      <trackRevisions>false</trackRevisions>
    </reviewItem>
    <reviewItem>
      <errorID>b7c2db26-de79-4895-b757-51994113d04b</errorID>
      <errorWord>“/</errorWord>
      <group>L1_Punc</group>
      <groupName>标点问题</groupName>
      <ability>L2_Punc</ability>
      <abilityName>标点符号检查</abilityName>
      <candidateList>
        <item>“</item>
      </candidateList>
      <explain/>
      <paraID>576B23A4</paraID>
      <start>11</start>
      <end>13</end>
      <status>unmodified</status>
      <modifiedWord/>
      <trackRevisions>false</trackRevisions>
    </reviewItem>
    <reviewItem>
      <errorID>af086c92-0594-4fd9-8584-4ecb97d5861b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6DB28D82</paraID>
      <start>0</start>
      <end>2</end>
      <status>unmodified</status>
      <modifiedWord/>
      <trackRevisions>false</trackRevisions>
    </reviewItem>
    <reviewItem>
      <errorID>22e287b6-4a5a-4500-9d62-1c478b3f0815</errorID>
      <errorWord>法律、法规</errorWord>
      <group>L1_Word</group>
      <groupName>字词问题</groupName>
      <ability>L2_Typo</ability>
      <abilityName>字词错误</abilityName>
      <candidateList>
        <item>法律法规</item>
      </candidateList>
      <explain/>
      <paraID>7D69E0AF</paraID>
      <start>44</start>
      <end>49</end>
      <status>unmodified</status>
      <modifiedWord/>
      <trackRevisions>false</trackRevisions>
    </reviewItem>
    <reviewItem>
      <errorID>ec749573-a8ca-4124-99b5-f0f4ad33f84a</errorID>
      <errorWord>(</errorWord>
      <group>L1_Format</group>
      <groupName>格式问题</groupName>
      <ability>L2_HalfPunc</ability>
      <abilityName>全半角检查</abilityName>
      <candidateList>
        <item>（</item>
      </candidateList>
      <explain>文本全半角错误。</explain>
      <paraID>2C72C408</paraID>
      <start>5</start>
      <end>6</end>
      <status>unmodified</status>
      <modifiedWord/>
      <trackRevisions>false</trackRevisions>
    </reviewItem>
    <reviewItem>
      <errorID>ca1a459c-c6be-41a9-8856-727e8b5f6412</errorID>
      <errorWord>)</errorWord>
      <group>L1_Format</group>
      <groupName>格式问题</groupName>
      <ability>L2_HalfPunc</ability>
      <abilityName>全半角检查</abilityName>
      <candidateList>
        <item>）</item>
      </candidateList>
      <explain>文本全半角错误。</explain>
      <paraID>2C72C408</paraID>
      <start>10</start>
      <end>11</end>
      <status>unmodified</status>
      <modifiedWord/>
      <trackRevisions>false</trackRevisions>
    </reviewItem>
    <reviewItem>
      <errorID>f47b60c8-28e4-4672-aeb9-dedaaf872db2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53C75D01</paraID>
      <start>1</start>
      <end>3</end>
      <status>unmodified</status>
      <modifiedWord/>
      <trackRevisions>false</trackRevisions>
    </reviewItem>
    <reviewItem>
      <errorID>c4ac1de4-a8d0-494a-9c59-a03a9a4c2413</errorID>
      <errorWord>(</errorWord>
      <group>L1_Format</group>
      <groupName>格式问题</groupName>
      <ability>L2_HalfPunc</ability>
      <abilityName>全半角检查</abilityName>
      <candidateList>
        <item>（</item>
      </candidateList>
      <explain>文本全半角错误。</explain>
      <paraID>2AD22AF7</paraID>
      <start>8</start>
      <end>9</end>
      <status>unmodified</status>
      <modifiedWord/>
      <trackRevisions>false</trackRevisions>
    </reviewItem>
    <reviewItem>
      <errorID>927e11b2-11ae-4e20-ab47-78f4bfa07812</errorID>
      <errorWord>)</errorWord>
      <group>L1_Format</group>
      <groupName>格式问题</groupName>
      <ability>L2_HalfPunc</ability>
      <abilityName>全半角检查</abilityName>
      <candidateList>
        <item>）</item>
      </candidateList>
      <explain>文本全半角错误。</explain>
      <paraID>2AD22AF7</paraID>
      <start>10</start>
      <end>11</end>
      <status>unmodified</status>
      <modifiedWord/>
      <trackRevisions>false</trackRevisions>
    </reviewItem>
    <reviewItem>
      <errorID>d531af22-6d09-4858-b357-d1246b402971</errorID>
      <errorWord>(</errorWord>
      <group>L1_Format</group>
      <groupName>格式问题</groupName>
      <ability>L2_HalfPunc</ability>
      <abilityName>全半角检查</abilityName>
      <candidateList>
        <item>（</item>
      </candidateList>
      <explain>文本全半角错误。</explain>
      <paraID>5CE0086C</paraID>
      <start>6</start>
      <end>7</end>
      <status>unmodified</status>
      <modifiedWord/>
      <trackRevisions>false</trackRevisions>
    </reviewItem>
    <reviewItem>
      <errorID>4ff5324a-5135-40a5-875e-7554f9fc2325</errorID>
      <errorWord>)</errorWord>
      <group>L1_Format</group>
      <groupName>格式问题</groupName>
      <ability>L2_HalfPunc</ability>
      <abilityName>全半角检查</abilityName>
      <candidateList>
        <item>）</item>
      </candidateList>
      <explain>文本全半角错误。</explain>
      <paraID>5CE0086C</paraID>
      <start>9</start>
      <end>10</end>
      <status>unmodified</status>
      <modifiedWord/>
      <trackRevisions>false</trackRevisions>
    </reviewItem>
    <reviewItem>
      <errorID>a8a6281a-08af-43f6-b711-2699805038af</errorID>
      <errorWord>(</errorWord>
      <group>L1_Format</group>
      <groupName>格式问题</groupName>
      <ability>L2_HalfPunc</ability>
      <abilityName>全半角检查</abilityName>
      <candidateList>
        <item>（</item>
      </candidateList>
      <explain>文本全半角错误。</explain>
      <paraID>3B5CAD88</paraID>
      <start>6</start>
      <end>7</end>
      <status>unmodified</status>
      <modifiedWord/>
      <trackRevisions>false</trackRevisions>
    </reviewItem>
    <reviewItem>
      <errorID>4037a97c-c0f1-46de-a646-b947c0f81c30</errorID>
      <errorWord>)</errorWord>
      <group>L1_Format</group>
      <groupName>格式问题</groupName>
      <ability>L2_HalfPunc</ability>
      <abilityName>全半角检查</abilityName>
      <candidateList>
        <item>）</item>
      </candidateList>
      <explain>文本全半角错误。</explain>
      <paraID>3B5CAD88</paraID>
      <start>9</start>
      <end>10</end>
      <status>unmodified</status>
      <modifiedWord/>
      <trackRevisions>false</trackRevisions>
    </reviewItem>
    <reviewItem>
      <errorID>43489b6c-bc4e-4c71-99ed-348f8eeb754b</errorID>
      <errorWord>(</errorWord>
      <group>L1_Format</group>
      <groupName>格式问题</groupName>
      <ability>L2_HalfPunc</ability>
      <abilityName>全半角检查</abilityName>
      <candidateList>
        <item>（</item>
      </candidateList>
      <explain>文本全半角错误。</explain>
      <paraID>7E8C4B5C</paraID>
      <start>6</start>
      <end>7</end>
      <status>unmodified</status>
      <modifiedWord/>
      <trackRevisions>false</trackRevisions>
    </reviewItem>
    <reviewItem>
      <errorID>0e7ad451-0950-475c-bb34-565002c52b20</errorID>
      <errorWord>)</errorWord>
      <group>L1_Format</group>
      <groupName>格式问题</groupName>
      <ability>L2_HalfPunc</ability>
      <abilityName>全半角检查</abilityName>
      <candidateList>
        <item>）</item>
      </candidateList>
      <explain>文本全半角错误。</explain>
      <paraID>7E8C4B5C</paraID>
      <start>9</start>
      <end>10</end>
      <status>unmodified</status>
      <modifiedWord/>
      <trackRevisions>false</trackRevisions>
    </reviewItem>
    <reviewItem>
      <errorID>19399fb6-7083-47b0-8af1-d432a7879617</errorID>
      <errorWord>(</errorWord>
      <group>L1_Format</group>
      <groupName>格式问题</groupName>
      <ability>L2_HalfPunc</ability>
      <abilityName>全半角检查</abilityName>
      <candidateList>
        <item>（</item>
      </candidateList>
      <explain>文本全半角错误。</explain>
      <paraID>2EA61107</paraID>
      <start>7</start>
      <end>8</end>
      <status>unmodified</status>
      <modifiedWord/>
      <trackRevisions>false</trackRevisions>
    </reviewItem>
    <reviewItem>
      <errorID>09ae945f-1129-4b2c-88ba-8109fd8cfd62</errorID>
      <errorWord>)</errorWord>
      <group>L1_Format</group>
      <groupName>格式问题</groupName>
      <ability>L2_HalfPunc</ability>
      <abilityName>全半角检查</abilityName>
      <candidateList>
        <item>）</item>
      </candidateList>
      <explain>文本全半角错误。</explain>
      <paraID>2EA61107</paraID>
      <start>10</start>
      <end>11</end>
      <status>unmodified</status>
      <modifiedWord/>
      <trackRevisions>false</trackRevisions>
    </reviewItem>
    <reviewItem>
      <errorID>28b722c8-6235-42f1-8322-3eb758871d11</errorID>
      <errorWord>(</errorWord>
      <group>L1_Format</group>
      <groupName>格式问题</groupName>
      <ability>L2_HalfPunc</ability>
      <abilityName>全半角检查</abilityName>
      <candidateList>
        <item>（</item>
      </candidateList>
      <explain>文本全半角错误。</explain>
      <paraID>6E11FDC7</paraID>
      <start>7</start>
      <end>8</end>
      <status>unmodified</status>
      <modifiedWord/>
      <trackRevisions>false</trackRevisions>
    </reviewItem>
    <reviewItem>
      <errorID>82b8a471-5702-4edc-a07f-fb2d4dfcc3b7</errorID>
      <errorWord>)</errorWord>
      <group>L1_Format</group>
      <groupName>格式问题</groupName>
      <ability>L2_HalfPunc</ability>
      <abilityName>全半角检查</abilityName>
      <candidateList>
        <item>）</item>
      </candidateList>
      <explain>文本全半角错误。</explain>
      <paraID>6E11FDC7</paraID>
      <start>10</start>
      <end>11</end>
      <status>unmodified</status>
      <modifiedWord/>
      <trackRevisions>false</trackRevisions>
    </reviewItem>
    <reviewItem>
      <errorID>691f1ff0-d01c-49b7-8253-b02575ad172f</errorID>
      <errorWord>(</errorWord>
      <group>L1_Format</group>
      <groupName>格式问题</groupName>
      <ability>L2_HalfPunc</ability>
      <abilityName>全半角检查</abilityName>
      <candidateList>
        <item>（</item>
      </candidateList>
      <explain>文本全半角错误。</explain>
      <paraID>35AB77B4</paraID>
      <start>7</start>
      <end>8</end>
      <status>unmodified</status>
      <modifiedWord/>
      <trackRevisions>false</trackRevisions>
    </reviewItem>
    <reviewItem>
      <errorID>c6553640-d823-4f14-9c28-a64068c089fe</errorID>
      <errorWord>)</errorWord>
      <group>L1_Format</group>
      <groupName>格式问题</groupName>
      <ability>L2_HalfPunc</ability>
      <abilityName>全半角检查</abilityName>
      <candidateList>
        <item>）</item>
      </candidateList>
      <explain>文本全半角错误。</explain>
      <paraID>35AB77B4</paraID>
      <start>10</start>
      <end>11</end>
      <status>unmodified</status>
      <modifiedWord/>
      <trackRevisions>false</trackRevisions>
    </reviewItem>
    <reviewItem>
      <errorID>e96bb115-aa2b-4061-94bf-32fcb13d06ed</errorID>
      <errorWord>(</errorWord>
      <group>L1_Format</group>
      <groupName>格式问题</groupName>
      <ability>L2_HalfPunc</ability>
      <abilityName>全半角检查</abilityName>
      <candidateList>
        <item>（</item>
      </candidateList>
      <explain>文本全半角错误。</explain>
      <paraID>183E7466</paraID>
      <start>7</start>
      <end>8</end>
      <status>unmodified</status>
      <modifiedWord/>
      <trackRevisions>false</trackRevisions>
    </reviewItem>
    <reviewItem>
      <errorID>d428b020-9ba3-4768-a6c2-ea3eb5e1060f</errorID>
      <errorWord>)</errorWord>
      <group>L1_Format</group>
      <groupName>格式问题</groupName>
      <ability>L2_HalfPunc</ability>
      <abilityName>全半角检查</abilityName>
      <candidateList>
        <item>）</item>
      </candidateList>
      <explain>文本全半角错误。</explain>
      <paraID>183E7466</paraID>
      <start>10</start>
      <end>11</end>
      <status>unmodified</status>
      <modifiedWord/>
      <trackRevisions>false</trackRevisions>
    </reviewItem>
    <reviewItem>
      <errorID>67a04dfa-3e6b-492f-9fd1-ea67eddcab3f</errorID>
      <errorWord>(</errorWord>
      <group>L1_Format</group>
      <groupName>格式问题</groupName>
      <ability>L2_HalfPunc</ability>
      <abilityName>全半角检查</abilityName>
      <candidateList>
        <item>（</item>
      </candidateList>
      <explain>文本全半角错误。</explain>
      <paraID>5F57658A</paraID>
      <start>6</start>
      <end>7</end>
      <status>unmodified</status>
      <modifiedWord/>
      <trackRevisions>false</trackRevisions>
    </reviewItem>
    <reviewItem>
      <errorID>374b0fc1-c0ec-4da1-9ff8-0ac6b4f8ca86</errorID>
      <errorWord>)</errorWord>
      <group>L1_Format</group>
      <groupName>格式问题</groupName>
      <ability>L2_HalfPunc</ability>
      <abilityName>全半角检查</abilityName>
      <candidateList>
        <item>）</item>
      </candidateList>
      <explain>文本全半角错误。</explain>
      <paraID>5F57658A</paraID>
      <start>9</start>
      <end>10</end>
      <status>unmodified</status>
      <modifiedWord/>
      <trackRevisions>false</trackRevisions>
    </reviewItem>
    <reviewItem>
      <errorID>2cb7ea9b-775b-423a-a4d8-7390d86eb431</errorID>
      <errorWord>(</errorWord>
      <group>L1_Format</group>
      <groupName>格式问题</groupName>
      <ability>L2_HalfPunc</ability>
      <abilityName>全半角检查</abilityName>
      <candidateList>
        <item>（</item>
      </candidateList>
      <explain>文本全半角错误。</explain>
      <paraID>27284AFE</paraID>
      <start>6</start>
      <end>7</end>
      <status>unmodified</status>
      <modifiedWord/>
      <trackRevisions>false</trackRevisions>
    </reviewItem>
    <reviewItem>
      <errorID>52470241-c04e-465c-86b0-1a8ea83dc67a</errorID>
      <errorWord>)</errorWord>
      <group>L1_Format</group>
      <groupName>格式问题</groupName>
      <ability>L2_HalfPunc</ability>
      <abilityName>全半角检查</abilityName>
      <candidateList>
        <item>）</item>
      </candidateList>
      <explain>文本全半角错误。</explain>
      <paraID>27284AFE</paraID>
      <start>9</start>
      <end>10</end>
      <status>unmodified</status>
      <modifiedWord/>
      <trackRevisions>false</trackRevisions>
    </reviewItem>
    <reviewItem>
      <errorID>46fb6651-08b2-43ac-863f-0da6ffe0b3f2</errorID>
      <errorWord>(</errorWord>
      <group>L1_Format</group>
      <groupName>格式问题</groupName>
      <ability>L2_HalfPunc</ability>
      <abilityName>全半角检查</abilityName>
      <candidateList>
        <item>（</item>
      </candidateList>
      <explain>文本全半角错误。</explain>
      <paraID>4A87D9CA</paraID>
      <start>6</start>
      <end>7</end>
      <status>unmodified</status>
      <modifiedWord/>
      <trackRevisions>false</trackRevisions>
    </reviewItem>
    <reviewItem>
      <errorID>ea07612e-3338-4938-8066-e4b44cd286ba</errorID>
      <errorWord>)</errorWord>
      <group>L1_Format</group>
      <groupName>格式问题</groupName>
      <ability>L2_HalfPunc</ability>
      <abilityName>全半角检查</abilityName>
      <candidateList>
        <item>）</item>
      </candidateList>
      <explain>文本全半角错误。</explain>
      <paraID>4A87D9CA</paraID>
      <start>9</start>
      <end>10</end>
      <status>unmodified</status>
      <modifiedWord/>
      <trackRevisions>false</trackRevisions>
    </reviewItem>
    <reviewItem>
      <errorID>bd95363b-6269-49ab-aa8c-961e38b1a5c4</errorID>
      <errorWord>(</errorWord>
      <group>L1_Format</group>
      <groupName>格式问题</groupName>
      <ability>L2_HalfPunc</ability>
      <abilityName>全半角检查</abilityName>
      <candidateList>
        <item>（</item>
      </candidateList>
      <explain>文本全半角错误。</explain>
      <paraID>7B7D67DD</paraID>
      <start>7</start>
      <end>8</end>
      <status>unmodified</status>
      <modifiedWord/>
      <trackRevisions>false</trackRevisions>
    </reviewItem>
    <reviewItem>
      <errorID>a94d96df-1126-4954-9481-4c9f095ebeb2</errorID>
      <errorWord>)</errorWord>
      <group>L1_Format</group>
      <groupName>格式问题</groupName>
      <ability>L2_HalfPunc</ability>
      <abilityName>全半角检查</abilityName>
      <candidateList>
        <item>）</item>
      </candidateList>
      <explain>文本全半角错误。</explain>
      <paraID>7B7D67DD</paraID>
      <start>10</start>
      <end>11</end>
      <status>unmodified</status>
      <modifiedWord/>
      <trackRevisions>false</trackRevisions>
    </reviewItem>
    <reviewItem>
      <errorID>e77de7ae-9b02-4e8e-ae9f-4774767247f2</errorID>
      <errorWord>(</errorWord>
      <group>L1_Format</group>
      <groupName>格式问题</groupName>
      <ability>L2_HalfPunc</ability>
      <abilityName>全半角检查</abilityName>
      <candidateList>
        <item>（</item>
      </candidateList>
      <explain>文本全半角错误。</explain>
      <paraID>7D6B0CCB</paraID>
      <start>6</start>
      <end>7</end>
      <status>unmodified</status>
      <modifiedWord/>
      <trackRevisions>false</trackRevisions>
    </reviewItem>
    <reviewItem>
      <errorID>97eebd6c-a554-4498-8824-ef9bf03badc7</errorID>
      <errorWord>)</errorWord>
      <group>L1_Format</group>
      <groupName>格式问题</groupName>
      <ability>L2_HalfPunc</ability>
      <abilityName>全半角检查</abilityName>
      <candidateList>
        <item>）</item>
      </candidateList>
      <explain>文本全半角错误。</explain>
      <paraID>7D6B0CCB</paraID>
      <start>9</start>
      <end>10</end>
      <status>unmodified</status>
      <modifiedWord/>
      <trackRevisions>false</trackRevisions>
    </reviewItem>
    <reviewItem>
      <errorID>a2234edd-8b17-4603-b80a-72a63213130f</errorID>
      <errorWord>(</errorWord>
      <group>L1_Format</group>
      <groupName>格式问题</groupName>
      <ability>L2_HalfPunc</ability>
      <abilityName>全半角检查</abilityName>
      <candidateList>
        <item>（</item>
      </candidateList>
      <explain>文本全半角错误。</explain>
      <paraID>  C10DE1</paraID>
      <start>6</start>
      <end>7</end>
      <status>unmodified</status>
      <modifiedWord/>
      <trackRevisions>false</trackRevisions>
    </reviewItem>
    <reviewItem>
      <errorID>75bfb55a-fe26-4600-a0aa-5668cfe5f54b</errorID>
      <errorWord>)</errorWord>
      <group>L1_Format</group>
      <groupName>格式问题</groupName>
      <ability>L2_HalfPunc</ability>
      <abilityName>全半角检查</abilityName>
      <candidateList>
        <item>）</item>
      </candidateList>
      <explain>文本全半角错误。</explain>
      <paraID>  C10DE1</paraID>
      <start>9</start>
      <end>10</end>
      <status>unmodified</status>
      <modifiedWord/>
      <trackRevisions>false</trackRevisions>
    </reviewItem>
    <reviewItem>
      <errorID>065ccdc6-b636-458d-bc34-79cf8a0a0636</errorID>
      <errorWord>(</errorWord>
      <group>L1_Format</group>
      <groupName>格式问题</groupName>
      <ability>L2_HalfPunc</ability>
      <abilityName>全半角检查</abilityName>
      <candidateList>
        <item>（</item>
      </candidateList>
      <explain>文本全半角错误。</explain>
      <paraID>768097B4</paraID>
      <start>6</start>
      <end>7</end>
      <status>unmodified</status>
      <modifiedWord/>
      <trackRevisions>false</trackRevisions>
    </reviewItem>
    <reviewItem>
      <errorID>91ca7e70-9357-450b-a607-a62ae91afcc4</errorID>
      <errorWord>)</errorWord>
      <group>L1_Format</group>
      <groupName>格式问题</groupName>
      <ability>L2_HalfPunc</ability>
      <abilityName>全半角检查</abilityName>
      <candidateList>
        <item>）</item>
      </candidateList>
      <explain>文本全半角错误。</explain>
      <paraID>768097B4</paraID>
      <start>9</start>
      <end>10</end>
      <status>unmodified</status>
      <modifiedWord/>
      <trackRevisions>false</trackRevisions>
    </reviewItem>
    <reviewItem>
      <errorID>fa86b4d7-697d-4d82-99fc-6ac125095094</errorID>
      <errorWord>(</errorWord>
      <group>L1_Format</group>
      <groupName>格式问题</groupName>
      <ability>L2_HalfPunc</ability>
      <abilityName>全半角检查</abilityName>
      <candidateList>
        <item>（</item>
      </candidateList>
      <explain>文本全半角错误。</explain>
      <paraID>6B3205FC</paraID>
      <start>7</start>
      <end>8</end>
      <status>unmodified</status>
      <modifiedWord/>
      <trackRevisions>false</trackRevisions>
    </reviewItem>
    <reviewItem>
      <errorID>82b7c895-8df0-41d7-8ae1-fa39a743e5dc</errorID>
      <errorWord>)</errorWord>
      <group>L1_Format</group>
      <groupName>格式问题</groupName>
      <ability>L2_HalfPunc</ability>
      <abilityName>全半角检查</abilityName>
      <candidateList>
        <item>）</item>
      </candidateList>
      <explain>文本全半角错误。</explain>
      <paraID>6B3205FC</paraID>
      <start>10</start>
      <end>11</end>
      <status>unmodified</status>
      <modifiedWord/>
      <trackRevisions>false</trackRevisions>
    </reviewItem>
    <reviewItem>
      <errorID>34c4cc76-5334-4f45-88b4-e87e25c867af</errorID>
      <errorWord>(</errorWord>
      <group>L1_Format</group>
      <groupName>格式问题</groupName>
      <ability>L2_HalfPunc</ability>
      <abilityName>全半角检查</abilityName>
      <candidateList>
        <item>（</item>
      </candidateList>
      <explain>文本全半角错误。</explain>
      <paraID>248DF497</paraID>
      <start>7</start>
      <end>8</end>
      <status>unmodified</status>
      <modifiedWord/>
      <trackRevisions>false</trackRevisions>
    </reviewItem>
    <reviewItem>
      <errorID>86223deb-eda9-4bde-b860-fd2d198ec669</errorID>
      <errorWord>)</errorWord>
      <group>L1_Format</group>
      <groupName>格式问题</groupName>
      <ability>L2_HalfPunc</ability>
      <abilityName>全半角检查</abilityName>
      <candidateList>
        <item>）</item>
      </candidateList>
      <explain>文本全半角错误。</explain>
      <paraID>248DF497</paraID>
      <start>10</start>
      <end>11</end>
      <status>unmodified</status>
      <modifiedWord/>
      <trackRevisions>false</trackRevisions>
    </reviewItem>
    <reviewItem>
      <errorID>f28fcbd8-6576-438a-ba77-4165a713a037</errorID>
      <errorWord>(</errorWord>
      <group>L1_Format</group>
      <groupName>格式问题</groupName>
      <ability>L2_HalfPunc</ability>
      <abilityName>全半角检查</abilityName>
      <candidateList>
        <item>（</item>
      </candidateList>
      <explain>文本全半角错误。</explain>
      <paraID>30C1DFC4</paraID>
      <start>7</start>
      <end>8</end>
      <status>unmodified</status>
      <modifiedWord/>
      <trackRevisions>false</trackRevisions>
    </reviewItem>
    <reviewItem>
      <errorID>226d69db-aa00-4061-8127-8773b99f124c</errorID>
      <errorWord>)</errorWord>
      <group>L1_Format</group>
      <groupName>格式问题</groupName>
      <ability>L2_HalfPunc</ability>
      <abilityName>全半角检查</abilityName>
      <candidateList>
        <item>）</item>
      </candidateList>
      <explain>文本全半角错误。</explain>
      <paraID>30C1DFC4</paraID>
      <start>10</start>
      <end>11</end>
      <status>unmodified</status>
      <modifiedWord/>
      <trackRevisions>false</trackRevisions>
    </reviewItem>
    <reviewItem>
      <errorID>5208be83-6d74-465e-b79b-2372c878f9fc</errorID>
      <errorWord>(</errorWord>
      <group>L1_Format</group>
      <groupName>格式问题</groupName>
      <ability>L2_HalfPunc</ability>
      <abilityName>全半角检查</abilityName>
      <candidateList>
        <item>（</item>
      </candidateList>
      <explain>文本全半角错误。</explain>
      <paraID> 2F06D59</paraID>
      <start>7</start>
      <end>8</end>
      <status>unmodified</status>
      <modifiedWord/>
      <trackRevisions>false</trackRevisions>
    </reviewItem>
    <reviewItem>
      <errorID>294cc618-dc4a-4f06-8138-ed45462710b0</errorID>
      <errorWord>)</errorWord>
      <group>L1_Format</group>
      <groupName>格式问题</groupName>
      <ability>L2_HalfPunc</ability>
      <abilityName>全半角检查</abilityName>
      <candidateList>
        <item>）</item>
      </candidateList>
      <explain>文本全半角错误。</explain>
      <paraID> 2F06D59</paraID>
      <start>10</start>
      <end>11</end>
      <status>unmodified</status>
      <modifiedWord/>
      <trackRevisions>false</trackRevisions>
    </reviewItem>
    <reviewItem>
      <errorID>780e0664-f3fe-4547-a2d8-7096b0a7fb4a</errorID>
      <errorWord>(</errorWord>
      <group>L1_Format</group>
      <groupName>格式问题</groupName>
      <ability>L2_HalfPunc</ability>
      <abilityName>全半角检查</abilityName>
      <candidateList>
        <item>（</item>
      </candidateList>
      <explain>文本全半角错误。</explain>
      <paraID>4FB50361</paraID>
      <start>7</start>
      <end>8</end>
      <status>unmodified</status>
      <modifiedWord/>
      <trackRevisions>false</trackRevisions>
    </reviewItem>
    <reviewItem>
      <errorID>c6d2b30a-167c-429a-be0c-ee8b277d6770</errorID>
      <errorWord>)</errorWord>
      <group>L1_Format</group>
      <groupName>格式问题</groupName>
      <ability>L2_HalfPunc</ability>
      <abilityName>全半角检查</abilityName>
      <candidateList>
        <item>）</item>
      </candidateList>
      <explain>文本全半角错误。</explain>
      <paraID>4FB50361</paraID>
      <start>10</start>
      <end>11</end>
      <status>unmodified</status>
      <modifiedWord/>
      <trackRevisions>false</trackRevisions>
    </reviewItem>
    <reviewItem>
      <errorID>f3ca1b8d-b8e8-4aea-b53b-f6754a6e9e18</errorID>
      <errorWord>(</errorWord>
      <group>L1_Format</group>
      <groupName>格式问题</groupName>
      <ability>L2_HalfPunc</ability>
      <abilityName>全半角检查</abilityName>
      <candidateList>
        <item>（</item>
      </candidateList>
      <explain>文本全半角错误。</explain>
      <paraID>2DBC2668</paraID>
      <start>7</start>
      <end>8</end>
      <status>unmodified</status>
      <modifiedWord/>
      <trackRevisions>false</trackRevisions>
    </reviewItem>
    <reviewItem>
      <errorID>a15f3622-615d-4696-9a94-3984305f7270</errorID>
      <errorWord>)</errorWord>
      <group>L1_Format</group>
      <groupName>格式问题</groupName>
      <ability>L2_HalfPunc</ability>
      <abilityName>全半角检查</abilityName>
      <candidateList>
        <item>）</item>
      </candidateList>
      <explain>文本全半角错误。</explain>
      <paraID>2DBC2668</paraID>
      <start>10</start>
      <end>11</end>
      <status>unmodified</status>
      <modifiedWord/>
      <trackRevisions>false</trackRevisions>
    </reviewItem>
    <reviewItem>
      <errorID>285ef319-7f63-44e5-aa5f-0d4250a9a1d4</errorID>
      <errorWord>:</errorWord>
      <group>L1_Format</group>
      <groupName>格式问题</groupName>
      <ability>L2_HalfPunc</ability>
      <abilityName>全半角检查</abilityName>
      <candidateList>
        <item>：</item>
      </candidateList>
      <explain>文本全半角错误。</explain>
      <paraID> B408453</paraID>
      <start>1</start>
      <end>2</end>
      <status>unmodified</status>
      <modifiedWord/>
      <trackRevisions>false</trackRevisions>
    </reviewItem>
    <reviewItem>
      <errorID>3fde361b-7730-4e23-96a4-c8fe3cc00769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52B5B6E</paraID>
      <start>1</start>
      <end>3</end>
      <status>unmodified</status>
      <modifiedWord/>
      <trackRevisions>false</trackRevisions>
    </reviewItem>
    <reviewItem>
      <errorID>84908b18-b10b-4d62-9b7d-56cb189d0a46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5CC6F377</paraID>
      <start>0</start>
      <end>2</end>
      <status>unmodified</status>
      <modifiedWord/>
      <trackRevisions>false</trackRevisions>
    </reviewItem>
    <reviewItem>
      <errorID>101056f5-f251-40b9-9d43-85e5a86f4159</errorID>
      <errorWord>“/</errorWord>
      <group>L1_Punc</group>
      <groupName>标点问题</groupName>
      <ability>L2_Punc</ability>
      <abilityName>标点符号检查</abilityName>
      <candidateList>
        <item>“</item>
      </candidateList>
      <explain/>
      <paraID>7B10708E</paraID>
      <start>32</start>
      <end>34</end>
      <status>unmodified</status>
      <modifiedWord/>
      <trackRevisions>false</trackRevisions>
    </reviewItem>
    <reviewItem>
      <errorID>2039612c-d0dd-47e3-98f3-3bf39604cde6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43461FA0</paraID>
      <start>26</start>
      <end>29</end>
      <status>unmodified</status>
      <modifiedWord/>
      <trackRevisions>false</trackRevisions>
    </reviewItem>
    <reviewItem>
      <errorID>92c9cbec-198a-40e4-a4cf-03e2eed88a94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43461FA0</paraID>
      <start>29</start>
      <end>32</end>
      <status>unmodified</status>
      <modifiedWord/>
      <trackRevisions>false</trackRevisions>
    </reviewItem>
    <reviewItem>
      <errorID>1905e7ae-1f2f-477d-b667-0efa84334246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43461FA0</paraID>
      <start>32</start>
      <end>35</end>
      <status>unmodified</status>
      <modifiedWord/>
      <trackRevisions>false</trackRevisions>
    </reviewItem>
    <reviewItem>
      <errorID>9d3feaa4-63d4-4cd2-b87a-c2a9e6b0a7dc</errorID>
      <errorWord>（</errorWord>
      <group>L1_Punc</group>
      <groupName>标点问题</groupName>
      <ability>L2_Punc</ability>
      <abilityName>标点符号检查</abilityName>
      <candidateList/>
      <explain>同一形式括号套用。</explain>
      <paraID>64E9A772</paraID>
      <start>78</start>
      <end>79</end>
      <status>unmodified</status>
      <modifiedWord/>
      <trackRevisions>false</trackRevisions>
    </reviewItem>
    <reviewItem>
      <errorID>02a6e4ca-2df8-43bb-91e8-73d365b6b926</errorID>
      <errorWord>）</errorWord>
      <group>L1_Punc</group>
      <groupName>标点问题</groupName>
      <ability>L2_Punc</ability>
      <abilityName>标点符号检查</abilityName>
      <candidateList/>
      <explain>同一形式括号套用。</explain>
      <paraID>64E9A772</paraID>
      <start>91</start>
      <end>92</end>
      <status>unmodified</status>
      <modifiedWord/>
      <trackRevisions>false</trackRevisions>
    </reviewItem>
    <reviewItem>
      <errorID>08b5e400-23a6-40ce-8743-33fe36347a5c</errorID>
      <errorWord>(</errorWord>
      <group>L1_Format</group>
      <groupName>格式问题</groupName>
      <ability>L2_HalfPunc</ability>
      <abilityName>全半角检查</abilityName>
      <candidateList>
        <item>（</item>
      </candidateList>
      <explain>文本全半角错误。</explain>
      <paraID>7BFBDF04</paraID>
      <start>50</start>
      <end>51</end>
      <status>unmodified</status>
      <modifiedWord/>
      <trackRevisions>false</trackRevisions>
    </reviewItem>
    <reviewItem>
      <errorID>2f7d4b22-38ad-4b48-ae0a-2c39a0be10de</errorID>
      <errorWord>)</errorWord>
      <group>L1_Format</group>
      <groupName>格式问题</groupName>
      <ability>L2_HalfPunc</ability>
      <abilityName>全半角检查</abilityName>
      <candidateList>
        <item>）</item>
      </candidateList>
      <explain>文本全半角错误。</explain>
      <paraID>7BFBDF04</paraID>
      <start>55</start>
      <end>56</end>
      <status>unmodified</status>
      <modifiedWord/>
      <trackRevisions>false</trackRevisions>
    </reviewItem>
    <reviewItem>
      <errorID>b061f061-8ac0-4b57-87d5-8a309f105476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A21D426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60db7-0c9a-43fb-bc42-da4c570602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5886</Words>
  <Characters>6412</Characters>
  <Lines>388</Lines>
  <Paragraphs>109</Paragraphs>
  <TotalTime>59</TotalTime>
  <ScaleCrop>false</ScaleCrop>
  <LinksUpToDate>false</LinksUpToDate>
  <CharactersWithSpaces>6503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WPS_1460455803</cp:lastModifiedBy>
  <cp:lastPrinted>2016-03-22T07:52:00Z</cp:lastPrinted>
  <dcterms:modified xsi:type="dcterms:W3CDTF">2026-05-19T21:11:46Z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90D70641AAE84FEAB07C2BE1828717DC_13</vt:lpwstr>
  </property>
  <property fmtid="{D5CDD505-2E9C-101B-9397-08002B2CF9AE}" pid="14" name="KSOTemplateDocerSaveRecord">
    <vt:lpwstr>eyJoZGlkIjoiNDBkYjE0Zjk5NWRjOGM0NTNjN2QyNTkzOTFiMjQwYzYiLCJ1c2VySWQiOiIyMTA4NDg0NzcifQ==</vt:lpwstr>
  </property>
</Properties>
</file>