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51E32">
      <w:pPr>
        <w:jc w:val="center"/>
        <w:rPr>
          <w:rFonts w:asciiTheme="minorEastAsia" w:hAnsiTheme="minorEastAsia" w:eastAsiaTheme="minorEastAsia" w:cstheme="minorEastAsia"/>
          <w:sz w:val="28"/>
          <w:szCs w:val="28"/>
        </w:rPr>
      </w:pPr>
      <w:bookmarkStart w:id="0" w:name="_Toc35393813"/>
      <w:r>
        <w:rPr>
          <w:rFonts w:hint="eastAsia" w:asciiTheme="minorEastAsia" w:hAnsiTheme="minorEastAsia" w:eastAsiaTheme="minorEastAsia" w:cstheme="minorEastAsia"/>
          <w:b/>
          <w:bCs/>
          <w:sz w:val="28"/>
          <w:szCs w:val="28"/>
        </w:rPr>
        <w:t>广西国力招标有限公司关于广西建设职业技术学院武鸣校区7#礼堂灯光机械系统及5#学生活动综合楼一层会议空间会议播控系统采购（GXZC2026-G1-000655-GLZB）的</w:t>
      </w:r>
      <w:bookmarkEnd w:id="0"/>
      <w:r>
        <w:rPr>
          <w:rFonts w:hint="eastAsia" w:asciiTheme="minorEastAsia" w:hAnsiTheme="minorEastAsia" w:eastAsiaTheme="minorEastAsia" w:cstheme="minorEastAsia"/>
          <w:b/>
          <w:bCs/>
          <w:sz w:val="28"/>
          <w:szCs w:val="28"/>
        </w:rPr>
        <w:t>中标结果更正公告（一）</w:t>
      </w:r>
    </w:p>
    <w:p w14:paraId="4F0336B0">
      <w:pPr>
        <w:rPr>
          <w:rFonts w:ascii="宋体" w:hAnsi="宋体" w:cs="宋体"/>
          <w:b/>
        </w:rPr>
      </w:pPr>
      <w:bookmarkStart w:id="1" w:name="_Toc28359104"/>
      <w:bookmarkStart w:id="2" w:name="_Toc35393814"/>
      <w:bookmarkStart w:id="3" w:name="_Toc35393645"/>
      <w:bookmarkStart w:id="4" w:name="_Toc28359027"/>
    </w:p>
    <w:p w14:paraId="27542EC0">
      <w:pPr>
        <w:spacing w:line="380" w:lineRule="exact"/>
        <w:rPr>
          <w:rFonts w:ascii="宋体" w:hAnsi="宋体" w:cs="宋体"/>
          <w:b/>
        </w:rPr>
      </w:pPr>
      <w:r>
        <w:rPr>
          <w:rFonts w:hint="eastAsia" w:ascii="宋体" w:hAnsi="宋体" w:cs="宋体"/>
          <w:b/>
        </w:rPr>
        <w:t>一、项目基本情况</w:t>
      </w:r>
      <w:bookmarkEnd w:id="1"/>
      <w:bookmarkEnd w:id="2"/>
      <w:bookmarkEnd w:id="3"/>
      <w:bookmarkEnd w:id="4"/>
    </w:p>
    <w:p w14:paraId="6A7F795C">
      <w:pPr>
        <w:spacing w:line="380" w:lineRule="exact"/>
        <w:ind w:firstLine="420" w:firstLineChars="200"/>
        <w:rPr>
          <w:rFonts w:ascii="宋体" w:hAnsi="宋体" w:cs="宋体"/>
          <w:u w:val="single"/>
        </w:rPr>
      </w:pPr>
      <w:r>
        <w:rPr>
          <w:rFonts w:hint="eastAsia" w:ascii="宋体" w:hAnsi="宋体" w:cs="宋体"/>
        </w:rPr>
        <w:t>原公告的采购项目编号：</w:t>
      </w:r>
      <w:r>
        <w:rPr>
          <w:rFonts w:hint="eastAsia" w:ascii="宋体" w:hAnsi="宋体" w:cs="宋体"/>
          <w:u w:val="single"/>
        </w:rPr>
        <w:t>GXZC2026-G1-000655-GLZB</w:t>
      </w:r>
    </w:p>
    <w:p w14:paraId="509D9033">
      <w:pPr>
        <w:spacing w:line="380" w:lineRule="exact"/>
        <w:ind w:firstLine="420" w:firstLineChars="200"/>
        <w:rPr>
          <w:rFonts w:ascii="宋体" w:hAnsi="宋体" w:cs="宋体"/>
          <w:u w:val="single"/>
        </w:rPr>
      </w:pPr>
      <w:r>
        <w:rPr>
          <w:rFonts w:hint="eastAsia" w:ascii="宋体" w:hAnsi="宋体" w:cs="宋体"/>
        </w:rPr>
        <w:t>原公告的采购项目名称：</w:t>
      </w:r>
      <w:r>
        <w:rPr>
          <w:rFonts w:hint="eastAsia" w:ascii="宋体" w:hAnsi="宋体" w:cs="宋体"/>
          <w:u w:val="single"/>
        </w:rPr>
        <w:t>广西建设职业技术学院武鸣校区7#礼堂灯光机械系统及5#学生活动综合楼一层会议空间会议播控系统采购</w:t>
      </w:r>
    </w:p>
    <w:p w14:paraId="7A96E5EC">
      <w:pPr>
        <w:spacing w:line="380" w:lineRule="exact"/>
        <w:ind w:firstLine="420" w:firstLineChars="200"/>
        <w:rPr>
          <w:rFonts w:ascii="宋体" w:hAnsi="宋体" w:cs="宋体"/>
        </w:rPr>
      </w:pPr>
      <w:r>
        <w:rPr>
          <w:rFonts w:hint="eastAsia" w:ascii="宋体" w:hAnsi="宋体" w:cs="宋体"/>
        </w:rPr>
        <w:t>首次公告日期：</w:t>
      </w:r>
      <w:bookmarkStart w:id="5" w:name="_Toc35393646"/>
      <w:bookmarkStart w:id="6" w:name="_Toc28359105"/>
      <w:bookmarkStart w:id="7" w:name="_Toc28359028"/>
      <w:bookmarkStart w:id="8" w:name="_Toc35393815"/>
      <w:r>
        <w:rPr>
          <w:rFonts w:hint="eastAsia" w:ascii="宋体" w:hAnsi="宋体" w:cs="宋体"/>
          <w:u w:val="single"/>
        </w:rPr>
        <w:t>2026年</w:t>
      </w:r>
      <w:r>
        <w:rPr>
          <w:rFonts w:hint="eastAsia" w:ascii="宋体" w:hAnsi="宋体" w:cs="宋体"/>
          <w:u w:val="single"/>
          <w:lang w:val="en-US" w:eastAsia="zh-CN"/>
        </w:rPr>
        <w:t>4</w:t>
      </w:r>
      <w:r>
        <w:rPr>
          <w:rFonts w:hint="eastAsia" w:ascii="宋体" w:hAnsi="宋体" w:cs="宋体"/>
          <w:u w:val="single"/>
        </w:rPr>
        <w:t>月</w:t>
      </w:r>
      <w:r>
        <w:rPr>
          <w:rFonts w:hint="eastAsia" w:ascii="宋体" w:hAnsi="宋体" w:cs="宋体"/>
          <w:u w:val="single"/>
          <w:lang w:val="en-US" w:eastAsia="zh-CN"/>
        </w:rPr>
        <w:t>1</w:t>
      </w:r>
      <w:r>
        <w:rPr>
          <w:rFonts w:hint="eastAsia" w:ascii="宋体" w:hAnsi="宋体" w:cs="宋体"/>
          <w:u w:val="single"/>
        </w:rPr>
        <w:t>日</w:t>
      </w:r>
    </w:p>
    <w:p w14:paraId="1D41BD58">
      <w:pPr>
        <w:spacing w:line="380" w:lineRule="exact"/>
        <w:rPr>
          <w:rFonts w:ascii="宋体" w:hAnsi="宋体" w:cs="宋体"/>
          <w:b/>
        </w:rPr>
      </w:pPr>
      <w:r>
        <w:rPr>
          <w:rFonts w:hint="eastAsia" w:ascii="宋体" w:hAnsi="宋体" w:cs="宋体"/>
          <w:b/>
        </w:rPr>
        <w:t>二、更正信息</w:t>
      </w:r>
      <w:bookmarkEnd w:id="5"/>
      <w:bookmarkEnd w:id="6"/>
      <w:bookmarkEnd w:id="7"/>
      <w:bookmarkEnd w:id="8"/>
      <w:bookmarkStart w:id="19" w:name="_GoBack"/>
      <w:bookmarkEnd w:id="19"/>
    </w:p>
    <w:p w14:paraId="46AE397A">
      <w:pPr>
        <w:spacing w:line="380" w:lineRule="exact"/>
        <w:ind w:firstLine="420" w:firstLineChars="200"/>
        <w:rPr>
          <w:rFonts w:ascii="宋体" w:hAnsi="宋体" w:cs="宋体"/>
        </w:rPr>
      </w:pPr>
      <w:r>
        <w:rPr>
          <w:rFonts w:hint="eastAsia" w:ascii="宋体" w:hAnsi="宋体" w:cs="宋体"/>
        </w:rPr>
        <w:t xml:space="preserve">更正事项：□采购公告 □采购文件 ☑采购结果     </w:t>
      </w:r>
    </w:p>
    <w:p w14:paraId="604BB7C6">
      <w:pPr>
        <w:spacing w:line="380" w:lineRule="exact"/>
        <w:ind w:firstLine="420" w:firstLineChars="200"/>
        <w:rPr>
          <w:rFonts w:ascii="宋体" w:hAnsi="宋体" w:cs="宋体"/>
        </w:rPr>
      </w:pPr>
      <w:r>
        <w:rPr>
          <w:rFonts w:hint="eastAsia" w:ascii="宋体" w:hAnsi="宋体" w:cs="宋体"/>
        </w:rPr>
        <w:t>更正内容：</w:t>
      </w:r>
    </w:p>
    <w:tbl>
      <w:tblPr>
        <w:tblStyle w:val="15"/>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382"/>
        <w:gridCol w:w="3747"/>
        <w:gridCol w:w="4019"/>
      </w:tblGrid>
      <w:tr w14:paraId="26B8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8" w:type="dxa"/>
            <w:vAlign w:val="center"/>
          </w:tcPr>
          <w:p w14:paraId="0DF0B342">
            <w:pPr>
              <w:spacing w:line="380" w:lineRule="exact"/>
              <w:jc w:val="center"/>
              <w:rPr>
                <w:rFonts w:ascii="宋体" w:hAnsi="宋体" w:cs="宋体"/>
                <w:b/>
              </w:rPr>
            </w:pPr>
            <w:r>
              <w:rPr>
                <w:rFonts w:hint="eastAsia" w:ascii="宋体" w:hAnsi="宋体" w:cs="宋体"/>
                <w:b/>
              </w:rPr>
              <w:t>序号</w:t>
            </w:r>
          </w:p>
        </w:tc>
        <w:tc>
          <w:tcPr>
            <w:tcW w:w="1382" w:type="dxa"/>
            <w:vAlign w:val="center"/>
          </w:tcPr>
          <w:p w14:paraId="3915A13F">
            <w:pPr>
              <w:spacing w:line="380" w:lineRule="exact"/>
              <w:jc w:val="center"/>
              <w:rPr>
                <w:rFonts w:ascii="宋体" w:hAnsi="宋体" w:cs="宋体"/>
                <w:b/>
              </w:rPr>
            </w:pPr>
            <w:r>
              <w:rPr>
                <w:rFonts w:hint="eastAsia" w:ascii="宋体" w:hAnsi="宋体" w:cs="宋体"/>
                <w:b/>
              </w:rPr>
              <w:t>更正项</w:t>
            </w:r>
          </w:p>
        </w:tc>
        <w:tc>
          <w:tcPr>
            <w:tcW w:w="3747" w:type="dxa"/>
            <w:vAlign w:val="center"/>
          </w:tcPr>
          <w:p w14:paraId="2F8AD7D7">
            <w:pPr>
              <w:spacing w:line="380" w:lineRule="exact"/>
              <w:jc w:val="center"/>
              <w:rPr>
                <w:rFonts w:ascii="宋体" w:hAnsi="宋体" w:cs="宋体"/>
                <w:b/>
              </w:rPr>
            </w:pPr>
            <w:r>
              <w:rPr>
                <w:rFonts w:hint="eastAsia" w:ascii="宋体" w:hAnsi="宋体" w:cs="宋体"/>
                <w:b/>
              </w:rPr>
              <w:t>更正前内容</w:t>
            </w:r>
          </w:p>
        </w:tc>
        <w:tc>
          <w:tcPr>
            <w:tcW w:w="4019" w:type="dxa"/>
            <w:vAlign w:val="center"/>
          </w:tcPr>
          <w:p w14:paraId="085A1432">
            <w:pPr>
              <w:spacing w:line="380" w:lineRule="exact"/>
              <w:jc w:val="center"/>
              <w:rPr>
                <w:rFonts w:ascii="宋体" w:hAnsi="宋体" w:cs="宋体"/>
                <w:b/>
              </w:rPr>
            </w:pPr>
            <w:r>
              <w:rPr>
                <w:rFonts w:hint="eastAsia" w:ascii="宋体" w:hAnsi="宋体" w:cs="宋体"/>
                <w:b/>
              </w:rPr>
              <w:t>更正后内容</w:t>
            </w:r>
          </w:p>
        </w:tc>
      </w:tr>
      <w:tr w14:paraId="61DC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8" w:type="dxa"/>
            <w:vAlign w:val="center"/>
          </w:tcPr>
          <w:p w14:paraId="5BDAFF9B">
            <w:pPr>
              <w:spacing w:line="380" w:lineRule="exact"/>
              <w:jc w:val="center"/>
              <w:rPr>
                <w:rFonts w:ascii="宋体" w:hAnsi="宋体" w:cs="宋体"/>
                <w:bCs/>
              </w:rPr>
            </w:pPr>
            <w:r>
              <w:rPr>
                <w:rFonts w:hint="eastAsia" w:ascii="宋体" w:hAnsi="宋体" w:cs="宋体"/>
                <w:bCs/>
                <w:sz w:val="24"/>
                <w:szCs w:val="24"/>
              </w:rPr>
              <w:t>1</w:t>
            </w:r>
          </w:p>
        </w:tc>
        <w:tc>
          <w:tcPr>
            <w:tcW w:w="1382" w:type="dxa"/>
            <w:vAlign w:val="center"/>
          </w:tcPr>
          <w:p w14:paraId="1E804D93">
            <w:pPr>
              <w:spacing w:line="380" w:lineRule="exact"/>
              <w:jc w:val="center"/>
              <w:rPr>
                <w:rFonts w:ascii="宋体" w:hAnsi="宋体" w:cs="宋体"/>
                <w:bCs/>
              </w:rPr>
            </w:pPr>
            <w:r>
              <w:rPr>
                <w:rFonts w:hint="eastAsia" w:ascii="宋体" w:hAnsi="宋体" w:cs="宋体"/>
                <w:bCs/>
              </w:rPr>
              <w:t>三、中标</w:t>
            </w:r>
            <w:r>
              <w:rPr>
                <w:rFonts w:hint="eastAsia" w:ascii="宋体" w:hAnsi="宋体" w:cs="宋体"/>
                <w:bCs/>
                <w:lang w:eastAsia="zh-CN"/>
              </w:rPr>
              <w:t>（</w:t>
            </w:r>
            <w:r>
              <w:rPr>
                <w:rFonts w:hint="eastAsia" w:ascii="宋体" w:hAnsi="宋体" w:cs="宋体"/>
                <w:bCs/>
                <w:lang w:val="en-US" w:eastAsia="zh-CN"/>
              </w:rPr>
              <w:t>成交）</w:t>
            </w:r>
            <w:r>
              <w:rPr>
                <w:rFonts w:hint="eastAsia" w:ascii="宋体" w:hAnsi="宋体" w:cs="宋体"/>
                <w:bCs/>
              </w:rPr>
              <w:t>信息</w:t>
            </w:r>
          </w:p>
        </w:tc>
        <w:tc>
          <w:tcPr>
            <w:tcW w:w="3747" w:type="dxa"/>
          </w:tcPr>
          <w:p w14:paraId="7E55C9D0">
            <w:pPr>
              <w:spacing w:line="360" w:lineRule="exact"/>
              <w:rPr>
                <w:rFonts w:hint="eastAsia" w:asciiTheme="minorEastAsia" w:hAnsiTheme="minorEastAsia" w:eastAsiaTheme="minorEastAsia"/>
                <w:color w:val="000000" w:themeColor="text1"/>
                <w:lang w:val="en-US" w:eastAsia="zh-CN"/>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lang w:val="en-US" w:eastAsia="zh-CN"/>
              </w:rPr>
              <w:t>中标结果</w:t>
            </w:r>
          </w:p>
          <w:p w14:paraId="36680EA8">
            <w:pPr>
              <w:spacing w:line="360" w:lineRule="exac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中标</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lang w:val="en-US" w:eastAsia="zh-CN"/>
              </w:rPr>
              <w:t>成交）</w:t>
            </w:r>
            <w:r>
              <w:rPr>
                <w:rFonts w:hint="eastAsia" w:asciiTheme="minorEastAsia" w:hAnsiTheme="minorEastAsia" w:eastAsiaTheme="minorEastAsia"/>
                <w:color w:val="000000" w:themeColor="text1"/>
              </w:rPr>
              <w:t>金额</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lang w:val="en-US" w:eastAsia="zh-CN"/>
              </w:rPr>
              <w:t>元）</w:t>
            </w:r>
            <w:r>
              <w:rPr>
                <w:rFonts w:hint="eastAsia" w:asciiTheme="minorEastAsia" w:hAnsiTheme="minorEastAsia" w:eastAsiaTheme="minorEastAsia"/>
                <w:color w:val="000000" w:themeColor="text1"/>
              </w:rPr>
              <w:t>：报价：3922425（元）</w:t>
            </w:r>
          </w:p>
          <w:p w14:paraId="5654264F">
            <w:pPr>
              <w:spacing w:line="360" w:lineRule="exac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lang w:val="en-US" w:eastAsia="zh-CN"/>
              </w:rPr>
              <w:t>中标</w:t>
            </w:r>
            <w:r>
              <w:rPr>
                <w:rFonts w:hint="eastAsia" w:asciiTheme="minorEastAsia" w:hAnsiTheme="minorEastAsia" w:eastAsiaTheme="minorEastAsia"/>
                <w:color w:val="000000" w:themeColor="text1"/>
              </w:rPr>
              <w:t>供应商名称：湖北光影艺创空间科技有限公司</w:t>
            </w:r>
          </w:p>
          <w:p w14:paraId="51D926F4">
            <w:pPr>
              <w:spacing w:line="360" w:lineRule="exact"/>
              <w:rPr>
                <w:rFonts w:ascii="宋体" w:hAnsi="宋体" w:cs="宋体"/>
              </w:rPr>
            </w:pPr>
            <w:r>
              <w:rPr>
                <w:rFonts w:hint="eastAsia" w:asciiTheme="minorEastAsia" w:hAnsiTheme="minorEastAsia" w:eastAsiaTheme="minorEastAsia"/>
                <w:color w:val="000000" w:themeColor="text1"/>
              </w:rPr>
              <w:t>中标供应商地址</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武昌区三角路村福星惠誉水岸国际第7幢9层11号</w:t>
            </w:r>
          </w:p>
        </w:tc>
        <w:tc>
          <w:tcPr>
            <w:tcW w:w="4019" w:type="dxa"/>
            <w:vAlign w:val="center"/>
          </w:tcPr>
          <w:p w14:paraId="26527F6F">
            <w:pPr>
              <w:spacing w:line="360" w:lineRule="exact"/>
              <w:rPr>
                <w:rFonts w:hint="eastAsia" w:asciiTheme="minorEastAsia" w:hAnsiTheme="minorEastAsia" w:eastAsiaTheme="minorEastAsia"/>
                <w:color w:val="000000" w:themeColor="text1"/>
                <w:lang w:val="en-US" w:eastAsia="zh-CN"/>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lang w:val="en-US" w:eastAsia="zh-CN"/>
              </w:rPr>
              <w:t>中标结果</w:t>
            </w:r>
          </w:p>
          <w:p w14:paraId="65E8EA64">
            <w:pPr>
              <w:spacing w:line="360" w:lineRule="exact"/>
              <w:rPr>
                <w:rFonts w:hint="eastAsia" w:asciiTheme="minorEastAsia" w:hAnsiTheme="minorEastAsia" w:eastAsiaTheme="minorEastAsia"/>
                <w:color w:val="000000" w:themeColor="text1"/>
                <w:lang w:val="en-US" w:eastAsia="zh-CN"/>
              </w:rPr>
            </w:pPr>
            <w:r>
              <w:rPr>
                <w:rFonts w:hint="eastAsia" w:asciiTheme="minorEastAsia" w:hAnsiTheme="minorEastAsia" w:eastAsiaTheme="minorEastAsia"/>
                <w:color w:val="000000" w:themeColor="text1"/>
              </w:rPr>
              <w:t>中标</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lang w:val="en-US" w:eastAsia="zh-CN"/>
              </w:rPr>
              <w:t>成交）</w:t>
            </w:r>
            <w:r>
              <w:rPr>
                <w:rFonts w:hint="eastAsia" w:asciiTheme="minorEastAsia" w:hAnsiTheme="minorEastAsia" w:eastAsiaTheme="minorEastAsia"/>
                <w:color w:val="000000" w:themeColor="text1"/>
              </w:rPr>
              <w:t>金额</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lang w:val="en-US" w:eastAsia="zh-CN"/>
              </w:rPr>
              <w:t>元）</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lang w:val="en-US" w:eastAsia="zh-CN"/>
              </w:rPr>
              <w:t>报价：</w:t>
            </w:r>
            <w:r>
              <w:rPr>
                <w:rFonts w:hint="eastAsia" w:asciiTheme="minorEastAsia" w:hAnsiTheme="minorEastAsia" w:eastAsiaTheme="minorEastAsia"/>
                <w:color w:val="000000" w:themeColor="text1"/>
              </w:rPr>
              <w:t>4451487</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lang w:val="en-US" w:eastAsia="zh-CN"/>
              </w:rPr>
              <w:t>元）</w:t>
            </w:r>
          </w:p>
          <w:p w14:paraId="258C33E5">
            <w:pPr>
              <w:spacing w:line="360" w:lineRule="exac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lang w:val="en-US" w:eastAsia="zh-CN"/>
              </w:rPr>
              <w:t>中标</w:t>
            </w:r>
            <w:r>
              <w:rPr>
                <w:rFonts w:hint="eastAsia" w:asciiTheme="minorEastAsia" w:hAnsiTheme="minorEastAsia" w:eastAsiaTheme="minorEastAsia"/>
                <w:color w:val="000000" w:themeColor="text1"/>
              </w:rPr>
              <w:t>供应商名称：南宁市瑞声电子有限公司</w:t>
            </w:r>
          </w:p>
          <w:p w14:paraId="13B1B9A5">
            <w:pPr>
              <w:widowControl/>
              <w:wordWrap/>
              <w:spacing w:line="360" w:lineRule="exact"/>
              <w:ind w:firstLine="0" w:firstLineChars="0"/>
              <w:rPr>
                <w:rFonts w:ascii="宋体" w:hAnsi="宋体" w:cs="宋体"/>
              </w:rPr>
            </w:pPr>
            <w:r>
              <w:rPr>
                <w:rFonts w:hint="eastAsia" w:asciiTheme="minorEastAsia" w:hAnsiTheme="minorEastAsia" w:eastAsiaTheme="minorEastAsia"/>
                <w:color w:val="000000" w:themeColor="text1"/>
                <w:lang w:val="en-US" w:eastAsia="zh-CN"/>
              </w:rPr>
              <w:t>中标</w:t>
            </w:r>
            <w:r>
              <w:rPr>
                <w:rFonts w:hint="eastAsia" w:asciiTheme="minorEastAsia" w:hAnsiTheme="minorEastAsia" w:eastAsiaTheme="minorEastAsia"/>
                <w:color w:val="000000" w:themeColor="text1"/>
              </w:rPr>
              <w:t>供应商地址：南宁市青秀区滨湖路48号南湖聚宝苑1层商场5号、2层商场5号</w:t>
            </w:r>
          </w:p>
        </w:tc>
      </w:tr>
      <w:tr w14:paraId="413F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8" w:type="dxa"/>
            <w:shd w:val="clear" w:color="auto" w:fill="auto"/>
            <w:vAlign w:val="center"/>
          </w:tcPr>
          <w:p w14:paraId="76538F3C">
            <w:pPr>
              <w:spacing w:line="380" w:lineRule="exact"/>
              <w:jc w:val="center"/>
              <w:rPr>
                <w:rFonts w:ascii="宋体" w:hAnsi="宋体" w:cs="宋体"/>
                <w:bCs/>
              </w:rPr>
            </w:pPr>
            <w:r>
              <w:rPr>
                <w:rFonts w:hint="eastAsia" w:ascii="宋体" w:hAnsi="宋体" w:cs="宋体"/>
                <w:bCs/>
                <w:sz w:val="24"/>
                <w:szCs w:val="24"/>
              </w:rPr>
              <w:t>2</w:t>
            </w:r>
          </w:p>
        </w:tc>
        <w:tc>
          <w:tcPr>
            <w:tcW w:w="1382" w:type="dxa"/>
            <w:shd w:val="clear" w:color="auto" w:fill="auto"/>
            <w:vAlign w:val="center"/>
          </w:tcPr>
          <w:p w14:paraId="6B53F88E">
            <w:pPr>
              <w:spacing w:line="380" w:lineRule="exact"/>
              <w:rPr>
                <w:rFonts w:ascii="宋体" w:hAnsi="宋体" w:cs="宋体"/>
                <w:bCs/>
              </w:rPr>
            </w:pPr>
            <w:r>
              <w:rPr>
                <w:rFonts w:hint="eastAsia" w:ascii="宋体" w:hAnsi="宋体" w:cs="宋体"/>
                <w:bCs/>
              </w:rPr>
              <w:t>四、主要标的信息</w:t>
            </w:r>
          </w:p>
        </w:tc>
        <w:tc>
          <w:tcPr>
            <w:tcW w:w="3747" w:type="dxa"/>
            <w:shd w:val="clear" w:color="auto" w:fill="auto"/>
            <w:vAlign w:val="center"/>
          </w:tcPr>
          <w:p w14:paraId="0E44E9BA">
            <w:pPr>
              <w:widowControl/>
              <w:wordWrap w:val="0"/>
              <w:spacing w:line="380" w:lineRule="exact"/>
              <w:ind w:firstLine="420" w:firstLineChars="200"/>
              <w:rPr>
                <w:rFonts w:ascii="宋体" w:hAnsi="宋体" w:cs="宋体"/>
                <w:sz w:val="24"/>
                <w:szCs w:val="24"/>
              </w:rPr>
            </w:pPr>
            <w:r>
              <w:rPr>
                <w:rFonts w:hint="eastAsia" w:asciiTheme="minorEastAsia" w:hAnsiTheme="minorEastAsia" w:eastAsiaTheme="minorEastAsia"/>
              </w:rPr>
              <w:t>详见原</w:t>
            </w:r>
            <w:r>
              <w:rPr>
                <w:rFonts w:hint="eastAsia" w:ascii="宋体" w:hAnsi="宋体" w:cs="宋体"/>
                <w:bCs/>
              </w:rPr>
              <w:t>中标</w:t>
            </w:r>
            <w:r>
              <w:rPr>
                <w:rFonts w:hint="eastAsia" w:asciiTheme="minorEastAsia" w:hAnsiTheme="minorEastAsia" w:eastAsiaTheme="minorEastAsia"/>
              </w:rPr>
              <w:t>结果公告</w:t>
            </w:r>
          </w:p>
        </w:tc>
        <w:tc>
          <w:tcPr>
            <w:tcW w:w="4019" w:type="dxa"/>
            <w:shd w:val="clear" w:color="auto" w:fill="auto"/>
            <w:vAlign w:val="center"/>
          </w:tcPr>
          <w:p w14:paraId="2CEC1A02">
            <w:pPr>
              <w:widowControl/>
              <w:wordWrap w:val="0"/>
              <w:spacing w:line="380" w:lineRule="exact"/>
              <w:ind w:firstLine="420" w:firstLineChars="200"/>
              <w:rPr>
                <w:rFonts w:hint="default" w:ascii="宋体" w:hAnsi="宋体" w:cs="宋体" w:eastAsiaTheme="minorEastAsia"/>
                <w:sz w:val="24"/>
                <w:szCs w:val="24"/>
                <w:lang w:val="en-US" w:eastAsia="zh-CN"/>
              </w:rPr>
            </w:pPr>
            <w:r>
              <w:rPr>
                <w:rFonts w:hint="eastAsia" w:asciiTheme="minorEastAsia" w:hAnsiTheme="minorEastAsia" w:eastAsiaTheme="minorEastAsia"/>
              </w:rPr>
              <w:t>详见本公告</w:t>
            </w:r>
            <w:r>
              <w:rPr>
                <w:rFonts w:hint="eastAsia" w:asciiTheme="minorEastAsia" w:hAnsiTheme="minorEastAsia" w:eastAsiaTheme="minorEastAsia"/>
                <w:lang w:val="en-US" w:eastAsia="zh-CN"/>
              </w:rPr>
              <w:t>附件1主要标的信息</w:t>
            </w:r>
          </w:p>
        </w:tc>
      </w:tr>
      <w:tr w14:paraId="773D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8" w:type="dxa"/>
            <w:shd w:val="clear" w:color="auto" w:fill="auto"/>
            <w:vAlign w:val="center"/>
          </w:tcPr>
          <w:p w14:paraId="3542C2BC">
            <w:pPr>
              <w:spacing w:line="380" w:lineRule="exact"/>
              <w:jc w:val="center"/>
              <w:rPr>
                <w:rFonts w:ascii="宋体" w:hAnsi="宋体" w:cs="宋体"/>
                <w:bCs/>
                <w:sz w:val="24"/>
                <w:szCs w:val="24"/>
              </w:rPr>
            </w:pPr>
            <w:r>
              <w:rPr>
                <w:rFonts w:hint="eastAsia" w:ascii="宋体" w:hAnsi="宋体" w:cs="宋体"/>
                <w:bCs/>
                <w:sz w:val="24"/>
                <w:szCs w:val="24"/>
              </w:rPr>
              <w:t>3</w:t>
            </w:r>
          </w:p>
        </w:tc>
        <w:tc>
          <w:tcPr>
            <w:tcW w:w="1382" w:type="dxa"/>
            <w:shd w:val="clear" w:color="auto" w:fill="auto"/>
            <w:vAlign w:val="center"/>
          </w:tcPr>
          <w:p w14:paraId="623D5ED7">
            <w:pPr>
              <w:spacing w:line="380" w:lineRule="exact"/>
              <w:rPr>
                <w:rFonts w:ascii="宋体" w:hAnsi="宋体" w:cs="宋体"/>
                <w:bCs/>
              </w:rPr>
            </w:pPr>
            <w:r>
              <w:rPr>
                <w:rFonts w:hint="eastAsia" w:ascii="宋体" w:hAnsi="宋体" w:cs="宋体"/>
                <w:bCs/>
              </w:rPr>
              <w:t>六、代理服务收费标准及金额</w:t>
            </w:r>
          </w:p>
        </w:tc>
        <w:tc>
          <w:tcPr>
            <w:tcW w:w="3747" w:type="dxa"/>
            <w:shd w:val="clear" w:color="auto" w:fill="auto"/>
            <w:vAlign w:val="center"/>
          </w:tcPr>
          <w:p w14:paraId="1B158DC2">
            <w:pPr>
              <w:widowControl/>
              <w:wordWrap w:val="0"/>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收费金额：叁万柒仟柒佰壹拾柒元叁角肆分（¥37,717.34）</w:t>
            </w:r>
          </w:p>
        </w:tc>
        <w:tc>
          <w:tcPr>
            <w:tcW w:w="4019" w:type="dxa"/>
            <w:shd w:val="clear" w:color="auto" w:fill="auto"/>
            <w:vAlign w:val="center"/>
          </w:tcPr>
          <w:p w14:paraId="7013E930">
            <w:pPr>
              <w:widowControl/>
              <w:wordWrap w:val="0"/>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收费金额：</w:t>
            </w:r>
            <w:r>
              <w:rPr>
                <w:rFonts w:hint="eastAsia" w:asciiTheme="minorEastAsia" w:hAnsiTheme="minorEastAsia" w:eastAsiaTheme="minorEastAsia"/>
                <w:lang w:val="en-US" w:eastAsia="zh-CN"/>
              </w:rPr>
              <w:t>伍万贰仟玖佰陆拾陆元叁角陆分</w:t>
            </w:r>
            <w:r>
              <w:rPr>
                <w:rFonts w:hint="eastAsia" w:asciiTheme="minorEastAsia" w:hAnsiTheme="minorEastAsia" w:eastAsiaTheme="minorEastAsia"/>
              </w:rPr>
              <w:t>（¥52</w:t>
            </w:r>
            <w:r>
              <w:rPr>
                <w:rFonts w:hint="eastAsia" w:asciiTheme="minorEastAsia" w:hAnsiTheme="minorEastAsia" w:eastAsiaTheme="minorEastAsia"/>
                <w:lang w:val="en-US" w:eastAsia="zh-CN"/>
              </w:rPr>
              <w:t>,</w:t>
            </w:r>
            <w:r>
              <w:rPr>
                <w:rFonts w:hint="eastAsia" w:asciiTheme="minorEastAsia" w:hAnsiTheme="minorEastAsia" w:eastAsiaTheme="minorEastAsia"/>
              </w:rPr>
              <w:t>966.36）</w:t>
            </w:r>
          </w:p>
        </w:tc>
      </w:tr>
    </w:tbl>
    <w:p w14:paraId="462594D6">
      <w:pPr>
        <w:spacing w:line="380" w:lineRule="exact"/>
        <w:ind w:firstLine="420" w:firstLineChars="200"/>
        <w:rPr>
          <w:rFonts w:ascii="宋体" w:hAnsi="宋体" w:cs="宋体"/>
        </w:rPr>
      </w:pPr>
      <w:r>
        <w:rPr>
          <w:rFonts w:hint="eastAsia" w:ascii="宋体" w:hAnsi="宋体" w:cs="宋体"/>
        </w:rPr>
        <w:t>更正日期：2026年</w:t>
      </w:r>
      <w:r>
        <w:rPr>
          <w:rFonts w:hint="eastAsia" w:ascii="宋体" w:hAnsi="宋体" w:cs="宋体"/>
          <w:lang w:val="en-US" w:eastAsia="zh-CN"/>
        </w:rPr>
        <w:t>7</w:t>
      </w:r>
      <w:r>
        <w:rPr>
          <w:rFonts w:hint="eastAsia" w:ascii="宋体" w:hAnsi="宋体" w:cs="宋体"/>
        </w:rPr>
        <w:t>月</w:t>
      </w:r>
      <w:r>
        <w:rPr>
          <w:rFonts w:hint="eastAsia" w:ascii="宋体" w:hAnsi="宋体" w:cs="宋体"/>
          <w:lang w:val="en-US" w:eastAsia="zh-CN"/>
        </w:rPr>
        <w:t>14</w:t>
      </w:r>
      <w:r>
        <w:rPr>
          <w:rFonts w:hint="eastAsia" w:ascii="宋体" w:hAnsi="宋体" w:cs="宋体"/>
        </w:rPr>
        <w:t>日</w:t>
      </w:r>
    </w:p>
    <w:p w14:paraId="578FBA7D">
      <w:pPr>
        <w:spacing w:line="380" w:lineRule="exact"/>
        <w:rPr>
          <w:rFonts w:ascii="宋体" w:hAnsi="宋体" w:cs="宋体"/>
          <w:b/>
        </w:rPr>
      </w:pPr>
      <w:bookmarkStart w:id="9" w:name="_Toc35393816"/>
      <w:bookmarkStart w:id="10" w:name="_Toc35393647"/>
      <w:r>
        <w:rPr>
          <w:rFonts w:hint="eastAsia" w:ascii="宋体" w:hAnsi="宋体" w:cs="宋体"/>
          <w:b/>
        </w:rPr>
        <w:t>三、其他补充事宜</w:t>
      </w:r>
      <w:bookmarkEnd w:id="9"/>
      <w:bookmarkEnd w:id="10"/>
    </w:p>
    <w:p w14:paraId="0961E456">
      <w:pPr>
        <w:spacing w:line="380" w:lineRule="exact"/>
        <w:ind w:firstLine="420" w:firstLineChars="200"/>
        <w:rPr>
          <w:rFonts w:hint="eastAsia" w:ascii="宋体" w:hAnsi="宋体" w:eastAsia="宋体" w:cs="宋体"/>
        </w:rPr>
      </w:pPr>
      <w:r>
        <w:rPr>
          <w:rFonts w:hint="eastAsia" w:ascii="宋体" w:hAnsi="宋体" w:eastAsia="宋体" w:cs="宋体"/>
        </w:rPr>
        <w:t>1、因本项目</w:t>
      </w:r>
      <w:r>
        <w:rPr>
          <w:rFonts w:hint="eastAsia" w:ascii="宋体" w:hAnsi="宋体" w:cs="宋体"/>
          <w:lang w:val="en-US" w:eastAsia="zh-CN"/>
        </w:rPr>
        <w:t>质疑</w:t>
      </w:r>
      <w:r>
        <w:rPr>
          <w:rFonts w:hint="eastAsia" w:ascii="宋体" w:hAnsi="宋体" w:eastAsia="宋体" w:cs="宋体"/>
        </w:rPr>
        <w:t>成立</w:t>
      </w:r>
      <w:r>
        <w:rPr>
          <w:rFonts w:hint="eastAsia" w:ascii="宋体" w:hAnsi="宋体" w:cs="宋体"/>
          <w:lang w:val="en-US" w:eastAsia="zh-CN"/>
        </w:rPr>
        <w:t>影响中标结果</w:t>
      </w:r>
      <w:r>
        <w:rPr>
          <w:rFonts w:hint="eastAsia" w:ascii="宋体" w:hAnsi="宋体" w:eastAsia="宋体" w:cs="宋体"/>
        </w:rPr>
        <w:t>，根据《政府采购质疑和投诉办法》（财政部令第94号）第</w:t>
      </w:r>
      <w:r>
        <w:rPr>
          <w:rFonts w:hint="eastAsia" w:ascii="宋体" w:hAnsi="宋体" w:cs="宋体"/>
          <w:lang w:val="en-US" w:eastAsia="zh-CN"/>
        </w:rPr>
        <w:t>十六</w:t>
      </w:r>
      <w:r>
        <w:rPr>
          <w:rFonts w:hint="eastAsia" w:ascii="宋体" w:hAnsi="宋体" w:eastAsia="宋体" w:cs="宋体"/>
        </w:rPr>
        <w:t>条第（二）款的规定，</w:t>
      </w:r>
      <w:r>
        <w:rPr>
          <w:rFonts w:hint="eastAsia" w:ascii="宋体" w:hAnsi="宋体" w:eastAsia="宋体" w:cs="宋体"/>
          <w:sz w:val="21"/>
          <w:lang w:eastAsia="zh-CN"/>
        </w:rPr>
        <w:t>采购人依法另行确定</w:t>
      </w:r>
      <w:r>
        <w:rPr>
          <w:rFonts w:hint="eastAsia" w:ascii="宋体" w:hAnsi="宋体" w:cs="宋体"/>
          <w:sz w:val="21"/>
          <w:lang w:val="en-US" w:eastAsia="zh-CN"/>
        </w:rPr>
        <w:t>本项目第二</w:t>
      </w:r>
      <w:r>
        <w:rPr>
          <w:rFonts w:hint="eastAsia" w:ascii="宋体" w:hAnsi="宋体" w:eastAsia="宋体" w:cs="宋体"/>
          <w:sz w:val="21"/>
          <w:lang w:val="en-US" w:eastAsia="zh-CN"/>
        </w:rPr>
        <w:t>中标候选人</w:t>
      </w:r>
      <w:r>
        <w:rPr>
          <w:rFonts w:hint="eastAsia" w:ascii="宋体" w:hAnsi="宋体" w:eastAsia="宋体" w:cs="宋体"/>
          <w:sz w:val="21"/>
          <w:lang w:eastAsia="zh-CN"/>
        </w:rPr>
        <w:t>“南宁市瑞声电子有限公司”为本项目的</w:t>
      </w:r>
      <w:r>
        <w:rPr>
          <w:rFonts w:hint="eastAsia" w:ascii="宋体" w:hAnsi="宋体" w:eastAsia="宋体" w:cs="宋体"/>
          <w:sz w:val="21"/>
          <w:lang w:val="en-US" w:eastAsia="zh-CN"/>
        </w:rPr>
        <w:t>中标供应商</w:t>
      </w:r>
      <w:r>
        <w:rPr>
          <w:rFonts w:hint="eastAsia" w:ascii="宋体" w:hAnsi="宋体" w:eastAsia="宋体" w:cs="宋体"/>
        </w:rPr>
        <w:t>。</w:t>
      </w:r>
    </w:p>
    <w:p w14:paraId="2114DE25">
      <w:pPr>
        <w:spacing w:line="380" w:lineRule="exact"/>
        <w:ind w:firstLine="420" w:firstLineChars="200"/>
        <w:rPr>
          <w:rFonts w:ascii="宋体" w:hAnsi="宋体" w:cs="宋体"/>
        </w:rPr>
      </w:pPr>
      <w:bookmarkStart w:id="11" w:name="_Toc35393648"/>
      <w:bookmarkStart w:id="12" w:name="_Toc28359029"/>
      <w:bookmarkStart w:id="13" w:name="_Toc35393817"/>
      <w:bookmarkStart w:id="14" w:name="_Toc28359106"/>
      <w:r>
        <w:rPr>
          <w:rFonts w:hint="eastAsia" w:ascii="宋体" w:hAnsi="宋体" w:cs="宋体"/>
        </w:rPr>
        <w:t>2、网上公告媒体查询</w:t>
      </w:r>
    </w:p>
    <w:p w14:paraId="4EF44AAE">
      <w:pPr>
        <w:spacing w:line="380" w:lineRule="exact"/>
        <w:ind w:firstLine="420" w:firstLineChars="200"/>
        <w:rPr>
          <w:rFonts w:hint="eastAsia" w:ascii="宋体" w:hAnsi="宋体" w:cs="宋体"/>
        </w:rPr>
      </w:pPr>
      <w:r>
        <w:rPr>
          <w:rFonts w:hint="eastAsia" w:ascii="宋体" w:hAnsi="宋体" w:cs="宋体"/>
        </w:rPr>
        <w:t>中国政府采购网（www.ccgp.gov.cn）、广西壮族自治区政府采购网（zfcg.gxzf.gov.cn）、广西壮族自治区公共资源交易中心网（gxggzy.gxzf.gov.cn）。</w:t>
      </w:r>
    </w:p>
    <w:p w14:paraId="6B3119F3">
      <w:pPr>
        <w:spacing w:line="380" w:lineRule="exact"/>
        <w:ind w:firstLine="420" w:firstLineChars="200"/>
        <w:rPr>
          <w:rFonts w:hint="eastAsia" w:ascii="宋体" w:hAnsi="宋体" w:eastAsia="宋体" w:cs="宋体"/>
          <w:lang w:val="en-US" w:eastAsia="zh-CN"/>
        </w:rPr>
      </w:pPr>
      <w:r>
        <w:rPr>
          <w:rFonts w:hint="eastAsia" w:ascii="宋体" w:hAnsi="宋体" w:cs="宋体"/>
          <w:lang w:val="en-US" w:eastAsia="zh-CN"/>
        </w:rPr>
        <w:t>3、中标供应商的评审总得分：96.43分</w:t>
      </w:r>
    </w:p>
    <w:p w14:paraId="5C3A4423">
      <w:pPr>
        <w:spacing w:line="380" w:lineRule="exact"/>
        <w:ind w:firstLine="420" w:firstLineChars="200"/>
        <w:rPr>
          <w:rFonts w:ascii="宋体" w:hAnsi="宋体" w:cs="宋体"/>
        </w:rPr>
      </w:pPr>
      <w:r>
        <w:rPr>
          <w:rFonts w:hint="eastAsia" w:ascii="宋体" w:hAnsi="宋体" w:cs="宋体"/>
          <w:lang w:val="en-US" w:eastAsia="zh-CN"/>
        </w:rPr>
        <w:t>4</w:t>
      </w:r>
      <w:r>
        <w:rPr>
          <w:rFonts w:hint="eastAsia" w:ascii="宋体" w:hAnsi="宋体" w:cs="宋体"/>
        </w:rPr>
        <w:t>、供应商认为中标结果使自己的权益受到损害的，可以在中标结果公告期限届满之日起七个工作日内以书面形式向广西国力招标有限公司提出质疑，逾期将不再受理。</w:t>
      </w:r>
    </w:p>
    <w:p w14:paraId="073F731F">
      <w:pPr>
        <w:spacing w:line="380" w:lineRule="exact"/>
        <w:rPr>
          <w:rFonts w:ascii="宋体" w:hAnsi="宋体" w:cs="宋体"/>
          <w:b/>
        </w:rPr>
      </w:pPr>
      <w:r>
        <w:rPr>
          <w:rFonts w:hint="eastAsia" w:ascii="宋体" w:hAnsi="宋体" w:cs="宋体"/>
          <w:b/>
        </w:rPr>
        <w:t>四、凡对本次公告内容提出询问，请按以下方式联系。</w:t>
      </w:r>
      <w:bookmarkEnd w:id="11"/>
      <w:bookmarkEnd w:id="12"/>
      <w:bookmarkEnd w:id="13"/>
      <w:bookmarkEnd w:id="14"/>
    </w:p>
    <w:p w14:paraId="41C975D1">
      <w:pPr>
        <w:spacing w:line="380" w:lineRule="exact"/>
        <w:ind w:firstLine="420" w:firstLineChars="200"/>
        <w:rPr>
          <w:rFonts w:ascii="宋体" w:hAnsi="宋体" w:cs="宋体"/>
        </w:rPr>
      </w:pPr>
      <w:r>
        <w:rPr>
          <w:rFonts w:hint="eastAsia" w:ascii="宋体" w:hAnsi="宋体" w:cs="宋体"/>
        </w:rPr>
        <w:t>1.采购人信息</w:t>
      </w:r>
    </w:p>
    <w:p w14:paraId="47030801">
      <w:pPr>
        <w:spacing w:line="380" w:lineRule="exact"/>
        <w:ind w:firstLine="420" w:firstLineChars="200"/>
        <w:rPr>
          <w:rFonts w:ascii="宋体" w:hAnsi="宋体" w:cs="宋体"/>
        </w:rPr>
      </w:pPr>
      <w:bookmarkStart w:id="15" w:name="_Toc28359086"/>
      <w:bookmarkStart w:id="16" w:name="_Toc28359009"/>
      <w:r>
        <w:rPr>
          <w:rFonts w:hint="eastAsia" w:ascii="宋体" w:hAnsi="宋体" w:cs="宋体"/>
        </w:rPr>
        <w:t>名称：</w:t>
      </w:r>
      <w:r>
        <w:rPr>
          <w:rFonts w:hint="eastAsia" w:ascii="宋体" w:hAnsi="宋体"/>
        </w:rPr>
        <w:t>广西建设职业技术学院</w:t>
      </w:r>
    </w:p>
    <w:p w14:paraId="3F61EDD0">
      <w:pPr>
        <w:spacing w:line="380" w:lineRule="exact"/>
        <w:ind w:firstLine="420" w:firstLineChars="200"/>
        <w:rPr>
          <w:rFonts w:ascii="宋体" w:hAnsi="宋体" w:cs="宋体"/>
        </w:rPr>
      </w:pPr>
      <w:r>
        <w:rPr>
          <w:rFonts w:hint="eastAsia" w:ascii="宋体" w:hAnsi="宋体" w:cs="宋体"/>
        </w:rPr>
        <w:t>地址：南宁市罗文大道33号</w:t>
      </w:r>
    </w:p>
    <w:p w14:paraId="2701C536">
      <w:pPr>
        <w:spacing w:line="380" w:lineRule="exact"/>
        <w:ind w:firstLine="420" w:firstLineChars="200"/>
        <w:rPr>
          <w:rFonts w:ascii="宋体" w:hAnsi="宋体" w:cs="宋体"/>
        </w:rPr>
      </w:pPr>
      <w:r>
        <w:rPr>
          <w:rFonts w:hint="eastAsia" w:ascii="宋体" w:hAnsi="宋体" w:cs="宋体"/>
        </w:rPr>
        <w:t>联系方式：</w:t>
      </w:r>
      <w:r>
        <w:rPr>
          <w:rFonts w:hint="eastAsia" w:ascii="宋体" w:hAnsi="宋体"/>
        </w:rPr>
        <w:t>甘老师，0771-3834397</w:t>
      </w:r>
    </w:p>
    <w:p w14:paraId="59F16879">
      <w:pPr>
        <w:spacing w:line="380" w:lineRule="exact"/>
        <w:ind w:firstLine="420" w:firstLineChars="200"/>
        <w:rPr>
          <w:rFonts w:ascii="宋体" w:hAnsi="宋体" w:cs="宋体"/>
        </w:rPr>
      </w:pPr>
      <w:r>
        <w:rPr>
          <w:rFonts w:hint="eastAsia" w:ascii="宋体" w:hAnsi="宋体" w:cs="宋体"/>
        </w:rPr>
        <w:t>2.采购代理机构信息</w:t>
      </w:r>
      <w:bookmarkEnd w:id="15"/>
      <w:bookmarkEnd w:id="16"/>
    </w:p>
    <w:p w14:paraId="2A2927C5">
      <w:pPr>
        <w:spacing w:line="380" w:lineRule="exact"/>
        <w:ind w:firstLine="420" w:firstLineChars="200"/>
        <w:rPr>
          <w:rFonts w:ascii="宋体" w:hAnsi="宋体" w:cs="宋体"/>
        </w:rPr>
      </w:pPr>
      <w:r>
        <w:rPr>
          <w:rFonts w:hint="eastAsia" w:ascii="宋体" w:hAnsi="宋体" w:cs="宋体"/>
        </w:rPr>
        <w:t>名称：广西国力招标有限公司</w:t>
      </w:r>
    </w:p>
    <w:p w14:paraId="41908098">
      <w:pPr>
        <w:spacing w:line="380" w:lineRule="exact"/>
        <w:ind w:firstLine="420" w:firstLineChars="200"/>
        <w:rPr>
          <w:rFonts w:ascii="宋体" w:hAnsi="宋体" w:cs="宋体"/>
        </w:rPr>
      </w:pPr>
      <w:r>
        <w:rPr>
          <w:rFonts w:hint="eastAsia" w:ascii="宋体" w:hAnsi="宋体" w:cs="宋体"/>
        </w:rPr>
        <w:t>地址：广西南宁市白沙大道53号松宇时代13楼</w:t>
      </w:r>
    </w:p>
    <w:p w14:paraId="1B3F5E76">
      <w:pPr>
        <w:spacing w:line="380" w:lineRule="exact"/>
        <w:ind w:firstLine="420" w:firstLineChars="200"/>
        <w:rPr>
          <w:rFonts w:ascii="宋体" w:hAnsi="宋体" w:cs="宋体"/>
        </w:rPr>
      </w:pPr>
      <w:r>
        <w:rPr>
          <w:rFonts w:hint="eastAsia" w:ascii="宋体" w:hAnsi="宋体" w:cs="宋体"/>
        </w:rPr>
        <w:t>联系方式：</w:t>
      </w:r>
      <w:bookmarkStart w:id="17" w:name="_Toc28359087"/>
      <w:bookmarkStart w:id="18" w:name="_Toc28359010"/>
      <w:r>
        <w:rPr>
          <w:rFonts w:hint="eastAsia" w:ascii="宋体" w:hAnsi="宋体" w:cs="宋体"/>
        </w:rPr>
        <w:t>18076332835、0771-4915558</w:t>
      </w:r>
    </w:p>
    <w:p w14:paraId="6C8DC1F8">
      <w:pPr>
        <w:spacing w:line="380" w:lineRule="exact"/>
        <w:ind w:firstLine="420" w:firstLineChars="200"/>
        <w:rPr>
          <w:rFonts w:ascii="宋体" w:hAnsi="宋体" w:cs="宋体"/>
        </w:rPr>
      </w:pPr>
      <w:r>
        <w:rPr>
          <w:rFonts w:hint="eastAsia" w:ascii="宋体" w:hAnsi="宋体" w:cs="宋体"/>
        </w:rPr>
        <w:t>3.项目联系方式</w:t>
      </w:r>
      <w:bookmarkEnd w:id="17"/>
      <w:bookmarkEnd w:id="18"/>
    </w:p>
    <w:p w14:paraId="10A33C04">
      <w:pPr>
        <w:spacing w:line="380" w:lineRule="exact"/>
        <w:ind w:firstLine="420" w:firstLineChars="200"/>
        <w:rPr>
          <w:rFonts w:ascii="宋体" w:hAnsi="宋体" w:cs="宋体"/>
        </w:rPr>
      </w:pPr>
      <w:r>
        <w:rPr>
          <w:rFonts w:hint="eastAsia" w:ascii="宋体" w:hAnsi="宋体" w:cs="宋体"/>
        </w:rPr>
        <w:t>项目联系人：</w:t>
      </w:r>
      <w:r>
        <w:rPr>
          <w:rFonts w:hint="eastAsia" w:ascii="宋体" w:hAnsi="宋体"/>
        </w:rPr>
        <w:t>李宁芳</w:t>
      </w:r>
      <w:r>
        <w:rPr>
          <w:rFonts w:hint="eastAsia" w:ascii="宋体" w:hAnsi="宋体" w:cs="宋体"/>
        </w:rPr>
        <w:t>　</w:t>
      </w:r>
    </w:p>
    <w:p w14:paraId="438F920F">
      <w:pPr>
        <w:spacing w:line="380" w:lineRule="exact"/>
        <w:ind w:firstLine="420" w:firstLineChars="200"/>
        <w:rPr>
          <w:rFonts w:ascii="宋体" w:hAnsi="宋体" w:cs="宋体"/>
        </w:rPr>
      </w:pPr>
      <w:r>
        <w:rPr>
          <w:rFonts w:hint="eastAsia" w:ascii="宋体" w:hAnsi="宋体" w:cs="宋体"/>
        </w:rPr>
        <w:t>电话：18076332835、0771-4915558</w:t>
      </w:r>
    </w:p>
    <w:p w14:paraId="012CD240">
      <w:pPr>
        <w:spacing w:line="360" w:lineRule="exact"/>
        <w:rPr>
          <w:rFonts w:cs="宋体" w:asciiTheme="minorEastAsia" w:hAnsiTheme="minorEastAsia" w:eastAsiaTheme="minorEastAsia"/>
          <w:b/>
          <w:kern w:val="0"/>
        </w:rPr>
      </w:pPr>
      <w:r>
        <w:rPr>
          <w:rFonts w:hint="eastAsia" w:cs="宋体" w:asciiTheme="minorEastAsia" w:hAnsiTheme="minorEastAsia" w:eastAsiaTheme="minorEastAsia"/>
          <w:b/>
          <w:kern w:val="0"/>
        </w:rPr>
        <w:t>五、附件</w:t>
      </w:r>
    </w:p>
    <w:p w14:paraId="1D21365A">
      <w:pPr>
        <w:spacing w:line="360" w:lineRule="exact"/>
        <w:ind w:firstLine="420" w:firstLineChars="200"/>
        <w:rPr>
          <w:rFonts w:hint="eastAsia" w:cs="宋体" w:asciiTheme="minorEastAsia" w:hAnsiTheme="minorEastAsia" w:eastAsiaTheme="minorEastAsia"/>
          <w:kern w:val="0"/>
          <w:lang w:val="en-US" w:eastAsia="zh-CN"/>
        </w:rPr>
      </w:pPr>
      <w:r>
        <w:rPr>
          <w:rFonts w:hint="eastAsia" w:cs="宋体" w:asciiTheme="minorEastAsia" w:hAnsiTheme="minorEastAsia" w:eastAsiaTheme="minorEastAsia"/>
          <w:kern w:val="0"/>
        </w:rPr>
        <w:t>1.</w:t>
      </w:r>
      <w:r>
        <w:rPr>
          <w:rFonts w:hint="eastAsia" w:cs="宋体" w:asciiTheme="minorEastAsia" w:hAnsiTheme="minorEastAsia" w:eastAsiaTheme="minorEastAsia"/>
          <w:kern w:val="0"/>
          <w:lang w:val="en-US" w:eastAsia="zh-CN"/>
        </w:rPr>
        <w:t>主要标的信息</w:t>
      </w:r>
    </w:p>
    <w:p w14:paraId="5190CBA4">
      <w:pPr>
        <w:spacing w:line="360" w:lineRule="exact"/>
        <w:ind w:firstLine="420" w:firstLineChars="200"/>
        <w:rPr>
          <w:rFonts w:hint="default" w:cs="宋体" w:asciiTheme="minorEastAsia" w:hAnsiTheme="minorEastAsia" w:eastAsiaTheme="minorEastAsia"/>
          <w:kern w:val="0"/>
          <w:lang w:val="en-US" w:eastAsia="zh-CN"/>
        </w:rPr>
      </w:pPr>
      <w:r>
        <w:rPr>
          <w:rFonts w:hint="default" w:cs="宋体" w:asciiTheme="minorEastAsia" w:hAnsiTheme="minorEastAsia" w:eastAsiaTheme="minorEastAsia"/>
          <w:kern w:val="0"/>
          <w:lang w:val="en-US" w:eastAsia="zh-CN"/>
        </w:rPr>
        <w:t>2.关于符合本国产品标准的声明函</w:t>
      </w:r>
    </w:p>
    <w:p w14:paraId="47EB99DA">
      <w:pPr>
        <w:spacing w:line="380" w:lineRule="exact"/>
        <w:rPr>
          <w:rFonts w:ascii="宋体" w:hAnsi="宋体" w:cs="宋体"/>
        </w:rPr>
      </w:pPr>
    </w:p>
    <w:p w14:paraId="1689147A">
      <w:pPr>
        <w:spacing w:line="380" w:lineRule="exact"/>
        <w:rPr>
          <w:rFonts w:ascii="宋体" w:hAnsi="宋体" w:cs="宋体"/>
        </w:rPr>
      </w:pPr>
    </w:p>
    <w:p w14:paraId="057E52A6">
      <w:pPr>
        <w:spacing w:line="380" w:lineRule="exact"/>
        <w:rPr>
          <w:rFonts w:ascii="宋体" w:hAnsi="宋体" w:cs="宋体"/>
        </w:rPr>
      </w:pPr>
    </w:p>
    <w:p w14:paraId="29351F92">
      <w:pPr>
        <w:spacing w:line="380" w:lineRule="exact"/>
        <w:jc w:val="right"/>
        <w:rPr>
          <w:rFonts w:ascii="宋体" w:hAnsi="宋体" w:cs="宋体"/>
        </w:rPr>
      </w:pPr>
      <w:r>
        <w:rPr>
          <w:rFonts w:hint="eastAsia" w:ascii="宋体" w:hAnsi="宋体" w:cs="宋体"/>
        </w:rPr>
        <w:t>广西国力招标有限公司</w:t>
      </w:r>
    </w:p>
    <w:p w14:paraId="4D7B5A38">
      <w:pPr>
        <w:wordWrap w:val="0"/>
        <w:spacing w:line="380" w:lineRule="exact"/>
        <w:jc w:val="right"/>
        <w:rPr>
          <w:rFonts w:ascii="宋体" w:hAnsi="宋体" w:cs="宋体"/>
        </w:rPr>
      </w:pPr>
      <w:r>
        <w:rPr>
          <w:rFonts w:hint="eastAsia" w:ascii="宋体" w:hAnsi="宋体" w:cs="宋体"/>
        </w:rPr>
        <w:t>2026年</w:t>
      </w:r>
      <w:r>
        <w:rPr>
          <w:rFonts w:hint="eastAsia" w:ascii="宋体" w:hAnsi="宋体" w:cs="宋体"/>
          <w:lang w:val="en-US" w:eastAsia="zh-CN"/>
        </w:rPr>
        <w:t>7</w:t>
      </w:r>
      <w:r>
        <w:rPr>
          <w:rFonts w:hint="eastAsia" w:ascii="宋体" w:hAnsi="宋体" w:cs="宋体"/>
        </w:rPr>
        <w:t>月</w:t>
      </w:r>
      <w:r>
        <w:rPr>
          <w:rFonts w:hint="eastAsia" w:ascii="宋体" w:hAnsi="宋体" w:cs="宋体"/>
          <w:lang w:val="en-US" w:eastAsia="zh-CN"/>
        </w:rPr>
        <w:t>14</w:t>
      </w:r>
      <w:r>
        <w:rPr>
          <w:rFonts w:hint="eastAsia" w:ascii="宋体" w:hAnsi="宋体" w:cs="宋体"/>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IxODQzZjQ5YTU3MTM4YTNkYTA0NmFlMzViMDUzZWMifQ=="/>
    <w:docVar w:name="KSO_WPS_MARK_KEY" w:val="02020c88-8cd4-4f61-9436-e960d51e9db4"/>
  </w:docVars>
  <w:rsids>
    <w:rsidRoot w:val="005208BA"/>
    <w:rsid w:val="00021CD1"/>
    <w:rsid w:val="000D4A56"/>
    <w:rsid w:val="00153F43"/>
    <w:rsid w:val="001C1FFC"/>
    <w:rsid w:val="00271CE6"/>
    <w:rsid w:val="002C4456"/>
    <w:rsid w:val="002C7C5F"/>
    <w:rsid w:val="003A7CD3"/>
    <w:rsid w:val="005208BA"/>
    <w:rsid w:val="0053027A"/>
    <w:rsid w:val="005A438A"/>
    <w:rsid w:val="00703DF3"/>
    <w:rsid w:val="00764A84"/>
    <w:rsid w:val="00812B7B"/>
    <w:rsid w:val="009C5EC6"/>
    <w:rsid w:val="00A943D2"/>
    <w:rsid w:val="00B56810"/>
    <w:rsid w:val="00BC6D98"/>
    <w:rsid w:val="00D54948"/>
    <w:rsid w:val="00D91844"/>
    <w:rsid w:val="00D97CC7"/>
    <w:rsid w:val="00E23D21"/>
    <w:rsid w:val="00EB6608"/>
    <w:rsid w:val="00F67852"/>
    <w:rsid w:val="00FF1887"/>
    <w:rsid w:val="02654FC5"/>
    <w:rsid w:val="03653EFA"/>
    <w:rsid w:val="045A3333"/>
    <w:rsid w:val="049F01AA"/>
    <w:rsid w:val="056B77C2"/>
    <w:rsid w:val="06552E6E"/>
    <w:rsid w:val="079118E3"/>
    <w:rsid w:val="08052E07"/>
    <w:rsid w:val="082962EA"/>
    <w:rsid w:val="0A8F7063"/>
    <w:rsid w:val="0B2D5443"/>
    <w:rsid w:val="0B4C4AD3"/>
    <w:rsid w:val="0B8B471A"/>
    <w:rsid w:val="0BAD28E2"/>
    <w:rsid w:val="0BFB6AA5"/>
    <w:rsid w:val="0C06493F"/>
    <w:rsid w:val="0D9C5899"/>
    <w:rsid w:val="10586AED"/>
    <w:rsid w:val="10DB5E30"/>
    <w:rsid w:val="10F41E9F"/>
    <w:rsid w:val="146928FF"/>
    <w:rsid w:val="15A935CF"/>
    <w:rsid w:val="171E6442"/>
    <w:rsid w:val="18025D64"/>
    <w:rsid w:val="188B43A1"/>
    <w:rsid w:val="19470C5E"/>
    <w:rsid w:val="1B0818E3"/>
    <w:rsid w:val="1BCF2401"/>
    <w:rsid w:val="1BDE0DE4"/>
    <w:rsid w:val="1C1642E7"/>
    <w:rsid w:val="1C505996"/>
    <w:rsid w:val="1E561C6C"/>
    <w:rsid w:val="1FE2752B"/>
    <w:rsid w:val="1FFB1A16"/>
    <w:rsid w:val="209E05F3"/>
    <w:rsid w:val="211A411E"/>
    <w:rsid w:val="21307724"/>
    <w:rsid w:val="215D225D"/>
    <w:rsid w:val="21823A71"/>
    <w:rsid w:val="21A01BE6"/>
    <w:rsid w:val="21CD6F3F"/>
    <w:rsid w:val="225B401D"/>
    <w:rsid w:val="22C44137"/>
    <w:rsid w:val="236744E5"/>
    <w:rsid w:val="245D650D"/>
    <w:rsid w:val="24E707BB"/>
    <w:rsid w:val="256A0661"/>
    <w:rsid w:val="289626E0"/>
    <w:rsid w:val="28A864B3"/>
    <w:rsid w:val="29C0782D"/>
    <w:rsid w:val="2AA36461"/>
    <w:rsid w:val="2ACC6194"/>
    <w:rsid w:val="2BD92E3F"/>
    <w:rsid w:val="2CA17408"/>
    <w:rsid w:val="2D872B3B"/>
    <w:rsid w:val="2D9E2992"/>
    <w:rsid w:val="2EED2E72"/>
    <w:rsid w:val="2F25260C"/>
    <w:rsid w:val="2F633D0C"/>
    <w:rsid w:val="3021158F"/>
    <w:rsid w:val="30FD3EF5"/>
    <w:rsid w:val="31E77EE9"/>
    <w:rsid w:val="3201186B"/>
    <w:rsid w:val="32132BEF"/>
    <w:rsid w:val="322649F4"/>
    <w:rsid w:val="325A04F8"/>
    <w:rsid w:val="32851613"/>
    <w:rsid w:val="32C020AA"/>
    <w:rsid w:val="350A2624"/>
    <w:rsid w:val="385D3BB1"/>
    <w:rsid w:val="39A14F85"/>
    <w:rsid w:val="39A24859"/>
    <w:rsid w:val="3A1F5EA9"/>
    <w:rsid w:val="3A3C733D"/>
    <w:rsid w:val="3A6A5E11"/>
    <w:rsid w:val="3A816B64"/>
    <w:rsid w:val="3AF92B9E"/>
    <w:rsid w:val="3BD00368"/>
    <w:rsid w:val="3C6F136A"/>
    <w:rsid w:val="3CAF5C0A"/>
    <w:rsid w:val="3D164204"/>
    <w:rsid w:val="3E052EE6"/>
    <w:rsid w:val="40771CFE"/>
    <w:rsid w:val="410A1661"/>
    <w:rsid w:val="411E79D5"/>
    <w:rsid w:val="41831414"/>
    <w:rsid w:val="429B2AAA"/>
    <w:rsid w:val="42B236B6"/>
    <w:rsid w:val="44560039"/>
    <w:rsid w:val="44676DCB"/>
    <w:rsid w:val="454C20E3"/>
    <w:rsid w:val="46FE43DE"/>
    <w:rsid w:val="47C127A7"/>
    <w:rsid w:val="48741AB6"/>
    <w:rsid w:val="49B03EB0"/>
    <w:rsid w:val="4A2E159D"/>
    <w:rsid w:val="4A5E4BA0"/>
    <w:rsid w:val="4A69564B"/>
    <w:rsid w:val="4B555BCF"/>
    <w:rsid w:val="4B642A75"/>
    <w:rsid w:val="4B7C13AE"/>
    <w:rsid w:val="4C8229F4"/>
    <w:rsid w:val="4E7108B7"/>
    <w:rsid w:val="4E901197"/>
    <w:rsid w:val="4EFC782A"/>
    <w:rsid w:val="4F3D5F86"/>
    <w:rsid w:val="4F3F2261"/>
    <w:rsid w:val="512F6EC2"/>
    <w:rsid w:val="51404C2B"/>
    <w:rsid w:val="516271C1"/>
    <w:rsid w:val="51A46B8E"/>
    <w:rsid w:val="528B637A"/>
    <w:rsid w:val="530530D0"/>
    <w:rsid w:val="5382152B"/>
    <w:rsid w:val="54180401"/>
    <w:rsid w:val="541D74A6"/>
    <w:rsid w:val="543C5B7E"/>
    <w:rsid w:val="55B31E70"/>
    <w:rsid w:val="55FF6E63"/>
    <w:rsid w:val="56186177"/>
    <w:rsid w:val="581D449B"/>
    <w:rsid w:val="58450578"/>
    <w:rsid w:val="58654F91"/>
    <w:rsid w:val="587B615F"/>
    <w:rsid w:val="59554FEC"/>
    <w:rsid w:val="59C503C4"/>
    <w:rsid w:val="59EC5950"/>
    <w:rsid w:val="5A76409B"/>
    <w:rsid w:val="5BB406F0"/>
    <w:rsid w:val="5BFD1CED"/>
    <w:rsid w:val="5C1B65AF"/>
    <w:rsid w:val="5D3476B8"/>
    <w:rsid w:val="5D535812"/>
    <w:rsid w:val="5D5760E4"/>
    <w:rsid w:val="5D59154F"/>
    <w:rsid w:val="5F767D33"/>
    <w:rsid w:val="6123048F"/>
    <w:rsid w:val="61B668AC"/>
    <w:rsid w:val="61DB74C4"/>
    <w:rsid w:val="624502F4"/>
    <w:rsid w:val="62703CF7"/>
    <w:rsid w:val="634A5C65"/>
    <w:rsid w:val="634F746F"/>
    <w:rsid w:val="65197815"/>
    <w:rsid w:val="65563485"/>
    <w:rsid w:val="655F16CC"/>
    <w:rsid w:val="664D59C9"/>
    <w:rsid w:val="665C3E5E"/>
    <w:rsid w:val="672E30F9"/>
    <w:rsid w:val="67491870"/>
    <w:rsid w:val="696E6523"/>
    <w:rsid w:val="6B180EB1"/>
    <w:rsid w:val="6B9560F7"/>
    <w:rsid w:val="6C297548"/>
    <w:rsid w:val="6D7425F2"/>
    <w:rsid w:val="6D932F32"/>
    <w:rsid w:val="6E4620E5"/>
    <w:rsid w:val="6E53547C"/>
    <w:rsid w:val="6F635EEB"/>
    <w:rsid w:val="703E7DEB"/>
    <w:rsid w:val="705F6A24"/>
    <w:rsid w:val="710475CC"/>
    <w:rsid w:val="713D6842"/>
    <w:rsid w:val="715B400B"/>
    <w:rsid w:val="71C9278B"/>
    <w:rsid w:val="72084E9A"/>
    <w:rsid w:val="75464731"/>
    <w:rsid w:val="76544B51"/>
    <w:rsid w:val="76D43C60"/>
    <w:rsid w:val="773A0077"/>
    <w:rsid w:val="794B3D84"/>
    <w:rsid w:val="7A140880"/>
    <w:rsid w:val="7A6C1550"/>
    <w:rsid w:val="7A6D61E2"/>
    <w:rsid w:val="7B713AB0"/>
    <w:rsid w:val="7C611331"/>
    <w:rsid w:val="7CA81753"/>
    <w:rsid w:val="7CB93960"/>
    <w:rsid w:val="7D93316A"/>
    <w:rsid w:val="7DB06B11"/>
    <w:rsid w:val="7DFF02F8"/>
    <w:rsid w:val="7E17093E"/>
    <w:rsid w:val="7E307709"/>
    <w:rsid w:val="7E5A185C"/>
    <w:rsid w:val="7ED30ED3"/>
    <w:rsid w:val="7FB53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next w:val="1"/>
    <w:qFormat/>
    <w:uiPriority w:val="0"/>
    <w:pPr>
      <w:widowControl w:val="0"/>
      <w:spacing w:beforeAutospacing="1" w:afterAutospacing="1"/>
      <w:outlineLvl w:val="2"/>
    </w:pPr>
    <w:rPr>
      <w:rFonts w:ascii="宋体" w:hAnsi="宋体" w:eastAsia="宋体" w:cs="Times New Roman"/>
      <w:b/>
      <w:sz w:val="27"/>
      <w:szCs w:val="27"/>
      <w:lang w:val="en-US" w:eastAsia="zh-CN" w:bidi="ar-SA"/>
    </w:rPr>
  </w:style>
  <w:style w:type="paragraph" w:styleId="5">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4"/>
    <w:semiHidden/>
    <w:unhideWhenUsed/>
    <w:qFormat/>
    <w:uiPriority w:val="99"/>
    <w:pPr>
      <w:jc w:val="left"/>
    </w:pPr>
  </w:style>
  <w:style w:type="paragraph" w:styleId="7">
    <w:name w:val="Plain Text"/>
    <w:basedOn w:val="1"/>
    <w:next w:val="5"/>
    <w:link w:val="23"/>
    <w:autoRedefine/>
    <w:qFormat/>
    <w:uiPriority w:val="0"/>
    <w:rPr>
      <w:rFonts w:ascii="宋体" w:hAnsi="Courier New" w:eastAsiaTheme="minorEastAsia" w:cstheme="minorBidi"/>
      <w:szCs w:val="22"/>
    </w:rPr>
  </w:style>
  <w:style w:type="paragraph" w:styleId="8">
    <w:name w:val="Balloon Text"/>
    <w:basedOn w:val="1"/>
    <w:link w:val="26"/>
    <w:semiHidden/>
    <w:unhideWhenUsed/>
    <w:qFormat/>
    <w:uiPriority w:val="99"/>
    <w:rPr>
      <w:sz w:val="18"/>
      <w:szCs w:val="18"/>
    </w:rPr>
  </w:style>
  <w:style w:type="paragraph" w:styleId="9">
    <w:name w:val="footer"/>
    <w:basedOn w:val="1"/>
    <w:link w:val="20"/>
    <w:semiHidden/>
    <w:unhideWhenUsed/>
    <w:qFormat/>
    <w:uiPriority w:val="99"/>
    <w:pPr>
      <w:tabs>
        <w:tab w:val="center" w:pos="4153"/>
        <w:tab w:val="right" w:pos="8306"/>
      </w:tabs>
      <w:snapToGrid w:val="0"/>
      <w:jc w:val="left"/>
    </w:pPr>
    <w:rPr>
      <w:sz w:val="18"/>
      <w:szCs w:val="18"/>
    </w:rPr>
  </w:style>
  <w:style w:type="paragraph" w:styleId="10">
    <w:name w:val="header"/>
    <w:basedOn w:val="1"/>
    <w:link w:val="1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2"/>
    <w:next w:val="1"/>
    <w:qFormat/>
    <w:uiPriority w:val="0"/>
    <w:pPr>
      <w:tabs>
        <w:tab w:val="right" w:leader="dot" w:pos="8296"/>
        <w:tab w:val="right" w:leader="dot" w:pos="8398"/>
      </w:tabs>
      <w:spacing w:before="120" w:after="120" w:line="320" w:lineRule="exact"/>
      <w:ind w:firstLine="400" w:firstLineChars="400"/>
      <w:jc w:val="left"/>
    </w:pPr>
    <w:rPr>
      <w:rFonts w:ascii="仿宋_GB2312" w:eastAsia="仿宋_GB2312" w:cs="Courier New"/>
      <w:bCs/>
      <w:caps/>
      <w:szCs w:val="21"/>
    </w:rPr>
  </w:style>
  <w:style w:type="paragraph" w:styleId="12">
    <w:name w:val="index 1"/>
    <w:basedOn w:val="1"/>
    <w:next w:val="1"/>
    <w:autoRedefine/>
    <w:qFormat/>
    <w:uiPriority w:val="0"/>
    <w:pPr>
      <w:spacing w:line="400" w:lineRule="exact"/>
      <w:ind w:firstLine="200" w:firstLineChars="200"/>
    </w:pPr>
    <w:rPr>
      <w:rFonts w:ascii="宋体"/>
      <w:b/>
      <w:szCs w:val="20"/>
    </w:rPr>
  </w:style>
  <w:style w:type="paragraph" w:styleId="13">
    <w:name w:val="Title"/>
    <w:basedOn w:val="1"/>
    <w:qFormat/>
    <w:uiPriority w:val="0"/>
    <w:pPr>
      <w:spacing w:before="240" w:after="60"/>
      <w:jc w:val="center"/>
      <w:outlineLvl w:val="0"/>
    </w:pPr>
    <w:rPr>
      <w:rFonts w:ascii="Arial" w:hAnsi="Arial"/>
      <w:b/>
      <w:bCs/>
      <w:sz w:val="32"/>
      <w:szCs w:val="32"/>
    </w:rPr>
  </w:style>
  <w:style w:type="paragraph" w:styleId="14">
    <w:name w:val="annotation subject"/>
    <w:basedOn w:val="6"/>
    <w:next w:val="6"/>
    <w:link w:val="25"/>
    <w:semiHidden/>
    <w:unhideWhenUsed/>
    <w:qFormat/>
    <w:uiPriority w:val="99"/>
    <w:rPr>
      <w:b/>
      <w:bCs/>
    </w:rPr>
  </w:style>
  <w:style w:type="table" w:styleId="16">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8">
    <w:name w:val="annotation reference"/>
    <w:basedOn w:val="17"/>
    <w:semiHidden/>
    <w:unhideWhenUsed/>
    <w:qFormat/>
    <w:uiPriority w:val="99"/>
    <w:rPr>
      <w:sz w:val="21"/>
      <w:szCs w:val="21"/>
    </w:rPr>
  </w:style>
  <w:style w:type="character" w:customStyle="1" w:styleId="19">
    <w:name w:val="页眉 Char"/>
    <w:basedOn w:val="17"/>
    <w:link w:val="10"/>
    <w:semiHidden/>
    <w:qFormat/>
    <w:uiPriority w:val="99"/>
    <w:rPr>
      <w:sz w:val="18"/>
      <w:szCs w:val="18"/>
    </w:rPr>
  </w:style>
  <w:style w:type="character" w:customStyle="1" w:styleId="20">
    <w:name w:val="页脚 Char"/>
    <w:basedOn w:val="17"/>
    <w:link w:val="9"/>
    <w:autoRedefine/>
    <w:semiHidden/>
    <w:qFormat/>
    <w:uiPriority w:val="99"/>
    <w:rPr>
      <w:sz w:val="18"/>
      <w:szCs w:val="18"/>
    </w:rPr>
  </w:style>
  <w:style w:type="character" w:customStyle="1" w:styleId="21">
    <w:name w:val="标题 1 Char"/>
    <w:basedOn w:val="17"/>
    <w:link w:val="2"/>
    <w:autoRedefine/>
    <w:qFormat/>
    <w:uiPriority w:val="9"/>
    <w:rPr>
      <w:rFonts w:ascii="Times New Roman" w:hAnsi="Times New Roman" w:eastAsia="宋体" w:cs="Times New Roman"/>
      <w:b/>
      <w:bCs/>
      <w:kern w:val="44"/>
      <w:sz w:val="44"/>
      <w:szCs w:val="44"/>
    </w:rPr>
  </w:style>
  <w:style w:type="character" w:customStyle="1" w:styleId="22">
    <w:name w:val="标题 2 Char"/>
    <w:basedOn w:val="17"/>
    <w:link w:val="3"/>
    <w:autoRedefine/>
    <w:qFormat/>
    <w:uiPriority w:val="0"/>
    <w:rPr>
      <w:rFonts w:ascii="Arial" w:hAnsi="Arial" w:eastAsia="黑体" w:cs="Arial"/>
      <w:b/>
      <w:bCs/>
      <w:sz w:val="32"/>
      <w:szCs w:val="32"/>
    </w:rPr>
  </w:style>
  <w:style w:type="character" w:customStyle="1" w:styleId="23">
    <w:name w:val="纯文本 Char"/>
    <w:basedOn w:val="17"/>
    <w:link w:val="7"/>
    <w:autoRedefine/>
    <w:qFormat/>
    <w:uiPriority w:val="0"/>
    <w:rPr>
      <w:rFonts w:ascii="宋体" w:hAnsi="Courier New"/>
    </w:rPr>
  </w:style>
  <w:style w:type="character" w:customStyle="1" w:styleId="24">
    <w:name w:val="批注文字 Char"/>
    <w:basedOn w:val="17"/>
    <w:link w:val="6"/>
    <w:semiHidden/>
    <w:qFormat/>
    <w:uiPriority w:val="99"/>
    <w:rPr>
      <w:kern w:val="2"/>
      <w:sz w:val="21"/>
      <w:szCs w:val="21"/>
    </w:rPr>
  </w:style>
  <w:style w:type="character" w:customStyle="1" w:styleId="25">
    <w:name w:val="批注主题 Char"/>
    <w:basedOn w:val="24"/>
    <w:link w:val="14"/>
    <w:semiHidden/>
    <w:qFormat/>
    <w:uiPriority w:val="99"/>
    <w:rPr>
      <w:b/>
      <w:bCs/>
    </w:rPr>
  </w:style>
  <w:style w:type="character" w:customStyle="1" w:styleId="26">
    <w:name w:val="批注框文本 Char"/>
    <w:basedOn w:val="17"/>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908</Words>
  <Characters>1114</Characters>
  <Lines>9</Lines>
  <Paragraphs>2</Paragraphs>
  <TotalTime>26</TotalTime>
  <ScaleCrop>false</ScaleCrop>
  <LinksUpToDate>false</LinksUpToDate>
  <CharactersWithSpaces>1122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2020-06-29T10:00:00Z</dcterms:created>
  <dc:creator>Windows 用户</dc:creator>
  <cp:lastModifiedBy>批注</cp:lastModifiedBy>
  <dcterms:modified xsi:type="dcterms:W3CDTF">2026-07-14T11:39:14Z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4E472927ABE946D28A3C874D7CBF89E9_13</vt:lpwstr>
  </property>
  <property fmtid="{D5CDD505-2E9C-101B-9397-08002B2CF9AE}" pid="4" name="KSOTemplateDocerSaveRecord">
    <vt:lpwstr>eyJoZGlkIjoiOWUxMzc0MWZjZjE1NjAwZjRjNmQ5ZmJjMjBmYjM5ODIiLCJ1c2VySWQiOiIxMjg1MDgzOTc4In0=</vt:lpwstr>
  </property>
</Properties>
</file>