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A0EC0">
      <w:pPr>
        <w:jc w:val="center"/>
        <w:rPr>
          <w:rFonts w:asciiTheme="minorEastAsia" w:hAnsiTheme="minorEastAsia" w:eastAsiaTheme="minorEastAsia" w:cstheme="minorEastAsia"/>
          <w:sz w:val="28"/>
          <w:szCs w:val="28"/>
        </w:rPr>
      </w:pPr>
      <w:bookmarkStart w:id="0" w:name="_Toc35393813"/>
      <w:r>
        <w:rPr>
          <w:rFonts w:hint="eastAsia" w:asciiTheme="minorEastAsia" w:hAnsiTheme="minorEastAsia" w:eastAsiaTheme="minorEastAsia" w:cstheme="minorEastAsia"/>
          <w:b/>
          <w:bCs/>
          <w:sz w:val="28"/>
          <w:szCs w:val="28"/>
        </w:rPr>
        <w:t>广西国力招标有限公司关于广西县级自然灾害救援能力提升装备建设项目—森林防灭火装备补充采购（GXZC2026-G1-000547-GLZB）的</w:t>
      </w:r>
      <w:bookmarkEnd w:id="0"/>
      <w:r>
        <w:rPr>
          <w:rFonts w:hint="eastAsia" w:asciiTheme="minorEastAsia" w:hAnsiTheme="minorEastAsia" w:eastAsiaTheme="minorEastAsia" w:cstheme="minorEastAsia"/>
          <w:b/>
          <w:bCs/>
          <w:sz w:val="28"/>
          <w:szCs w:val="28"/>
        </w:rPr>
        <w:t>中标结果更正公告（一）</w:t>
      </w:r>
    </w:p>
    <w:p w14:paraId="49A9C481">
      <w:pPr>
        <w:rPr>
          <w:rFonts w:ascii="宋体" w:hAnsi="宋体" w:cs="宋体"/>
          <w:b/>
        </w:rPr>
      </w:pPr>
      <w:bookmarkStart w:id="1" w:name="_Toc28359027"/>
      <w:bookmarkStart w:id="2" w:name="_Toc35393645"/>
      <w:bookmarkStart w:id="3" w:name="_Toc35393814"/>
      <w:bookmarkStart w:id="4" w:name="_Toc28359104"/>
    </w:p>
    <w:p w14:paraId="49761AB5">
      <w:pPr>
        <w:spacing w:line="380" w:lineRule="exact"/>
        <w:rPr>
          <w:rFonts w:ascii="宋体" w:hAnsi="宋体" w:cs="宋体"/>
          <w:b/>
        </w:rPr>
      </w:pPr>
      <w:r>
        <w:rPr>
          <w:rFonts w:hint="eastAsia" w:ascii="宋体" w:hAnsi="宋体" w:cs="宋体"/>
          <w:b/>
        </w:rPr>
        <w:t>一、项目基本情况</w:t>
      </w:r>
      <w:bookmarkEnd w:id="1"/>
      <w:bookmarkEnd w:id="2"/>
      <w:bookmarkEnd w:id="3"/>
      <w:bookmarkEnd w:id="4"/>
    </w:p>
    <w:p w14:paraId="361FF9C1">
      <w:pPr>
        <w:spacing w:line="380" w:lineRule="exact"/>
        <w:ind w:firstLine="420" w:firstLineChars="200"/>
        <w:rPr>
          <w:rFonts w:ascii="宋体" w:hAnsi="宋体" w:cs="宋体"/>
          <w:u w:val="single"/>
        </w:rPr>
      </w:pPr>
      <w:r>
        <w:rPr>
          <w:rFonts w:hint="eastAsia" w:ascii="宋体" w:hAnsi="宋体" w:cs="宋体"/>
        </w:rPr>
        <w:t>原公告的采购项目编号：</w:t>
      </w:r>
      <w:r>
        <w:rPr>
          <w:rFonts w:hint="eastAsia" w:ascii="宋体" w:hAnsi="宋体" w:cs="宋体"/>
          <w:u w:val="single"/>
        </w:rPr>
        <w:t>GXZC2026-G1-000547-GLZB</w:t>
      </w:r>
    </w:p>
    <w:p w14:paraId="717E8F7E">
      <w:pPr>
        <w:spacing w:line="380" w:lineRule="exact"/>
        <w:ind w:firstLine="420" w:firstLineChars="200"/>
        <w:rPr>
          <w:rFonts w:ascii="宋体" w:hAnsi="宋体" w:cs="宋体"/>
          <w:u w:val="single"/>
        </w:rPr>
      </w:pPr>
      <w:r>
        <w:rPr>
          <w:rFonts w:hint="eastAsia" w:ascii="宋体" w:hAnsi="宋体" w:cs="宋体"/>
        </w:rPr>
        <w:t>原公告的采购项目名称：</w:t>
      </w:r>
      <w:r>
        <w:rPr>
          <w:rFonts w:hint="eastAsia" w:ascii="宋体" w:hAnsi="宋体" w:cs="宋体"/>
          <w:u w:val="single"/>
        </w:rPr>
        <w:t>广西县级自然灾害救援能力提升装备建设项目—森林防灭火装备补充采购</w:t>
      </w:r>
    </w:p>
    <w:p w14:paraId="09E975FD">
      <w:pPr>
        <w:spacing w:line="380" w:lineRule="exact"/>
        <w:ind w:firstLine="420" w:firstLineChars="200"/>
        <w:rPr>
          <w:rFonts w:ascii="宋体" w:hAnsi="宋体" w:cs="宋体"/>
        </w:rPr>
      </w:pPr>
      <w:r>
        <w:rPr>
          <w:rFonts w:hint="eastAsia" w:ascii="宋体" w:hAnsi="宋体" w:cs="宋体"/>
        </w:rPr>
        <w:t>首次公告日期：</w:t>
      </w:r>
      <w:bookmarkStart w:id="5" w:name="_Toc28359028"/>
      <w:bookmarkStart w:id="6" w:name="_Toc28359105"/>
      <w:bookmarkStart w:id="7" w:name="_Toc35393646"/>
      <w:bookmarkStart w:id="8" w:name="_Toc35393815"/>
      <w:r>
        <w:rPr>
          <w:rFonts w:hint="eastAsia" w:ascii="宋体" w:hAnsi="宋体" w:cs="宋体"/>
          <w:u w:val="single"/>
        </w:rPr>
        <w:t>2026年4月27日</w:t>
      </w:r>
    </w:p>
    <w:p w14:paraId="27185890">
      <w:pPr>
        <w:spacing w:line="380" w:lineRule="exact"/>
        <w:rPr>
          <w:rFonts w:ascii="宋体" w:hAnsi="宋体" w:cs="宋体"/>
          <w:b/>
        </w:rPr>
      </w:pPr>
      <w:r>
        <w:rPr>
          <w:rFonts w:hint="eastAsia" w:ascii="宋体" w:hAnsi="宋体" w:cs="宋体"/>
          <w:b/>
        </w:rPr>
        <w:t>二、更正信息</w:t>
      </w:r>
      <w:bookmarkEnd w:id="5"/>
      <w:bookmarkEnd w:id="6"/>
      <w:bookmarkEnd w:id="7"/>
      <w:bookmarkEnd w:id="8"/>
    </w:p>
    <w:p w14:paraId="1FC45C2B">
      <w:pPr>
        <w:spacing w:line="380" w:lineRule="exact"/>
        <w:ind w:firstLine="420" w:firstLineChars="200"/>
        <w:rPr>
          <w:rFonts w:ascii="宋体" w:hAnsi="宋体" w:cs="宋体"/>
        </w:rPr>
      </w:pPr>
      <w:r>
        <w:rPr>
          <w:rFonts w:hint="eastAsia" w:ascii="宋体" w:hAnsi="宋体" w:cs="宋体"/>
        </w:rPr>
        <w:t xml:space="preserve">更正事项：□采购公告 □采购文件 ☑采购结果 </w:t>
      </w:r>
    </w:p>
    <w:p w14:paraId="793F9FA2">
      <w:pPr>
        <w:spacing w:line="380" w:lineRule="exact"/>
        <w:ind w:firstLine="420" w:firstLineChars="200"/>
        <w:rPr>
          <w:rFonts w:ascii="宋体" w:hAnsi="宋体" w:cs="宋体"/>
        </w:rPr>
      </w:pPr>
      <w:r>
        <w:rPr>
          <w:rFonts w:hint="eastAsia" w:ascii="宋体" w:hAnsi="宋体" w:cs="宋体"/>
        </w:rPr>
        <w:t>更正内容：</w:t>
      </w:r>
    </w:p>
    <w:tbl>
      <w:tblPr>
        <w:tblStyle w:val="15"/>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382"/>
        <w:gridCol w:w="3747"/>
        <w:gridCol w:w="4019"/>
      </w:tblGrid>
      <w:tr w14:paraId="0F8D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vAlign w:val="center"/>
          </w:tcPr>
          <w:p w14:paraId="383A762C">
            <w:pPr>
              <w:spacing w:line="380" w:lineRule="exact"/>
              <w:jc w:val="center"/>
              <w:rPr>
                <w:rFonts w:ascii="宋体" w:hAnsi="宋体" w:cs="宋体"/>
                <w:b/>
              </w:rPr>
            </w:pPr>
            <w:r>
              <w:rPr>
                <w:rFonts w:hint="eastAsia" w:ascii="宋体" w:hAnsi="宋体" w:cs="宋体"/>
                <w:b/>
              </w:rPr>
              <w:t>序号</w:t>
            </w:r>
          </w:p>
        </w:tc>
        <w:tc>
          <w:tcPr>
            <w:tcW w:w="1382" w:type="dxa"/>
            <w:vAlign w:val="center"/>
          </w:tcPr>
          <w:p w14:paraId="1BAC0E4F">
            <w:pPr>
              <w:spacing w:line="380" w:lineRule="exact"/>
              <w:jc w:val="center"/>
              <w:rPr>
                <w:rFonts w:ascii="宋体" w:hAnsi="宋体" w:cs="宋体"/>
                <w:b/>
              </w:rPr>
            </w:pPr>
            <w:r>
              <w:rPr>
                <w:rFonts w:hint="eastAsia" w:ascii="宋体" w:hAnsi="宋体" w:cs="宋体"/>
                <w:b/>
              </w:rPr>
              <w:t>更正项</w:t>
            </w:r>
          </w:p>
        </w:tc>
        <w:tc>
          <w:tcPr>
            <w:tcW w:w="3747" w:type="dxa"/>
            <w:vAlign w:val="center"/>
          </w:tcPr>
          <w:p w14:paraId="1B6414D0">
            <w:pPr>
              <w:spacing w:line="380" w:lineRule="exact"/>
              <w:jc w:val="center"/>
              <w:rPr>
                <w:rFonts w:ascii="宋体" w:hAnsi="宋体" w:cs="宋体"/>
                <w:b/>
              </w:rPr>
            </w:pPr>
            <w:r>
              <w:rPr>
                <w:rFonts w:hint="eastAsia" w:ascii="宋体" w:hAnsi="宋体" w:cs="宋体"/>
                <w:b/>
              </w:rPr>
              <w:t>更正前内容</w:t>
            </w:r>
          </w:p>
        </w:tc>
        <w:tc>
          <w:tcPr>
            <w:tcW w:w="4019" w:type="dxa"/>
            <w:vAlign w:val="center"/>
          </w:tcPr>
          <w:p w14:paraId="3C5EB279">
            <w:pPr>
              <w:spacing w:line="380" w:lineRule="exact"/>
              <w:jc w:val="center"/>
              <w:rPr>
                <w:rFonts w:ascii="宋体" w:hAnsi="宋体" w:cs="宋体"/>
                <w:b/>
              </w:rPr>
            </w:pPr>
            <w:r>
              <w:rPr>
                <w:rFonts w:hint="eastAsia" w:ascii="宋体" w:hAnsi="宋体" w:cs="宋体"/>
                <w:b/>
              </w:rPr>
              <w:t>更正后内容</w:t>
            </w:r>
          </w:p>
        </w:tc>
      </w:tr>
      <w:tr w14:paraId="1161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vAlign w:val="center"/>
          </w:tcPr>
          <w:p w14:paraId="608D2666">
            <w:pPr>
              <w:spacing w:line="380" w:lineRule="exact"/>
              <w:jc w:val="center"/>
              <w:rPr>
                <w:rFonts w:ascii="宋体" w:hAnsi="宋体" w:cs="宋体"/>
                <w:bCs/>
              </w:rPr>
            </w:pPr>
            <w:r>
              <w:rPr>
                <w:rFonts w:hint="eastAsia" w:ascii="宋体" w:hAnsi="宋体" w:cs="宋体"/>
                <w:bCs/>
                <w:sz w:val="24"/>
                <w:szCs w:val="24"/>
              </w:rPr>
              <w:t>1</w:t>
            </w:r>
          </w:p>
        </w:tc>
        <w:tc>
          <w:tcPr>
            <w:tcW w:w="1382" w:type="dxa"/>
            <w:vAlign w:val="center"/>
          </w:tcPr>
          <w:p w14:paraId="5F66B870">
            <w:pPr>
              <w:spacing w:line="380" w:lineRule="exact"/>
              <w:jc w:val="center"/>
              <w:rPr>
                <w:rFonts w:ascii="宋体" w:hAnsi="宋体" w:cs="宋体"/>
                <w:bCs/>
              </w:rPr>
            </w:pPr>
            <w:r>
              <w:rPr>
                <w:rFonts w:hint="eastAsia" w:ascii="宋体" w:hAnsi="宋体" w:cs="宋体"/>
                <w:bCs/>
              </w:rPr>
              <w:t>三、中标信息</w:t>
            </w:r>
          </w:p>
        </w:tc>
        <w:tc>
          <w:tcPr>
            <w:tcW w:w="3747" w:type="dxa"/>
          </w:tcPr>
          <w:p w14:paraId="7E7CC315">
            <w:pPr>
              <w:spacing w:line="360" w:lineRule="exact"/>
              <w:ind w:firstLine="422" w:firstLineChars="200"/>
              <w:rPr>
                <w:rFonts w:asciiTheme="minorEastAsia" w:hAnsiTheme="minorEastAsia" w:eastAsiaTheme="minorEastAsia"/>
                <w:b/>
                <w:bCs/>
              </w:rPr>
            </w:pPr>
            <w:r>
              <w:rPr>
                <w:rFonts w:hint="eastAsia" w:asciiTheme="minorEastAsia" w:hAnsiTheme="minorEastAsia" w:eastAsiaTheme="minorEastAsia"/>
                <w:b/>
                <w:bCs/>
              </w:rPr>
              <w:t>标项二：</w:t>
            </w:r>
          </w:p>
          <w:p w14:paraId="78CEECF1">
            <w:pPr>
              <w:spacing w:line="360" w:lineRule="exact"/>
              <w:ind w:firstLine="420" w:firstLineChars="20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1.供应商名称：东台市北海船舶设备有限公司</w:t>
            </w:r>
          </w:p>
          <w:p w14:paraId="4D44DE2C">
            <w:pPr>
              <w:spacing w:line="360" w:lineRule="exact"/>
              <w:ind w:firstLine="420" w:firstLineChars="20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2.供应商地址：东台市新街镇府前东路11号</w:t>
            </w:r>
          </w:p>
          <w:p w14:paraId="632B417A">
            <w:pPr>
              <w:spacing w:line="380" w:lineRule="exact"/>
              <w:ind w:firstLine="420" w:firstLineChars="200"/>
              <w:rPr>
                <w:rFonts w:ascii="宋体" w:hAnsi="宋体" w:cs="宋体"/>
              </w:rPr>
            </w:pPr>
            <w:r>
              <w:rPr>
                <w:rFonts w:hint="eastAsia" w:asciiTheme="minorEastAsia" w:hAnsiTheme="minorEastAsia" w:eastAsiaTheme="minorEastAsia"/>
                <w:color w:val="000000" w:themeColor="text1"/>
              </w:rPr>
              <w:t>3.中标金额：壹佰柒拾玖万柒仟陆佰肆拾柒元叁角伍分（¥1,797,647.35）</w:t>
            </w:r>
          </w:p>
        </w:tc>
        <w:tc>
          <w:tcPr>
            <w:tcW w:w="4019" w:type="dxa"/>
            <w:vAlign w:val="center"/>
          </w:tcPr>
          <w:p w14:paraId="1A53921F">
            <w:pPr>
              <w:spacing w:line="360" w:lineRule="exact"/>
              <w:ind w:firstLine="422" w:firstLineChars="200"/>
              <w:rPr>
                <w:rFonts w:asciiTheme="minorEastAsia" w:hAnsiTheme="minorEastAsia" w:eastAsiaTheme="minorEastAsia"/>
                <w:b/>
                <w:bCs/>
              </w:rPr>
            </w:pPr>
            <w:r>
              <w:rPr>
                <w:rFonts w:hint="eastAsia" w:asciiTheme="minorEastAsia" w:hAnsiTheme="minorEastAsia" w:eastAsiaTheme="minorEastAsia"/>
                <w:b/>
                <w:bCs/>
              </w:rPr>
              <w:t>标项二：</w:t>
            </w:r>
          </w:p>
          <w:p w14:paraId="0980791D">
            <w:pPr>
              <w:spacing w:line="360" w:lineRule="exact"/>
              <w:ind w:firstLine="420" w:firstLineChars="20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1.供应商名称：湖南金马今歌服饰有限公司</w:t>
            </w:r>
          </w:p>
          <w:p w14:paraId="6E21540F">
            <w:pPr>
              <w:spacing w:line="360" w:lineRule="exact"/>
              <w:ind w:firstLine="420" w:firstLineChars="20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2.供应商地址：湖南省株洲市醴陵市船湾镇狮力村田心组18号‌</w:t>
            </w:r>
          </w:p>
          <w:p w14:paraId="77ED8F13">
            <w:pPr>
              <w:widowControl/>
              <w:wordWrap w:val="0"/>
              <w:spacing w:line="380" w:lineRule="exact"/>
              <w:ind w:firstLine="420" w:firstLineChars="200"/>
              <w:rPr>
                <w:rFonts w:ascii="宋体" w:hAnsi="宋体" w:cs="宋体"/>
              </w:rPr>
            </w:pPr>
            <w:r>
              <w:rPr>
                <w:rFonts w:hint="eastAsia" w:asciiTheme="minorEastAsia" w:hAnsiTheme="minorEastAsia" w:eastAsiaTheme="minorEastAsia"/>
                <w:color w:val="000000" w:themeColor="text1"/>
              </w:rPr>
              <w:t>3.中标金额：贰佰贰拾捌万零陆佰贰拾玖元整（¥2,280,629.00）</w:t>
            </w:r>
          </w:p>
        </w:tc>
      </w:tr>
      <w:tr w14:paraId="3461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shd w:val="clear" w:color="auto" w:fill="auto"/>
            <w:vAlign w:val="center"/>
          </w:tcPr>
          <w:p w14:paraId="49D0D93F">
            <w:pPr>
              <w:spacing w:line="380" w:lineRule="exact"/>
              <w:jc w:val="center"/>
              <w:rPr>
                <w:rFonts w:ascii="宋体" w:hAnsi="宋体" w:cs="宋体"/>
                <w:bCs/>
              </w:rPr>
            </w:pPr>
            <w:r>
              <w:rPr>
                <w:rFonts w:hint="eastAsia" w:ascii="宋体" w:hAnsi="宋体" w:cs="宋体"/>
                <w:bCs/>
                <w:sz w:val="24"/>
                <w:szCs w:val="24"/>
              </w:rPr>
              <w:t>2</w:t>
            </w:r>
          </w:p>
        </w:tc>
        <w:tc>
          <w:tcPr>
            <w:tcW w:w="1382" w:type="dxa"/>
            <w:shd w:val="clear" w:color="auto" w:fill="auto"/>
            <w:vAlign w:val="center"/>
          </w:tcPr>
          <w:p w14:paraId="0B7DB96B">
            <w:pPr>
              <w:spacing w:line="380" w:lineRule="exact"/>
              <w:rPr>
                <w:rFonts w:ascii="宋体" w:hAnsi="宋体" w:cs="宋体"/>
                <w:bCs/>
              </w:rPr>
            </w:pPr>
            <w:r>
              <w:rPr>
                <w:rFonts w:hint="eastAsia" w:ascii="宋体" w:hAnsi="宋体" w:cs="宋体"/>
                <w:bCs/>
              </w:rPr>
              <w:t>四、主要标的信息</w:t>
            </w:r>
          </w:p>
        </w:tc>
        <w:tc>
          <w:tcPr>
            <w:tcW w:w="3747" w:type="dxa"/>
            <w:shd w:val="clear" w:color="auto" w:fill="auto"/>
            <w:vAlign w:val="center"/>
          </w:tcPr>
          <w:p w14:paraId="28385395">
            <w:pPr>
              <w:widowControl/>
              <w:wordWrap w:val="0"/>
              <w:spacing w:line="380" w:lineRule="exact"/>
              <w:ind w:firstLine="420" w:firstLineChars="200"/>
              <w:rPr>
                <w:rFonts w:ascii="宋体" w:hAnsi="宋体" w:cs="宋体"/>
                <w:sz w:val="24"/>
                <w:szCs w:val="24"/>
              </w:rPr>
            </w:pPr>
            <w:r>
              <w:rPr>
                <w:rFonts w:hint="eastAsia" w:asciiTheme="minorEastAsia" w:hAnsiTheme="minorEastAsia" w:eastAsiaTheme="minorEastAsia"/>
              </w:rPr>
              <w:t>具体详见原</w:t>
            </w:r>
            <w:r>
              <w:rPr>
                <w:rFonts w:hint="eastAsia" w:ascii="宋体" w:hAnsi="宋体" w:cs="宋体"/>
                <w:bCs/>
              </w:rPr>
              <w:t>中标</w:t>
            </w:r>
            <w:r>
              <w:rPr>
                <w:rFonts w:hint="eastAsia" w:asciiTheme="minorEastAsia" w:hAnsiTheme="minorEastAsia" w:eastAsiaTheme="minorEastAsia"/>
              </w:rPr>
              <w:t>结果公告内容</w:t>
            </w:r>
          </w:p>
        </w:tc>
        <w:tc>
          <w:tcPr>
            <w:tcW w:w="4019" w:type="dxa"/>
            <w:shd w:val="clear" w:color="auto" w:fill="auto"/>
            <w:vAlign w:val="center"/>
          </w:tcPr>
          <w:p w14:paraId="748A55C9">
            <w:pPr>
              <w:widowControl/>
              <w:wordWrap w:val="0"/>
              <w:spacing w:line="380" w:lineRule="exact"/>
              <w:ind w:firstLine="420" w:firstLineChars="200"/>
              <w:rPr>
                <w:rFonts w:ascii="宋体" w:hAnsi="宋体" w:cs="宋体" w:eastAsiaTheme="minorEastAsia"/>
                <w:sz w:val="24"/>
                <w:szCs w:val="24"/>
              </w:rPr>
            </w:pPr>
            <w:r>
              <w:rPr>
                <w:rFonts w:hint="eastAsia" w:asciiTheme="minorEastAsia" w:hAnsiTheme="minorEastAsia" w:eastAsiaTheme="minorEastAsia"/>
              </w:rPr>
              <w:t>详见本公告内容</w:t>
            </w:r>
          </w:p>
        </w:tc>
      </w:tr>
      <w:tr w14:paraId="29F8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8" w:type="dxa"/>
            <w:shd w:val="clear" w:color="auto" w:fill="auto"/>
            <w:vAlign w:val="center"/>
          </w:tcPr>
          <w:p w14:paraId="23830935">
            <w:pPr>
              <w:spacing w:line="380" w:lineRule="exact"/>
              <w:jc w:val="center"/>
              <w:rPr>
                <w:rFonts w:ascii="宋体" w:hAnsi="宋体" w:cs="宋体"/>
                <w:bCs/>
                <w:sz w:val="24"/>
                <w:szCs w:val="24"/>
              </w:rPr>
            </w:pPr>
            <w:r>
              <w:rPr>
                <w:rFonts w:hint="eastAsia" w:ascii="宋体" w:hAnsi="宋体" w:cs="宋体"/>
                <w:bCs/>
                <w:sz w:val="24"/>
                <w:szCs w:val="24"/>
              </w:rPr>
              <w:t>3</w:t>
            </w:r>
          </w:p>
        </w:tc>
        <w:tc>
          <w:tcPr>
            <w:tcW w:w="1382" w:type="dxa"/>
            <w:shd w:val="clear" w:color="auto" w:fill="auto"/>
            <w:vAlign w:val="center"/>
          </w:tcPr>
          <w:p w14:paraId="750FBB3D">
            <w:pPr>
              <w:spacing w:line="380" w:lineRule="exact"/>
              <w:rPr>
                <w:rFonts w:ascii="宋体" w:hAnsi="宋体" w:cs="宋体"/>
                <w:bCs/>
              </w:rPr>
            </w:pPr>
            <w:r>
              <w:rPr>
                <w:rFonts w:hint="eastAsia" w:ascii="宋体" w:hAnsi="宋体" w:cs="宋体"/>
                <w:bCs/>
              </w:rPr>
              <w:t>六、代理服务收费标准及金额</w:t>
            </w:r>
          </w:p>
        </w:tc>
        <w:tc>
          <w:tcPr>
            <w:tcW w:w="3747" w:type="dxa"/>
            <w:shd w:val="clear" w:color="auto" w:fill="auto"/>
            <w:vAlign w:val="center"/>
          </w:tcPr>
          <w:p w14:paraId="012C26A1">
            <w:pPr>
              <w:widowControl/>
              <w:wordWrap w:val="0"/>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标项二收费金额：贰万叁仟柒佰柒拾肆元壹角贰分（¥23,774.12）</w:t>
            </w:r>
          </w:p>
        </w:tc>
        <w:tc>
          <w:tcPr>
            <w:tcW w:w="4019" w:type="dxa"/>
            <w:shd w:val="clear" w:color="auto" w:fill="auto"/>
            <w:vAlign w:val="center"/>
          </w:tcPr>
          <w:p w14:paraId="23CDC4FA">
            <w:pPr>
              <w:widowControl/>
              <w:wordWrap w:val="0"/>
              <w:spacing w:line="380" w:lineRule="exact"/>
              <w:ind w:firstLine="420" w:firstLineChars="200"/>
              <w:rPr>
                <w:rFonts w:asciiTheme="minorEastAsia" w:hAnsiTheme="minorEastAsia" w:eastAsiaTheme="minorEastAsia"/>
              </w:rPr>
            </w:pPr>
            <w:r>
              <w:rPr>
                <w:rFonts w:hint="eastAsia" w:asciiTheme="minorEastAsia" w:hAnsiTheme="minorEastAsia" w:eastAsiaTheme="minorEastAsia"/>
              </w:rPr>
              <w:t>标项二收费金额：贰万玖仟零捌拾陆元玖角贰分（¥29,086.92）</w:t>
            </w:r>
          </w:p>
        </w:tc>
      </w:tr>
    </w:tbl>
    <w:p w14:paraId="156EAE0C">
      <w:pPr>
        <w:spacing w:line="380" w:lineRule="exact"/>
        <w:ind w:firstLine="420" w:firstLineChars="200"/>
        <w:rPr>
          <w:rFonts w:ascii="宋体" w:hAnsi="宋体" w:cs="宋体"/>
        </w:rPr>
      </w:pPr>
      <w:r>
        <w:rPr>
          <w:rFonts w:hint="eastAsia" w:ascii="宋体" w:hAnsi="宋体" w:cs="宋体"/>
        </w:rPr>
        <w:t>更正日期：2026年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1</w:t>
      </w:r>
      <w:r>
        <w:rPr>
          <w:rFonts w:hint="eastAsia" w:ascii="宋体" w:hAnsi="宋体" w:cs="宋体"/>
        </w:rPr>
        <w:t>日</w:t>
      </w:r>
    </w:p>
    <w:p w14:paraId="0E73EE87">
      <w:pPr>
        <w:spacing w:line="380" w:lineRule="exact"/>
        <w:rPr>
          <w:rFonts w:ascii="宋体" w:hAnsi="宋体" w:cs="宋体"/>
          <w:b/>
        </w:rPr>
      </w:pPr>
      <w:bookmarkStart w:id="9" w:name="_Toc35393816"/>
      <w:bookmarkStart w:id="10" w:name="_Toc35393647"/>
      <w:r>
        <w:rPr>
          <w:rFonts w:hint="eastAsia" w:ascii="宋体" w:hAnsi="宋体" w:cs="宋体"/>
          <w:b/>
        </w:rPr>
        <w:t>三、其他补充事宜</w:t>
      </w:r>
      <w:bookmarkEnd w:id="9"/>
      <w:bookmarkEnd w:id="10"/>
    </w:p>
    <w:p w14:paraId="4728DC33">
      <w:pPr>
        <w:spacing w:line="380" w:lineRule="exact"/>
        <w:ind w:firstLine="420" w:firstLineChars="200"/>
        <w:rPr>
          <w:rFonts w:ascii="宋体" w:hAnsi="宋体" w:cs="宋体"/>
        </w:rPr>
      </w:pPr>
      <w:r>
        <w:rPr>
          <w:rFonts w:hint="eastAsia" w:ascii="宋体" w:hAnsi="宋体" w:cs="宋体"/>
        </w:rPr>
        <w:t>1、因本项目标项二质疑成立影响中标结果，根据《政府采购质疑和投诉办法》（财政部令第94号）第十六条第（二）款的规定，采购人依法另行确定本项目第二中标候选人“湖南金马今歌服饰有限公司”为本项目标项二中标供应商。</w:t>
      </w:r>
    </w:p>
    <w:p w14:paraId="4BD17998">
      <w:pPr>
        <w:spacing w:line="380" w:lineRule="exact"/>
        <w:ind w:firstLine="420" w:firstLineChars="200"/>
        <w:rPr>
          <w:rFonts w:ascii="宋体" w:hAnsi="宋体" w:cs="宋体"/>
        </w:rPr>
      </w:pPr>
      <w:bookmarkStart w:id="11" w:name="_Toc28359106"/>
      <w:bookmarkStart w:id="12" w:name="_Toc35393817"/>
      <w:bookmarkStart w:id="13" w:name="_Toc35393648"/>
      <w:bookmarkStart w:id="14" w:name="_Toc28359029"/>
      <w:r>
        <w:rPr>
          <w:rFonts w:hint="eastAsia" w:ascii="宋体" w:hAnsi="宋体" w:cs="宋体"/>
        </w:rPr>
        <w:t>2、网上公告媒体查询</w:t>
      </w:r>
    </w:p>
    <w:p w14:paraId="176A525B">
      <w:pPr>
        <w:spacing w:line="380" w:lineRule="exact"/>
        <w:ind w:firstLine="420" w:firstLineChars="200"/>
        <w:rPr>
          <w:rFonts w:ascii="宋体" w:hAnsi="宋体" w:cs="宋体"/>
        </w:rPr>
      </w:pPr>
      <w:r>
        <w:rPr>
          <w:rFonts w:hint="eastAsia" w:ascii="宋体" w:hAnsi="宋体" w:cs="宋体"/>
        </w:rPr>
        <w:t>中国政府采购网（www.ccgp.gov.cn）、广西壮族自治区政府采购网（zfcg.gxzf.gov.cn）、广西壮族自治区公共资源交易中心网（gxggzy.gxzf.gov.cn）。</w:t>
      </w:r>
    </w:p>
    <w:p w14:paraId="7F4DED31">
      <w:pPr>
        <w:spacing w:line="380" w:lineRule="exact"/>
        <w:ind w:firstLine="420" w:firstLineChars="200"/>
        <w:rPr>
          <w:rFonts w:ascii="宋体" w:hAnsi="宋体" w:cs="宋体"/>
        </w:rPr>
      </w:pPr>
      <w:r>
        <w:rPr>
          <w:rFonts w:hint="eastAsia" w:ascii="宋体" w:hAnsi="宋体" w:cs="宋体"/>
        </w:rPr>
        <w:t>3、中标供应商的评审总得分：标项二：89.38分。</w:t>
      </w:r>
    </w:p>
    <w:p w14:paraId="3BCAB6C7">
      <w:pPr>
        <w:spacing w:line="380" w:lineRule="exact"/>
        <w:ind w:firstLine="420" w:firstLineChars="200"/>
        <w:rPr>
          <w:rFonts w:ascii="宋体" w:hAnsi="宋体" w:cs="宋体"/>
        </w:rPr>
      </w:pPr>
      <w:r>
        <w:rPr>
          <w:rFonts w:hint="eastAsia" w:ascii="宋体" w:hAnsi="宋体" w:cs="宋体"/>
        </w:rPr>
        <w:t>4、“主要标的信息”更正后内容</w:t>
      </w:r>
    </w:p>
    <w:tbl>
      <w:tblPr>
        <w:tblStyle w:val="1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528"/>
        <w:gridCol w:w="1612"/>
        <w:gridCol w:w="1693"/>
        <w:gridCol w:w="750"/>
        <w:gridCol w:w="873"/>
        <w:gridCol w:w="1330"/>
      </w:tblGrid>
      <w:tr w14:paraId="3290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4F585B94">
            <w:pPr>
              <w:jc w:val="center"/>
              <w:rPr>
                <w:rFonts w:ascii="宋体" w:hAnsi="宋体" w:cs="宋体"/>
                <w:bCs/>
              </w:rPr>
            </w:pPr>
            <w:r>
              <w:rPr>
                <w:rFonts w:hint="eastAsia" w:ascii="宋体" w:hAnsi="宋体" w:cs="宋体"/>
                <w:bCs/>
              </w:rPr>
              <w:t>序号</w:t>
            </w:r>
          </w:p>
        </w:tc>
        <w:tc>
          <w:tcPr>
            <w:tcW w:w="1316" w:type="pct"/>
            <w:vAlign w:val="center"/>
          </w:tcPr>
          <w:p w14:paraId="4C057ED7">
            <w:pPr>
              <w:jc w:val="center"/>
              <w:rPr>
                <w:rFonts w:ascii="宋体" w:hAnsi="宋体" w:cs="宋体"/>
                <w:bCs/>
                <w:kern w:val="0"/>
              </w:rPr>
            </w:pPr>
            <w:r>
              <w:rPr>
                <w:rFonts w:hint="eastAsia" w:ascii="宋体" w:hAnsi="宋体" w:cs="宋体"/>
                <w:bCs/>
                <w:kern w:val="0"/>
              </w:rPr>
              <w:t>名称</w:t>
            </w:r>
          </w:p>
        </w:tc>
        <w:tc>
          <w:tcPr>
            <w:tcW w:w="839" w:type="pct"/>
            <w:vAlign w:val="center"/>
          </w:tcPr>
          <w:p w14:paraId="1CB58D75">
            <w:pPr>
              <w:jc w:val="center"/>
              <w:rPr>
                <w:rFonts w:ascii="宋体" w:hAnsi="宋体" w:cs="宋体"/>
                <w:bCs/>
              </w:rPr>
            </w:pPr>
            <w:r>
              <w:rPr>
                <w:rFonts w:hint="eastAsia" w:ascii="宋体" w:hAnsi="宋体" w:cs="宋体"/>
                <w:bCs/>
                <w:kern w:val="0"/>
              </w:rPr>
              <w:t>品牌</w:t>
            </w:r>
          </w:p>
        </w:tc>
        <w:tc>
          <w:tcPr>
            <w:tcW w:w="881" w:type="pct"/>
            <w:vAlign w:val="center"/>
          </w:tcPr>
          <w:p w14:paraId="0EF39B8C">
            <w:pPr>
              <w:jc w:val="center"/>
              <w:rPr>
                <w:rFonts w:ascii="宋体" w:hAnsi="宋体" w:cs="宋体"/>
                <w:bCs/>
              </w:rPr>
            </w:pPr>
            <w:r>
              <w:rPr>
                <w:rFonts w:hint="eastAsia" w:ascii="宋体" w:hAnsi="宋体" w:cs="宋体"/>
                <w:bCs/>
                <w:kern w:val="0"/>
              </w:rPr>
              <w:t>规格型号</w:t>
            </w:r>
          </w:p>
        </w:tc>
        <w:tc>
          <w:tcPr>
            <w:tcW w:w="391" w:type="pct"/>
            <w:vAlign w:val="center"/>
          </w:tcPr>
          <w:p w14:paraId="39D85514">
            <w:pPr>
              <w:jc w:val="center"/>
              <w:rPr>
                <w:rFonts w:ascii="宋体" w:hAnsi="宋体" w:cs="宋体"/>
                <w:bCs/>
              </w:rPr>
            </w:pPr>
            <w:r>
              <w:rPr>
                <w:rFonts w:hint="eastAsia" w:ascii="宋体" w:hAnsi="宋体" w:cs="宋体"/>
                <w:bCs/>
                <w:kern w:val="0"/>
              </w:rPr>
              <w:t>数量</w:t>
            </w:r>
          </w:p>
        </w:tc>
        <w:tc>
          <w:tcPr>
            <w:tcW w:w="455" w:type="pct"/>
            <w:vAlign w:val="center"/>
          </w:tcPr>
          <w:p w14:paraId="071A6633">
            <w:pPr>
              <w:jc w:val="center"/>
              <w:rPr>
                <w:rFonts w:ascii="宋体" w:hAnsi="宋体" w:cs="宋体"/>
                <w:bCs/>
              </w:rPr>
            </w:pPr>
            <w:r>
              <w:rPr>
                <w:rFonts w:hint="eastAsia" w:ascii="宋体" w:hAnsi="宋体" w:cs="宋体"/>
                <w:bCs/>
              </w:rPr>
              <w:t>单位</w:t>
            </w:r>
          </w:p>
        </w:tc>
        <w:tc>
          <w:tcPr>
            <w:tcW w:w="692" w:type="pct"/>
            <w:vAlign w:val="center"/>
          </w:tcPr>
          <w:p w14:paraId="2FAA225A">
            <w:pPr>
              <w:jc w:val="center"/>
              <w:rPr>
                <w:rFonts w:ascii="宋体" w:hAnsi="宋体" w:cs="宋体"/>
                <w:bCs/>
              </w:rPr>
            </w:pPr>
            <w:r>
              <w:rPr>
                <w:rFonts w:hint="eastAsia" w:ascii="宋体" w:hAnsi="宋体" w:cs="宋体"/>
                <w:bCs/>
              </w:rPr>
              <w:t>单价（元）</w:t>
            </w:r>
          </w:p>
        </w:tc>
      </w:tr>
      <w:tr w14:paraId="47E4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6939FEA6">
            <w:pPr>
              <w:ind w:firstLine="105" w:firstLineChars="50"/>
              <w:jc w:val="center"/>
              <w:rPr>
                <w:rFonts w:ascii="宋体" w:hAnsi="宋体" w:cs="宋体"/>
                <w:bCs/>
              </w:rPr>
            </w:pPr>
            <w:r>
              <w:rPr>
                <w:rFonts w:hint="eastAsia" w:ascii="宋体" w:hAnsi="宋体" w:cs="宋体"/>
                <w:bCs/>
              </w:rPr>
              <w:t>1</w:t>
            </w:r>
          </w:p>
        </w:tc>
        <w:tc>
          <w:tcPr>
            <w:tcW w:w="1316" w:type="pct"/>
            <w:vAlign w:val="center"/>
          </w:tcPr>
          <w:p w14:paraId="37A1CB71">
            <w:pPr>
              <w:widowControl/>
              <w:spacing w:line="380" w:lineRule="exact"/>
              <w:jc w:val="center"/>
              <w:textAlignment w:val="center"/>
              <w:rPr>
                <w:rFonts w:ascii="宋体" w:hAnsi="宋体" w:cs="宋体"/>
                <w:bCs/>
              </w:rPr>
            </w:pPr>
            <w:r>
              <w:rPr>
                <w:rFonts w:hint="eastAsia" w:ascii="宋体" w:hAnsi="宋体" w:cs="宋体"/>
              </w:rPr>
              <w:t>便携式风力灭火机</w:t>
            </w:r>
          </w:p>
        </w:tc>
        <w:tc>
          <w:tcPr>
            <w:tcW w:w="839" w:type="pct"/>
            <w:vAlign w:val="center"/>
          </w:tcPr>
          <w:p w14:paraId="4C1BC625">
            <w:pPr>
              <w:spacing w:line="380" w:lineRule="exact"/>
              <w:jc w:val="center"/>
              <w:rPr>
                <w:rFonts w:ascii="宋体" w:hAnsi="宋体" w:cs="宋体"/>
                <w:bCs/>
              </w:rPr>
            </w:pPr>
            <w:r>
              <w:rPr>
                <w:rFonts w:hint="eastAsia" w:ascii="宋体" w:hAnsi="宋体" w:cs="宋体"/>
                <w:bCs/>
              </w:rPr>
              <w:t>全能农林机械</w:t>
            </w:r>
          </w:p>
        </w:tc>
        <w:tc>
          <w:tcPr>
            <w:tcW w:w="881" w:type="pct"/>
            <w:vAlign w:val="center"/>
          </w:tcPr>
          <w:p w14:paraId="0BCEE2BB">
            <w:pPr>
              <w:spacing w:line="380" w:lineRule="exact"/>
              <w:jc w:val="center"/>
              <w:rPr>
                <w:rFonts w:ascii="宋体" w:hAnsi="宋体" w:cs="宋体"/>
                <w:bCs/>
              </w:rPr>
            </w:pPr>
            <w:r>
              <w:rPr>
                <w:rFonts w:hint="eastAsia" w:ascii="宋体" w:hAnsi="宋体" w:cs="宋体"/>
                <w:bCs/>
              </w:rPr>
              <w:t>6MF-23-51</w:t>
            </w:r>
          </w:p>
        </w:tc>
        <w:tc>
          <w:tcPr>
            <w:tcW w:w="391" w:type="pct"/>
            <w:vAlign w:val="center"/>
          </w:tcPr>
          <w:p w14:paraId="4B499763">
            <w:pPr>
              <w:spacing w:line="380" w:lineRule="exact"/>
              <w:jc w:val="center"/>
              <w:rPr>
                <w:rFonts w:ascii="宋体" w:hAnsi="宋体" w:cs="宋体"/>
                <w:bCs/>
              </w:rPr>
            </w:pPr>
            <w:r>
              <w:rPr>
                <w:rFonts w:hint="eastAsia" w:ascii="宋体" w:hAnsi="宋体" w:cs="宋体"/>
              </w:rPr>
              <w:t>979</w:t>
            </w:r>
          </w:p>
        </w:tc>
        <w:tc>
          <w:tcPr>
            <w:tcW w:w="455" w:type="pct"/>
            <w:vAlign w:val="center"/>
          </w:tcPr>
          <w:p w14:paraId="373D3B31">
            <w:pPr>
              <w:spacing w:line="380" w:lineRule="exact"/>
              <w:jc w:val="center"/>
              <w:rPr>
                <w:rFonts w:ascii="宋体" w:hAnsi="宋体" w:cs="宋体"/>
                <w:bCs/>
              </w:rPr>
            </w:pPr>
            <w:r>
              <w:rPr>
                <w:rFonts w:hint="eastAsia" w:ascii="宋体" w:hAnsi="宋体" w:cs="宋体"/>
              </w:rPr>
              <w:t>台</w:t>
            </w:r>
          </w:p>
        </w:tc>
        <w:tc>
          <w:tcPr>
            <w:tcW w:w="1330" w:type="dxa"/>
            <w:vAlign w:val="center"/>
          </w:tcPr>
          <w:p w14:paraId="30ED66AE">
            <w:pPr>
              <w:widowControl/>
              <w:jc w:val="center"/>
              <w:textAlignment w:val="center"/>
              <w:rPr>
                <w:rFonts w:ascii="宋体" w:hAnsi="宋体" w:cs="宋体"/>
                <w:bCs/>
              </w:rPr>
            </w:pPr>
            <w:r>
              <w:rPr>
                <w:rFonts w:hint="eastAsia" w:ascii="宋体" w:hAnsi="宋体" w:cs="宋体"/>
                <w:color w:val="000000"/>
                <w:kern w:val="0"/>
              </w:rPr>
              <w:t xml:space="preserve">1,155.00 </w:t>
            </w:r>
          </w:p>
        </w:tc>
      </w:tr>
      <w:tr w14:paraId="3142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549312B0">
            <w:pPr>
              <w:ind w:firstLine="105" w:firstLineChars="50"/>
              <w:jc w:val="center"/>
              <w:rPr>
                <w:rFonts w:ascii="宋体" w:hAnsi="宋体" w:cs="宋体"/>
                <w:bCs/>
              </w:rPr>
            </w:pPr>
            <w:r>
              <w:rPr>
                <w:rFonts w:hint="eastAsia" w:ascii="宋体" w:hAnsi="宋体" w:cs="宋体"/>
                <w:bCs/>
              </w:rPr>
              <w:t>2</w:t>
            </w:r>
          </w:p>
        </w:tc>
        <w:tc>
          <w:tcPr>
            <w:tcW w:w="1316" w:type="pct"/>
            <w:vAlign w:val="center"/>
          </w:tcPr>
          <w:p w14:paraId="4886D608">
            <w:pPr>
              <w:widowControl/>
              <w:spacing w:line="380" w:lineRule="exact"/>
              <w:jc w:val="center"/>
              <w:textAlignment w:val="center"/>
              <w:rPr>
                <w:rFonts w:ascii="宋体" w:hAnsi="宋体" w:cs="宋体"/>
                <w:bCs/>
              </w:rPr>
            </w:pPr>
            <w:r>
              <w:rPr>
                <w:rFonts w:hint="eastAsia" w:ascii="宋体" w:hAnsi="宋体" w:cs="宋体"/>
              </w:rPr>
              <w:t>背负式风力灭火机</w:t>
            </w:r>
          </w:p>
        </w:tc>
        <w:tc>
          <w:tcPr>
            <w:tcW w:w="839" w:type="pct"/>
            <w:vAlign w:val="center"/>
          </w:tcPr>
          <w:p w14:paraId="441A29A5">
            <w:pPr>
              <w:widowControl/>
              <w:spacing w:line="380" w:lineRule="exact"/>
              <w:jc w:val="center"/>
              <w:textAlignment w:val="center"/>
              <w:rPr>
                <w:rFonts w:ascii="宋体" w:hAnsi="宋体" w:cs="宋体"/>
                <w:bCs/>
              </w:rPr>
            </w:pPr>
            <w:r>
              <w:rPr>
                <w:rFonts w:hint="eastAsia" w:ascii="宋体" w:hAnsi="宋体" w:cs="宋体"/>
                <w:bCs/>
              </w:rPr>
              <w:t>贝士特</w:t>
            </w:r>
          </w:p>
        </w:tc>
        <w:tc>
          <w:tcPr>
            <w:tcW w:w="881" w:type="pct"/>
            <w:vAlign w:val="center"/>
          </w:tcPr>
          <w:p w14:paraId="1AFCC9F8">
            <w:pPr>
              <w:spacing w:line="380" w:lineRule="exact"/>
              <w:jc w:val="center"/>
              <w:rPr>
                <w:rFonts w:ascii="宋体" w:hAnsi="宋体" w:cs="宋体"/>
                <w:bCs/>
              </w:rPr>
            </w:pPr>
            <w:r>
              <w:rPr>
                <w:rFonts w:hint="eastAsia" w:ascii="宋体" w:hAnsi="宋体" w:cs="宋体"/>
                <w:bCs/>
              </w:rPr>
              <w:t>EB995</w:t>
            </w:r>
          </w:p>
        </w:tc>
        <w:tc>
          <w:tcPr>
            <w:tcW w:w="391" w:type="pct"/>
            <w:vAlign w:val="center"/>
          </w:tcPr>
          <w:p w14:paraId="55653921">
            <w:pPr>
              <w:widowControl/>
              <w:spacing w:line="380" w:lineRule="exact"/>
              <w:jc w:val="center"/>
              <w:textAlignment w:val="center"/>
              <w:rPr>
                <w:rFonts w:ascii="宋体" w:hAnsi="宋体" w:cs="宋体"/>
                <w:bCs/>
              </w:rPr>
            </w:pPr>
            <w:r>
              <w:rPr>
                <w:rFonts w:hint="eastAsia" w:ascii="宋体" w:hAnsi="宋体" w:cs="宋体"/>
                <w:kern w:val="0"/>
              </w:rPr>
              <w:t>220</w:t>
            </w:r>
          </w:p>
        </w:tc>
        <w:tc>
          <w:tcPr>
            <w:tcW w:w="455" w:type="pct"/>
            <w:vAlign w:val="center"/>
          </w:tcPr>
          <w:p w14:paraId="383F8249">
            <w:pPr>
              <w:spacing w:line="380" w:lineRule="exact"/>
              <w:jc w:val="center"/>
              <w:rPr>
                <w:rFonts w:ascii="宋体" w:hAnsi="宋体" w:cs="宋体"/>
                <w:bCs/>
              </w:rPr>
            </w:pPr>
            <w:r>
              <w:rPr>
                <w:rFonts w:hint="eastAsia" w:ascii="宋体" w:hAnsi="宋体" w:cs="宋体"/>
              </w:rPr>
              <w:t>台</w:t>
            </w:r>
          </w:p>
        </w:tc>
        <w:tc>
          <w:tcPr>
            <w:tcW w:w="1330" w:type="dxa"/>
            <w:vAlign w:val="center"/>
          </w:tcPr>
          <w:p w14:paraId="77EB3515">
            <w:pPr>
              <w:widowControl/>
              <w:jc w:val="center"/>
              <w:textAlignment w:val="center"/>
              <w:rPr>
                <w:rFonts w:ascii="宋体" w:hAnsi="宋体" w:cs="宋体"/>
                <w:bCs/>
              </w:rPr>
            </w:pPr>
            <w:r>
              <w:rPr>
                <w:rFonts w:hint="eastAsia" w:ascii="宋体" w:hAnsi="宋体" w:cs="宋体"/>
                <w:color w:val="000000"/>
                <w:kern w:val="0"/>
              </w:rPr>
              <w:t xml:space="preserve">2,100.00 </w:t>
            </w:r>
          </w:p>
        </w:tc>
      </w:tr>
      <w:tr w14:paraId="607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1B96D4AF">
            <w:pPr>
              <w:ind w:firstLine="105" w:firstLineChars="50"/>
              <w:jc w:val="center"/>
              <w:rPr>
                <w:rFonts w:ascii="宋体" w:hAnsi="宋体" w:cs="宋体"/>
                <w:bCs/>
              </w:rPr>
            </w:pPr>
            <w:r>
              <w:rPr>
                <w:rFonts w:hint="eastAsia" w:ascii="宋体" w:hAnsi="宋体" w:cs="宋体"/>
                <w:bCs/>
              </w:rPr>
              <w:t>3</w:t>
            </w:r>
          </w:p>
        </w:tc>
        <w:tc>
          <w:tcPr>
            <w:tcW w:w="1316" w:type="pct"/>
            <w:vAlign w:val="center"/>
          </w:tcPr>
          <w:p w14:paraId="074742A0">
            <w:pPr>
              <w:widowControl/>
              <w:spacing w:line="380" w:lineRule="exact"/>
              <w:jc w:val="center"/>
              <w:textAlignment w:val="center"/>
              <w:rPr>
                <w:rFonts w:ascii="宋体" w:hAnsi="宋体" w:cs="宋体"/>
                <w:bCs/>
              </w:rPr>
            </w:pPr>
            <w:r>
              <w:rPr>
                <w:rFonts w:hint="eastAsia" w:ascii="宋体" w:hAnsi="宋体" w:cs="宋体"/>
                <w:kern w:val="0"/>
              </w:rPr>
              <w:t>小型无人机</w:t>
            </w:r>
          </w:p>
        </w:tc>
        <w:tc>
          <w:tcPr>
            <w:tcW w:w="839" w:type="pct"/>
            <w:vAlign w:val="center"/>
          </w:tcPr>
          <w:p w14:paraId="5DF3DD54">
            <w:pPr>
              <w:widowControl/>
              <w:spacing w:line="380" w:lineRule="exact"/>
              <w:jc w:val="center"/>
              <w:textAlignment w:val="center"/>
              <w:rPr>
                <w:rFonts w:ascii="宋体" w:hAnsi="宋体" w:cs="宋体"/>
                <w:bCs/>
              </w:rPr>
            </w:pPr>
            <w:r>
              <w:rPr>
                <w:rFonts w:hint="eastAsia" w:ascii="宋体" w:hAnsi="宋体" w:cs="宋体"/>
                <w:bCs/>
              </w:rPr>
              <w:t>大疆</w:t>
            </w:r>
          </w:p>
        </w:tc>
        <w:tc>
          <w:tcPr>
            <w:tcW w:w="881" w:type="pct"/>
            <w:vAlign w:val="center"/>
          </w:tcPr>
          <w:p w14:paraId="19421912">
            <w:pPr>
              <w:spacing w:line="380" w:lineRule="exact"/>
              <w:jc w:val="center"/>
              <w:rPr>
                <w:rFonts w:ascii="宋体" w:hAnsi="宋体" w:cs="宋体"/>
                <w:bCs/>
              </w:rPr>
            </w:pPr>
            <w:r>
              <w:rPr>
                <w:rFonts w:hint="eastAsia" w:ascii="宋体" w:hAnsi="宋体" w:cs="宋体"/>
                <w:bCs/>
              </w:rPr>
              <w:t>Matrice4T</w:t>
            </w:r>
          </w:p>
        </w:tc>
        <w:tc>
          <w:tcPr>
            <w:tcW w:w="391" w:type="pct"/>
            <w:vAlign w:val="center"/>
          </w:tcPr>
          <w:p w14:paraId="34893695">
            <w:pPr>
              <w:widowControl/>
              <w:spacing w:line="380" w:lineRule="exact"/>
              <w:jc w:val="center"/>
              <w:textAlignment w:val="center"/>
              <w:rPr>
                <w:rFonts w:ascii="宋体" w:hAnsi="宋体" w:cs="宋体"/>
                <w:bCs/>
              </w:rPr>
            </w:pPr>
            <w:r>
              <w:rPr>
                <w:rFonts w:hint="eastAsia" w:ascii="宋体" w:hAnsi="宋体" w:cs="宋体"/>
                <w:kern w:val="0"/>
              </w:rPr>
              <w:t>11</w:t>
            </w:r>
          </w:p>
        </w:tc>
        <w:tc>
          <w:tcPr>
            <w:tcW w:w="455" w:type="pct"/>
            <w:vAlign w:val="center"/>
          </w:tcPr>
          <w:p w14:paraId="2DEB37DA">
            <w:pPr>
              <w:spacing w:line="380" w:lineRule="exact"/>
              <w:jc w:val="center"/>
              <w:rPr>
                <w:rFonts w:ascii="宋体" w:hAnsi="宋体" w:cs="宋体"/>
                <w:bCs/>
              </w:rPr>
            </w:pPr>
            <w:r>
              <w:rPr>
                <w:rFonts w:hint="eastAsia" w:ascii="宋体" w:hAnsi="宋体"/>
              </w:rPr>
              <w:t>架</w:t>
            </w:r>
          </w:p>
        </w:tc>
        <w:tc>
          <w:tcPr>
            <w:tcW w:w="1330" w:type="dxa"/>
            <w:vAlign w:val="center"/>
          </w:tcPr>
          <w:p w14:paraId="7767B553">
            <w:pPr>
              <w:widowControl/>
              <w:jc w:val="center"/>
              <w:textAlignment w:val="center"/>
              <w:rPr>
                <w:rFonts w:ascii="宋体" w:hAnsi="宋体" w:cs="宋体"/>
                <w:bCs/>
              </w:rPr>
            </w:pPr>
            <w:r>
              <w:rPr>
                <w:rFonts w:hint="eastAsia" w:ascii="宋体" w:hAnsi="宋体" w:cs="宋体"/>
                <w:color w:val="000000"/>
                <w:kern w:val="0"/>
              </w:rPr>
              <w:t xml:space="preserve">55,226.00 </w:t>
            </w:r>
          </w:p>
        </w:tc>
      </w:tr>
      <w:tr w14:paraId="0DC3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44A57C77">
            <w:pPr>
              <w:ind w:firstLine="105" w:firstLineChars="50"/>
              <w:jc w:val="center"/>
              <w:rPr>
                <w:rFonts w:ascii="宋体" w:hAnsi="宋体" w:cs="宋体"/>
                <w:bCs/>
              </w:rPr>
            </w:pPr>
            <w:r>
              <w:rPr>
                <w:rFonts w:hint="eastAsia" w:ascii="宋体" w:hAnsi="宋体" w:cs="宋体"/>
                <w:bCs/>
              </w:rPr>
              <w:t>4</w:t>
            </w:r>
          </w:p>
        </w:tc>
        <w:tc>
          <w:tcPr>
            <w:tcW w:w="1316" w:type="pct"/>
            <w:vAlign w:val="center"/>
          </w:tcPr>
          <w:p w14:paraId="384FD2BB">
            <w:pPr>
              <w:widowControl/>
              <w:spacing w:line="380" w:lineRule="exact"/>
              <w:jc w:val="center"/>
              <w:textAlignment w:val="center"/>
              <w:rPr>
                <w:rFonts w:ascii="宋体" w:hAnsi="宋体" w:cs="宋体"/>
                <w:bCs/>
              </w:rPr>
            </w:pPr>
            <w:r>
              <w:rPr>
                <w:rFonts w:hint="eastAsia" w:ascii="宋体" w:hAnsi="宋体" w:cs="宋体"/>
                <w:kern w:val="0"/>
              </w:rPr>
              <w:t>组合工具</w:t>
            </w:r>
          </w:p>
        </w:tc>
        <w:tc>
          <w:tcPr>
            <w:tcW w:w="839" w:type="pct"/>
            <w:vAlign w:val="center"/>
          </w:tcPr>
          <w:p w14:paraId="103C5FCD">
            <w:pPr>
              <w:widowControl/>
              <w:spacing w:line="380" w:lineRule="exact"/>
              <w:jc w:val="center"/>
              <w:textAlignment w:val="center"/>
              <w:rPr>
                <w:rFonts w:ascii="宋体" w:hAnsi="宋体" w:cs="宋体"/>
                <w:bCs/>
              </w:rPr>
            </w:pPr>
            <w:r>
              <w:rPr>
                <w:rFonts w:hint="eastAsia" w:ascii="宋体" w:hAnsi="宋体" w:cs="宋体"/>
                <w:bCs/>
              </w:rPr>
              <w:t>蓝友</w:t>
            </w:r>
          </w:p>
        </w:tc>
        <w:tc>
          <w:tcPr>
            <w:tcW w:w="881" w:type="pct"/>
            <w:vAlign w:val="center"/>
          </w:tcPr>
          <w:p w14:paraId="2E75F42C">
            <w:pPr>
              <w:spacing w:line="380" w:lineRule="exact"/>
              <w:jc w:val="center"/>
              <w:rPr>
                <w:rFonts w:ascii="宋体" w:hAnsi="宋体" w:cs="宋体"/>
                <w:bCs/>
              </w:rPr>
            </w:pPr>
            <w:r>
              <w:rPr>
                <w:rFonts w:hint="eastAsia" w:ascii="宋体" w:hAnsi="宋体" w:cs="宋体"/>
                <w:bCs/>
              </w:rPr>
              <w:t>LY-ZH-8A</w:t>
            </w:r>
          </w:p>
        </w:tc>
        <w:tc>
          <w:tcPr>
            <w:tcW w:w="391" w:type="pct"/>
            <w:vAlign w:val="center"/>
          </w:tcPr>
          <w:p w14:paraId="2839B754">
            <w:pPr>
              <w:widowControl/>
              <w:spacing w:line="380" w:lineRule="exact"/>
              <w:jc w:val="center"/>
              <w:textAlignment w:val="center"/>
              <w:rPr>
                <w:rFonts w:ascii="宋体" w:hAnsi="宋体" w:cs="宋体"/>
                <w:bCs/>
              </w:rPr>
            </w:pPr>
            <w:r>
              <w:rPr>
                <w:rFonts w:hint="eastAsia" w:ascii="宋体" w:hAnsi="宋体" w:cs="宋体"/>
                <w:kern w:val="0"/>
              </w:rPr>
              <w:t>659</w:t>
            </w:r>
          </w:p>
        </w:tc>
        <w:tc>
          <w:tcPr>
            <w:tcW w:w="455" w:type="pct"/>
            <w:vAlign w:val="center"/>
          </w:tcPr>
          <w:p w14:paraId="0F9B17F5">
            <w:pPr>
              <w:spacing w:line="380" w:lineRule="exact"/>
              <w:jc w:val="center"/>
              <w:rPr>
                <w:rFonts w:ascii="宋体" w:hAnsi="宋体" w:cs="宋体"/>
                <w:bCs/>
              </w:rPr>
            </w:pPr>
            <w:r>
              <w:rPr>
                <w:rFonts w:hint="eastAsia" w:ascii="宋体" w:hAnsi="宋体" w:cs="宋体"/>
              </w:rPr>
              <w:t>套</w:t>
            </w:r>
          </w:p>
        </w:tc>
        <w:tc>
          <w:tcPr>
            <w:tcW w:w="1330" w:type="dxa"/>
            <w:vAlign w:val="center"/>
          </w:tcPr>
          <w:p w14:paraId="16E50E6E">
            <w:pPr>
              <w:widowControl/>
              <w:jc w:val="center"/>
              <w:textAlignment w:val="center"/>
              <w:rPr>
                <w:rFonts w:ascii="宋体" w:hAnsi="宋体" w:cs="宋体"/>
                <w:bCs/>
              </w:rPr>
            </w:pPr>
            <w:r>
              <w:rPr>
                <w:rFonts w:hint="eastAsia" w:ascii="宋体" w:hAnsi="宋体" w:cs="宋体"/>
                <w:color w:val="000000"/>
                <w:kern w:val="0"/>
              </w:rPr>
              <w:t xml:space="preserve">105.00 </w:t>
            </w:r>
          </w:p>
        </w:tc>
      </w:tr>
      <w:tr w14:paraId="42D6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vAlign w:val="center"/>
          </w:tcPr>
          <w:p w14:paraId="23AEFA5D">
            <w:pPr>
              <w:ind w:firstLine="105" w:firstLineChars="50"/>
              <w:jc w:val="center"/>
              <w:rPr>
                <w:rFonts w:ascii="宋体" w:hAnsi="宋体" w:cs="宋体"/>
                <w:bCs/>
              </w:rPr>
            </w:pPr>
            <w:r>
              <w:rPr>
                <w:rFonts w:hint="eastAsia" w:ascii="宋体" w:hAnsi="宋体" w:cs="宋体"/>
                <w:bCs/>
              </w:rPr>
              <w:t>5</w:t>
            </w:r>
          </w:p>
        </w:tc>
        <w:tc>
          <w:tcPr>
            <w:tcW w:w="1316" w:type="pct"/>
            <w:vAlign w:val="center"/>
          </w:tcPr>
          <w:p w14:paraId="295B163C">
            <w:pPr>
              <w:widowControl/>
              <w:spacing w:line="380" w:lineRule="exact"/>
              <w:jc w:val="center"/>
              <w:textAlignment w:val="center"/>
              <w:rPr>
                <w:rFonts w:ascii="宋体" w:hAnsi="宋体" w:cs="宋体"/>
                <w:bCs/>
              </w:rPr>
            </w:pPr>
            <w:r>
              <w:rPr>
                <w:rFonts w:hint="eastAsia" w:ascii="宋体" w:hAnsi="宋体" w:cs="宋体"/>
                <w:kern w:val="0"/>
              </w:rPr>
              <w:t>二号工具</w:t>
            </w:r>
          </w:p>
        </w:tc>
        <w:tc>
          <w:tcPr>
            <w:tcW w:w="839" w:type="pct"/>
            <w:vAlign w:val="center"/>
          </w:tcPr>
          <w:p w14:paraId="7E4FB8C5">
            <w:pPr>
              <w:widowControl/>
              <w:spacing w:line="380" w:lineRule="exact"/>
              <w:jc w:val="center"/>
              <w:textAlignment w:val="center"/>
              <w:rPr>
                <w:rFonts w:ascii="宋体" w:hAnsi="宋体" w:cs="宋体"/>
                <w:bCs/>
              </w:rPr>
            </w:pPr>
            <w:r>
              <w:rPr>
                <w:rFonts w:hint="eastAsia" w:ascii="宋体" w:hAnsi="宋体" w:cs="宋体"/>
                <w:bCs/>
              </w:rPr>
              <w:t>蓝友</w:t>
            </w:r>
          </w:p>
        </w:tc>
        <w:tc>
          <w:tcPr>
            <w:tcW w:w="881" w:type="pct"/>
            <w:vAlign w:val="center"/>
          </w:tcPr>
          <w:p w14:paraId="383FE76B">
            <w:pPr>
              <w:spacing w:line="380" w:lineRule="exact"/>
              <w:jc w:val="center"/>
              <w:rPr>
                <w:rFonts w:ascii="宋体" w:hAnsi="宋体" w:cs="宋体"/>
                <w:bCs/>
              </w:rPr>
            </w:pPr>
            <w:r>
              <w:rPr>
                <w:rFonts w:hint="eastAsia" w:ascii="宋体" w:hAnsi="宋体" w:cs="宋体"/>
                <w:bCs/>
              </w:rPr>
              <w:t>LY-SF-2A</w:t>
            </w:r>
          </w:p>
        </w:tc>
        <w:tc>
          <w:tcPr>
            <w:tcW w:w="391" w:type="pct"/>
            <w:vAlign w:val="center"/>
          </w:tcPr>
          <w:p w14:paraId="2B921155">
            <w:pPr>
              <w:widowControl/>
              <w:spacing w:line="380" w:lineRule="exact"/>
              <w:jc w:val="center"/>
              <w:textAlignment w:val="center"/>
              <w:rPr>
                <w:rFonts w:ascii="宋体" w:hAnsi="宋体" w:cs="宋体"/>
                <w:bCs/>
              </w:rPr>
            </w:pPr>
            <w:r>
              <w:rPr>
                <w:rFonts w:hint="eastAsia" w:ascii="宋体" w:hAnsi="宋体" w:cs="宋体"/>
                <w:kern w:val="0"/>
              </w:rPr>
              <w:t>659</w:t>
            </w:r>
          </w:p>
        </w:tc>
        <w:tc>
          <w:tcPr>
            <w:tcW w:w="455" w:type="pct"/>
            <w:vAlign w:val="center"/>
          </w:tcPr>
          <w:p w14:paraId="4B9C54CC">
            <w:pPr>
              <w:spacing w:line="380" w:lineRule="exact"/>
              <w:jc w:val="center"/>
              <w:rPr>
                <w:rFonts w:ascii="宋体" w:hAnsi="宋体" w:cs="宋体"/>
                <w:bCs/>
              </w:rPr>
            </w:pPr>
            <w:r>
              <w:rPr>
                <w:rFonts w:hint="eastAsia" w:ascii="宋体" w:hAnsi="宋体" w:cs="宋体"/>
              </w:rPr>
              <w:t>把</w:t>
            </w:r>
          </w:p>
        </w:tc>
        <w:tc>
          <w:tcPr>
            <w:tcW w:w="1330" w:type="dxa"/>
            <w:vAlign w:val="center"/>
          </w:tcPr>
          <w:p w14:paraId="1691CDD8">
            <w:pPr>
              <w:widowControl/>
              <w:jc w:val="center"/>
              <w:textAlignment w:val="center"/>
              <w:rPr>
                <w:rFonts w:ascii="宋体" w:hAnsi="宋体" w:cs="宋体"/>
                <w:bCs/>
              </w:rPr>
            </w:pPr>
            <w:r>
              <w:rPr>
                <w:rFonts w:hint="eastAsia" w:ascii="宋体" w:hAnsi="宋体" w:cs="宋体"/>
                <w:color w:val="000000"/>
                <w:kern w:val="0"/>
              </w:rPr>
              <w:t xml:space="preserve">17.00 </w:t>
            </w:r>
          </w:p>
        </w:tc>
      </w:tr>
    </w:tbl>
    <w:p w14:paraId="197B3AD5">
      <w:pPr>
        <w:spacing w:line="380" w:lineRule="exact"/>
        <w:ind w:firstLine="420" w:firstLineChars="200"/>
        <w:rPr>
          <w:rFonts w:ascii="宋体" w:hAnsi="宋体" w:cs="宋体"/>
        </w:rPr>
      </w:pPr>
      <w:r>
        <w:rPr>
          <w:rFonts w:hint="eastAsia" w:ascii="宋体" w:hAnsi="宋体" w:cs="宋体"/>
        </w:rPr>
        <w:t>5、供应商认为中标结果使自己的权益受到损害的，可以在中标结果公告期限届满之日起七个工作日内以书面形式向广西国力招标有限公司提出质疑，逾期将不再受理。</w:t>
      </w:r>
    </w:p>
    <w:p w14:paraId="58D442D2">
      <w:pPr>
        <w:spacing w:line="380" w:lineRule="exact"/>
        <w:rPr>
          <w:rFonts w:ascii="宋体" w:hAnsi="宋体" w:cs="宋体"/>
          <w:b/>
        </w:rPr>
      </w:pPr>
      <w:r>
        <w:rPr>
          <w:rFonts w:hint="eastAsia" w:ascii="宋体" w:hAnsi="宋体" w:cs="宋体"/>
          <w:b/>
        </w:rPr>
        <w:t>四、凡对本次公告内容提出询问，请按以下方式联系。</w:t>
      </w:r>
      <w:bookmarkEnd w:id="11"/>
      <w:bookmarkEnd w:id="12"/>
      <w:bookmarkEnd w:id="13"/>
      <w:bookmarkEnd w:id="14"/>
    </w:p>
    <w:p w14:paraId="10116B4E">
      <w:pPr>
        <w:spacing w:line="380" w:lineRule="exact"/>
        <w:ind w:firstLine="420" w:firstLineChars="200"/>
        <w:rPr>
          <w:rFonts w:ascii="宋体" w:hAnsi="宋体" w:cs="宋体"/>
        </w:rPr>
      </w:pPr>
      <w:r>
        <w:rPr>
          <w:rFonts w:hint="eastAsia" w:ascii="宋体" w:hAnsi="宋体" w:cs="宋体"/>
        </w:rPr>
        <w:t>1.采购人信息</w:t>
      </w:r>
    </w:p>
    <w:p w14:paraId="290BEF67">
      <w:pPr>
        <w:spacing w:line="380" w:lineRule="exact"/>
        <w:ind w:firstLine="420" w:firstLineChars="200"/>
        <w:rPr>
          <w:rFonts w:ascii="宋体" w:hAnsi="宋体" w:cs="宋体"/>
        </w:rPr>
      </w:pPr>
      <w:bookmarkStart w:id="15" w:name="_Toc28359086"/>
      <w:bookmarkStart w:id="16" w:name="_Toc28359009"/>
      <w:r>
        <w:rPr>
          <w:rFonts w:hint="eastAsia" w:ascii="宋体" w:hAnsi="宋体" w:cs="宋体"/>
        </w:rPr>
        <w:t>名称：</w:t>
      </w:r>
      <w:r>
        <w:rPr>
          <w:rFonts w:hint="eastAsia" w:ascii="宋体" w:hAnsi="宋体"/>
        </w:rPr>
        <w:t>广西壮族自治区应急管理厅</w:t>
      </w:r>
    </w:p>
    <w:p w14:paraId="40065F33">
      <w:pPr>
        <w:spacing w:line="380" w:lineRule="exact"/>
        <w:ind w:firstLine="420" w:firstLineChars="200"/>
        <w:rPr>
          <w:rFonts w:ascii="宋体" w:hAnsi="宋体" w:cs="宋体"/>
        </w:rPr>
      </w:pPr>
      <w:r>
        <w:rPr>
          <w:rFonts w:hint="eastAsia" w:ascii="宋体" w:hAnsi="宋体" w:cs="宋体"/>
        </w:rPr>
        <w:t>地址：广西南宁市良庆区蕾坛路2号</w:t>
      </w:r>
    </w:p>
    <w:p w14:paraId="23A14D4D">
      <w:pPr>
        <w:spacing w:line="380" w:lineRule="exact"/>
        <w:ind w:firstLine="420" w:firstLineChars="200"/>
        <w:rPr>
          <w:rFonts w:ascii="宋体" w:hAnsi="宋体" w:cs="宋体"/>
        </w:rPr>
      </w:pPr>
      <w:r>
        <w:rPr>
          <w:rFonts w:hint="eastAsia" w:ascii="宋体" w:hAnsi="宋体" w:cs="宋体"/>
        </w:rPr>
        <w:t>联系方式：</w:t>
      </w:r>
      <w:r>
        <w:rPr>
          <w:rFonts w:hint="eastAsia" w:ascii="宋体" w:hAnsi="宋体"/>
        </w:rPr>
        <w:t>何明，0771-2823159</w:t>
      </w:r>
    </w:p>
    <w:p w14:paraId="112A151F">
      <w:pPr>
        <w:spacing w:line="380" w:lineRule="exact"/>
        <w:ind w:firstLine="420" w:firstLineChars="200"/>
        <w:rPr>
          <w:rFonts w:ascii="宋体" w:hAnsi="宋体" w:cs="宋体"/>
        </w:rPr>
      </w:pPr>
      <w:r>
        <w:rPr>
          <w:rFonts w:hint="eastAsia" w:ascii="宋体" w:hAnsi="宋体" w:cs="宋体"/>
        </w:rPr>
        <w:t>2.采购代理机构信息</w:t>
      </w:r>
      <w:bookmarkEnd w:id="15"/>
      <w:bookmarkEnd w:id="16"/>
    </w:p>
    <w:p w14:paraId="64BA384C">
      <w:pPr>
        <w:spacing w:line="380" w:lineRule="exact"/>
        <w:ind w:firstLine="420" w:firstLineChars="200"/>
        <w:rPr>
          <w:rFonts w:ascii="宋体" w:hAnsi="宋体" w:cs="宋体"/>
        </w:rPr>
      </w:pPr>
      <w:r>
        <w:rPr>
          <w:rFonts w:hint="eastAsia" w:ascii="宋体" w:hAnsi="宋体" w:cs="宋体"/>
        </w:rPr>
        <w:t>名称：广西国力招标有限公司</w:t>
      </w:r>
    </w:p>
    <w:p w14:paraId="57C4109A">
      <w:pPr>
        <w:spacing w:line="380" w:lineRule="exact"/>
        <w:ind w:firstLine="420" w:firstLineChars="200"/>
        <w:rPr>
          <w:rFonts w:ascii="宋体" w:hAnsi="宋体" w:cs="宋体"/>
        </w:rPr>
      </w:pPr>
      <w:r>
        <w:rPr>
          <w:rFonts w:hint="eastAsia" w:ascii="宋体" w:hAnsi="宋体" w:cs="宋体"/>
        </w:rPr>
        <w:t>地址：广西南宁市白沙大道53号松宇时代13楼</w:t>
      </w:r>
    </w:p>
    <w:p w14:paraId="6AB6699D">
      <w:pPr>
        <w:spacing w:line="380" w:lineRule="exact"/>
        <w:ind w:firstLine="420" w:firstLineChars="200"/>
        <w:rPr>
          <w:rFonts w:ascii="宋体" w:hAnsi="宋体" w:cs="宋体"/>
        </w:rPr>
      </w:pPr>
      <w:r>
        <w:rPr>
          <w:rFonts w:hint="eastAsia" w:ascii="宋体" w:hAnsi="宋体" w:cs="宋体"/>
        </w:rPr>
        <w:t>联系方式：</w:t>
      </w:r>
      <w:bookmarkStart w:id="17" w:name="_Toc28359087"/>
      <w:bookmarkStart w:id="18" w:name="_Toc28359010"/>
      <w:r>
        <w:rPr>
          <w:rFonts w:hint="eastAsia" w:ascii="宋体" w:hAnsi="宋体" w:cs="宋体"/>
        </w:rPr>
        <w:t>0771-4915558</w:t>
      </w:r>
    </w:p>
    <w:p w14:paraId="68B7C783">
      <w:pPr>
        <w:spacing w:line="380" w:lineRule="exact"/>
        <w:ind w:firstLine="420" w:firstLineChars="200"/>
        <w:rPr>
          <w:rFonts w:ascii="宋体" w:hAnsi="宋体" w:cs="宋体"/>
        </w:rPr>
      </w:pPr>
      <w:r>
        <w:rPr>
          <w:rFonts w:hint="eastAsia" w:ascii="宋体" w:hAnsi="宋体" w:cs="宋体"/>
        </w:rPr>
        <w:t>3.项目联系方式</w:t>
      </w:r>
      <w:bookmarkEnd w:id="17"/>
      <w:bookmarkEnd w:id="18"/>
    </w:p>
    <w:p w14:paraId="0A0F6DAE">
      <w:pPr>
        <w:spacing w:line="380" w:lineRule="exact"/>
        <w:ind w:firstLine="420" w:firstLineChars="200"/>
        <w:rPr>
          <w:rFonts w:ascii="宋体" w:hAnsi="宋体" w:cs="宋体"/>
        </w:rPr>
      </w:pPr>
      <w:r>
        <w:rPr>
          <w:rFonts w:hint="eastAsia" w:ascii="宋体" w:hAnsi="宋体" w:cs="宋体"/>
        </w:rPr>
        <w:t>项目联系人：</w:t>
      </w:r>
      <w:r>
        <w:rPr>
          <w:rFonts w:hint="eastAsia" w:ascii="宋体" w:hAnsi="宋体"/>
        </w:rPr>
        <w:t>覃阳、覃荟茯、李立英</w:t>
      </w:r>
      <w:r>
        <w:rPr>
          <w:rFonts w:hint="eastAsia" w:ascii="宋体" w:hAnsi="宋体" w:cs="宋体"/>
        </w:rPr>
        <w:t>　</w:t>
      </w:r>
    </w:p>
    <w:p w14:paraId="36FF4C47">
      <w:pPr>
        <w:spacing w:line="380" w:lineRule="exact"/>
        <w:ind w:firstLine="420" w:firstLineChars="200"/>
        <w:rPr>
          <w:rFonts w:ascii="宋体" w:hAnsi="宋体" w:cs="宋体"/>
        </w:rPr>
      </w:pPr>
      <w:r>
        <w:rPr>
          <w:rFonts w:hint="eastAsia" w:ascii="宋体" w:hAnsi="宋体" w:cs="宋体"/>
        </w:rPr>
        <w:t>电话：0771-4915558</w:t>
      </w:r>
    </w:p>
    <w:p w14:paraId="2A14C0E7">
      <w:pPr>
        <w:spacing w:line="360" w:lineRule="exact"/>
        <w:rPr>
          <w:rFonts w:cs="宋体" w:asciiTheme="minorEastAsia" w:hAnsiTheme="minorEastAsia" w:eastAsiaTheme="minorEastAsia"/>
          <w:b/>
          <w:kern w:val="0"/>
        </w:rPr>
      </w:pPr>
      <w:r>
        <w:rPr>
          <w:rFonts w:hint="eastAsia" w:cs="宋体" w:asciiTheme="minorEastAsia" w:hAnsiTheme="minorEastAsia" w:eastAsiaTheme="minorEastAsia"/>
          <w:b/>
          <w:kern w:val="0"/>
        </w:rPr>
        <w:t>五、附件</w:t>
      </w:r>
    </w:p>
    <w:p w14:paraId="6B545568">
      <w:pPr>
        <w:spacing w:line="360" w:lineRule="exact"/>
        <w:ind w:firstLine="420" w:firstLineChars="200"/>
        <w:rPr>
          <w:rFonts w:hint="eastAsia" w:cs="宋体" w:asciiTheme="minorEastAsia" w:hAnsiTheme="minorEastAsia" w:eastAsiaTheme="minorEastAsia"/>
          <w:kern w:val="0"/>
        </w:rPr>
      </w:pPr>
      <w:r>
        <w:rPr>
          <w:rFonts w:hint="eastAsia" w:cs="宋体" w:asciiTheme="minorEastAsia" w:hAnsiTheme="minorEastAsia" w:eastAsiaTheme="minorEastAsia"/>
          <w:kern w:val="0"/>
        </w:rPr>
        <w:t>1.采购文件</w:t>
      </w:r>
    </w:p>
    <w:p w14:paraId="75981850">
      <w:pPr>
        <w:spacing w:line="360" w:lineRule="exact"/>
        <w:ind w:firstLine="420" w:firstLineChars="200"/>
        <w:rPr>
          <w:rFonts w:cs="宋体" w:asciiTheme="minorEastAsia" w:hAnsiTheme="minorEastAsia" w:eastAsiaTheme="minorEastAsia"/>
          <w:kern w:val="0"/>
        </w:rPr>
      </w:pPr>
      <w:r>
        <w:rPr>
          <w:rFonts w:hint="eastAsia" w:cs="宋体" w:asciiTheme="minorEastAsia" w:hAnsiTheme="minorEastAsia" w:eastAsiaTheme="minorEastAsia"/>
          <w:kern w:val="0"/>
        </w:rPr>
        <w:t>2.《关于符合本国产品标准的声明函》</w:t>
      </w:r>
    </w:p>
    <w:p w14:paraId="24BE2CDD">
      <w:pPr>
        <w:spacing w:line="380" w:lineRule="exact"/>
        <w:rPr>
          <w:rFonts w:ascii="宋体" w:hAnsi="宋体" w:cs="宋体"/>
        </w:rPr>
      </w:pPr>
    </w:p>
    <w:p w14:paraId="3103C72D">
      <w:pPr>
        <w:spacing w:line="380" w:lineRule="exact"/>
        <w:rPr>
          <w:rFonts w:ascii="宋体" w:hAnsi="宋体" w:cs="宋体"/>
        </w:rPr>
      </w:pPr>
    </w:p>
    <w:p w14:paraId="7C313B84">
      <w:pPr>
        <w:spacing w:line="380" w:lineRule="exact"/>
        <w:rPr>
          <w:rFonts w:ascii="宋体" w:hAnsi="宋体" w:cs="宋体"/>
        </w:rPr>
      </w:pPr>
    </w:p>
    <w:p w14:paraId="41343B6F">
      <w:pPr>
        <w:spacing w:line="380" w:lineRule="exact"/>
        <w:jc w:val="right"/>
        <w:rPr>
          <w:rFonts w:ascii="宋体" w:hAnsi="宋体" w:cs="宋体"/>
        </w:rPr>
      </w:pPr>
      <w:r>
        <w:rPr>
          <w:rFonts w:hint="eastAsia" w:ascii="宋体" w:hAnsi="宋体" w:cs="宋体"/>
        </w:rPr>
        <w:t>广西国力招标有限公司</w:t>
      </w:r>
    </w:p>
    <w:p w14:paraId="04DA6769">
      <w:pPr>
        <w:wordWrap w:val="0"/>
        <w:spacing w:line="380" w:lineRule="exact"/>
        <w:jc w:val="right"/>
        <w:rPr>
          <w:rFonts w:ascii="宋体" w:hAnsi="宋体" w:cs="宋体"/>
        </w:rPr>
      </w:pPr>
      <w:bookmarkStart w:id="19" w:name="_GoBack"/>
      <w:bookmarkEnd w:id="19"/>
      <w:r>
        <w:rPr>
          <w:rFonts w:hint="eastAsia" w:ascii="宋体" w:hAnsi="宋体" w:cs="宋体"/>
        </w:rPr>
        <w:t>2026年</w:t>
      </w:r>
      <w:r>
        <w:rPr>
          <w:rFonts w:hint="eastAsia" w:ascii="宋体" w:hAnsi="宋体" w:cs="宋体"/>
          <w:lang w:val="en-US" w:eastAsia="zh-CN"/>
        </w:rPr>
        <w:t>7</w:t>
      </w:r>
      <w:r>
        <w:rPr>
          <w:rFonts w:hint="eastAsia" w:ascii="宋体" w:hAnsi="宋体" w:cs="宋体"/>
        </w:rPr>
        <w:t>月</w:t>
      </w:r>
      <w:r>
        <w:rPr>
          <w:rFonts w:hint="eastAsia" w:ascii="宋体" w:hAnsi="宋体" w:cs="宋体"/>
          <w:lang w:val="en-US" w:eastAsia="zh-CN"/>
        </w:rPr>
        <w:t>1</w:t>
      </w:r>
      <w:r>
        <w:rPr>
          <w:rFonts w:hint="eastAsia" w:ascii="宋体" w:hAnsi="宋体" w:cs="宋体"/>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ODQzZjQ5YTU3MTM4YTNkYTA0NmFlMzViMDUzZWMifQ=="/>
    <w:docVar w:name="KSO_WPS_MARK_KEY" w:val="02020c88-8cd4-4f61-9436-e960d51e9db4"/>
  </w:docVars>
  <w:rsids>
    <w:rsidRoot w:val="005208BA"/>
    <w:rsid w:val="00021CD1"/>
    <w:rsid w:val="000D4A56"/>
    <w:rsid w:val="00153F43"/>
    <w:rsid w:val="001C1FFC"/>
    <w:rsid w:val="00271CE6"/>
    <w:rsid w:val="002C4456"/>
    <w:rsid w:val="002C7C5F"/>
    <w:rsid w:val="003A7CD3"/>
    <w:rsid w:val="003E57D9"/>
    <w:rsid w:val="005208BA"/>
    <w:rsid w:val="0053027A"/>
    <w:rsid w:val="005A438A"/>
    <w:rsid w:val="00703DF3"/>
    <w:rsid w:val="00764A84"/>
    <w:rsid w:val="00812B7B"/>
    <w:rsid w:val="008E4FFD"/>
    <w:rsid w:val="009C5EC6"/>
    <w:rsid w:val="00A73FB8"/>
    <w:rsid w:val="00A943D2"/>
    <w:rsid w:val="00B56810"/>
    <w:rsid w:val="00BC6D98"/>
    <w:rsid w:val="00D54948"/>
    <w:rsid w:val="00D91844"/>
    <w:rsid w:val="00D97CC7"/>
    <w:rsid w:val="00DA4638"/>
    <w:rsid w:val="00E23D21"/>
    <w:rsid w:val="00EA2733"/>
    <w:rsid w:val="00EB6608"/>
    <w:rsid w:val="00F67852"/>
    <w:rsid w:val="00FA03EB"/>
    <w:rsid w:val="00FF1887"/>
    <w:rsid w:val="02654FC5"/>
    <w:rsid w:val="02F474A0"/>
    <w:rsid w:val="034C108A"/>
    <w:rsid w:val="03653EFA"/>
    <w:rsid w:val="045A3333"/>
    <w:rsid w:val="056B77C2"/>
    <w:rsid w:val="06552E6E"/>
    <w:rsid w:val="07504EC1"/>
    <w:rsid w:val="079118E3"/>
    <w:rsid w:val="08052E07"/>
    <w:rsid w:val="082962EA"/>
    <w:rsid w:val="085E53BC"/>
    <w:rsid w:val="0A8F7063"/>
    <w:rsid w:val="0B2D5443"/>
    <w:rsid w:val="0B4C4AD3"/>
    <w:rsid w:val="0B8B471A"/>
    <w:rsid w:val="0BAD28E2"/>
    <w:rsid w:val="0BFB6AA5"/>
    <w:rsid w:val="0C06493F"/>
    <w:rsid w:val="0D9C5899"/>
    <w:rsid w:val="10586AED"/>
    <w:rsid w:val="10D601E5"/>
    <w:rsid w:val="10DB5E30"/>
    <w:rsid w:val="10F41E9F"/>
    <w:rsid w:val="146928FF"/>
    <w:rsid w:val="15A935CF"/>
    <w:rsid w:val="171E6442"/>
    <w:rsid w:val="18025D64"/>
    <w:rsid w:val="1844012A"/>
    <w:rsid w:val="188B43A1"/>
    <w:rsid w:val="19470C5E"/>
    <w:rsid w:val="19B4308D"/>
    <w:rsid w:val="1B0818E3"/>
    <w:rsid w:val="1BCF2401"/>
    <w:rsid w:val="1BDE0DE4"/>
    <w:rsid w:val="1BDE2644"/>
    <w:rsid w:val="1C1642E7"/>
    <w:rsid w:val="1C505996"/>
    <w:rsid w:val="1D644DCB"/>
    <w:rsid w:val="1E561C6C"/>
    <w:rsid w:val="1FE2752B"/>
    <w:rsid w:val="1FFB1A16"/>
    <w:rsid w:val="209E05F3"/>
    <w:rsid w:val="211A411E"/>
    <w:rsid w:val="21307724"/>
    <w:rsid w:val="215D225D"/>
    <w:rsid w:val="21823A71"/>
    <w:rsid w:val="21A01BE6"/>
    <w:rsid w:val="21CD6F3F"/>
    <w:rsid w:val="225B401D"/>
    <w:rsid w:val="22C44137"/>
    <w:rsid w:val="236744E5"/>
    <w:rsid w:val="245D650D"/>
    <w:rsid w:val="24A501A2"/>
    <w:rsid w:val="24E707BB"/>
    <w:rsid w:val="256A0661"/>
    <w:rsid w:val="289626E0"/>
    <w:rsid w:val="28A864B3"/>
    <w:rsid w:val="29C0782D"/>
    <w:rsid w:val="2AA36461"/>
    <w:rsid w:val="2ACC6194"/>
    <w:rsid w:val="2BD92E3F"/>
    <w:rsid w:val="2CA17408"/>
    <w:rsid w:val="2D872B3B"/>
    <w:rsid w:val="2D9E2992"/>
    <w:rsid w:val="2EED2E72"/>
    <w:rsid w:val="2F25260C"/>
    <w:rsid w:val="2F633D0C"/>
    <w:rsid w:val="3021158F"/>
    <w:rsid w:val="30FD3EF5"/>
    <w:rsid w:val="31E77EE9"/>
    <w:rsid w:val="3201186B"/>
    <w:rsid w:val="32132BEF"/>
    <w:rsid w:val="322649F4"/>
    <w:rsid w:val="325A04F8"/>
    <w:rsid w:val="32851613"/>
    <w:rsid w:val="32F26CA9"/>
    <w:rsid w:val="34711E4F"/>
    <w:rsid w:val="350A2624"/>
    <w:rsid w:val="35150A2C"/>
    <w:rsid w:val="36343DAF"/>
    <w:rsid w:val="385D3BB1"/>
    <w:rsid w:val="38E70932"/>
    <w:rsid w:val="395D0BF4"/>
    <w:rsid w:val="39A14F85"/>
    <w:rsid w:val="39A24859"/>
    <w:rsid w:val="39F50E2C"/>
    <w:rsid w:val="3A1F5EA9"/>
    <w:rsid w:val="3A3C733D"/>
    <w:rsid w:val="3A6A5E11"/>
    <w:rsid w:val="3A712BA9"/>
    <w:rsid w:val="3A816B64"/>
    <w:rsid w:val="3AF92B9E"/>
    <w:rsid w:val="3BD00368"/>
    <w:rsid w:val="3C0E2679"/>
    <w:rsid w:val="3C6F136A"/>
    <w:rsid w:val="3CAF5C0A"/>
    <w:rsid w:val="3D164204"/>
    <w:rsid w:val="3E052EE6"/>
    <w:rsid w:val="3FE21E53"/>
    <w:rsid w:val="40771CFE"/>
    <w:rsid w:val="410A1661"/>
    <w:rsid w:val="411E79D5"/>
    <w:rsid w:val="41831414"/>
    <w:rsid w:val="429B2AAA"/>
    <w:rsid w:val="42B236B6"/>
    <w:rsid w:val="44560039"/>
    <w:rsid w:val="44676DCB"/>
    <w:rsid w:val="45012D7B"/>
    <w:rsid w:val="454C20E3"/>
    <w:rsid w:val="46FE43DE"/>
    <w:rsid w:val="47C127A7"/>
    <w:rsid w:val="485D651B"/>
    <w:rsid w:val="48741AB6"/>
    <w:rsid w:val="49B03EB0"/>
    <w:rsid w:val="4A2E159D"/>
    <w:rsid w:val="4A5E4BA0"/>
    <w:rsid w:val="4A69564B"/>
    <w:rsid w:val="4B555BCF"/>
    <w:rsid w:val="4B642A75"/>
    <w:rsid w:val="4B7C13AE"/>
    <w:rsid w:val="4C8229F4"/>
    <w:rsid w:val="4D9F1383"/>
    <w:rsid w:val="4E7108B7"/>
    <w:rsid w:val="4E901197"/>
    <w:rsid w:val="4EFC782A"/>
    <w:rsid w:val="4F3F2261"/>
    <w:rsid w:val="512F6EC2"/>
    <w:rsid w:val="51404C2B"/>
    <w:rsid w:val="51477D68"/>
    <w:rsid w:val="516271C1"/>
    <w:rsid w:val="51A46B8E"/>
    <w:rsid w:val="528B637A"/>
    <w:rsid w:val="530530D0"/>
    <w:rsid w:val="5382152B"/>
    <w:rsid w:val="54183C3E"/>
    <w:rsid w:val="541D74A6"/>
    <w:rsid w:val="543C5B7E"/>
    <w:rsid w:val="55B31E70"/>
    <w:rsid w:val="55FB7373"/>
    <w:rsid w:val="55FF6E63"/>
    <w:rsid w:val="56186177"/>
    <w:rsid w:val="56E61DD1"/>
    <w:rsid w:val="57877110"/>
    <w:rsid w:val="581D449B"/>
    <w:rsid w:val="58450578"/>
    <w:rsid w:val="58654F91"/>
    <w:rsid w:val="587B615F"/>
    <w:rsid w:val="59554FEC"/>
    <w:rsid w:val="59C503C4"/>
    <w:rsid w:val="59EC5950"/>
    <w:rsid w:val="5A76409B"/>
    <w:rsid w:val="5A8E4C59"/>
    <w:rsid w:val="5BB406F0"/>
    <w:rsid w:val="5BFD1CED"/>
    <w:rsid w:val="5D3476B8"/>
    <w:rsid w:val="5D535812"/>
    <w:rsid w:val="5D5760E4"/>
    <w:rsid w:val="5D59154F"/>
    <w:rsid w:val="5F767D33"/>
    <w:rsid w:val="6123048F"/>
    <w:rsid w:val="61B668AC"/>
    <w:rsid w:val="61DB74C4"/>
    <w:rsid w:val="624502F4"/>
    <w:rsid w:val="62703CF7"/>
    <w:rsid w:val="62D11B87"/>
    <w:rsid w:val="634A5C65"/>
    <w:rsid w:val="634F746F"/>
    <w:rsid w:val="63870498"/>
    <w:rsid w:val="65197815"/>
    <w:rsid w:val="65563485"/>
    <w:rsid w:val="655F16CC"/>
    <w:rsid w:val="664D59C9"/>
    <w:rsid w:val="665C3E5E"/>
    <w:rsid w:val="672E30F9"/>
    <w:rsid w:val="67491870"/>
    <w:rsid w:val="677F7E04"/>
    <w:rsid w:val="68A5389A"/>
    <w:rsid w:val="696E6523"/>
    <w:rsid w:val="6A2B7DCF"/>
    <w:rsid w:val="6B180EB1"/>
    <w:rsid w:val="6B9560F7"/>
    <w:rsid w:val="6C297548"/>
    <w:rsid w:val="6C8B2DA7"/>
    <w:rsid w:val="6D7425F2"/>
    <w:rsid w:val="6D932F32"/>
    <w:rsid w:val="6E4620E5"/>
    <w:rsid w:val="6E53547C"/>
    <w:rsid w:val="703E7DEB"/>
    <w:rsid w:val="705F6A24"/>
    <w:rsid w:val="708F6BDE"/>
    <w:rsid w:val="7101188A"/>
    <w:rsid w:val="710475CC"/>
    <w:rsid w:val="713D6842"/>
    <w:rsid w:val="71C9278B"/>
    <w:rsid w:val="72084E9A"/>
    <w:rsid w:val="73895A30"/>
    <w:rsid w:val="75464731"/>
    <w:rsid w:val="76544B51"/>
    <w:rsid w:val="76D43C60"/>
    <w:rsid w:val="773A0077"/>
    <w:rsid w:val="77B51620"/>
    <w:rsid w:val="79AC25AE"/>
    <w:rsid w:val="7A140880"/>
    <w:rsid w:val="7A6C1550"/>
    <w:rsid w:val="7A6D61E2"/>
    <w:rsid w:val="7B713AB0"/>
    <w:rsid w:val="7C611331"/>
    <w:rsid w:val="7CA81753"/>
    <w:rsid w:val="7CB93960"/>
    <w:rsid w:val="7CE81B50"/>
    <w:rsid w:val="7D93316A"/>
    <w:rsid w:val="7DB06B11"/>
    <w:rsid w:val="7DFF02F8"/>
    <w:rsid w:val="7E17093E"/>
    <w:rsid w:val="7E307709"/>
    <w:rsid w:val="7E5A185C"/>
    <w:rsid w:val="7ED24865"/>
    <w:rsid w:val="7ED30ED3"/>
    <w:rsid w:val="7FB53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next w:val="1"/>
    <w:qFormat/>
    <w:uiPriority w:val="0"/>
    <w:pPr>
      <w:widowControl w:val="0"/>
      <w:spacing w:beforeAutospacing="1" w:afterAutospacing="1"/>
      <w:outlineLvl w:val="2"/>
    </w:pPr>
    <w:rPr>
      <w:rFonts w:ascii="宋体" w:hAnsi="宋体" w:eastAsia="宋体" w:cs="Times New Roman"/>
      <w:b/>
      <w:sz w:val="27"/>
      <w:szCs w:val="27"/>
      <w:lang w:val="en-US" w:eastAsia="zh-CN" w:bidi="ar-SA"/>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semiHidden/>
    <w:unhideWhenUsed/>
    <w:uiPriority w:val="99"/>
    <w:pPr>
      <w:jc w:val="left"/>
    </w:pPr>
  </w:style>
  <w:style w:type="paragraph" w:styleId="7">
    <w:name w:val="Plain Text"/>
    <w:basedOn w:val="1"/>
    <w:next w:val="5"/>
    <w:link w:val="23"/>
    <w:autoRedefine/>
    <w:qFormat/>
    <w:uiPriority w:val="0"/>
    <w:rPr>
      <w:rFonts w:ascii="宋体" w:hAnsi="Courier New" w:eastAsiaTheme="minorEastAsia" w:cstheme="minorBidi"/>
      <w:szCs w:val="22"/>
    </w:rPr>
  </w:style>
  <w:style w:type="paragraph" w:styleId="8">
    <w:name w:val="Balloon Text"/>
    <w:basedOn w:val="1"/>
    <w:link w:val="26"/>
    <w:semiHidden/>
    <w:unhideWhenUsed/>
    <w:uiPriority w:val="99"/>
    <w:rPr>
      <w:sz w:val="18"/>
      <w:szCs w:val="18"/>
    </w:r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2"/>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rPr>
  </w:style>
  <w:style w:type="paragraph" w:styleId="12">
    <w:name w:val="index 1"/>
    <w:basedOn w:val="1"/>
    <w:next w:val="1"/>
    <w:autoRedefine/>
    <w:qFormat/>
    <w:uiPriority w:val="0"/>
    <w:pPr>
      <w:spacing w:line="400" w:lineRule="exact"/>
      <w:ind w:firstLine="200" w:firstLineChars="200"/>
    </w:pPr>
    <w:rPr>
      <w:rFonts w:ascii="宋体"/>
      <w:b/>
      <w:szCs w:val="20"/>
    </w:rPr>
  </w:style>
  <w:style w:type="paragraph" w:styleId="13">
    <w:name w:val="Title"/>
    <w:basedOn w:val="1"/>
    <w:qFormat/>
    <w:uiPriority w:val="0"/>
    <w:pPr>
      <w:spacing w:before="240" w:after="60"/>
      <w:jc w:val="center"/>
      <w:outlineLvl w:val="0"/>
    </w:pPr>
    <w:rPr>
      <w:rFonts w:ascii="Arial" w:hAnsi="Arial"/>
      <w:b/>
      <w:bCs/>
      <w:sz w:val="32"/>
      <w:szCs w:val="32"/>
    </w:rPr>
  </w:style>
  <w:style w:type="paragraph" w:styleId="14">
    <w:name w:val="annotation subject"/>
    <w:basedOn w:val="6"/>
    <w:next w:val="6"/>
    <w:link w:val="25"/>
    <w:semiHidden/>
    <w:unhideWhenUsed/>
    <w:uiPriority w:val="99"/>
    <w:rPr>
      <w:b/>
      <w:bCs/>
    </w:rPr>
  </w:style>
  <w:style w:type="table" w:styleId="1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8">
    <w:name w:val="annotation reference"/>
    <w:basedOn w:val="17"/>
    <w:semiHidden/>
    <w:unhideWhenUsed/>
    <w:uiPriority w:val="99"/>
    <w:rPr>
      <w:sz w:val="21"/>
      <w:szCs w:val="21"/>
    </w:rPr>
  </w:style>
  <w:style w:type="character" w:customStyle="1" w:styleId="19">
    <w:name w:val="页眉 Char"/>
    <w:basedOn w:val="17"/>
    <w:link w:val="10"/>
    <w:semiHidden/>
    <w:qFormat/>
    <w:uiPriority w:val="99"/>
    <w:rPr>
      <w:sz w:val="18"/>
      <w:szCs w:val="18"/>
    </w:rPr>
  </w:style>
  <w:style w:type="character" w:customStyle="1" w:styleId="20">
    <w:name w:val="页脚 Char"/>
    <w:basedOn w:val="17"/>
    <w:link w:val="9"/>
    <w:autoRedefine/>
    <w:semiHidden/>
    <w:qFormat/>
    <w:uiPriority w:val="99"/>
    <w:rPr>
      <w:sz w:val="18"/>
      <w:szCs w:val="18"/>
    </w:rPr>
  </w:style>
  <w:style w:type="character" w:customStyle="1" w:styleId="21">
    <w:name w:val="标题 1 Char"/>
    <w:basedOn w:val="17"/>
    <w:link w:val="2"/>
    <w:autoRedefine/>
    <w:qFormat/>
    <w:uiPriority w:val="9"/>
    <w:rPr>
      <w:rFonts w:ascii="Times New Roman" w:hAnsi="Times New Roman" w:eastAsia="宋体" w:cs="Times New Roman"/>
      <w:b/>
      <w:bCs/>
      <w:kern w:val="44"/>
      <w:sz w:val="44"/>
      <w:szCs w:val="44"/>
    </w:rPr>
  </w:style>
  <w:style w:type="character" w:customStyle="1" w:styleId="22">
    <w:name w:val="标题 2 Char"/>
    <w:basedOn w:val="17"/>
    <w:link w:val="3"/>
    <w:autoRedefine/>
    <w:qFormat/>
    <w:uiPriority w:val="0"/>
    <w:rPr>
      <w:rFonts w:ascii="Arial" w:hAnsi="Arial" w:eastAsia="黑体" w:cs="Arial"/>
      <w:b/>
      <w:bCs/>
      <w:sz w:val="32"/>
      <w:szCs w:val="32"/>
    </w:rPr>
  </w:style>
  <w:style w:type="character" w:customStyle="1" w:styleId="23">
    <w:name w:val="纯文本 Char"/>
    <w:basedOn w:val="17"/>
    <w:link w:val="7"/>
    <w:autoRedefine/>
    <w:qFormat/>
    <w:uiPriority w:val="0"/>
    <w:rPr>
      <w:rFonts w:ascii="宋体" w:hAnsi="Courier New"/>
    </w:rPr>
  </w:style>
  <w:style w:type="character" w:customStyle="1" w:styleId="24">
    <w:name w:val="批注文字 Char"/>
    <w:basedOn w:val="17"/>
    <w:link w:val="6"/>
    <w:semiHidden/>
    <w:uiPriority w:val="99"/>
    <w:rPr>
      <w:kern w:val="2"/>
      <w:sz w:val="21"/>
      <w:szCs w:val="21"/>
    </w:rPr>
  </w:style>
  <w:style w:type="character" w:customStyle="1" w:styleId="25">
    <w:name w:val="批注主题 Char"/>
    <w:basedOn w:val="24"/>
    <w:link w:val="14"/>
    <w:semiHidden/>
    <w:uiPriority w:val="99"/>
    <w:rPr>
      <w:b/>
      <w:bCs/>
    </w:rPr>
  </w:style>
  <w:style w:type="character" w:customStyle="1" w:styleId="26">
    <w:name w:val="批注框文本 Char"/>
    <w:basedOn w:val="17"/>
    <w:link w:val="8"/>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987</Words>
  <Characters>1258</Characters>
  <Lines>9</Lines>
  <Paragraphs>2</Paragraphs>
  <TotalTime>22</TotalTime>
  <ScaleCrop>false</ScaleCrop>
  <LinksUpToDate>false</LinksUpToDate>
  <CharactersWithSpaces>1267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2020-06-29T10:00:00Z</dcterms:created>
  <dc:creator>Windows 用户</dc:creator>
  <cp:lastModifiedBy>代理</cp:lastModifiedBy>
  <dcterms:modified xsi:type="dcterms:W3CDTF">2026-07-01T00:48:30Z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F1A5307CE7AD46AD9FDB03F7996ACD1E_13</vt:lpwstr>
  </property>
  <property fmtid="{D5CDD505-2E9C-101B-9397-08002B2CF9AE}" pid="4" name="KSOTemplateDocerSaveRecord">
    <vt:lpwstr>eyJoZGlkIjoiZWVmMGRlZmJkMmYyNWZiZjc4ZmU1MWI4YzAxZDlhNjgiLCJ1c2VySWQiOiIzNjQ5MTc2OTQifQ==</vt:lpwstr>
  </property>
</Properties>
</file>